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xml" ContentType="application/xml"/>
  <Default Extension="jpg" ContentType="image/jpeg"/>
  <Default Extension="svg" ContentType="image/svg+xml"/>
  <Default Extension="png" ContentType="image/pn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9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9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_______What_Is_Data_Sci_2">
        <w:r>
          <w:rPr>
            <w:color w:val="0000FF" w:themeColor="hyperlink"/>
            <w:u w:val="single"/>
          </w:rPr>
          <w:t>Preface</w:t>
        </w:r>
      </w:hyperlink>
    </w:p>
    <w:p>
      <w:pPr>
        <w:pStyle w:val="Normal"/>
        <w:ind w:left="0" w:firstLineChars="0" w:firstLine="0" w:leftChars="200"/>
      </w:pPr>
      <w:hyperlink w:anchor="What_Is_Data_Science___This_is_a">
        <w:r>
          <w:rPr>
            <w:color w:val="0000FF" w:themeColor="hyperlink"/>
            <w:u w:val="single"/>
          </w:rPr>
          <w:t>What Is Data Science?</w:t>
        </w:r>
      </w:hyperlink>
    </w:p>
    <w:p>
      <w:pPr>
        <w:pStyle w:val="Normal"/>
        <w:ind w:left="0" w:firstLineChars="0" w:firstLine="0" w:leftChars="200"/>
      </w:pPr>
      <w:hyperlink w:anchor="Who_Is_This_Book_For___In_my_tea">
        <w:r>
          <w:rPr>
            <w:color w:val="0000FF" w:themeColor="hyperlink"/>
            <w:u w:val="single"/>
          </w:rPr>
          <w:t>Who Is This Book For?</w:t>
        </w:r>
      </w:hyperlink>
    </w:p>
    <w:p>
      <w:pPr>
        <w:pStyle w:val="Normal"/>
        <w:ind w:left="0" w:firstLineChars="0" w:firstLine="0" w:leftChars="200"/>
      </w:pPr>
      <w:hyperlink w:anchor="Why_Python___Python_has_emerged">
        <w:r>
          <w:rPr>
            <w:color w:val="0000FF" w:themeColor="hyperlink"/>
            <w:u w:val="single"/>
          </w:rPr>
          <w:t>Why Python?</w:t>
        </w:r>
      </w:hyperlink>
    </w:p>
    <w:p>
      <w:pPr>
        <w:pStyle w:val="Normal"/>
        <w:ind w:left="0" w:firstLineChars="0" w:firstLine="0" w:leftChars="200"/>
      </w:pPr>
      <w:hyperlink w:anchor="Outline_of_the_Book__Each_number">
        <w:r>
          <w:rPr>
            <w:color w:val="0000FF" w:themeColor="hyperlink"/>
            <w:u w:val="single"/>
          </w:rPr>
          <w:t>Outline of the Book</w:t>
        </w:r>
      </w:hyperlink>
    </w:p>
    <w:p>
      <w:pPr>
        <w:pStyle w:val="Normal"/>
        <w:ind w:left="0" w:firstLineChars="0" w:firstLine="0" w:leftChars="200"/>
      </w:pPr>
      <w:hyperlink w:anchor="Installation_Considerations__Ins">
        <w:r>
          <w:rPr>
            <w:color w:val="0000FF" w:themeColor="hyperlink"/>
            <w:u w:val="single"/>
          </w:rPr>
          <w:t>Installation Considerations</w:t>
        </w:r>
      </w:hyperlink>
    </w:p>
    <w:p>
      <w:pPr>
        <w:pStyle w:val="Normal"/>
        <w:ind w:left="0" w:firstLineChars="0" w:firstLine="0" w:leftChars="200"/>
      </w:pPr>
      <w:hyperlink w:anchor="Conventions_Used_in_This_Book__T">
        <w:r>
          <w:rPr>
            <w:color w:val="0000FF" w:themeColor="hyperlink"/>
            <w:u w:val="single"/>
          </w:rPr>
          <w:t>Conventions Used in This Book</w:t>
        </w:r>
      </w:hyperlink>
    </w:p>
    <w:p>
      <w:pPr>
        <w:pStyle w:val="Normal"/>
        <w:ind w:left="0" w:firstLineChars="0" w:firstLine="0" w:leftChars="200"/>
      </w:pPr>
      <w:hyperlink w:anchor="Using_Code_Examples__Supplementa">
        <w:r>
          <w:rPr>
            <w:color w:val="0000FF" w:themeColor="hyperlink"/>
            <w:u w:val="single"/>
          </w:rPr>
          <w:t>Using Code Examples</w:t>
        </w:r>
      </w:hyperlink>
    </w:p>
    <w:p>
      <w:pPr>
        <w:pStyle w:val="Normal"/>
        <w:ind w:left="0" w:firstLineChars="0" w:firstLine="0" w:leftChars="200"/>
      </w:pPr>
      <w:hyperlink w:anchor="O_Reilly_Online_Learning_Note_Fo">
        <w:r>
          <w:rPr>
            <w:color w:val="0000FF" w:themeColor="hyperlink"/>
            <w:u w:val="single"/>
          </w:rPr>
          <w:t>O’Reilly Online Learning</w:t>
        </w:r>
      </w:hyperlink>
    </w:p>
    <w:p>
      <w:pPr>
        <w:pStyle w:val="Normal"/>
        <w:ind w:left="0" w:firstLineChars="0" w:firstLine="0" w:leftChars="200"/>
      </w:pPr>
      <w:hyperlink w:anchor="How_to_Contact_Us__Please_addres">
        <w:r>
          <w:rPr>
            <w:color w:val="0000FF" w:themeColor="hyperlink"/>
            <w:u w:val="single"/>
          </w:rPr>
          <w:t>How to Contact Us</w:t>
        </w:r>
      </w:hyperlink>
    </w:p>
    <w:p>
      <w:pPr>
        <w:pStyle w:val="Normal"/>
        <w:ind w:left="0" w:firstLineChars="0" w:firstLine="0" w:leftChars="0"/>
      </w:pPr>
      <w:hyperlink w:anchor="Part_I__Jupyter__Beyond_Normal_P_2">
        <w:r>
          <w:rPr>
            <w:color w:val="0000FF" w:themeColor="hyperlink"/>
            <w:u w:val="single"/>
          </w:rPr>
          <w:t>I. Jupyter: Beyond Normal Python</w:t>
        </w:r>
      </w:hyperlink>
    </w:p>
    <w:p>
      <w:pPr>
        <w:pStyle w:val="Normal"/>
        <w:ind w:left="0" w:firstLineChars="0" w:firstLine="0" w:leftChars="0"/>
      </w:pPr>
      <w:hyperlink w:anchor="Chapter_1__Getting_Started_in_IP_2">
        <w:r>
          <w:rPr>
            <w:color w:val="0000FF" w:themeColor="hyperlink"/>
            <w:u w:val="single"/>
          </w:rPr>
          <w:t>1. Getting Started in IPython and Jupyter</w:t>
        </w:r>
      </w:hyperlink>
    </w:p>
    <w:p>
      <w:pPr>
        <w:pStyle w:val="Normal"/>
        <w:ind w:left="0" w:firstLineChars="0" w:firstLine="0" w:leftChars="200"/>
      </w:pPr>
      <w:hyperlink w:anchor="Launching_the_IPython_Shell__The">
        <w:r>
          <w:rPr>
            <w:color w:val="0000FF" w:themeColor="hyperlink"/>
            <w:u w:val="single"/>
          </w:rPr>
          <w:t>Launching the IPython Shell</w:t>
        </w:r>
      </w:hyperlink>
    </w:p>
    <w:p>
      <w:pPr>
        <w:pStyle w:val="Normal"/>
        <w:ind w:left="0" w:firstLineChars="0" w:firstLine="0" w:leftChars="200"/>
      </w:pPr>
      <w:hyperlink w:anchor="Launching_the_Jupyter_Notebook">
        <w:r>
          <w:rPr>
            <w:color w:val="0000FF" w:themeColor="hyperlink"/>
            <w:u w:val="single"/>
          </w:rPr>
          <w:t>Launching the Jupyter Notebook</w:t>
        </w:r>
      </w:hyperlink>
    </w:p>
    <w:p>
      <w:pPr>
        <w:pStyle w:val="Normal"/>
        <w:ind w:left="0" w:firstLineChars="0" w:firstLine="0" w:leftChars="200"/>
      </w:pPr>
      <w:hyperlink w:anchor="Help_and_Documentation_in_IPytho">
        <w:r>
          <w:rPr>
            <w:color w:val="0000FF" w:themeColor="hyperlink"/>
            <w:u w:val="single"/>
          </w:rPr>
          <w:t>Help and Documentation in IPython</w:t>
        </w:r>
      </w:hyperlink>
    </w:p>
    <w:p>
      <w:pPr>
        <w:pStyle w:val="Normal"/>
        <w:ind w:left="0" w:firstLineChars="0" w:firstLine="0" w:leftChars="400"/>
      </w:pPr>
      <w:hyperlink w:anchor="Accessing_Documentation_with">
        <w:r>
          <w:rPr>
            <w:color w:val="0000FF" w:themeColor="hyperlink"/>
            <w:u w:val="single"/>
          </w:rPr>
          <w:t>Accessing Documentation with ?</w:t>
        </w:r>
      </w:hyperlink>
    </w:p>
    <w:p>
      <w:pPr>
        <w:pStyle w:val="Normal"/>
        <w:ind w:left="0" w:firstLineChars="0" w:firstLine="0" w:leftChars="400"/>
      </w:pPr>
      <w:hyperlink w:anchor="Accessing_Source_Code_with_____B">
        <w:r>
          <w:rPr>
            <w:color w:val="0000FF" w:themeColor="hyperlink"/>
            <w:u w:val="single"/>
          </w:rPr>
          <w:t>Accessing Source Code with ??</w:t>
        </w:r>
      </w:hyperlink>
    </w:p>
    <w:p>
      <w:pPr>
        <w:pStyle w:val="Normal"/>
        <w:ind w:left="0" w:firstLineChars="0" w:firstLine="0" w:leftChars="400"/>
      </w:pPr>
      <w:hyperlink w:anchor="Exploring_Modules_with_Tab_Compl">
        <w:r>
          <w:rPr>
            <w:color w:val="0000FF" w:themeColor="hyperlink"/>
            <w:u w:val="single"/>
          </w:rPr>
          <w:t>Exploring Modules with Tab Completion</w:t>
        </w:r>
      </w:hyperlink>
    </w:p>
    <w:p>
      <w:pPr>
        <w:pStyle w:val="Normal"/>
        <w:ind w:left="0" w:firstLineChars="0" w:firstLine="0" w:leftChars="200"/>
      </w:pPr>
      <w:hyperlink w:anchor="Keyboard_Shortcuts_in_the_IPytho">
        <w:r>
          <w:rPr>
            <w:color w:val="0000FF" w:themeColor="hyperlink"/>
            <w:u w:val="single"/>
          </w:rPr>
          <w:t>Keyboard Shortcuts in the IPython Shell</w:t>
        </w:r>
      </w:hyperlink>
    </w:p>
    <w:p>
      <w:pPr>
        <w:pStyle w:val="Normal"/>
        <w:ind w:left="0" w:firstLineChars="0" w:firstLine="0" w:leftChars="400"/>
      </w:pPr>
      <w:hyperlink w:anchor="Navigation_Shortcuts__While_the">
        <w:r>
          <w:rPr>
            <w:color w:val="0000FF" w:themeColor="hyperlink"/>
            <w:u w:val="single"/>
          </w:rPr>
          <w:t>Navigation Shortcuts</w:t>
        </w:r>
      </w:hyperlink>
    </w:p>
    <w:p>
      <w:pPr>
        <w:pStyle w:val="Normal"/>
        <w:ind w:left="0" w:firstLineChars="0" w:firstLine="0" w:leftChars="400"/>
      </w:pPr>
      <w:hyperlink w:anchor="Text_Entry_Shortcuts__While_ever">
        <w:r>
          <w:rPr>
            <w:color w:val="0000FF" w:themeColor="hyperlink"/>
            <w:u w:val="single"/>
          </w:rPr>
          <w:t>Text Entry Shortcuts</w:t>
        </w:r>
      </w:hyperlink>
    </w:p>
    <w:p>
      <w:pPr>
        <w:pStyle w:val="Normal"/>
        <w:ind w:left="0" w:firstLineChars="0" w:firstLine="0" w:leftChars="400"/>
      </w:pPr>
      <w:hyperlink w:anchor="Command_History_Shortcuts__Perha">
        <w:r>
          <w:rPr>
            <w:color w:val="0000FF" w:themeColor="hyperlink"/>
            <w:u w:val="single"/>
          </w:rPr>
          <w:t>Command History Shortcuts</w:t>
        </w:r>
      </w:hyperlink>
    </w:p>
    <w:p>
      <w:pPr>
        <w:pStyle w:val="Normal"/>
        <w:ind w:left="0" w:firstLineChars="0" w:firstLine="0" w:leftChars="400"/>
      </w:pPr>
      <w:hyperlink w:anchor="Miscellaneous_Shortcuts__Finally">
        <w:r>
          <w:rPr>
            <w:color w:val="0000FF" w:themeColor="hyperlink"/>
            <w:u w:val="single"/>
          </w:rPr>
          <w:t>Miscellaneous Shortcuts</w:t>
        </w:r>
      </w:hyperlink>
    </w:p>
    <w:p>
      <w:pPr>
        <w:pStyle w:val="Normal"/>
        <w:ind w:left="0" w:firstLineChars="0" w:firstLine="0" w:leftChars="0"/>
      </w:pPr>
      <w:hyperlink w:anchor="Chapter_2__Enhanced_Interactive_2">
        <w:r>
          <w:rPr>
            <w:color w:val="0000FF" w:themeColor="hyperlink"/>
            <w:u w:val="single"/>
          </w:rPr>
          <w:t>2. Enhanced Interactive Features</w:t>
        </w:r>
      </w:hyperlink>
    </w:p>
    <w:p>
      <w:pPr>
        <w:pStyle w:val="Normal"/>
        <w:ind w:left="0" w:firstLineChars="0" w:firstLine="0" w:leftChars="200"/>
      </w:pPr>
      <w:hyperlink w:anchor="IPython_Magic_Commands__The_prev">
        <w:r>
          <w:rPr>
            <w:color w:val="0000FF" w:themeColor="hyperlink"/>
            <w:u w:val="single"/>
          </w:rPr>
          <w:t>IPython Magic Commands</w:t>
        </w:r>
      </w:hyperlink>
    </w:p>
    <w:p>
      <w:pPr>
        <w:pStyle w:val="Normal"/>
        <w:ind w:left="0" w:firstLineChars="0" w:firstLine="0" w:leftChars="400"/>
      </w:pPr>
      <w:hyperlink w:anchor="Running_External_Code___run__As">
        <w:r>
          <w:rPr>
            <w:color w:val="0000FF" w:themeColor="hyperlink"/>
            <w:u w:val="single"/>
          </w:rPr>
          <w:t>Running External Code: %run</w:t>
        </w:r>
      </w:hyperlink>
    </w:p>
    <w:p>
      <w:pPr>
        <w:pStyle w:val="Normal"/>
        <w:ind w:left="0" w:firstLineChars="0" w:firstLine="0" w:leftChars="400"/>
      </w:pPr>
      <w:hyperlink w:anchor="Timing_Code_Execution___timeit">
        <w:r>
          <w:rPr>
            <w:color w:val="0000FF" w:themeColor="hyperlink"/>
            <w:u w:val="single"/>
          </w:rPr>
          <w:t>Timing Code Execution: %timeit</w:t>
        </w:r>
      </w:hyperlink>
    </w:p>
    <w:p>
      <w:pPr>
        <w:pStyle w:val="Normal"/>
        <w:ind w:left="0" w:firstLineChars="0" w:firstLine="0" w:leftChars="400"/>
      </w:pPr>
      <w:hyperlink w:anchor="Help_on_Magic_Functions______mag">
        <w:r>
          <w:rPr>
            <w:color w:val="0000FF" w:themeColor="hyperlink"/>
            <w:u w:val="single"/>
          </w:rPr>
          <w:t>Help on Magic Functions: ?, %magic, and %lsmagic</w:t>
        </w:r>
      </w:hyperlink>
    </w:p>
    <w:p>
      <w:pPr>
        <w:pStyle w:val="Normal"/>
        <w:ind w:left="0" w:firstLineChars="0" w:firstLine="0" w:leftChars="200"/>
      </w:pPr>
      <w:hyperlink w:anchor="Input_and_Output_History__Previo">
        <w:r>
          <w:rPr>
            <w:color w:val="0000FF" w:themeColor="hyperlink"/>
            <w:u w:val="single"/>
          </w:rPr>
          <w:t>Input and Output History</w:t>
        </w:r>
      </w:hyperlink>
    </w:p>
    <w:p>
      <w:pPr>
        <w:pStyle w:val="Normal"/>
        <w:ind w:left="0" w:firstLineChars="0" w:firstLine="0" w:leftChars="400"/>
      </w:pPr>
      <w:hyperlink w:anchor="IPython_s_In_and_Out_Objects__By">
        <w:r>
          <w:rPr>
            <w:color w:val="0000FF" w:themeColor="hyperlink"/>
            <w:u w:val="single"/>
          </w:rPr>
          <w:t>IPython’s In and Out Objects</w:t>
        </w:r>
      </w:hyperlink>
    </w:p>
    <w:p>
      <w:pPr>
        <w:pStyle w:val="Normal"/>
        <w:ind w:left="0" w:firstLineChars="0" w:firstLine="0" w:leftChars="400"/>
      </w:pPr>
      <w:hyperlink w:anchor="Underscore_Shortcuts_and_Previou">
        <w:r>
          <w:rPr>
            <w:color w:val="0000FF" w:themeColor="hyperlink"/>
            <w:u w:val="single"/>
          </w:rPr>
          <w:t>Underscore Shortcuts and Previous Outputs</w:t>
        </w:r>
      </w:hyperlink>
    </w:p>
    <w:p>
      <w:pPr>
        <w:pStyle w:val="Normal"/>
        <w:ind w:left="0" w:firstLineChars="0" w:firstLine="0" w:leftChars="400"/>
      </w:pPr>
      <w:hyperlink w:anchor="Suppressing_Output__Sometimes_yo">
        <w:r>
          <w:rPr>
            <w:color w:val="0000FF" w:themeColor="hyperlink"/>
            <w:u w:val="single"/>
          </w:rPr>
          <w:t>Suppressing Output</w:t>
        </w:r>
      </w:hyperlink>
    </w:p>
    <w:p>
      <w:pPr>
        <w:pStyle w:val="Normal"/>
        <w:ind w:left="0" w:firstLineChars="0" w:firstLine="0" w:leftChars="400"/>
      </w:pPr>
      <w:hyperlink w:anchor="Related_Magic_Commands__For_acce">
        <w:r>
          <w:rPr>
            <w:color w:val="0000FF" w:themeColor="hyperlink"/>
            <w:u w:val="single"/>
          </w:rPr>
          <w:t>Related Magic Commands</w:t>
        </w:r>
      </w:hyperlink>
    </w:p>
    <w:p>
      <w:pPr>
        <w:pStyle w:val="Normal"/>
        <w:ind w:left="0" w:firstLineChars="0" w:firstLine="0" w:leftChars="200"/>
      </w:pPr>
      <w:hyperlink w:anchor="IPython_and_Shell_Commands__When">
        <w:r>
          <w:rPr>
            <w:color w:val="0000FF" w:themeColor="hyperlink"/>
            <w:u w:val="single"/>
          </w:rPr>
          <w:t>IPython and Shell Commands</w:t>
        </w:r>
      </w:hyperlink>
    </w:p>
    <w:p>
      <w:pPr>
        <w:pStyle w:val="Normal"/>
        <w:ind w:left="0" w:firstLineChars="0" w:firstLine="0" w:leftChars="400"/>
      </w:pPr>
      <w:hyperlink w:anchor="Quick_Introduction_to_the_Shell">
        <w:r>
          <w:rPr>
            <w:color w:val="0000FF" w:themeColor="hyperlink"/>
            <w:u w:val="single"/>
          </w:rPr>
          <w:t>Quick Introduction to the Shell</w:t>
        </w:r>
      </w:hyperlink>
    </w:p>
    <w:p>
      <w:pPr>
        <w:pStyle w:val="Normal"/>
        <w:ind w:left="0" w:firstLineChars="0" w:firstLine="0" w:leftChars="400"/>
      </w:pPr>
      <w:hyperlink w:anchor="Shell_Commands_in_IPython__Any_s">
        <w:r>
          <w:rPr>
            <w:color w:val="0000FF" w:themeColor="hyperlink"/>
            <w:u w:val="single"/>
          </w:rPr>
          <w:t>Shell Commands in IPython</w:t>
        </w:r>
      </w:hyperlink>
    </w:p>
    <w:p>
      <w:pPr>
        <w:pStyle w:val="Normal"/>
        <w:ind w:left="0" w:firstLineChars="0" w:firstLine="0" w:leftChars="400"/>
      </w:pPr>
      <w:hyperlink w:anchor="Passing_Values_to_and_from_the_S">
        <w:r>
          <w:rPr>
            <w:color w:val="0000FF" w:themeColor="hyperlink"/>
            <w:u w:val="single"/>
          </w:rPr>
          <w:t>Passing Values to and from the Shell</w:t>
        </w:r>
      </w:hyperlink>
    </w:p>
    <w:p>
      <w:pPr>
        <w:pStyle w:val="Normal"/>
        <w:ind w:left="0" w:firstLineChars="0" w:firstLine="0" w:leftChars="400"/>
      </w:pPr>
      <w:hyperlink w:anchor="Shell_Related_Magic_Commands__If">
        <w:r>
          <w:rPr>
            <w:color w:val="0000FF" w:themeColor="hyperlink"/>
            <w:u w:val="single"/>
          </w:rPr>
          <w:t>Shell-Related Magic Commands</w:t>
        </w:r>
      </w:hyperlink>
    </w:p>
    <w:p>
      <w:pPr>
        <w:pStyle w:val="Normal"/>
        <w:ind w:left="0" w:firstLineChars="0" w:firstLine="0" w:leftChars="0"/>
      </w:pPr>
      <w:hyperlink w:anchor="Chapter_3__Debugging_and_Profili_2">
        <w:r>
          <w:rPr>
            <w:color w:val="0000FF" w:themeColor="hyperlink"/>
            <w:u w:val="single"/>
          </w:rPr>
          <w:t>3. Debugging and Profiling</w:t>
        </w:r>
      </w:hyperlink>
    </w:p>
    <w:p>
      <w:pPr>
        <w:pStyle w:val="Normal"/>
        <w:ind w:left="0" w:firstLineChars="0" w:firstLine="0" w:leftChars="200"/>
      </w:pPr>
      <w:hyperlink w:anchor="Errors_and_Debugging__Code_devel">
        <w:r>
          <w:rPr>
            <w:color w:val="0000FF" w:themeColor="hyperlink"/>
            <w:u w:val="single"/>
          </w:rPr>
          <w:t>Errors and Debugging</w:t>
        </w:r>
      </w:hyperlink>
    </w:p>
    <w:p>
      <w:pPr>
        <w:pStyle w:val="Normal"/>
        <w:ind w:left="0" w:firstLineChars="0" w:firstLine="0" w:leftChars="400"/>
      </w:pPr>
      <w:hyperlink w:anchor="Controlling_Exceptions___xmode">
        <w:r>
          <w:rPr>
            <w:color w:val="0000FF" w:themeColor="hyperlink"/>
            <w:u w:val="single"/>
          </w:rPr>
          <w:t>Controlling Exceptions: %xmode</w:t>
        </w:r>
      </w:hyperlink>
    </w:p>
    <w:p>
      <w:pPr>
        <w:pStyle w:val="Normal"/>
        <w:ind w:left="0" w:firstLineChars="0" w:firstLine="0" w:leftChars="400"/>
      </w:pPr>
      <w:hyperlink w:anchor="Debugging__When_Reading_Tracebac">
        <w:r>
          <w:rPr>
            <w:color w:val="0000FF" w:themeColor="hyperlink"/>
            <w:u w:val="single"/>
          </w:rPr>
          <w:t>Debugging: When Reading Tracebacks Is Not Enough</w:t>
        </w:r>
      </w:hyperlink>
    </w:p>
    <w:p>
      <w:pPr>
        <w:pStyle w:val="Normal"/>
        <w:ind w:left="0" w:firstLineChars="0" w:firstLine="0" w:leftChars="200"/>
      </w:pPr>
      <w:hyperlink w:anchor="Profiling_and_Timing_Code__In_th">
        <w:r>
          <w:rPr>
            <w:color w:val="0000FF" w:themeColor="hyperlink"/>
            <w:u w:val="single"/>
          </w:rPr>
          <w:t>Profiling and Timing Code</w:t>
        </w:r>
      </w:hyperlink>
    </w:p>
    <w:p>
      <w:pPr>
        <w:pStyle w:val="Normal"/>
        <w:ind w:left="0" w:firstLineChars="0" w:firstLine="0" w:leftChars="400"/>
      </w:pPr>
      <w:hyperlink w:anchor="Timing_Code_Snippets___timeit_an">
        <w:r>
          <w:rPr>
            <w:color w:val="0000FF" w:themeColor="hyperlink"/>
            <w:u w:val="single"/>
          </w:rPr>
          <w:t>Timing Code Snippets: %timeit and %time</w:t>
        </w:r>
      </w:hyperlink>
    </w:p>
    <w:p>
      <w:pPr>
        <w:pStyle w:val="Normal"/>
        <w:ind w:left="0" w:firstLineChars="0" w:firstLine="0" w:leftChars="400"/>
      </w:pPr>
      <w:hyperlink w:anchor="Profiling_Full_Scripts___prun__A">
        <w:r>
          <w:rPr>
            <w:color w:val="0000FF" w:themeColor="hyperlink"/>
            <w:u w:val="single"/>
          </w:rPr>
          <w:t>Profiling Full Scripts: %prun</w:t>
        </w:r>
      </w:hyperlink>
    </w:p>
    <w:p>
      <w:pPr>
        <w:pStyle w:val="Normal"/>
        <w:ind w:left="0" w:firstLineChars="0" w:firstLine="0" w:leftChars="400"/>
      </w:pPr>
      <w:hyperlink w:anchor="Line_by_Line_Profiling_with__lpr">
        <w:r>
          <w:rPr>
            <w:color w:val="0000FF" w:themeColor="hyperlink"/>
            <w:u w:val="single"/>
          </w:rPr>
          <w:t>Line-by-Line Profiling with %lprun</w:t>
        </w:r>
      </w:hyperlink>
    </w:p>
    <w:p>
      <w:pPr>
        <w:pStyle w:val="Normal"/>
        <w:ind w:left="0" w:firstLineChars="0" w:firstLine="0" w:leftChars="400"/>
      </w:pPr>
      <w:hyperlink w:anchor="Profiling_Memory_Use___memit_and">
        <w:r>
          <w:rPr>
            <w:color w:val="0000FF" w:themeColor="hyperlink"/>
            <w:u w:val="single"/>
          </w:rPr>
          <w:t>Profiling Memory Use: %memit and %mprun</w:t>
        </w:r>
      </w:hyperlink>
    </w:p>
    <w:p>
      <w:pPr>
        <w:pStyle w:val="Normal"/>
        <w:ind w:left="0" w:firstLineChars="0" w:firstLine="0" w:leftChars="200"/>
      </w:pPr>
      <w:hyperlink w:anchor="More_IPython_Resources__In_this">
        <w:r>
          <w:rPr>
            <w:color w:val="0000FF" w:themeColor="hyperlink"/>
            <w:u w:val="single"/>
          </w:rPr>
          <w:t>More IPython Resources</w:t>
        </w:r>
      </w:hyperlink>
    </w:p>
    <w:p>
      <w:pPr>
        <w:pStyle w:val="Normal"/>
        <w:ind w:left="0" w:firstLineChars="0" w:firstLine="0" w:leftChars="400"/>
      </w:pPr>
      <w:hyperlink w:anchor="Web_Resources__The_IPython_websi">
        <w:r>
          <w:rPr>
            <w:color w:val="0000FF" w:themeColor="hyperlink"/>
            <w:u w:val="single"/>
          </w:rPr>
          <w:t>Web Resources</w:t>
        </w:r>
      </w:hyperlink>
    </w:p>
    <w:p>
      <w:pPr>
        <w:pStyle w:val="Normal"/>
        <w:ind w:left="0" w:firstLineChars="0" w:firstLine="0" w:leftChars="400"/>
      </w:pPr>
      <w:hyperlink w:anchor="Books__Python_for_Data_Analysis">
        <w:r>
          <w:rPr>
            <w:color w:val="0000FF" w:themeColor="hyperlink"/>
            <w:u w:val="single"/>
          </w:rPr>
          <w:t>Books</w:t>
        </w:r>
      </w:hyperlink>
    </w:p>
    <w:p>
      <w:pPr>
        <w:pStyle w:val="Normal"/>
        <w:ind w:left="0" w:firstLineChars="0" w:firstLine="0" w:leftChars="0"/>
      </w:pPr>
      <w:hyperlink w:anchor="Part_II__Introduction_to_NumPy_2">
        <w:r>
          <w:rPr>
            <w:color w:val="0000FF" w:themeColor="hyperlink"/>
            <w:u w:val="single"/>
          </w:rPr>
          <w:t>II. Introduction to NumPy</w:t>
        </w:r>
      </w:hyperlink>
    </w:p>
    <w:p>
      <w:pPr>
        <w:pStyle w:val="Normal"/>
        <w:ind w:left="0" w:firstLineChars="0" w:firstLine="0" w:leftChars="0"/>
      </w:pPr>
      <w:hyperlink w:anchor="Chapter_4__Understanding_Data_Ty_2">
        <w:r>
          <w:rPr>
            <w:color w:val="0000FF" w:themeColor="hyperlink"/>
            <w:u w:val="single"/>
          </w:rPr>
          <w:t>4. Understanding Data Types in Python</w:t>
        </w:r>
      </w:hyperlink>
    </w:p>
    <w:p>
      <w:pPr>
        <w:pStyle w:val="Normal"/>
        <w:ind w:left="0" w:firstLineChars="0" w:firstLine="0" w:leftChars="200"/>
      </w:pPr>
      <w:hyperlink w:anchor="A_Python_Integer_Is_More_Than_Ju">
        <w:r>
          <w:rPr>
            <w:color w:val="0000FF" w:themeColor="hyperlink"/>
            <w:u w:val="single"/>
          </w:rPr>
          <w:t>A Python Integer Is More Than Just an Integer</w:t>
        </w:r>
      </w:hyperlink>
    </w:p>
    <w:p>
      <w:pPr>
        <w:pStyle w:val="Normal"/>
        <w:ind w:left="0" w:firstLineChars="0" w:firstLine="0" w:leftChars="200"/>
      </w:pPr>
      <w:hyperlink w:anchor="A_Python_List_Is_More_Than_Just">
        <w:r>
          <w:rPr>
            <w:color w:val="0000FF" w:themeColor="hyperlink"/>
            <w:u w:val="single"/>
          </w:rPr>
          <w:t>A Python List Is More Than Just a List</w:t>
        </w:r>
      </w:hyperlink>
    </w:p>
    <w:p>
      <w:pPr>
        <w:pStyle w:val="Normal"/>
        <w:ind w:left="0" w:firstLineChars="0" w:firstLine="0" w:leftChars="200"/>
      </w:pPr>
      <w:hyperlink w:anchor="Fixed_Type_Arrays_in_Python__Pyt">
        <w:r>
          <w:rPr>
            <w:color w:val="0000FF" w:themeColor="hyperlink"/>
            <w:u w:val="single"/>
          </w:rPr>
          <w:t>Fixed-Type Arrays in Python</w:t>
        </w:r>
      </w:hyperlink>
    </w:p>
    <w:p>
      <w:pPr>
        <w:pStyle w:val="Normal"/>
        <w:ind w:left="0" w:firstLineChars="0" w:firstLine="0" w:leftChars="200"/>
      </w:pPr>
      <w:hyperlink w:anchor="Creating_Arrays_from_Python_List">
        <w:r>
          <w:rPr>
            <w:color w:val="0000FF" w:themeColor="hyperlink"/>
            <w:u w:val="single"/>
          </w:rPr>
          <w:t>Creating Arrays from Python Lists</w:t>
        </w:r>
      </w:hyperlink>
    </w:p>
    <w:p>
      <w:pPr>
        <w:pStyle w:val="Normal"/>
        <w:ind w:left="0" w:firstLineChars="0" w:firstLine="0" w:leftChars="200"/>
      </w:pPr>
      <w:hyperlink w:anchor="Creating_Arrays_from_Scratch__Es">
        <w:r>
          <w:rPr>
            <w:color w:val="0000FF" w:themeColor="hyperlink"/>
            <w:u w:val="single"/>
          </w:rPr>
          <w:t>Creating Arrays from Scratch</w:t>
        </w:r>
      </w:hyperlink>
    </w:p>
    <w:p>
      <w:pPr>
        <w:pStyle w:val="Normal"/>
        <w:ind w:left="0" w:firstLineChars="0" w:firstLine="0" w:leftChars="200"/>
      </w:pPr>
      <w:hyperlink w:anchor="NumPy_Standard_Data_Types__NumPy">
        <w:r>
          <w:rPr>
            <w:color w:val="0000FF" w:themeColor="hyperlink"/>
            <w:u w:val="single"/>
          </w:rPr>
          <w:t>NumPy Standard Data Types</w:t>
        </w:r>
      </w:hyperlink>
    </w:p>
    <w:p>
      <w:pPr>
        <w:pStyle w:val="Normal"/>
        <w:ind w:left="0" w:firstLineChars="0" w:firstLine="0" w:leftChars="0"/>
      </w:pPr>
      <w:hyperlink w:anchor="Chapter_5__The_Basics_of_NumPy_A_2">
        <w:r>
          <w:rPr>
            <w:color w:val="0000FF" w:themeColor="hyperlink"/>
            <w:u w:val="single"/>
          </w:rPr>
          <w:t>5. The Basics of NumPy Arrays</w:t>
        </w:r>
      </w:hyperlink>
    </w:p>
    <w:p>
      <w:pPr>
        <w:pStyle w:val="Normal"/>
        <w:ind w:left="0" w:firstLineChars="0" w:firstLine="0" w:leftChars="200"/>
      </w:pPr>
      <w:hyperlink w:anchor="NumPy_Array_Attributes__First_le">
        <w:r>
          <w:rPr>
            <w:color w:val="0000FF" w:themeColor="hyperlink"/>
            <w:u w:val="single"/>
          </w:rPr>
          <w:t>NumPy Array Attributes</w:t>
        </w:r>
      </w:hyperlink>
    </w:p>
    <w:p>
      <w:pPr>
        <w:pStyle w:val="Normal"/>
        <w:ind w:left="0" w:firstLineChars="0" w:firstLine="0" w:leftChars="200"/>
      </w:pPr>
      <w:hyperlink w:anchor="Array_Indexing__Accessing_Single">
        <w:r>
          <w:rPr>
            <w:color w:val="0000FF" w:themeColor="hyperlink"/>
            <w:u w:val="single"/>
          </w:rPr>
          <w:t>Array Indexing: Accessing Single Elements</w:t>
        </w:r>
      </w:hyperlink>
    </w:p>
    <w:p>
      <w:pPr>
        <w:pStyle w:val="Normal"/>
        <w:ind w:left="0" w:firstLineChars="0" w:firstLine="0" w:leftChars="200"/>
      </w:pPr>
      <w:hyperlink w:anchor="Array_Slicing__Accessing_Subarra">
        <w:r>
          <w:rPr>
            <w:color w:val="0000FF" w:themeColor="hyperlink"/>
            <w:u w:val="single"/>
          </w:rPr>
          <w:t>Array Slicing: Accessing Subarrays</w:t>
        </w:r>
      </w:hyperlink>
    </w:p>
    <w:p>
      <w:pPr>
        <w:pStyle w:val="Normal"/>
        <w:ind w:left="0" w:firstLineChars="0" w:firstLine="0" w:leftChars="400"/>
      </w:pPr>
      <w:hyperlink w:anchor="One_Dimensional_Subarrays__Here">
        <w:r>
          <w:rPr>
            <w:color w:val="0000FF" w:themeColor="hyperlink"/>
            <w:u w:val="single"/>
          </w:rPr>
          <w:t>One-Dimensional Subarrays</w:t>
        </w:r>
      </w:hyperlink>
    </w:p>
    <w:p>
      <w:pPr>
        <w:pStyle w:val="Normal"/>
        <w:ind w:left="0" w:firstLineChars="0" w:firstLine="0" w:leftChars="400"/>
      </w:pPr>
      <w:hyperlink w:anchor="Multidimensional_Subarrays__Mult">
        <w:r>
          <w:rPr>
            <w:color w:val="0000FF" w:themeColor="hyperlink"/>
            <w:u w:val="single"/>
          </w:rPr>
          <w:t>Multidimensional Subarrays</w:t>
        </w:r>
      </w:hyperlink>
    </w:p>
    <w:p>
      <w:pPr>
        <w:pStyle w:val="Normal"/>
        <w:ind w:left="0" w:firstLineChars="0" w:firstLine="0" w:leftChars="400"/>
      </w:pPr>
      <w:hyperlink w:anchor="Subarrays_as_No_Copy_Views__Unli">
        <w:r>
          <w:rPr>
            <w:color w:val="0000FF" w:themeColor="hyperlink"/>
            <w:u w:val="single"/>
          </w:rPr>
          <w:t>Subarrays as No-Copy Views</w:t>
        </w:r>
      </w:hyperlink>
    </w:p>
    <w:p>
      <w:pPr>
        <w:pStyle w:val="Normal"/>
        <w:ind w:left="0" w:firstLineChars="0" w:firstLine="0" w:leftChars="400"/>
      </w:pPr>
      <w:hyperlink w:anchor="Creating_Copies_of_Arrays__Despi">
        <w:r>
          <w:rPr>
            <w:color w:val="0000FF" w:themeColor="hyperlink"/>
            <w:u w:val="single"/>
          </w:rPr>
          <w:t>Creating Copies of Arrays</w:t>
        </w:r>
      </w:hyperlink>
    </w:p>
    <w:p>
      <w:pPr>
        <w:pStyle w:val="Normal"/>
        <w:ind w:left="0" w:firstLineChars="0" w:firstLine="0" w:leftChars="200"/>
      </w:pPr>
      <w:hyperlink w:anchor="Reshaping_of_Arrays__Another_use">
        <w:r>
          <w:rPr>
            <w:color w:val="0000FF" w:themeColor="hyperlink"/>
            <w:u w:val="single"/>
          </w:rPr>
          <w:t>Reshaping of Arrays</w:t>
        </w:r>
      </w:hyperlink>
    </w:p>
    <w:p>
      <w:pPr>
        <w:pStyle w:val="Normal"/>
        <w:ind w:left="0" w:firstLineChars="0" w:firstLine="0" w:leftChars="200"/>
      </w:pPr>
      <w:hyperlink w:anchor="Array_Concatenation_and_Splittin">
        <w:r>
          <w:rPr>
            <w:color w:val="0000FF" w:themeColor="hyperlink"/>
            <w:u w:val="single"/>
          </w:rPr>
          <w:t>Array Concatenation and Splitting</w:t>
        </w:r>
      </w:hyperlink>
    </w:p>
    <w:p>
      <w:pPr>
        <w:pStyle w:val="Normal"/>
        <w:ind w:left="0" w:firstLineChars="0" w:firstLine="0" w:leftChars="400"/>
      </w:pPr>
      <w:hyperlink w:anchor="Concatenation_of_Arrays__Concate">
        <w:r>
          <w:rPr>
            <w:color w:val="0000FF" w:themeColor="hyperlink"/>
            <w:u w:val="single"/>
          </w:rPr>
          <w:t>Concatenation of Arrays</w:t>
        </w:r>
      </w:hyperlink>
    </w:p>
    <w:p>
      <w:pPr>
        <w:pStyle w:val="Normal"/>
        <w:ind w:left="0" w:firstLineChars="0" w:firstLine="0" w:leftChars="400"/>
      </w:pPr>
      <w:hyperlink w:anchor="Splitting_of_Arrays__The_opposit">
        <w:r>
          <w:rPr>
            <w:color w:val="0000FF" w:themeColor="hyperlink"/>
            <w:u w:val="single"/>
          </w:rPr>
          <w:t>Splitting of Arrays</w:t>
        </w:r>
      </w:hyperlink>
    </w:p>
    <w:p>
      <w:pPr>
        <w:pStyle w:val="Normal"/>
        <w:ind w:left="0" w:firstLineChars="0" w:firstLine="0" w:leftChars="0"/>
      </w:pPr>
      <w:hyperlink w:anchor="Chapter_6__Computation_on_NumPy_2">
        <w:r>
          <w:rPr>
            <w:color w:val="0000FF" w:themeColor="hyperlink"/>
            <w:u w:val="single"/>
          </w:rPr>
          <w:t>6. Computation on NumPy Arrays: Universal Functions</w:t>
        </w:r>
      </w:hyperlink>
    </w:p>
    <w:p>
      <w:pPr>
        <w:pStyle w:val="Normal"/>
        <w:ind w:left="0" w:firstLineChars="0" w:firstLine="0" w:leftChars="200"/>
      </w:pPr>
      <w:hyperlink w:anchor="The_Slowness_of_Loops__Python_s">
        <w:r>
          <w:rPr>
            <w:color w:val="0000FF" w:themeColor="hyperlink"/>
            <w:u w:val="single"/>
          </w:rPr>
          <w:t>The Slowness of Loops</w:t>
        </w:r>
      </w:hyperlink>
    </w:p>
    <w:p>
      <w:pPr>
        <w:pStyle w:val="Normal"/>
        <w:ind w:left="0" w:firstLineChars="0" w:firstLine="0" w:leftChars="200"/>
      </w:pPr>
      <w:hyperlink w:anchor="Introducing_Ufuncs__For_many_typ">
        <w:r>
          <w:rPr>
            <w:color w:val="0000FF" w:themeColor="hyperlink"/>
            <w:u w:val="single"/>
          </w:rPr>
          <w:t>Introducing Ufuncs</w:t>
        </w:r>
      </w:hyperlink>
    </w:p>
    <w:p>
      <w:pPr>
        <w:pStyle w:val="Normal"/>
        <w:ind w:left="0" w:firstLineChars="0" w:firstLine="0" w:leftChars="200"/>
      </w:pPr>
      <w:hyperlink w:anchor="Exploring_NumPy_s_Ufuncs__Ufuncs">
        <w:r>
          <w:rPr>
            <w:color w:val="0000FF" w:themeColor="hyperlink"/>
            <w:u w:val="single"/>
          </w:rPr>
          <w:t>Exploring NumPy’s Ufuncs</w:t>
        </w:r>
      </w:hyperlink>
    </w:p>
    <w:p>
      <w:pPr>
        <w:pStyle w:val="Normal"/>
        <w:ind w:left="0" w:firstLineChars="0" w:firstLine="0" w:leftChars="400"/>
      </w:pPr>
      <w:hyperlink w:anchor="Array_Arithmetic__NumPy_s_ufuncs">
        <w:r>
          <w:rPr>
            <w:color w:val="0000FF" w:themeColor="hyperlink"/>
            <w:u w:val="single"/>
          </w:rPr>
          <w:t>Array Arithmetic</w:t>
        </w:r>
      </w:hyperlink>
    </w:p>
    <w:p>
      <w:pPr>
        <w:pStyle w:val="Normal"/>
        <w:ind w:left="0" w:firstLineChars="0" w:firstLine="0" w:leftChars="400"/>
      </w:pPr>
      <w:hyperlink w:anchor="Absolute_Value__Just_as_NumPy_un">
        <w:r>
          <w:rPr>
            <w:color w:val="0000FF" w:themeColor="hyperlink"/>
            <w:u w:val="single"/>
          </w:rPr>
          <w:t>Absolute Value</w:t>
        </w:r>
      </w:hyperlink>
    </w:p>
    <w:p>
      <w:pPr>
        <w:pStyle w:val="Normal"/>
        <w:ind w:left="0" w:firstLineChars="0" w:firstLine="0" w:leftChars="400"/>
      </w:pPr>
      <w:hyperlink w:anchor="Trigonometric_Functions__NumPy_p">
        <w:r>
          <w:rPr>
            <w:color w:val="0000FF" w:themeColor="hyperlink"/>
            <w:u w:val="single"/>
          </w:rPr>
          <w:t>Trigonometric Functions</w:t>
        </w:r>
      </w:hyperlink>
    </w:p>
    <w:p>
      <w:pPr>
        <w:pStyle w:val="Normal"/>
        <w:ind w:left="0" w:firstLineChars="0" w:firstLine="0" w:leftChars="400"/>
      </w:pPr>
      <w:hyperlink w:anchor="Exponents_and_Logarithms__Other">
        <w:r>
          <w:rPr>
            <w:color w:val="0000FF" w:themeColor="hyperlink"/>
            <w:u w:val="single"/>
          </w:rPr>
          <w:t>Exponents and Logarithms</w:t>
        </w:r>
      </w:hyperlink>
    </w:p>
    <w:p>
      <w:pPr>
        <w:pStyle w:val="Normal"/>
        <w:ind w:left="0" w:firstLineChars="0" w:firstLine="0" w:leftChars="400"/>
      </w:pPr>
      <w:hyperlink w:anchor="Specialized_Ufuncs__NumPy_has_ma">
        <w:r>
          <w:rPr>
            <w:color w:val="0000FF" w:themeColor="hyperlink"/>
            <w:u w:val="single"/>
          </w:rPr>
          <w:t>Specialized Ufuncs</w:t>
        </w:r>
      </w:hyperlink>
    </w:p>
    <w:p>
      <w:pPr>
        <w:pStyle w:val="Normal"/>
        <w:ind w:left="0" w:firstLineChars="0" w:firstLine="0" w:leftChars="200"/>
      </w:pPr>
      <w:hyperlink w:anchor="Advanced_Ufunc_Features__Many_Nu">
        <w:r>
          <w:rPr>
            <w:color w:val="0000FF" w:themeColor="hyperlink"/>
            <w:u w:val="single"/>
          </w:rPr>
          <w:t>Advanced Ufunc Features</w:t>
        </w:r>
      </w:hyperlink>
    </w:p>
    <w:p>
      <w:pPr>
        <w:pStyle w:val="Normal"/>
        <w:ind w:left="0" w:firstLineChars="0" w:firstLine="0" w:leftChars="400"/>
      </w:pPr>
      <w:hyperlink w:anchor="Specifying_Output__For_large_cal">
        <w:r>
          <w:rPr>
            <w:color w:val="0000FF" w:themeColor="hyperlink"/>
            <w:u w:val="single"/>
          </w:rPr>
          <w:t>Specifying Output</w:t>
        </w:r>
      </w:hyperlink>
    </w:p>
    <w:p>
      <w:pPr>
        <w:pStyle w:val="Normal"/>
        <w:ind w:left="0" w:firstLineChars="0" w:firstLine="0" w:leftChars="400"/>
      </w:pPr>
      <w:hyperlink w:anchor="Aggregations__For_binary_ufuncs">
        <w:r>
          <w:rPr>
            <w:color w:val="0000FF" w:themeColor="hyperlink"/>
            <w:u w:val="single"/>
          </w:rPr>
          <w:t>Aggregations</w:t>
        </w:r>
      </w:hyperlink>
    </w:p>
    <w:p>
      <w:pPr>
        <w:pStyle w:val="Normal"/>
        <w:ind w:left="0" w:firstLineChars="0" w:firstLine="0" w:leftChars="400"/>
      </w:pPr>
      <w:hyperlink w:anchor="Outer_Products__Finally__any_ufu">
        <w:r>
          <w:rPr>
            <w:color w:val="0000FF" w:themeColor="hyperlink"/>
            <w:u w:val="single"/>
          </w:rPr>
          <w:t>Outer Products</w:t>
        </w:r>
      </w:hyperlink>
    </w:p>
    <w:p>
      <w:pPr>
        <w:pStyle w:val="Normal"/>
        <w:ind w:left="0" w:firstLineChars="0" w:firstLine="0" w:leftChars="200"/>
      </w:pPr>
      <w:hyperlink w:anchor="Ufuncs__Learning_More__More_info">
        <w:r>
          <w:rPr>
            <w:color w:val="0000FF" w:themeColor="hyperlink"/>
            <w:u w:val="single"/>
          </w:rPr>
          <w:t>Ufuncs: Learning More</w:t>
        </w:r>
      </w:hyperlink>
    </w:p>
    <w:p>
      <w:pPr>
        <w:pStyle w:val="Normal"/>
        <w:ind w:left="0" w:firstLineChars="0" w:firstLine="0" w:leftChars="0"/>
      </w:pPr>
      <w:hyperlink w:anchor="Chapter_7__Aggregations__min__ma_2">
        <w:r>
          <w:rPr>
            <w:color w:val="0000FF" w:themeColor="hyperlink"/>
            <w:u w:val="single"/>
          </w:rPr>
          <w:t>7. Aggregations: min, max, and Everything in Between</w:t>
        </w:r>
      </w:hyperlink>
    </w:p>
    <w:p>
      <w:pPr>
        <w:pStyle w:val="Normal"/>
        <w:ind w:left="0" w:firstLineChars="0" w:firstLine="0" w:leftChars="200"/>
      </w:pPr>
      <w:hyperlink w:anchor="Summing_the_Values_in_an_Array">
        <w:r>
          <w:rPr>
            <w:color w:val="0000FF" w:themeColor="hyperlink"/>
            <w:u w:val="single"/>
          </w:rPr>
          <w:t>Summing the Values in an Array</w:t>
        </w:r>
      </w:hyperlink>
    </w:p>
    <w:p>
      <w:pPr>
        <w:pStyle w:val="Normal"/>
        <w:ind w:left="0" w:firstLineChars="0" w:firstLine="0" w:leftChars="200"/>
      </w:pPr>
      <w:hyperlink w:anchor="Minimum_and_Maximum__Similarly">
        <w:r>
          <w:rPr>
            <w:color w:val="0000FF" w:themeColor="hyperlink"/>
            <w:u w:val="single"/>
          </w:rPr>
          <w:t>Minimum and Maximum</w:t>
        </w:r>
      </w:hyperlink>
    </w:p>
    <w:p>
      <w:pPr>
        <w:pStyle w:val="Normal"/>
        <w:ind w:left="0" w:firstLineChars="0" w:firstLine="0" w:leftChars="400"/>
      </w:pPr>
      <w:hyperlink w:anchor="Multidimensional_Aggregates__One">
        <w:r>
          <w:rPr>
            <w:color w:val="0000FF" w:themeColor="hyperlink"/>
            <w:u w:val="single"/>
          </w:rPr>
          <w:t>Multidimensional Aggregates</w:t>
        </w:r>
      </w:hyperlink>
    </w:p>
    <w:p>
      <w:pPr>
        <w:pStyle w:val="Normal"/>
        <w:ind w:left="0" w:firstLineChars="0" w:firstLine="0" w:leftChars="400"/>
      </w:pPr>
      <w:hyperlink w:anchor="Other_Aggregation_Functions__Num">
        <w:r>
          <w:rPr>
            <w:color w:val="0000FF" w:themeColor="hyperlink"/>
            <w:u w:val="single"/>
          </w:rPr>
          <w:t>Other Aggregation Functions</w:t>
        </w:r>
      </w:hyperlink>
    </w:p>
    <w:p>
      <w:pPr>
        <w:pStyle w:val="Normal"/>
        <w:ind w:left="0" w:firstLineChars="0" w:firstLine="0" w:leftChars="200"/>
      </w:pPr>
      <w:hyperlink w:anchor="Example__What_Is_the_Average_Hei">
        <w:r>
          <w:rPr>
            <w:color w:val="0000FF" w:themeColor="hyperlink"/>
            <w:u w:val="single"/>
          </w:rPr>
          <w:t>Example: What Is the Average Height of US Presidents?</w:t>
        </w:r>
      </w:hyperlink>
    </w:p>
    <w:p>
      <w:pPr>
        <w:pStyle w:val="Normal"/>
        <w:ind w:left="0" w:firstLineChars="0" w:firstLine="0" w:leftChars="0"/>
      </w:pPr>
      <w:hyperlink w:anchor="Chapter_8__Computation_on_Arrays_2">
        <w:r>
          <w:rPr>
            <w:color w:val="0000FF" w:themeColor="hyperlink"/>
            <w:u w:val="single"/>
          </w:rPr>
          <w:t>8. Computation on Arrays: Broadcasting</w:t>
        </w:r>
      </w:hyperlink>
    </w:p>
    <w:p>
      <w:pPr>
        <w:pStyle w:val="Normal"/>
        <w:ind w:left="0" w:firstLineChars="0" w:firstLine="0" w:leftChars="200"/>
      </w:pPr>
      <w:hyperlink w:anchor="Introducing_Broadcasting__Recall">
        <w:r>
          <w:rPr>
            <w:color w:val="0000FF" w:themeColor="hyperlink"/>
            <w:u w:val="single"/>
          </w:rPr>
          <w:t>Introducing Broadcasting</w:t>
        </w:r>
      </w:hyperlink>
    </w:p>
    <w:p>
      <w:pPr>
        <w:pStyle w:val="Normal"/>
        <w:ind w:left="0" w:firstLineChars="0" w:firstLine="0" w:leftChars="200"/>
      </w:pPr>
      <w:hyperlink w:anchor="Rules_of_Broadcasting__Broadcast">
        <w:r>
          <w:rPr>
            <w:color w:val="0000FF" w:themeColor="hyperlink"/>
            <w:u w:val="single"/>
          </w:rPr>
          <w:t>Rules of Broadcasting</w:t>
        </w:r>
      </w:hyperlink>
    </w:p>
    <w:p>
      <w:pPr>
        <w:pStyle w:val="Normal"/>
        <w:ind w:left="0" w:firstLineChars="0" w:firstLine="0" w:leftChars="400"/>
      </w:pPr>
      <w:hyperlink w:anchor="Broadcasting_Example_1__Suppose">
        <w:r>
          <w:rPr>
            <w:color w:val="0000FF" w:themeColor="hyperlink"/>
            <w:u w:val="single"/>
          </w:rPr>
          <w:t>Broadcasting Example 1</w:t>
        </w:r>
      </w:hyperlink>
    </w:p>
    <w:p>
      <w:pPr>
        <w:pStyle w:val="Normal"/>
        <w:ind w:left="0" w:firstLineChars="0" w:firstLine="0" w:leftChars="400"/>
      </w:pPr>
      <w:hyperlink w:anchor="Broadcasting_Example_2__Now_let">
        <w:r>
          <w:rPr>
            <w:color w:val="0000FF" w:themeColor="hyperlink"/>
            <w:u w:val="single"/>
          </w:rPr>
          <w:t>Broadcasting Example 2</w:t>
        </w:r>
      </w:hyperlink>
    </w:p>
    <w:p>
      <w:pPr>
        <w:pStyle w:val="Normal"/>
        <w:ind w:left="0" w:firstLineChars="0" w:firstLine="0" w:leftChars="400"/>
      </w:pPr>
      <w:hyperlink w:anchor="Broadcasting_Example_3__Next__le">
        <w:r>
          <w:rPr>
            <w:color w:val="0000FF" w:themeColor="hyperlink"/>
            <w:u w:val="single"/>
          </w:rPr>
          <w:t>Broadcasting Example 3</w:t>
        </w:r>
      </w:hyperlink>
    </w:p>
    <w:p>
      <w:pPr>
        <w:pStyle w:val="Normal"/>
        <w:ind w:left="0" w:firstLineChars="0" w:firstLine="0" w:leftChars="200"/>
      </w:pPr>
      <w:hyperlink w:anchor="Broadcasting_in_Practice__Broadc">
        <w:r>
          <w:rPr>
            <w:color w:val="0000FF" w:themeColor="hyperlink"/>
            <w:u w:val="single"/>
          </w:rPr>
          <w:t>Broadcasting in Practice</w:t>
        </w:r>
      </w:hyperlink>
    </w:p>
    <w:p>
      <w:pPr>
        <w:pStyle w:val="Normal"/>
        <w:ind w:left="0" w:firstLineChars="0" w:firstLine="0" w:leftChars="400"/>
      </w:pPr>
      <w:hyperlink w:anchor="Centering_an_Array__In_Chapter_6">
        <w:r>
          <w:rPr>
            <w:color w:val="0000FF" w:themeColor="hyperlink"/>
            <w:u w:val="single"/>
          </w:rPr>
          <w:t>Centering an Array</w:t>
        </w:r>
      </w:hyperlink>
    </w:p>
    <w:p>
      <w:pPr>
        <w:pStyle w:val="Normal"/>
        <w:ind w:left="0" w:firstLineChars="0" w:firstLine="0" w:leftChars="400"/>
      </w:pPr>
      <w:hyperlink w:anchor="Plotting_a_Two_Dimensional_Funct">
        <w:r>
          <w:rPr>
            <w:color w:val="0000FF" w:themeColor="hyperlink"/>
            <w:u w:val="single"/>
          </w:rPr>
          <w:t>Plotting a Two-Dimensional Function</w:t>
        </w:r>
      </w:hyperlink>
    </w:p>
    <w:p>
      <w:pPr>
        <w:pStyle w:val="Normal"/>
        <w:ind w:left="0" w:firstLineChars="0" w:firstLine="0" w:leftChars="0"/>
      </w:pPr>
      <w:hyperlink w:anchor="Chapter_9__Comparisons__Masks__a_2">
        <w:r>
          <w:rPr>
            <w:color w:val="0000FF" w:themeColor="hyperlink"/>
            <w:u w:val="single"/>
          </w:rPr>
          <w:t>9. Comparisons, Masks, and Boolean Logic</w:t>
        </w:r>
      </w:hyperlink>
    </w:p>
    <w:p>
      <w:pPr>
        <w:pStyle w:val="Normal"/>
        <w:ind w:left="0" w:firstLineChars="0" w:firstLine="0" w:leftChars="200"/>
      </w:pPr>
      <w:hyperlink w:anchor="Example__Counting_Rainy_Days__Im">
        <w:r>
          <w:rPr>
            <w:color w:val="0000FF" w:themeColor="hyperlink"/>
            <w:u w:val="single"/>
          </w:rPr>
          <w:t>Example: Counting Rainy Days</w:t>
        </w:r>
      </w:hyperlink>
    </w:p>
    <w:p>
      <w:pPr>
        <w:pStyle w:val="Normal"/>
        <w:ind w:left="0" w:firstLineChars="0" w:firstLine="0" w:leftChars="200"/>
      </w:pPr>
      <w:hyperlink w:anchor="Comparison_Operators_as_Ufuncs">
        <w:r>
          <w:rPr>
            <w:color w:val="0000FF" w:themeColor="hyperlink"/>
            <w:u w:val="single"/>
          </w:rPr>
          <w:t>Comparison Operators as Ufuncs</w:t>
        </w:r>
      </w:hyperlink>
    </w:p>
    <w:p>
      <w:pPr>
        <w:pStyle w:val="Normal"/>
        <w:ind w:left="0" w:firstLineChars="0" w:firstLine="0" w:leftChars="200"/>
      </w:pPr>
      <w:hyperlink w:anchor="Working_with_Boolean_Arrays__Giv">
        <w:r>
          <w:rPr>
            <w:color w:val="0000FF" w:themeColor="hyperlink"/>
            <w:u w:val="single"/>
          </w:rPr>
          <w:t>Working with Boolean Arrays</w:t>
        </w:r>
      </w:hyperlink>
    </w:p>
    <w:p>
      <w:pPr>
        <w:pStyle w:val="Normal"/>
        <w:ind w:left="0" w:firstLineChars="0" w:firstLine="0" w:leftChars="400"/>
      </w:pPr>
      <w:hyperlink w:anchor="Counting_Entries__To_count_the_n">
        <w:r>
          <w:rPr>
            <w:color w:val="0000FF" w:themeColor="hyperlink"/>
            <w:u w:val="single"/>
          </w:rPr>
          <w:t>Counting Entries</w:t>
        </w:r>
      </w:hyperlink>
    </w:p>
    <w:p>
      <w:pPr>
        <w:pStyle w:val="Normal"/>
        <w:ind w:left="0" w:firstLineChars="0" w:firstLine="0" w:leftChars="400"/>
      </w:pPr>
      <w:hyperlink w:anchor="Boolean_Operators__We_ve_already">
        <w:r>
          <w:rPr>
            <w:color w:val="0000FF" w:themeColor="hyperlink"/>
            <w:u w:val="single"/>
          </w:rPr>
          <w:t>Boolean Operators</w:t>
        </w:r>
      </w:hyperlink>
    </w:p>
    <w:p>
      <w:pPr>
        <w:pStyle w:val="Normal"/>
        <w:ind w:left="0" w:firstLineChars="0" w:firstLine="0" w:leftChars="200"/>
      </w:pPr>
      <w:hyperlink w:anchor="Boolean_Arrays_as_Masks__In_the">
        <w:r>
          <w:rPr>
            <w:color w:val="0000FF" w:themeColor="hyperlink"/>
            <w:u w:val="single"/>
          </w:rPr>
          <w:t>Boolean Arrays as Masks</w:t>
        </w:r>
      </w:hyperlink>
    </w:p>
    <w:p>
      <w:pPr>
        <w:pStyle w:val="Normal"/>
        <w:ind w:left="0" w:firstLineChars="0" w:firstLine="0" w:leftChars="200"/>
      </w:pPr>
      <w:hyperlink w:anchor="Using_the_Keywords_and_or_Versus">
        <w:r>
          <w:rPr>
            <w:color w:val="0000FF" w:themeColor="hyperlink"/>
            <w:u w:val="single"/>
          </w:rPr>
          <w:t>Using the Keywords and/or Versus the Operators &amp;/|</w:t>
        </w:r>
      </w:hyperlink>
    </w:p>
    <w:p>
      <w:pPr>
        <w:pStyle w:val="Normal"/>
        <w:ind w:left="0" w:firstLineChars="0" w:firstLine="0" w:leftChars="0"/>
      </w:pPr>
      <w:hyperlink w:anchor="Chapter_10__Fancy_Indexing___The_2">
        <w:r>
          <w:rPr>
            <w:color w:val="0000FF" w:themeColor="hyperlink"/>
            <w:u w:val="single"/>
          </w:rPr>
          <w:t>10. Fancy Indexing</w:t>
        </w:r>
      </w:hyperlink>
    </w:p>
    <w:p>
      <w:pPr>
        <w:pStyle w:val="Normal"/>
        <w:ind w:left="0" w:firstLineChars="0" w:firstLine="0" w:leftChars="200"/>
      </w:pPr>
      <w:hyperlink w:anchor="Exploring_Fancy_Indexing__Fancy">
        <w:r>
          <w:rPr>
            <w:color w:val="0000FF" w:themeColor="hyperlink"/>
            <w:u w:val="single"/>
          </w:rPr>
          <w:t>Exploring Fancy Indexing</w:t>
        </w:r>
      </w:hyperlink>
    </w:p>
    <w:p>
      <w:pPr>
        <w:pStyle w:val="Normal"/>
        <w:ind w:left="0" w:firstLineChars="0" w:firstLine="0" w:leftChars="200"/>
      </w:pPr>
      <w:hyperlink w:anchor="Combined_Indexing__For_even_more">
        <w:r>
          <w:rPr>
            <w:color w:val="0000FF" w:themeColor="hyperlink"/>
            <w:u w:val="single"/>
          </w:rPr>
          <w:t>Combined Indexing</w:t>
        </w:r>
      </w:hyperlink>
    </w:p>
    <w:p>
      <w:pPr>
        <w:pStyle w:val="Normal"/>
        <w:ind w:left="0" w:firstLineChars="0" w:firstLine="0" w:leftChars="200"/>
      </w:pPr>
      <w:hyperlink w:anchor="Example__Selecting_Random_Points">
        <w:r>
          <w:rPr>
            <w:color w:val="0000FF" w:themeColor="hyperlink"/>
            <w:u w:val="single"/>
          </w:rPr>
          <w:t>Example: Selecting Random Points</w:t>
        </w:r>
      </w:hyperlink>
    </w:p>
    <w:p>
      <w:pPr>
        <w:pStyle w:val="Normal"/>
        <w:ind w:left="0" w:firstLineChars="0" w:firstLine="0" w:leftChars="200"/>
      </w:pPr>
      <w:hyperlink w:anchor="Modifying_Values_with_Fancy_Inde">
        <w:r>
          <w:rPr>
            <w:color w:val="0000FF" w:themeColor="hyperlink"/>
            <w:u w:val="single"/>
          </w:rPr>
          <w:t>Modifying Values with Fancy Indexing</w:t>
        </w:r>
      </w:hyperlink>
    </w:p>
    <w:p>
      <w:pPr>
        <w:pStyle w:val="Normal"/>
        <w:ind w:left="0" w:firstLineChars="0" w:firstLine="0" w:leftChars="200"/>
      </w:pPr>
      <w:hyperlink w:anchor="Example__Binning_Data__You_could">
        <w:r>
          <w:rPr>
            <w:color w:val="0000FF" w:themeColor="hyperlink"/>
            <w:u w:val="single"/>
          </w:rPr>
          <w:t>Example: Binning Data</w:t>
        </w:r>
      </w:hyperlink>
    </w:p>
    <w:p>
      <w:pPr>
        <w:pStyle w:val="Normal"/>
        <w:ind w:left="0" w:firstLineChars="0" w:firstLine="0" w:leftChars="0"/>
      </w:pPr>
      <w:hyperlink w:anchor="Chapter_11__Sorting_Arrays___Up_2">
        <w:r>
          <w:rPr>
            <w:color w:val="0000FF" w:themeColor="hyperlink"/>
            <w:u w:val="single"/>
          </w:rPr>
          <w:t>11. Sorting Arrays</w:t>
        </w:r>
      </w:hyperlink>
    </w:p>
    <w:p>
      <w:pPr>
        <w:pStyle w:val="Normal"/>
        <w:ind w:left="0" w:firstLineChars="0" w:firstLine="0" w:leftChars="200"/>
      </w:pPr>
      <w:hyperlink w:anchor="Fast_Sorting_in_NumPy__np_sort_a">
        <w:r>
          <w:rPr>
            <w:color w:val="0000FF" w:themeColor="hyperlink"/>
            <w:u w:val="single"/>
          </w:rPr>
          <w:t>Fast Sorting in NumPy: np.sort and np.argsort</w:t>
        </w:r>
      </w:hyperlink>
    </w:p>
    <w:p>
      <w:pPr>
        <w:pStyle w:val="Normal"/>
        <w:ind w:left="0" w:firstLineChars="0" w:firstLine="0" w:leftChars="200"/>
      </w:pPr>
      <w:hyperlink w:anchor="Sorting_Along_Rows_or_Columns__A">
        <w:r>
          <w:rPr>
            <w:color w:val="0000FF" w:themeColor="hyperlink"/>
            <w:u w:val="single"/>
          </w:rPr>
          <w:t>Sorting Along Rows or Columns</w:t>
        </w:r>
      </w:hyperlink>
    </w:p>
    <w:p>
      <w:pPr>
        <w:pStyle w:val="Normal"/>
        <w:ind w:left="0" w:firstLineChars="0" w:firstLine="0" w:leftChars="200"/>
      </w:pPr>
      <w:hyperlink w:anchor="Partial_Sorts__Partitioning__Som">
        <w:r>
          <w:rPr>
            <w:color w:val="0000FF" w:themeColor="hyperlink"/>
            <w:u w:val="single"/>
          </w:rPr>
          <w:t>Partial Sorts: Partitioning</w:t>
        </w:r>
      </w:hyperlink>
    </w:p>
    <w:p>
      <w:pPr>
        <w:pStyle w:val="Normal"/>
        <w:ind w:left="0" w:firstLineChars="0" w:firstLine="0" w:leftChars="200"/>
      </w:pPr>
      <w:hyperlink w:anchor="Example__k_Nearest_Neighbors__Le">
        <w:r>
          <w:rPr>
            <w:color w:val="0000FF" w:themeColor="hyperlink"/>
            <w:u w:val="single"/>
          </w:rPr>
          <w:t>Example: k-Nearest Neighbors</w:t>
        </w:r>
      </w:hyperlink>
    </w:p>
    <w:p>
      <w:pPr>
        <w:pStyle w:val="Normal"/>
        <w:ind w:left="0" w:firstLineChars="0" w:firstLine="0" w:leftChars="0"/>
      </w:pPr>
      <w:hyperlink w:anchor="Chapter_12__Structured_Data__Num_2">
        <w:r>
          <w:rPr>
            <w:color w:val="0000FF" w:themeColor="hyperlink"/>
            <w:u w:val="single"/>
          </w:rPr>
          <w:t>12. Structured Data: NumPy’s Structured Arrays</w:t>
        </w:r>
      </w:hyperlink>
    </w:p>
    <w:p>
      <w:pPr>
        <w:pStyle w:val="Normal"/>
        <w:ind w:left="0" w:firstLineChars="0" w:firstLine="0" w:leftChars="200"/>
      </w:pPr>
      <w:hyperlink w:anchor="Exploring_Structured_Array_Creat">
        <w:r>
          <w:rPr>
            <w:color w:val="0000FF" w:themeColor="hyperlink"/>
            <w:u w:val="single"/>
          </w:rPr>
          <w:t>Exploring Structured Array Creation</w:t>
        </w:r>
      </w:hyperlink>
    </w:p>
    <w:p>
      <w:pPr>
        <w:pStyle w:val="Normal"/>
        <w:ind w:left="0" w:firstLineChars="0" w:firstLine="0" w:leftChars="200"/>
      </w:pPr>
      <w:hyperlink w:anchor="More_Advanced_Compound_Types__It">
        <w:r>
          <w:rPr>
            <w:color w:val="0000FF" w:themeColor="hyperlink"/>
            <w:u w:val="single"/>
          </w:rPr>
          <w:t>More Advanced Compound Types</w:t>
        </w:r>
      </w:hyperlink>
    </w:p>
    <w:p>
      <w:pPr>
        <w:pStyle w:val="Normal"/>
        <w:ind w:left="0" w:firstLineChars="0" w:firstLine="0" w:leftChars="200"/>
      </w:pPr>
      <w:hyperlink w:anchor="Record_Arrays__Structured_Arrays">
        <w:r>
          <w:rPr>
            <w:color w:val="0000FF" w:themeColor="hyperlink"/>
            <w:u w:val="single"/>
          </w:rPr>
          <w:t>Record Arrays: Structured Arrays with a Twist</w:t>
        </w:r>
      </w:hyperlink>
    </w:p>
    <w:p>
      <w:pPr>
        <w:pStyle w:val="Normal"/>
        <w:ind w:left="0" w:firstLineChars="0" w:firstLine="0" w:leftChars="200"/>
      </w:pPr>
      <w:hyperlink w:anchor="On_to_Pandas__This_chapter_on_st">
        <w:r>
          <w:rPr>
            <w:color w:val="0000FF" w:themeColor="hyperlink"/>
            <w:u w:val="single"/>
          </w:rPr>
          <w:t>On to Pandas</w:t>
        </w:r>
      </w:hyperlink>
    </w:p>
    <w:p>
      <w:pPr>
        <w:pStyle w:val="Normal"/>
        <w:ind w:left="0" w:firstLineChars="0" w:firstLine="0" w:leftChars="0"/>
      </w:pPr>
      <w:hyperlink w:anchor="Part_III__Data_Manipulation_with_2">
        <w:r>
          <w:rPr>
            <w:color w:val="0000FF" w:themeColor="hyperlink"/>
            <w:u w:val="single"/>
          </w:rPr>
          <w:t>III. Data Manipulation with Pandas</w:t>
        </w:r>
      </w:hyperlink>
    </w:p>
    <w:p>
      <w:pPr>
        <w:pStyle w:val="Normal"/>
        <w:ind w:left="0" w:firstLineChars="0" w:firstLine="0" w:leftChars="0"/>
      </w:pPr>
      <w:hyperlink w:anchor="Chapter_13__Introducing_Pandas_O_2">
        <w:r>
          <w:rPr>
            <w:color w:val="0000FF" w:themeColor="hyperlink"/>
            <w:u w:val="single"/>
          </w:rPr>
          <w:t>13. Introducing Pandas Objects</w:t>
        </w:r>
      </w:hyperlink>
    </w:p>
    <w:p>
      <w:pPr>
        <w:pStyle w:val="Normal"/>
        <w:ind w:left="0" w:firstLineChars="0" w:firstLine="0" w:leftChars="200"/>
      </w:pPr>
      <w:hyperlink w:anchor="The_Pandas_Series_Object__A_Pand">
        <w:r>
          <w:rPr>
            <w:color w:val="0000FF" w:themeColor="hyperlink"/>
            <w:u w:val="single"/>
          </w:rPr>
          <w:t>The Pandas Series Object</w:t>
        </w:r>
      </w:hyperlink>
    </w:p>
    <w:p>
      <w:pPr>
        <w:pStyle w:val="Normal"/>
        <w:ind w:left="0" w:firstLineChars="0" w:firstLine="0" w:leftChars="400"/>
      </w:pPr>
      <w:hyperlink w:anchor="Series_as_Generalized_NumPy_Arra">
        <w:r>
          <w:rPr>
            <w:color w:val="0000FF" w:themeColor="hyperlink"/>
            <w:u w:val="single"/>
          </w:rPr>
          <w:t>Series as Generalized NumPy Array</w:t>
        </w:r>
      </w:hyperlink>
    </w:p>
    <w:p>
      <w:pPr>
        <w:pStyle w:val="Normal"/>
        <w:ind w:left="0" w:firstLineChars="0" w:firstLine="0" w:leftChars="400"/>
      </w:pPr>
      <w:hyperlink w:anchor="Series_as_Specialized_Dictionary">
        <w:r>
          <w:rPr>
            <w:color w:val="0000FF" w:themeColor="hyperlink"/>
            <w:u w:val="single"/>
          </w:rPr>
          <w:t>Series as Specialized Dictionary</w:t>
        </w:r>
      </w:hyperlink>
    </w:p>
    <w:p>
      <w:pPr>
        <w:pStyle w:val="Normal"/>
        <w:ind w:left="0" w:firstLineChars="0" w:firstLine="0" w:leftChars="400"/>
      </w:pPr>
      <w:hyperlink w:anchor="Constructing_Series_Objects__We">
        <w:r>
          <w:rPr>
            <w:color w:val="0000FF" w:themeColor="hyperlink"/>
            <w:u w:val="single"/>
          </w:rPr>
          <w:t>Constructing Series Objects</w:t>
        </w:r>
      </w:hyperlink>
    </w:p>
    <w:p>
      <w:pPr>
        <w:pStyle w:val="Normal"/>
        <w:ind w:left="0" w:firstLineChars="0" w:firstLine="0" w:leftChars="200"/>
      </w:pPr>
      <w:hyperlink w:anchor="The_Pandas_DataFrame_Object__The">
        <w:r>
          <w:rPr>
            <w:color w:val="0000FF" w:themeColor="hyperlink"/>
            <w:u w:val="single"/>
          </w:rPr>
          <w:t>The Pandas DataFrame Object</w:t>
        </w:r>
      </w:hyperlink>
    </w:p>
    <w:p>
      <w:pPr>
        <w:pStyle w:val="Normal"/>
        <w:ind w:left="0" w:firstLineChars="0" w:firstLine="0" w:leftChars="400"/>
      </w:pPr>
      <w:hyperlink w:anchor="DataFrame_as_Generalized_NumPy_A">
        <w:r>
          <w:rPr>
            <w:color w:val="0000FF" w:themeColor="hyperlink"/>
            <w:u w:val="single"/>
          </w:rPr>
          <w:t>DataFrame as Generalized NumPy Array</w:t>
        </w:r>
      </w:hyperlink>
    </w:p>
    <w:p>
      <w:pPr>
        <w:pStyle w:val="Normal"/>
        <w:ind w:left="0" w:firstLineChars="0" w:firstLine="0" w:leftChars="400"/>
      </w:pPr>
      <w:hyperlink w:anchor="DataFrame_as_Specialized_Diction">
        <w:r>
          <w:rPr>
            <w:color w:val="0000FF" w:themeColor="hyperlink"/>
            <w:u w:val="single"/>
          </w:rPr>
          <w:t>DataFrame as Specialized Dictionary</w:t>
        </w:r>
      </w:hyperlink>
    </w:p>
    <w:p>
      <w:pPr>
        <w:pStyle w:val="Normal"/>
        <w:ind w:left="0" w:firstLineChars="0" w:firstLine="0" w:leftChars="400"/>
      </w:pPr>
      <w:hyperlink w:anchor="Constructing_DataFrame_Objects">
        <w:r>
          <w:rPr>
            <w:color w:val="0000FF" w:themeColor="hyperlink"/>
            <w:u w:val="single"/>
          </w:rPr>
          <w:t>Constructing DataFrame Objects</w:t>
        </w:r>
      </w:hyperlink>
    </w:p>
    <w:p>
      <w:pPr>
        <w:pStyle w:val="Normal"/>
        <w:ind w:left="0" w:firstLineChars="0" w:firstLine="0" w:leftChars="200"/>
      </w:pPr>
      <w:hyperlink w:anchor="The_Pandas_Index_Object__As_you">
        <w:r>
          <w:rPr>
            <w:color w:val="0000FF" w:themeColor="hyperlink"/>
            <w:u w:val="single"/>
          </w:rPr>
          <w:t>The Pandas Index Object</w:t>
        </w:r>
      </w:hyperlink>
    </w:p>
    <w:p>
      <w:pPr>
        <w:pStyle w:val="Normal"/>
        <w:ind w:left="0" w:firstLineChars="0" w:firstLine="0" w:leftChars="400"/>
      </w:pPr>
      <w:hyperlink w:anchor="Index_as_Immutable_Array__The_In">
        <w:r>
          <w:rPr>
            <w:color w:val="0000FF" w:themeColor="hyperlink"/>
            <w:u w:val="single"/>
          </w:rPr>
          <w:t>Index as Immutable Array</w:t>
        </w:r>
      </w:hyperlink>
    </w:p>
    <w:p>
      <w:pPr>
        <w:pStyle w:val="Normal"/>
        <w:ind w:left="0" w:firstLineChars="0" w:firstLine="0" w:leftChars="400"/>
      </w:pPr>
      <w:hyperlink w:anchor="Index_as_Ordered_Set__Pandas_obj">
        <w:r>
          <w:rPr>
            <w:color w:val="0000FF" w:themeColor="hyperlink"/>
            <w:u w:val="single"/>
          </w:rPr>
          <w:t>Index as Ordered Set</w:t>
        </w:r>
      </w:hyperlink>
    </w:p>
    <w:p>
      <w:pPr>
        <w:pStyle w:val="Normal"/>
        <w:ind w:left="0" w:firstLineChars="0" w:firstLine="0" w:leftChars="0"/>
      </w:pPr>
      <w:hyperlink w:anchor="Chapter_14__Data_Indexing_and_Se_2">
        <w:r>
          <w:rPr>
            <w:color w:val="0000FF" w:themeColor="hyperlink"/>
            <w:u w:val="single"/>
          </w:rPr>
          <w:t>14. Data Indexing and Selection</w:t>
        </w:r>
      </w:hyperlink>
    </w:p>
    <w:p>
      <w:pPr>
        <w:pStyle w:val="Normal"/>
        <w:ind w:left="0" w:firstLineChars="0" w:firstLine="0" w:leftChars="200"/>
      </w:pPr>
      <w:hyperlink w:anchor="Data_Selection_in_Series__As_you">
        <w:r>
          <w:rPr>
            <w:color w:val="0000FF" w:themeColor="hyperlink"/>
            <w:u w:val="single"/>
          </w:rPr>
          <w:t>Data Selection in Series</w:t>
        </w:r>
      </w:hyperlink>
    </w:p>
    <w:p>
      <w:pPr>
        <w:pStyle w:val="Normal"/>
        <w:ind w:left="0" w:firstLineChars="0" w:firstLine="0" w:leftChars="400"/>
      </w:pPr>
      <w:hyperlink w:anchor="Series_as_Dictionary__Like_a_dic">
        <w:r>
          <w:rPr>
            <w:color w:val="0000FF" w:themeColor="hyperlink"/>
            <w:u w:val="single"/>
          </w:rPr>
          <w:t>Series as Dictionary</w:t>
        </w:r>
      </w:hyperlink>
    </w:p>
    <w:p>
      <w:pPr>
        <w:pStyle w:val="Normal"/>
        <w:ind w:left="0" w:firstLineChars="0" w:firstLine="0" w:leftChars="400"/>
      </w:pPr>
      <w:hyperlink w:anchor="Series_as_One_Dimensional_Array">
        <w:r>
          <w:rPr>
            <w:color w:val="0000FF" w:themeColor="hyperlink"/>
            <w:u w:val="single"/>
          </w:rPr>
          <w:t>Series as One-Dimensional Array</w:t>
        </w:r>
      </w:hyperlink>
    </w:p>
    <w:p>
      <w:pPr>
        <w:pStyle w:val="Normal"/>
        <w:ind w:left="0" w:firstLineChars="0" w:firstLine="0" w:leftChars="400"/>
      </w:pPr>
      <w:hyperlink w:anchor="Indexers__loc_and_iloc__If_your">
        <w:r>
          <w:rPr>
            <w:color w:val="0000FF" w:themeColor="hyperlink"/>
            <w:u w:val="single"/>
          </w:rPr>
          <w:t>Indexers: loc and iloc</w:t>
        </w:r>
      </w:hyperlink>
    </w:p>
    <w:p>
      <w:pPr>
        <w:pStyle w:val="Normal"/>
        <w:ind w:left="0" w:firstLineChars="0" w:firstLine="0" w:leftChars="200"/>
      </w:pPr>
      <w:hyperlink w:anchor="Data_Selection_in_DataFrames__Re">
        <w:r>
          <w:rPr>
            <w:color w:val="0000FF" w:themeColor="hyperlink"/>
            <w:u w:val="single"/>
          </w:rPr>
          <w:t>Data Selection in DataFrames</w:t>
        </w:r>
      </w:hyperlink>
    </w:p>
    <w:p>
      <w:pPr>
        <w:pStyle w:val="Normal"/>
        <w:ind w:left="0" w:firstLineChars="0" w:firstLine="0" w:leftChars="400"/>
      </w:pPr>
      <w:hyperlink w:anchor="DataFrame_as_Dictionary__The_fir">
        <w:r>
          <w:rPr>
            <w:color w:val="0000FF" w:themeColor="hyperlink"/>
            <w:u w:val="single"/>
          </w:rPr>
          <w:t>DataFrame as Dictionary</w:t>
        </w:r>
      </w:hyperlink>
    </w:p>
    <w:p>
      <w:pPr>
        <w:pStyle w:val="Normal"/>
        <w:ind w:left="0" w:firstLineChars="0" w:firstLine="0" w:leftChars="400"/>
      </w:pPr>
      <w:hyperlink w:anchor="DataFrame_as_Two_Dimensional_Arr">
        <w:r>
          <w:rPr>
            <w:color w:val="0000FF" w:themeColor="hyperlink"/>
            <w:u w:val="single"/>
          </w:rPr>
          <w:t>DataFrame as Two-Dimensional Array</w:t>
        </w:r>
      </w:hyperlink>
    </w:p>
    <w:p>
      <w:pPr>
        <w:pStyle w:val="Normal"/>
        <w:ind w:left="0" w:firstLineChars="0" w:firstLine="0" w:leftChars="400"/>
      </w:pPr>
      <w:hyperlink w:anchor="Additional_Indexing_Conventions">
        <w:r>
          <w:rPr>
            <w:color w:val="0000FF" w:themeColor="hyperlink"/>
            <w:u w:val="single"/>
          </w:rPr>
          <w:t>Additional Indexing Conventions</w:t>
        </w:r>
      </w:hyperlink>
    </w:p>
    <w:p>
      <w:pPr>
        <w:pStyle w:val="Normal"/>
        <w:ind w:left="0" w:firstLineChars="0" w:firstLine="0" w:leftChars="0"/>
      </w:pPr>
      <w:hyperlink w:anchor="Chapter_15__Operating_on_Data_in_2">
        <w:r>
          <w:rPr>
            <w:color w:val="0000FF" w:themeColor="hyperlink"/>
            <w:u w:val="single"/>
          </w:rPr>
          <w:t>15. Operating on Data in Pandas</w:t>
        </w:r>
      </w:hyperlink>
    </w:p>
    <w:p>
      <w:pPr>
        <w:pStyle w:val="Normal"/>
        <w:ind w:left="0" w:firstLineChars="0" w:firstLine="0" w:leftChars="200"/>
      </w:pPr>
      <w:hyperlink w:anchor="Ufuncs__Index_Preservation__Beca">
        <w:r>
          <w:rPr>
            <w:color w:val="0000FF" w:themeColor="hyperlink"/>
            <w:u w:val="single"/>
          </w:rPr>
          <w:t>Ufuncs: Index Preservation</w:t>
        </w:r>
      </w:hyperlink>
    </w:p>
    <w:p>
      <w:pPr>
        <w:pStyle w:val="Normal"/>
        <w:ind w:left="0" w:firstLineChars="0" w:firstLine="0" w:leftChars="200"/>
      </w:pPr>
      <w:hyperlink w:anchor="Ufuncs__Index_Alignment__For_bin">
        <w:r>
          <w:rPr>
            <w:color w:val="0000FF" w:themeColor="hyperlink"/>
            <w:u w:val="single"/>
          </w:rPr>
          <w:t>Ufuncs: Index Alignment</w:t>
        </w:r>
      </w:hyperlink>
    </w:p>
    <w:p>
      <w:pPr>
        <w:pStyle w:val="Normal"/>
        <w:ind w:left="0" w:firstLineChars="0" w:firstLine="0" w:leftChars="400"/>
      </w:pPr>
      <w:hyperlink w:anchor="Index_Alignment_in_Series__As_an">
        <w:r>
          <w:rPr>
            <w:color w:val="0000FF" w:themeColor="hyperlink"/>
            <w:u w:val="single"/>
          </w:rPr>
          <w:t>Index Alignment in Series</w:t>
        </w:r>
      </w:hyperlink>
    </w:p>
    <w:p>
      <w:pPr>
        <w:pStyle w:val="Normal"/>
        <w:ind w:left="0" w:firstLineChars="0" w:firstLine="0" w:leftChars="400"/>
      </w:pPr>
      <w:hyperlink w:anchor="Index_Alignment_in_DataFrames__A">
        <w:r>
          <w:rPr>
            <w:color w:val="0000FF" w:themeColor="hyperlink"/>
            <w:u w:val="single"/>
          </w:rPr>
          <w:t>Index Alignment in DataFrames</w:t>
        </w:r>
      </w:hyperlink>
    </w:p>
    <w:p>
      <w:pPr>
        <w:pStyle w:val="Normal"/>
        <w:ind w:left="0" w:firstLineChars="0" w:firstLine="0" w:leftChars="200"/>
      </w:pPr>
      <w:hyperlink w:anchor="Ufuncs__Operations_Between_DataF">
        <w:r>
          <w:rPr>
            <w:color w:val="0000FF" w:themeColor="hyperlink"/>
            <w:u w:val="single"/>
          </w:rPr>
          <w:t>Ufuncs: Operations Between DataFrames and Series</w:t>
        </w:r>
      </w:hyperlink>
    </w:p>
    <w:p>
      <w:pPr>
        <w:pStyle w:val="Normal"/>
        <w:ind w:left="0" w:firstLineChars="0" w:firstLine="0" w:leftChars="0"/>
      </w:pPr>
      <w:hyperlink w:anchor="Chapter_16__Handling_Missing_Dat_2">
        <w:r>
          <w:rPr>
            <w:color w:val="0000FF" w:themeColor="hyperlink"/>
            <w:u w:val="single"/>
          </w:rPr>
          <w:t>16. Handling Missing Data</w:t>
        </w:r>
      </w:hyperlink>
    </w:p>
    <w:p>
      <w:pPr>
        <w:pStyle w:val="Normal"/>
        <w:ind w:left="0" w:firstLineChars="0" w:firstLine="0" w:leftChars="200"/>
      </w:pPr>
      <w:hyperlink w:anchor="Trade_offs_in_Missing_Data_Conve">
        <w:r>
          <w:rPr>
            <w:color w:val="0000FF" w:themeColor="hyperlink"/>
            <w:u w:val="single"/>
          </w:rPr>
          <w:t>Trade-offs in Missing Data Conventions</w:t>
        </w:r>
      </w:hyperlink>
    </w:p>
    <w:p>
      <w:pPr>
        <w:pStyle w:val="Normal"/>
        <w:ind w:left="0" w:firstLineChars="0" w:firstLine="0" w:leftChars="200"/>
      </w:pPr>
      <w:hyperlink w:anchor="Missing_Data_in_Pandas__The_way">
        <w:r>
          <w:rPr>
            <w:color w:val="0000FF" w:themeColor="hyperlink"/>
            <w:u w:val="single"/>
          </w:rPr>
          <w:t>Missing Data in Pandas</w:t>
        </w:r>
      </w:hyperlink>
    </w:p>
    <w:p>
      <w:pPr>
        <w:pStyle w:val="Normal"/>
        <w:ind w:left="0" w:firstLineChars="0" w:firstLine="0" w:leftChars="400"/>
      </w:pPr>
      <w:hyperlink w:anchor="None_as_a_Sentinel_Value__For_so">
        <w:r>
          <w:rPr>
            <w:color w:val="0000FF" w:themeColor="hyperlink"/>
            <w:u w:val="single"/>
          </w:rPr>
          <w:t>None as a Sentinel Value</w:t>
        </w:r>
      </w:hyperlink>
    </w:p>
    <w:p>
      <w:pPr>
        <w:pStyle w:val="Normal"/>
        <w:ind w:left="0" w:firstLineChars="0" w:firstLine="0" w:leftChars="400"/>
      </w:pPr>
      <w:hyperlink w:anchor="NaN__Missing_Numerical_Data__The">
        <w:r>
          <w:rPr>
            <w:color w:val="0000FF" w:themeColor="hyperlink"/>
            <w:u w:val="single"/>
          </w:rPr>
          <w:t>NaN: Missing Numerical Data</w:t>
        </w:r>
      </w:hyperlink>
    </w:p>
    <w:p>
      <w:pPr>
        <w:pStyle w:val="Normal"/>
        <w:ind w:left="0" w:firstLineChars="0" w:firstLine="0" w:leftChars="400"/>
      </w:pPr>
      <w:hyperlink w:anchor="NaN_and_None_in_Pandas__NaN_and">
        <w:r>
          <w:rPr>
            <w:color w:val="0000FF" w:themeColor="hyperlink"/>
            <w:u w:val="single"/>
          </w:rPr>
          <w:t>NaN and None in Pandas</w:t>
        </w:r>
      </w:hyperlink>
    </w:p>
    <w:p>
      <w:pPr>
        <w:pStyle w:val="Normal"/>
        <w:ind w:left="0" w:firstLineChars="0" w:firstLine="0" w:leftChars="200"/>
      </w:pPr>
      <w:hyperlink w:anchor="Pandas_Nullable_Dtypes__In_early">
        <w:r>
          <w:rPr>
            <w:color w:val="0000FF" w:themeColor="hyperlink"/>
            <w:u w:val="single"/>
          </w:rPr>
          <w:t>Pandas Nullable Dtypes</w:t>
        </w:r>
      </w:hyperlink>
    </w:p>
    <w:p>
      <w:pPr>
        <w:pStyle w:val="Normal"/>
        <w:ind w:left="0" w:firstLineChars="0" w:firstLine="0" w:leftChars="200"/>
      </w:pPr>
      <w:hyperlink w:anchor="Operating_on_Null_Values__As_we">
        <w:r>
          <w:rPr>
            <w:color w:val="0000FF" w:themeColor="hyperlink"/>
            <w:u w:val="single"/>
          </w:rPr>
          <w:t>Operating on Null Values</w:t>
        </w:r>
      </w:hyperlink>
    </w:p>
    <w:p>
      <w:pPr>
        <w:pStyle w:val="Normal"/>
        <w:ind w:left="0" w:firstLineChars="0" w:firstLine="0" w:leftChars="400"/>
      </w:pPr>
      <w:hyperlink w:anchor="Detecting_Null_Values__Pandas_da">
        <w:r>
          <w:rPr>
            <w:color w:val="0000FF" w:themeColor="hyperlink"/>
            <w:u w:val="single"/>
          </w:rPr>
          <w:t>Detecting Null Values</w:t>
        </w:r>
      </w:hyperlink>
    </w:p>
    <w:p>
      <w:pPr>
        <w:pStyle w:val="Normal"/>
        <w:ind w:left="0" w:firstLineChars="0" w:firstLine="0" w:leftChars="400"/>
      </w:pPr>
      <w:hyperlink w:anchor="Dropping_Null_Values__In_additio">
        <w:r>
          <w:rPr>
            <w:color w:val="0000FF" w:themeColor="hyperlink"/>
            <w:u w:val="single"/>
          </w:rPr>
          <w:t>Dropping Null Values</w:t>
        </w:r>
      </w:hyperlink>
    </w:p>
    <w:p>
      <w:pPr>
        <w:pStyle w:val="Normal"/>
        <w:ind w:left="0" w:firstLineChars="0" w:firstLine="0" w:leftChars="400"/>
      </w:pPr>
      <w:hyperlink w:anchor="Filling_Null_Values__Sometimes_r">
        <w:r>
          <w:rPr>
            <w:color w:val="0000FF" w:themeColor="hyperlink"/>
            <w:u w:val="single"/>
          </w:rPr>
          <w:t>Filling Null Values</w:t>
        </w:r>
      </w:hyperlink>
    </w:p>
    <w:p>
      <w:pPr>
        <w:pStyle w:val="Normal"/>
        <w:ind w:left="0" w:firstLineChars="0" w:firstLine="0" w:leftChars="0"/>
      </w:pPr>
      <w:hyperlink w:anchor="Chapter_17__Hierarchical_Indexin_2">
        <w:r>
          <w:rPr>
            <w:color w:val="0000FF" w:themeColor="hyperlink"/>
            <w:u w:val="single"/>
          </w:rPr>
          <w:t>17. Hierarchical Indexing</w:t>
        </w:r>
      </w:hyperlink>
    </w:p>
    <w:p>
      <w:pPr>
        <w:pStyle w:val="Normal"/>
        <w:ind w:left="0" w:firstLineChars="0" w:firstLine="0" w:leftChars="200"/>
      </w:pPr>
      <w:hyperlink w:anchor="A_Multiply_Indexed_Series__Let_s">
        <w:r>
          <w:rPr>
            <w:color w:val="0000FF" w:themeColor="hyperlink"/>
            <w:u w:val="single"/>
          </w:rPr>
          <w:t>A Multiply Indexed Series</w:t>
        </w:r>
      </w:hyperlink>
    </w:p>
    <w:p>
      <w:pPr>
        <w:pStyle w:val="Normal"/>
        <w:ind w:left="0" w:firstLineChars="0" w:firstLine="0" w:leftChars="400"/>
      </w:pPr>
      <w:hyperlink w:anchor="The_Bad_Way__Suppose_you_would_l">
        <w:r>
          <w:rPr>
            <w:color w:val="0000FF" w:themeColor="hyperlink"/>
            <w:u w:val="single"/>
          </w:rPr>
          <w:t>The Bad Way</w:t>
        </w:r>
      </w:hyperlink>
    </w:p>
    <w:p>
      <w:pPr>
        <w:pStyle w:val="Normal"/>
        <w:ind w:left="0" w:firstLineChars="0" w:firstLine="0" w:leftChars="400"/>
      </w:pPr>
      <w:hyperlink w:anchor="The_Better_Way__The_Pandas_Multi">
        <w:r>
          <w:rPr>
            <w:color w:val="0000FF" w:themeColor="hyperlink"/>
            <w:u w:val="single"/>
          </w:rPr>
          <w:t>The Better Way: The Pandas MultiIndex</w:t>
        </w:r>
      </w:hyperlink>
    </w:p>
    <w:p>
      <w:pPr>
        <w:pStyle w:val="Normal"/>
        <w:ind w:left="0" w:firstLineChars="0" w:firstLine="0" w:leftChars="400"/>
      </w:pPr>
      <w:hyperlink w:anchor="MultiIndex_as_Extra_Dimension__Y">
        <w:r>
          <w:rPr>
            <w:color w:val="0000FF" w:themeColor="hyperlink"/>
            <w:u w:val="single"/>
          </w:rPr>
          <w:t>MultiIndex as Extra Dimension</w:t>
        </w:r>
      </w:hyperlink>
    </w:p>
    <w:p>
      <w:pPr>
        <w:pStyle w:val="Normal"/>
        <w:ind w:left="0" w:firstLineChars="0" w:firstLine="0" w:leftChars="200"/>
      </w:pPr>
      <w:hyperlink w:anchor="Methods_of_MultiIndex_Creation">
        <w:r>
          <w:rPr>
            <w:color w:val="0000FF" w:themeColor="hyperlink"/>
            <w:u w:val="single"/>
          </w:rPr>
          <w:t>Methods of MultiIndex Creation</w:t>
        </w:r>
      </w:hyperlink>
    </w:p>
    <w:p>
      <w:pPr>
        <w:pStyle w:val="Normal"/>
        <w:ind w:left="0" w:firstLineChars="0" w:firstLine="0" w:leftChars="400"/>
      </w:pPr>
      <w:hyperlink w:anchor="Explicit_MultiIndex_Constructors">
        <w:r>
          <w:rPr>
            <w:color w:val="0000FF" w:themeColor="hyperlink"/>
            <w:u w:val="single"/>
          </w:rPr>
          <w:t>Explicit MultiIndex Constructors</w:t>
        </w:r>
      </w:hyperlink>
    </w:p>
    <w:p>
      <w:pPr>
        <w:pStyle w:val="Normal"/>
        <w:ind w:left="0" w:firstLineChars="0" w:firstLine="0" w:leftChars="400"/>
      </w:pPr>
      <w:hyperlink w:anchor="MultiIndex_Level_Names__Sometime">
        <w:r>
          <w:rPr>
            <w:color w:val="0000FF" w:themeColor="hyperlink"/>
            <w:u w:val="single"/>
          </w:rPr>
          <w:t>MultiIndex Level Names</w:t>
        </w:r>
      </w:hyperlink>
    </w:p>
    <w:p>
      <w:pPr>
        <w:pStyle w:val="Normal"/>
        <w:ind w:left="0" w:firstLineChars="0" w:firstLine="0" w:leftChars="400"/>
      </w:pPr>
      <w:hyperlink w:anchor="MultiIndex_for_Columns__In_a_Dat">
        <w:r>
          <w:rPr>
            <w:color w:val="0000FF" w:themeColor="hyperlink"/>
            <w:u w:val="single"/>
          </w:rPr>
          <w:t>MultiIndex for Columns</w:t>
        </w:r>
      </w:hyperlink>
    </w:p>
    <w:p>
      <w:pPr>
        <w:pStyle w:val="Normal"/>
        <w:ind w:left="0" w:firstLineChars="0" w:firstLine="0" w:leftChars="200"/>
      </w:pPr>
      <w:hyperlink w:anchor="Indexing_and_Slicing_a_MultiInde">
        <w:r>
          <w:rPr>
            <w:color w:val="0000FF" w:themeColor="hyperlink"/>
            <w:u w:val="single"/>
          </w:rPr>
          <w:t>Indexing and Slicing a MultiIndex</w:t>
        </w:r>
      </w:hyperlink>
    </w:p>
    <w:p>
      <w:pPr>
        <w:pStyle w:val="Normal"/>
        <w:ind w:left="0" w:firstLineChars="0" w:firstLine="0" w:leftChars="400"/>
      </w:pPr>
      <w:hyperlink w:anchor="Multiply_Indexed_Series__Conside">
        <w:r>
          <w:rPr>
            <w:color w:val="0000FF" w:themeColor="hyperlink"/>
            <w:u w:val="single"/>
          </w:rPr>
          <w:t>Multiply Indexed Series</w:t>
        </w:r>
      </w:hyperlink>
    </w:p>
    <w:p>
      <w:pPr>
        <w:pStyle w:val="Normal"/>
        <w:ind w:left="0" w:firstLineChars="0" w:firstLine="0" w:leftChars="400"/>
      </w:pPr>
      <w:hyperlink w:anchor="Multiply_Indexed_DataFrames__A_m">
        <w:r>
          <w:rPr>
            <w:color w:val="0000FF" w:themeColor="hyperlink"/>
            <w:u w:val="single"/>
          </w:rPr>
          <w:t>Multiply Indexed DataFrames</w:t>
        </w:r>
      </w:hyperlink>
    </w:p>
    <w:p>
      <w:pPr>
        <w:pStyle w:val="Normal"/>
        <w:ind w:left="0" w:firstLineChars="0" w:firstLine="0" w:leftChars="200"/>
      </w:pPr>
      <w:hyperlink w:anchor="Rearranging_Multi_Indexes__One_o">
        <w:r>
          <w:rPr>
            <w:color w:val="0000FF" w:themeColor="hyperlink"/>
            <w:u w:val="single"/>
          </w:rPr>
          <w:t>Rearranging Multi-Indexes</w:t>
        </w:r>
      </w:hyperlink>
    </w:p>
    <w:p>
      <w:pPr>
        <w:pStyle w:val="Normal"/>
        <w:ind w:left="0" w:firstLineChars="0" w:firstLine="0" w:leftChars="400"/>
      </w:pPr>
      <w:hyperlink w:anchor="Sorted_and_Unsorted_Indices__Ear">
        <w:r>
          <w:rPr>
            <w:color w:val="0000FF" w:themeColor="hyperlink"/>
            <w:u w:val="single"/>
          </w:rPr>
          <w:t>Sorted and Unsorted Indices</w:t>
        </w:r>
      </w:hyperlink>
    </w:p>
    <w:p>
      <w:pPr>
        <w:pStyle w:val="Normal"/>
        <w:ind w:left="0" w:firstLineChars="0" w:firstLine="0" w:leftChars="400"/>
      </w:pPr>
      <w:hyperlink w:anchor="Stacking_and_Unstacking_Indices">
        <w:r>
          <w:rPr>
            <w:color w:val="0000FF" w:themeColor="hyperlink"/>
            <w:u w:val="single"/>
          </w:rPr>
          <w:t>Stacking and Unstacking Indices</w:t>
        </w:r>
      </w:hyperlink>
    </w:p>
    <w:p>
      <w:pPr>
        <w:pStyle w:val="Normal"/>
        <w:ind w:left="0" w:firstLineChars="0" w:firstLine="0" w:leftChars="400"/>
      </w:pPr>
      <w:hyperlink w:anchor="Index_Setting_and_Resetting__Ano">
        <w:r>
          <w:rPr>
            <w:color w:val="0000FF" w:themeColor="hyperlink"/>
            <w:u w:val="single"/>
          </w:rPr>
          <w:t>Index Setting and Resetting</w:t>
        </w:r>
      </w:hyperlink>
    </w:p>
    <w:p>
      <w:pPr>
        <w:pStyle w:val="Normal"/>
        <w:ind w:left="0" w:firstLineChars="0" w:firstLine="0" w:leftChars="0"/>
      </w:pPr>
      <w:hyperlink w:anchor="Chapter_18__Combining_Datasets_2">
        <w:r>
          <w:rPr>
            <w:color w:val="0000FF" w:themeColor="hyperlink"/>
            <w:u w:val="single"/>
          </w:rPr>
          <w:t>18. Combining Datasets: concat and append</w:t>
        </w:r>
      </w:hyperlink>
    </w:p>
    <w:p>
      <w:pPr>
        <w:pStyle w:val="Normal"/>
        <w:ind w:left="0" w:firstLineChars="0" w:firstLine="0" w:leftChars="200"/>
      </w:pPr>
      <w:hyperlink w:anchor="Recall__Concatenation_of_NumPy_A">
        <w:r>
          <w:rPr>
            <w:color w:val="0000FF" w:themeColor="hyperlink"/>
            <w:u w:val="single"/>
          </w:rPr>
          <w:t>Recall: Concatenation of NumPy Arrays</w:t>
        </w:r>
      </w:hyperlink>
    </w:p>
    <w:p>
      <w:pPr>
        <w:pStyle w:val="Normal"/>
        <w:ind w:left="0" w:firstLineChars="0" w:firstLine="0" w:leftChars="200"/>
      </w:pPr>
      <w:hyperlink w:anchor="Simple_Concatenation_with_pd_con">
        <w:r>
          <w:rPr>
            <w:color w:val="0000FF" w:themeColor="hyperlink"/>
            <w:u w:val="single"/>
          </w:rPr>
          <w:t>Simple Concatenation with pd.concat</w:t>
        </w:r>
      </w:hyperlink>
    </w:p>
    <w:p>
      <w:pPr>
        <w:pStyle w:val="Normal"/>
        <w:ind w:left="0" w:firstLineChars="0" w:firstLine="0" w:leftChars="400"/>
      </w:pPr>
      <w:hyperlink w:anchor="Duplicate_Indices__One_important">
        <w:r>
          <w:rPr>
            <w:color w:val="0000FF" w:themeColor="hyperlink"/>
            <w:u w:val="single"/>
          </w:rPr>
          <w:t>Duplicate Indices</w:t>
        </w:r>
      </w:hyperlink>
    </w:p>
    <w:p>
      <w:pPr>
        <w:pStyle w:val="Normal"/>
        <w:ind w:left="0" w:firstLineChars="0" w:firstLine="0" w:leftChars="400"/>
      </w:pPr>
      <w:hyperlink w:anchor="Concatenation_with_Joins__In_the">
        <w:r>
          <w:rPr>
            <w:color w:val="0000FF" w:themeColor="hyperlink"/>
            <w:u w:val="single"/>
          </w:rPr>
          <w:t>Concatenation with Joins</w:t>
        </w:r>
      </w:hyperlink>
    </w:p>
    <w:p>
      <w:pPr>
        <w:pStyle w:val="Normal"/>
        <w:ind w:left="0" w:firstLineChars="0" w:firstLine="0" w:leftChars="400"/>
      </w:pPr>
      <w:hyperlink w:anchor="The_append_Method__Because_direc">
        <w:r>
          <w:rPr>
            <w:color w:val="0000FF" w:themeColor="hyperlink"/>
            <w:u w:val="single"/>
          </w:rPr>
          <w:t>The append Method</w:t>
        </w:r>
      </w:hyperlink>
    </w:p>
    <w:p>
      <w:pPr>
        <w:pStyle w:val="Normal"/>
        <w:ind w:left="0" w:firstLineChars="0" w:firstLine="0" w:leftChars="0"/>
      </w:pPr>
      <w:hyperlink w:anchor="Chapter_19__Combining_Datasets_2">
        <w:r>
          <w:rPr>
            <w:color w:val="0000FF" w:themeColor="hyperlink"/>
            <w:u w:val="single"/>
          </w:rPr>
          <w:t>19. Combining Datasets: merge and join</w:t>
        </w:r>
      </w:hyperlink>
    </w:p>
    <w:p>
      <w:pPr>
        <w:pStyle w:val="Normal"/>
        <w:ind w:left="0" w:firstLineChars="0" w:firstLine="0" w:leftChars="200"/>
      </w:pPr>
      <w:hyperlink w:anchor="Relational_Algebra__The_behavior">
        <w:r>
          <w:rPr>
            <w:color w:val="0000FF" w:themeColor="hyperlink"/>
            <w:u w:val="single"/>
          </w:rPr>
          <w:t>Relational Algebra</w:t>
        </w:r>
      </w:hyperlink>
    </w:p>
    <w:p>
      <w:pPr>
        <w:pStyle w:val="Normal"/>
        <w:ind w:left="0" w:firstLineChars="0" w:firstLine="0" w:leftChars="200"/>
      </w:pPr>
      <w:hyperlink w:anchor="Categories_of_Joins__The_pd_merg">
        <w:r>
          <w:rPr>
            <w:color w:val="0000FF" w:themeColor="hyperlink"/>
            <w:u w:val="single"/>
          </w:rPr>
          <w:t>Categories of Joins</w:t>
        </w:r>
      </w:hyperlink>
    </w:p>
    <w:p>
      <w:pPr>
        <w:pStyle w:val="Normal"/>
        <w:ind w:left="0" w:firstLineChars="0" w:firstLine="0" w:leftChars="400"/>
      </w:pPr>
      <w:hyperlink w:anchor="One_to_One_Joins__Perhaps_the_si">
        <w:r>
          <w:rPr>
            <w:color w:val="0000FF" w:themeColor="hyperlink"/>
            <w:u w:val="single"/>
          </w:rPr>
          <w:t>One-to-One Joins</w:t>
        </w:r>
      </w:hyperlink>
    </w:p>
    <w:p>
      <w:pPr>
        <w:pStyle w:val="Normal"/>
        <w:ind w:left="0" w:firstLineChars="0" w:firstLine="0" w:leftChars="400"/>
      </w:pPr>
      <w:hyperlink w:anchor="Many_to_One_Joins__Many_to_one_j">
        <w:r>
          <w:rPr>
            <w:color w:val="0000FF" w:themeColor="hyperlink"/>
            <w:u w:val="single"/>
          </w:rPr>
          <w:t>Many-to-One Joins</w:t>
        </w:r>
      </w:hyperlink>
    </w:p>
    <w:p>
      <w:pPr>
        <w:pStyle w:val="Normal"/>
        <w:ind w:left="0" w:firstLineChars="0" w:firstLine="0" w:leftChars="400"/>
      </w:pPr>
      <w:hyperlink w:anchor="Many_to_Many_Joins__Many_to_many">
        <w:r>
          <w:rPr>
            <w:color w:val="0000FF" w:themeColor="hyperlink"/>
            <w:u w:val="single"/>
          </w:rPr>
          <w:t>Many-to-Many Joins</w:t>
        </w:r>
      </w:hyperlink>
    </w:p>
    <w:p>
      <w:pPr>
        <w:pStyle w:val="Normal"/>
        <w:ind w:left="0" w:firstLineChars="0" w:firstLine="0" w:leftChars="200"/>
      </w:pPr>
      <w:hyperlink w:anchor="Specification_of_the_Merge_Key">
        <w:r>
          <w:rPr>
            <w:color w:val="0000FF" w:themeColor="hyperlink"/>
            <w:u w:val="single"/>
          </w:rPr>
          <w:t>Specification of the Merge Key</w:t>
        </w:r>
      </w:hyperlink>
    </w:p>
    <w:p>
      <w:pPr>
        <w:pStyle w:val="Normal"/>
        <w:ind w:left="0" w:firstLineChars="0" w:firstLine="0" w:leftChars="400"/>
      </w:pPr>
      <w:hyperlink w:anchor="The_on_Keyword__Most_simply__you">
        <w:r>
          <w:rPr>
            <w:color w:val="0000FF" w:themeColor="hyperlink"/>
            <w:u w:val="single"/>
          </w:rPr>
          <w:t>The on Keyword</w:t>
        </w:r>
      </w:hyperlink>
    </w:p>
    <w:p>
      <w:pPr>
        <w:pStyle w:val="Normal"/>
        <w:ind w:left="0" w:firstLineChars="0" w:firstLine="0" w:leftChars="400"/>
      </w:pPr>
      <w:hyperlink w:anchor="The_left_on_and_right_on_Keyword">
        <w:r>
          <w:rPr>
            <w:color w:val="0000FF" w:themeColor="hyperlink"/>
            <w:u w:val="single"/>
          </w:rPr>
          <w:t>The left_on and right_on Keywords</w:t>
        </w:r>
      </w:hyperlink>
    </w:p>
    <w:p>
      <w:pPr>
        <w:pStyle w:val="Normal"/>
        <w:ind w:left="0" w:firstLineChars="0" w:firstLine="0" w:leftChars="400"/>
      </w:pPr>
      <w:hyperlink w:anchor="The_left_index_and_right_index_K">
        <w:r>
          <w:rPr>
            <w:color w:val="0000FF" w:themeColor="hyperlink"/>
            <w:u w:val="single"/>
          </w:rPr>
          <w:t>The left_index and right_index Keywords</w:t>
        </w:r>
      </w:hyperlink>
    </w:p>
    <w:p>
      <w:pPr>
        <w:pStyle w:val="Normal"/>
        <w:ind w:left="0" w:firstLineChars="0" w:firstLine="0" w:leftChars="200"/>
      </w:pPr>
      <w:hyperlink w:anchor="Specifying_Set_Arithmetic_for_Jo">
        <w:r>
          <w:rPr>
            <w:color w:val="0000FF" w:themeColor="hyperlink"/>
            <w:u w:val="single"/>
          </w:rPr>
          <w:t>Specifying Set Arithmetic for Joins</w:t>
        </w:r>
      </w:hyperlink>
    </w:p>
    <w:p>
      <w:pPr>
        <w:pStyle w:val="Normal"/>
        <w:ind w:left="0" w:firstLineChars="0" w:firstLine="0" w:leftChars="200"/>
      </w:pPr>
      <w:hyperlink w:anchor="Overlapping_Column_Names__The_su">
        <w:r>
          <w:rPr>
            <w:color w:val="0000FF" w:themeColor="hyperlink"/>
            <w:u w:val="single"/>
          </w:rPr>
          <w:t>Overlapping Column Names: The suffixes Keyword</w:t>
        </w:r>
      </w:hyperlink>
    </w:p>
    <w:p>
      <w:pPr>
        <w:pStyle w:val="Normal"/>
        <w:ind w:left="0" w:firstLineChars="0" w:firstLine="0" w:leftChars="200"/>
      </w:pPr>
      <w:hyperlink w:anchor="Example__US_States_Data__Merge_a">
        <w:r>
          <w:rPr>
            <w:color w:val="0000FF" w:themeColor="hyperlink"/>
            <w:u w:val="single"/>
          </w:rPr>
          <w:t>Example: US States Data</w:t>
        </w:r>
      </w:hyperlink>
    </w:p>
    <w:p>
      <w:pPr>
        <w:pStyle w:val="Normal"/>
        <w:ind w:left="0" w:firstLineChars="0" w:firstLine="0" w:leftChars="0"/>
      </w:pPr>
      <w:hyperlink w:anchor="Chapter_20__Aggregation_and_Grou_2">
        <w:r>
          <w:rPr>
            <w:color w:val="0000FF" w:themeColor="hyperlink"/>
            <w:u w:val="single"/>
          </w:rPr>
          <w:t>20. Aggregation and Grouping</w:t>
        </w:r>
      </w:hyperlink>
    </w:p>
    <w:p>
      <w:pPr>
        <w:pStyle w:val="Normal"/>
        <w:ind w:left="0" w:firstLineChars="0" w:firstLine="0" w:leftChars="200"/>
      </w:pPr>
      <w:hyperlink w:anchor="Planets_Data__Here_we_will_use_t">
        <w:r>
          <w:rPr>
            <w:color w:val="0000FF" w:themeColor="hyperlink"/>
            <w:u w:val="single"/>
          </w:rPr>
          <w:t>Planets Data</w:t>
        </w:r>
      </w:hyperlink>
    </w:p>
    <w:p>
      <w:pPr>
        <w:pStyle w:val="Normal"/>
        <w:ind w:left="0" w:firstLineChars="0" w:firstLine="0" w:leftChars="200"/>
      </w:pPr>
      <w:hyperlink w:anchor="Simple_Aggregation_in_Pandas__In">
        <w:r>
          <w:rPr>
            <w:color w:val="0000FF" w:themeColor="hyperlink"/>
            <w:u w:val="single"/>
          </w:rPr>
          <w:t>Simple Aggregation in Pandas</w:t>
        </w:r>
      </w:hyperlink>
    </w:p>
    <w:p>
      <w:pPr>
        <w:pStyle w:val="Normal"/>
        <w:ind w:left="0" w:firstLineChars="0" w:firstLine="0" w:leftChars="200"/>
      </w:pPr>
      <w:hyperlink w:anchor="groupby__Split__Apply__Combine">
        <w:r>
          <w:rPr>
            <w:color w:val="0000FF" w:themeColor="hyperlink"/>
            <w:u w:val="single"/>
          </w:rPr>
          <w:t>groupby: Split, Apply, Combine</w:t>
        </w:r>
      </w:hyperlink>
    </w:p>
    <w:p>
      <w:pPr>
        <w:pStyle w:val="Normal"/>
        <w:ind w:left="0" w:firstLineChars="0" w:firstLine="0" w:leftChars="400"/>
      </w:pPr>
      <w:hyperlink w:anchor="Split__Apply__Combine__A_canonic">
        <w:r>
          <w:rPr>
            <w:color w:val="0000FF" w:themeColor="hyperlink"/>
            <w:u w:val="single"/>
          </w:rPr>
          <w:t>Split, Apply, Combine</w:t>
        </w:r>
      </w:hyperlink>
    </w:p>
    <w:p>
      <w:pPr>
        <w:pStyle w:val="Normal"/>
        <w:ind w:left="0" w:firstLineChars="0" w:firstLine="0" w:leftChars="400"/>
      </w:pPr>
      <w:hyperlink w:anchor="The_GroupBy_Object__The_GroupBy">
        <w:r>
          <w:rPr>
            <w:color w:val="0000FF" w:themeColor="hyperlink"/>
            <w:u w:val="single"/>
          </w:rPr>
          <w:t>The GroupBy Object</w:t>
        </w:r>
      </w:hyperlink>
    </w:p>
    <w:p>
      <w:pPr>
        <w:pStyle w:val="Normal"/>
        <w:ind w:left="0" w:firstLineChars="0" w:firstLine="0" w:leftChars="400"/>
      </w:pPr>
      <w:hyperlink w:anchor="Aggregate__Filter__Transform__Ap">
        <w:r>
          <w:rPr>
            <w:color w:val="0000FF" w:themeColor="hyperlink"/>
            <w:u w:val="single"/>
          </w:rPr>
          <w:t>Aggregate, Filter, Transform, Apply</w:t>
        </w:r>
      </w:hyperlink>
    </w:p>
    <w:p>
      <w:pPr>
        <w:pStyle w:val="Normal"/>
        <w:ind w:left="0" w:firstLineChars="0" w:firstLine="0" w:leftChars="400"/>
      </w:pPr>
      <w:hyperlink w:anchor="Specifying_the_Split_Key__In_the">
        <w:r>
          <w:rPr>
            <w:color w:val="0000FF" w:themeColor="hyperlink"/>
            <w:u w:val="single"/>
          </w:rPr>
          <w:t>Specifying the Split Key</w:t>
        </w:r>
      </w:hyperlink>
    </w:p>
    <w:p>
      <w:pPr>
        <w:pStyle w:val="Normal"/>
        <w:ind w:left="0" w:firstLineChars="0" w:firstLine="0" w:leftChars="400"/>
      </w:pPr>
      <w:hyperlink w:anchor="Grouping_Example__As_an_example">
        <w:r>
          <w:rPr>
            <w:color w:val="0000FF" w:themeColor="hyperlink"/>
            <w:u w:val="single"/>
          </w:rPr>
          <w:t>Grouping Example</w:t>
        </w:r>
      </w:hyperlink>
    </w:p>
    <w:p>
      <w:pPr>
        <w:pStyle w:val="Normal"/>
        <w:ind w:left="0" w:firstLineChars="0" w:firstLine="0" w:leftChars="0"/>
      </w:pPr>
      <w:hyperlink w:anchor="Chapter_21__Pivot_Tables___We_ha_2">
        <w:r>
          <w:rPr>
            <w:color w:val="0000FF" w:themeColor="hyperlink"/>
            <w:u w:val="single"/>
          </w:rPr>
          <w:t>21. Pivot Tables</w:t>
        </w:r>
      </w:hyperlink>
    </w:p>
    <w:p>
      <w:pPr>
        <w:pStyle w:val="Normal"/>
        <w:ind w:left="0" w:firstLineChars="0" w:firstLine="0" w:leftChars="200"/>
      </w:pPr>
      <w:hyperlink w:anchor="Motivating_Pivot_Tables__For_the">
        <w:r>
          <w:rPr>
            <w:color w:val="0000FF" w:themeColor="hyperlink"/>
            <w:u w:val="single"/>
          </w:rPr>
          <w:t>Motivating Pivot Tables</w:t>
        </w:r>
      </w:hyperlink>
    </w:p>
    <w:p>
      <w:pPr>
        <w:pStyle w:val="Normal"/>
        <w:ind w:left="0" w:firstLineChars="0" w:firstLine="0" w:leftChars="200"/>
      </w:pPr>
      <w:hyperlink w:anchor="Pivot_Tables_by_Hand__To_start_l">
        <w:r>
          <w:rPr>
            <w:color w:val="0000FF" w:themeColor="hyperlink"/>
            <w:u w:val="single"/>
          </w:rPr>
          <w:t>Pivot Tables by Hand</w:t>
        </w:r>
      </w:hyperlink>
    </w:p>
    <w:p>
      <w:pPr>
        <w:pStyle w:val="Normal"/>
        <w:ind w:left="0" w:firstLineChars="0" w:firstLine="0" w:leftChars="200"/>
      </w:pPr>
      <w:hyperlink w:anchor="Pivot_Table_Syntax__Here_is_the">
        <w:r>
          <w:rPr>
            <w:color w:val="0000FF" w:themeColor="hyperlink"/>
            <w:u w:val="single"/>
          </w:rPr>
          <w:t>Pivot Table Syntax</w:t>
        </w:r>
      </w:hyperlink>
    </w:p>
    <w:p>
      <w:pPr>
        <w:pStyle w:val="Normal"/>
        <w:ind w:left="0" w:firstLineChars="0" w:firstLine="0" w:leftChars="400"/>
      </w:pPr>
      <w:hyperlink w:anchor="Multilevel_Pivot_Tables__Just_as">
        <w:r>
          <w:rPr>
            <w:color w:val="0000FF" w:themeColor="hyperlink"/>
            <w:u w:val="single"/>
          </w:rPr>
          <w:t>Multilevel Pivot Tables</w:t>
        </w:r>
      </w:hyperlink>
    </w:p>
    <w:p>
      <w:pPr>
        <w:pStyle w:val="Normal"/>
        <w:ind w:left="0" w:firstLineChars="0" w:firstLine="0" w:leftChars="400"/>
      </w:pPr>
      <w:hyperlink w:anchor="Additional_Pivot_Table_Options">
        <w:r>
          <w:rPr>
            <w:color w:val="0000FF" w:themeColor="hyperlink"/>
            <w:u w:val="single"/>
          </w:rPr>
          <w:t>Additional Pivot Table Options</w:t>
        </w:r>
      </w:hyperlink>
    </w:p>
    <w:p>
      <w:pPr>
        <w:pStyle w:val="Normal"/>
        <w:ind w:left="0" w:firstLineChars="0" w:firstLine="0" w:leftChars="200"/>
      </w:pPr>
      <w:hyperlink w:anchor="Example__Birthrate_Data__As_anot">
        <w:r>
          <w:rPr>
            <w:color w:val="0000FF" w:themeColor="hyperlink"/>
            <w:u w:val="single"/>
          </w:rPr>
          <w:t>Example: Birthrate Data</w:t>
        </w:r>
      </w:hyperlink>
    </w:p>
    <w:p>
      <w:pPr>
        <w:pStyle w:val="Normal"/>
        <w:ind w:left="0" w:firstLineChars="0" w:firstLine="0" w:leftChars="0"/>
      </w:pPr>
      <w:hyperlink w:anchor="Chapter_22__Vectorized_String_Op_2">
        <w:r>
          <w:rPr>
            <w:color w:val="0000FF" w:themeColor="hyperlink"/>
            <w:u w:val="single"/>
          </w:rPr>
          <w:t>22. Vectorized String Operations</w:t>
        </w:r>
      </w:hyperlink>
    </w:p>
    <w:p>
      <w:pPr>
        <w:pStyle w:val="Normal"/>
        <w:ind w:left="0" w:firstLineChars="0" w:firstLine="0" w:leftChars="200"/>
      </w:pPr>
      <w:hyperlink w:anchor="Introducing_Pandas_String_Operat">
        <w:r>
          <w:rPr>
            <w:color w:val="0000FF" w:themeColor="hyperlink"/>
            <w:u w:val="single"/>
          </w:rPr>
          <w:t>Introducing Pandas String Operations</w:t>
        </w:r>
      </w:hyperlink>
    </w:p>
    <w:p>
      <w:pPr>
        <w:pStyle w:val="Normal"/>
        <w:ind w:left="0" w:firstLineChars="0" w:firstLine="0" w:leftChars="200"/>
      </w:pPr>
      <w:hyperlink w:anchor="Tables_of_Pandas_String_Methods">
        <w:r>
          <w:rPr>
            <w:color w:val="0000FF" w:themeColor="hyperlink"/>
            <w:u w:val="single"/>
          </w:rPr>
          <w:t>Tables of Pandas String Methods</w:t>
        </w:r>
      </w:hyperlink>
    </w:p>
    <w:p>
      <w:pPr>
        <w:pStyle w:val="Normal"/>
        <w:ind w:left="0" w:firstLineChars="0" w:firstLine="0" w:leftChars="400"/>
      </w:pPr>
      <w:hyperlink w:anchor="Methods_Similar_to_Python_String">
        <w:r>
          <w:rPr>
            <w:color w:val="0000FF" w:themeColor="hyperlink"/>
            <w:u w:val="single"/>
          </w:rPr>
          <w:t>Methods Similar to Python String Methods</w:t>
        </w:r>
      </w:hyperlink>
    </w:p>
    <w:p>
      <w:pPr>
        <w:pStyle w:val="Normal"/>
        <w:ind w:left="0" w:firstLineChars="0" w:firstLine="0" w:leftChars="400"/>
      </w:pPr>
      <w:hyperlink w:anchor="Methods_Using_Regular_Expression">
        <w:r>
          <w:rPr>
            <w:color w:val="0000FF" w:themeColor="hyperlink"/>
            <w:u w:val="single"/>
          </w:rPr>
          <w:t>Methods Using Regular Expressions</w:t>
        </w:r>
      </w:hyperlink>
    </w:p>
    <w:p>
      <w:pPr>
        <w:pStyle w:val="Normal"/>
        <w:ind w:left="0" w:firstLineChars="0" w:firstLine="0" w:leftChars="400"/>
      </w:pPr>
      <w:hyperlink w:anchor="Miscellaneous_Methods__Finally">
        <w:r>
          <w:rPr>
            <w:color w:val="0000FF" w:themeColor="hyperlink"/>
            <w:u w:val="single"/>
          </w:rPr>
          <w:t>Miscellaneous Methods</w:t>
        </w:r>
      </w:hyperlink>
    </w:p>
    <w:p>
      <w:pPr>
        <w:pStyle w:val="Normal"/>
        <w:ind w:left="0" w:firstLineChars="0" w:firstLine="0" w:leftChars="200"/>
      </w:pPr>
      <w:hyperlink w:anchor="Example__Recipe_Database__These">
        <w:r>
          <w:rPr>
            <w:color w:val="0000FF" w:themeColor="hyperlink"/>
            <w:u w:val="single"/>
          </w:rPr>
          <w:t>Example: Recipe Database</w:t>
        </w:r>
      </w:hyperlink>
    </w:p>
    <w:p>
      <w:pPr>
        <w:pStyle w:val="Normal"/>
        <w:ind w:left="0" w:firstLineChars="0" w:firstLine="0" w:leftChars="400"/>
      </w:pPr>
      <w:hyperlink w:anchor="A_Simple_Recipe_Recommender__Let">
        <w:r>
          <w:rPr>
            <w:color w:val="0000FF" w:themeColor="hyperlink"/>
            <w:u w:val="single"/>
          </w:rPr>
          <w:t>A Simple Recipe Recommender</w:t>
        </w:r>
      </w:hyperlink>
    </w:p>
    <w:p>
      <w:pPr>
        <w:pStyle w:val="Normal"/>
        <w:ind w:left="0" w:firstLineChars="0" w:firstLine="0" w:leftChars="400"/>
      </w:pPr>
      <w:hyperlink w:anchor="Going_Further_with_Recipes__Hope">
        <w:r>
          <w:rPr>
            <w:color w:val="0000FF" w:themeColor="hyperlink"/>
            <w:u w:val="single"/>
          </w:rPr>
          <w:t>Going Further with Recipes</w:t>
        </w:r>
      </w:hyperlink>
    </w:p>
    <w:p>
      <w:pPr>
        <w:pStyle w:val="Normal"/>
        <w:ind w:left="0" w:firstLineChars="0" w:firstLine="0" w:leftChars="0"/>
      </w:pPr>
      <w:hyperlink w:anchor="Chapter_23__Working_with_Time_Se_2">
        <w:r>
          <w:rPr>
            <w:color w:val="0000FF" w:themeColor="hyperlink"/>
            <w:u w:val="single"/>
          </w:rPr>
          <w:t>23. Working with Time Series</w:t>
        </w:r>
      </w:hyperlink>
    </w:p>
    <w:p>
      <w:pPr>
        <w:pStyle w:val="Normal"/>
        <w:ind w:left="0" w:firstLineChars="0" w:firstLine="0" w:leftChars="200"/>
      </w:pPr>
      <w:hyperlink w:anchor="Dates_and_Times_in_Python__The_P">
        <w:r>
          <w:rPr>
            <w:color w:val="0000FF" w:themeColor="hyperlink"/>
            <w:u w:val="single"/>
          </w:rPr>
          <w:t>Dates and Times in Python</w:t>
        </w:r>
      </w:hyperlink>
    </w:p>
    <w:p>
      <w:pPr>
        <w:pStyle w:val="Normal"/>
        <w:ind w:left="0" w:firstLineChars="0" w:firstLine="0" w:leftChars="400"/>
      </w:pPr>
      <w:hyperlink w:anchor="Native_Python_Dates_and_Times__d">
        <w:r>
          <w:rPr>
            <w:color w:val="0000FF" w:themeColor="hyperlink"/>
            <w:u w:val="single"/>
          </w:rPr>
          <w:t>Native Python Dates and Times: datetime and dateutil</w:t>
        </w:r>
      </w:hyperlink>
    </w:p>
    <w:p>
      <w:pPr>
        <w:pStyle w:val="Normal"/>
        <w:ind w:left="0" w:firstLineChars="0" w:firstLine="0" w:leftChars="400"/>
      </w:pPr>
      <w:hyperlink w:anchor="Typed_Arrays_of_Times__NumPy_s_d">
        <w:r>
          <w:rPr>
            <w:color w:val="0000FF" w:themeColor="hyperlink"/>
            <w:u w:val="single"/>
          </w:rPr>
          <w:t>Typed Arrays of Times: NumPy’s datetime64</w:t>
        </w:r>
      </w:hyperlink>
    </w:p>
    <w:p>
      <w:pPr>
        <w:pStyle w:val="Normal"/>
        <w:ind w:left="0" w:firstLineChars="0" w:firstLine="0" w:leftChars="400"/>
      </w:pPr>
      <w:hyperlink w:anchor="Dates_and_Times_in_Pandas__The_B">
        <w:r>
          <w:rPr>
            <w:color w:val="0000FF" w:themeColor="hyperlink"/>
            <w:u w:val="single"/>
          </w:rPr>
          <w:t>Dates and Times in Pandas: The Best of Both Worlds</w:t>
        </w:r>
      </w:hyperlink>
    </w:p>
    <w:p>
      <w:pPr>
        <w:pStyle w:val="Normal"/>
        <w:ind w:left="0" w:firstLineChars="0" w:firstLine="0" w:leftChars="200"/>
      </w:pPr>
      <w:hyperlink w:anchor="Pandas_Time_Series__Indexing_by">
        <w:r>
          <w:rPr>
            <w:color w:val="0000FF" w:themeColor="hyperlink"/>
            <w:u w:val="single"/>
          </w:rPr>
          <w:t>Pandas Time Series: Indexing by Time</w:t>
        </w:r>
      </w:hyperlink>
    </w:p>
    <w:p>
      <w:pPr>
        <w:pStyle w:val="Normal"/>
        <w:ind w:left="0" w:firstLineChars="0" w:firstLine="0" w:leftChars="200"/>
      </w:pPr>
      <w:hyperlink w:anchor="Pandas_Time_Series_Data_Structur">
        <w:r>
          <w:rPr>
            <w:color w:val="0000FF" w:themeColor="hyperlink"/>
            <w:u w:val="single"/>
          </w:rPr>
          <w:t>Pandas Time Series Data Structures</w:t>
        </w:r>
      </w:hyperlink>
    </w:p>
    <w:p>
      <w:pPr>
        <w:pStyle w:val="Normal"/>
        <w:ind w:left="0" w:firstLineChars="0" w:firstLine="0" w:leftChars="200"/>
      </w:pPr>
      <w:hyperlink w:anchor="Regular_Sequences__pd_date_range">
        <w:r>
          <w:rPr>
            <w:color w:val="0000FF" w:themeColor="hyperlink"/>
            <w:u w:val="single"/>
          </w:rPr>
          <w:t>Regular Sequences: pd.date_range</w:t>
        </w:r>
      </w:hyperlink>
    </w:p>
    <w:p>
      <w:pPr>
        <w:pStyle w:val="Normal"/>
        <w:ind w:left="0" w:firstLineChars="0" w:firstLine="0" w:leftChars="200"/>
      </w:pPr>
      <w:hyperlink w:anchor="Frequencies_and_Offsets__Fundame">
        <w:r>
          <w:rPr>
            <w:color w:val="0000FF" w:themeColor="hyperlink"/>
            <w:u w:val="single"/>
          </w:rPr>
          <w:t>Frequencies and Offsets</w:t>
        </w:r>
      </w:hyperlink>
    </w:p>
    <w:p>
      <w:pPr>
        <w:pStyle w:val="Normal"/>
        <w:ind w:left="0" w:firstLineChars="0" w:firstLine="0" w:leftChars="200"/>
      </w:pPr>
      <w:hyperlink w:anchor="Resampling__Shifting__and_Window">
        <w:r>
          <w:rPr>
            <w:color w:val="0000FF" w:themeColor="hyperlink"/>
            <w:u w:val="single"/>
          </w:rPr>
          <w:t>Resampling, Shifting, and Windowing</w:t>
        </w:r>
      </w:hyperlink>
    </w:p>
    <w:p>
      <w:pPr>
        <w:pStyle w:val="Normal"/>
        <w:ind w:left="0" w:firstLineChars="0" w:firstLine="0" w:leftChars="400"/>
      </w:pPr>
      <w:hyperlink w:anchor="Resampling_and_Converting_Freque">
        <w:r>
          <w:rPr>
            <w:color w:val="0000FF" w:themeColor="hyperlink"/>
            <w:u w:val="single"/>
          </w:rPr>
          <w:t>Resampling and Converting Frequencies</w:t>
        </w:r>
      </w:hyperlink>
    </w:p>
    <w:p>
      <w:pPr>
        <w:pStyle w:val="Normal"/>
        <w:ind w:left="0" w:firstLineChars="0" w:firstLine="0" w:leftChars="400"/>
      </w:pPr>
      <w:hyperlink w:anchor="Time_Shifts__Another_common_time">
        <w:r>
          <w:rPr>
            <w:color w:val="0000FF" w:themeColor="hyperlink"/>
            <w:u w:val="single"/>
          </w:rPr>
          <w:t>Time Shifts</w:t>
        </w:r>
      </w:hyperlink>
    </w:p>
    <w:p>
      <w:pPr>
        <w:pStyle w:val="Normal"/>
        <w:ind w:left="0" w:firstLineChars="0" w:firstLine="0" w:leftChars="400"/>
      </w:pPr>
      <w:hyperlink w:anchor="Rolling_Windows__Calculating_rol">
        <w:r>
          <w:rPr>
            <w:color w:val="0000FF" w:themeColor="hyperlink"/>
            <w:u w:val="single"/>
          </w:rPr>
          <w:t>Rolling Windows</w:t>
        </w:r>
      </w:hyperlink>
    </w:p>
    <w:p>
      <w:pPr>
        <w:pStyle w:val="Normal"/>
        <w:ind w:left="0" w:firstLineChars="0" w:firstLine="0" w:leftChars="200"/>
      </w:pPr>
      <w:hyperlink w:anchor="Example__Visualizing_Seattle_Bic">
        <w:r>
          <w:rPr>
            <w:color w:val="0000FF" w:themeColor="hyperlink"/>
            <w:u w:val="single"/>
          </w:rPr>
          <w:t>Example: Visualizing Seattle Bicycle Counts</w:t>
        </w:r>
      </w:hyperlink>
    </w:p>
    <w:p>
      <w:pPr>
        <w:pStyle w:val="Normal"/>
        <w:ind w:left="0" w:firstLineChars="0" w:firstLine="0" w:leftChars="400"/>
      </w:pPr>
      <w:hyperlink w:anchor="Visualizing_the_Data__We_can_gai">
        <w:r>
          <w:rPr>
            <w:color w:val="0000FF" w:themeColor="hyperlink"/>
            <w:u w:val="single"/>
          </w:rPr>
          <w:t>Visualizing the Data</w:t>
        </w:r>
      </w:hyperlink>
    </w:p>
    <w:p>
      <w:pPr>
        <w:pStyle w:val="Normal"/>
        <w:ind w:left="0" w:firstLineChars="0" w:firstLine="0" w:leftChars="400"/>
      </w:pPr>
      <w:hyperlink w:anchor="Digging_into_the_Data__While_the">
        <w:r>
          <w:rPr>
            <w:color w:val="0000FF" w:themeColor="hyperlink"/>
            <w:u w:val="single"/>
          </w:rPr>
          <w:t>Digging into the Data</w:t>
        </w:r>
      </w:hyperlink>
    </w:p>
    <w:p>
      <w:pPr>
        <w:pStyle w:val="Normal"/>
        <w:ind w:left="0" w:firstLineChars="0" w:firstLine="0" w:leftChars="0"/>
      </w:pPr>
      <w:hyperlink w:anchor="Chapter_24__High_Performance_Pan_2">
        <w:r>
          <w:rPr>
            <w:color w:val="0000FF" w:themeColor="hyperlink"/>
            <w:u w:val="single"/>
          </w:rPr>
          <w:t>24. High-Performance Pandas: eval and query</w:t>
        </w:r>
      </w:hyperlink>
    </w:p>
    <w:p>
      <w:pPr>
        <w:pStyle w:val="Normal"/>
        <w:ind w:left="0" w:firstLineChars="0" w:firstLine="0" w:leftChars="200"/>
      </w:pPr>
      <w:hyperlink w:anchor="Motivating_query_and_eval__Compo">
        <w:r>
          <w:rPr>
            <w:color w:val="0000FF" w:themeColor="hyperlink"/>
            <w:u w:val="single"/>
          </w:rPr>
          <w:t>Motivating query and eval: Compound Expressions</w:t>
        </w:r>
      </w:hyperlink>
    </w:p>
    <w:p>
      <w:pPr>
        <w:pStyle w:val="Normal"/>
        <w:ind w:left="0" w:firstLineChars="0" w:firstLine="0" w:leftChars="200"/>
      </w:pPr>
      <w:hyperlink w:anchor="pandas_eval_for_Efficient_Operat">
        <w:r>
          <w:rPr>
            <w:color w:val="0000FF" w:themeColor="hyperlink"/>
            <w:u w:val="single"/>
          </w:rPr>
          <w:t>pandas.eval for Efficient Operations</w:t>
        </w:r>
      </w:hyperlink>
    </w:p>
    <w:p>
      <w:pPr>
        <w:pStyle w:val="Normal"/>
        <w:ind w:left="0" w:firstLineChars="0" w:firstLine="0" w:leftChars="200"/>
      </w:pPr>
      <w:hyperlink w:anchor="DataFrame_eval_for_Column_Wise_O">
        <w:r>
          <w:rPr>
            <w:color w:val="0000FF" w:themeColor="hyperlink"/>
            <w:u w:val="single"/>
          </w:rPr>
          <w:t>DataFrame.eval for Column-Wise Operations</w:t>
        </w:r>
      </w:hyperlink>
    </w:p>
    <w:p>
      <w:pPr>
        <w:pStyle w:val="Normal"/>
        <w:ind w:left="0" w:firstLineChars="0" w:firstLine="0" w:leftChars="400"/>
      </w:pPr>
      <w:hyperlink w:anchor="Assignment_in_DataFrame_eval__In">
        <w:r>
          <w:rPr>
            <w:color w:val="0000FF" w:themeColor="hyperlink"/>
            <w:u w:val="single"/>
          </w:rPr>
          <w:t>Assignment in DataFrame.eval</w:t>
        </w:r>
      </w:hyperlink>
    </w:p>
    <w:p>
      <w:pPr>
        <w:pStyle w:val="Normal"/>
        <w:ind w:left="0" w:firstLineChars="0" w:firstLine="0" w:leftChars="400"/>
      </w:pPr>
      <w:hyperlink w:anchor="Local_Variables_in_DataFrame_eva">
        <w:r>
          <w:rPr>
            <w:color w:val="0000FF" w:themeColor="hyperlink"/>
            <w:u w:val="single"/>
          </w:rPr>
          <w:t>Local Variables in DataFrame.eval</w:t>
        </w:r>
      </w:hyperlink>
    </w:p>
    <w:p>
      <w:pPr>
        <w:pStyle w:val="Normal"/>
        <w:ind w:left="0" w:firstLineChars="0" w:firstLine="0" w:leftChars="200"/>
      </w:pPr>
      <w:hyperlink w:anchor="The_DataFrame_query_Method__The">
        <w:r>
          <w:rPr>
            <w:color w:val="0000FF" w:themeColor="hyperlink"/>
            <w:u w:val="single"/>
          </w:rPr>
          <w:t>The DataFrame.query Method</w:t>
        </w:r>
      </w:hyperlink>
    </w:p>
    <w:p>
      <w:pPr>
        <w:pStyle w:val="Normal"/>
        <w:ind w:left="0" w:firstLineChars="0" w:firstLine="0" w:leftChars="200"/>
      </w:pPr>
      <w:hyperlink w:anchor="Performance__When_to_Use_These_F">
        <w:r>
          <w:rPr>
            <w:color w:val="0000FF" w:themeColor="hyperlink"/>
            <w:u w:val="single"/>
          </w:rPr>
          <w:t>Performance: When to Use These Functions</w:t>
        </w:r>
      </w:hyperlink>
    </w:p>
    <w:p>
      <w:pPr>
        <w:pStyle w:val="Normal"/>
        <w:ind w:left="0" w:firstLineChars="0" w:firstLine="0" w:leftChars="200"/>
      </w:pPr>
      <w:hyperlink w:anchor="Further_Resources__In_this_part">
        <w:r>
          <w:rPr>
            <w:color w:val="0000FF" w:themeColor="hyperlink"/>
            <w:u w:val="single"/>
          </w:rPr>
          <w:t>Further Resources</w:t>
        </w:r>
      </w:hyperlink>
    </w:p>
    <w:p>
      <w:pPr>
        <w:pStyle w:val="Normal"/>
        <w:ind w:left="0" w:firstLineChars="0" w:firstLine="0" w:leftChars="0"/>
      </w:pPr>
      <w:hyperlink w:anchor="Part_IV__Visualization_with_Matp_2">
        <w:r>
          <w:rPr>
            <w:color w:val="0000FF" w:themeColor="hyperlink"/>
            <w:u w:val="single"/>
          </w:rPr>
          <w:t>IV. Visualization with Matplotlib</w:t>
        </w:r>
      </w:hyperlink>
    </w:p>
    <w:p>
      <w:pPr>
        <w:pStyle w:val="Normal"/>
        <w:ind w:left="0" w:firstLineChars="0" w:firstLine="0" w:leftChars="0"/>
      </w:pPr>
      <w:hyperlink w:anchor="Chapter_25__General_Matplotlib_T_2">
        <w:r>
          <w:rPr>
            <w:color w:val="0000FF" w:themeColor="hyperlink"/>
            <w:u w:val="single"/>
          </w:rPr>
          <w:t>25. General Matplotlib Tips</w:t>
        </w:r>
      </w:hyperlink>
    </w:p>
    <w:p>
      <w:pPr>
        <w:pStyle w:val="Normal"/>
        <w:ind w:left="0" w:firstLineChars="0" w:firstLine="0" w:leftChars="200"/>
      </w:pPr>
      <w:hyperlink w:anchor="Importing_Matplotlib__Just_as_we">
        <w:r>
          <w:rPr>
            <w:color w:val="0000FF" w:themeColor="hyperlink"/>
            <w:u w:val="single"/>
          </w:rPr>
          <w:t>Importing Matplotlib</w:t>
        </w:r>
      </w:hyperlink>
    </w:p>
    <w:p>
      <w:pPr>
        <w:pStyle w:val="Normal"/>
        <w:ind w:left="0" w:firstLineChars="0" w:firstLine="0" w:leftChars="200"/>
      </w:pPr>
      <w:hyperlink w:anchor="Setting_Styles__We_will_use_the">
        <w:r>
          <w:rPr>
            <w:color w:val="0000FF" w:themeColor="hyperlink"/>
            <w:u w:val="single"/>
          </w:rPr>
          <w:t>Setting Styles</w:t>
        </w:r>
      </w:hyperlink>
    </w:p>
    <w:p>
      <w:pPr>
        <w:pStyle w:val="Normal"/>
        <w:ind w:left="0" w:firstLineChars="0" w:firstLine="0" w:leftChars="200"/>
      </w:pPr>
      <w:hyperlink w:anchor="show_or_No_show__How_to_Display">
        <w:r>
          <w:rPr>
            <w:color w:val="0000FF" w:themeColor="hyperlink"/>
            <w:u w:val="single"/>
          </w:rPr>
          <w:t>show or No show? How to Display Your Plots</w:t>
        </w:r>
      </w:hyperlink>
    </w:p>
    <w:p>
      <w:pPr>
        <w:pStyle w:val="Normal"/>
        <w:ind w:left="0" w:firstLineChars="0" w:firstLine="0" w:leftChars="400"/>
      </w:pPr>
      <w:hyperlink w:anchor="Plotting_from_a_Script__If_you_a">
        <w:r>
          <w:rPr>
            <w:color w:val="0000FF" w:themeColor="hyperlink"/>
            <w:u w:val="single"/>
          </w:rPr>
          <w:t>Plotting from a Script</w:t>
        </w:r>
      </w:hyperlink>
    </w:p>
    <w:p>
      <w:pPr>
        <w:pStyle w:val="Normal"/>
        <w:ind w:left="0" w:firstLineChars="0" w:firstLine="0" w:leftChars="400"/>
      </w:pPr>
      <w:hyperlink w:anchor="Plotting_from_an_IPython_Shell">
        <w:r>
          <w:rPr>
            <w:color w:val="0000FF" w:themeColor="hyperlink"/>
            <w:u w:val="single"/>
          </w:rPr>
          <w:t>Plotting from an IPython Shell</w:t>
        </w:r>
      </w:hyperlink>
    </w:p>
    <w:p>
      <w:pPr>
        <w:pStyle w:val="Normal"/>
        <w:ind w:left="0" w:firstLineChars="0" w:firstLine="0" w:leftChars="400"/>
      </w:pPr>
      <w:hyperlink w:anchor="Plotting_from_a_Jupyter_Notebook">
        <w:r>
          <w:rPr>
            <w:color w:val="0000FF" w:themeColor="hyperlink"/>
            <w:u w:val="single"/>
          </w:rPr>
          <w:t>Plotting from a Jupyter Notebook</w:t>
        </w:r>
      </w:hyperlink>
    </w:p>
    <w:p>
      <w:pPr>
        <w:pStyle w:val="Normal"/>
        <w:ind w:left="0" w:firstLineChars="0" w:firstLine="0" w:leftChars="400"/>
      </w:pPr>
      <w:hyperlink w:anchor="Saving_Figures_to_File__One_nice">
        <w:r>
          <w:rPr>
            <w:color w:val="0000FF" w:themeColor="hyperlink"/>
            <w:u w:val="single"/>
          </w:rPr>
          <w:t>Saving Figures to File</w:t>
        </w:r>
      </w:hyperlink>
    </w:p>
    <w:p>
      <w:pPr>
        <w:pStyle w:val="Normal"/>
        <w:ind w:left="0" w:firstLineChars="0" w:firstLine="0" w:leftChars="400"/>
      </w:pPr>
      <w:hyperlink w:anchor="Two_Interfaces_for_the_Price_of">
        <w:r>
          <w:rPr>
            <w:color w:val="0000FF" w:themeColor="hyperlink"/>
            <w:u w:val="single"/>
          </w:rPr>
          <w:t>Two Interfaces for the Price of One</w:t>
        </w:r>
      </w:hyperlink>
    </w:p>
    <w:p>
      <w:pPr>
        <w:pStyle w:val="Normal"/>
        <w:ind w:left="0" w:firstLineChars="0" w:firstLine="0" w:leftChars="0"/>
      </w:pPr>
      <w:hyperlink w:anchor="Chapter_26__Simple_Line_Plots_2">
        <w:r>
          <w:rPr>
            <w:color w:val="0000FF" w:themeColor="hyperlink"/>
            <w:u w:val="single"/>
          </w:rPr>
          <w:t>26. Simple Line Plots</w:t>
        </w:r>
      </w:hyperlink>
    </w:p>
    <w:p>
      <w:pPr>
        <w:pStyle w:val="Normal"/>
        <w:ind w:left="0" w:firstLineChars="0" w:firstLine="0" w:leftChars="200"/>
      </w:pPr>
      <w:hyperlink w:anchor="Adjusting_the_Plot__Line_Colors">
        <w:r>
          <w:rPr>
            <w:color w:val="0000FF" w:themeColor="hyperlink"/>
            <w:u w:val="single"/>
          </w:rPr>
          <w:t>Adjusting the Plot: Line Colors and Styles</w:t>
        </w:r>
      </w:hyperlink>
    </w:p>
    <w:p>
      <w:pPr>
        <w:pStyle w:val="Normal"/>
        <w:ind w:left="0" w:firstLineChars="0" w:firstLine="0" w:leftChars="200"/>
      </w:pPr>
      <w:hyperlink w:anchor="Adjusting_the_Plot__Axes_Limits">
        <w:r>
          <w:rPr>
            <w:color w:val="0000FF" w:themeColor="hyperlink"/>
            <w:u w:val="single"/>
          </w:rPr>
          <w:t>Adjusting the Plot: Axes Limits</w:t>
        </w:r>
      </w:hyperlink>
    </w:p>
    <w:p>
      <w:pPr>
        <w:pStyle w:val="Normal"/>
        <w:ind w:left="0" w:firstLineChars="0" w:firstLine="0" w:leftChars="200"/>
      </w:pPr>
      <w:hyperlink w:anchor="Labeling_Plots__As_the_last_piec">
        <w:r>
          <w:rPr>
            <w:color w:val="0000FF" w:themeColor="hyperlink"/>
            <w:u w:val="single"/>
          </w:rPr>
          <w:t>Labeling Plots</w:t>
        </w:r>
      </w:hyperlink>
    </w:p>
    <w:p>
      <w:pPr>
        <w:pStyle w:val="Normal"/>
        <w:ind w:left="0" w:firstLineChars="0" w:firstLine="0" w:leftChars="200"/>
      </w:pPr>
      <w:hyperlink w:anchor="Matplotlib_Gotchas__While_most_p">
        <w:r>
          <w:rPr>
            <w:color w:val="0000FF" w:themeColor="hyperlink"/>
            <w:u w:val="single"/>
          </w:rPr>
          <w:t>Matplotlib Gotchas</w:t>
        </w:r>
      </w:hyperlink>
    </w:p>
    <w:p>
      <w:pPr>
        <w:pStyle w:val="Normal"/>
        <w:ind w:left="0" w:firstLineChars="0" w:firstLine="0" w:leftChars="0"/>
      </w:pPr>
      <w:hyperlink w:anchor="Chapter_27__Simple_Scatter_Plots_2">
        <w:r>
          <w:rPr>
            <w:color w:val="0000FF" w:themeColor="hyperlink"/>
            <w:u w:val="single"/>
          </w:rPr>
          <w:t>27. Simple Scatter Plots</w:t>
        </w:r>
      </w:hyperlink>
    </w:p>
    <w:p>
      <w:pPr>
        <w:pStyle w:val="Normal"/>
        <w:ind w:left="0" w:firstLineChars="0" w:firstLine="0" w:leftChars="200"/>
      </w:pPr>
      <w:hyperlink w:anchor="Scatter_Plots_with_plt_plot__In">
        <w:r>
          <w:rPr>
            <w:color w:val="0000FF" w:themeColor="hyperlink"/>
            <w:u w:val="single"/>
          </w:rPr>
          <w:t>Scatter Plots with plt.plot</w:t>
        </w:r>
      </w:hyperlink>
    </w:p>
    <w:p>
      <w:pPr>
        <w:pStyle w:val="Normal"/>
        <w:ind w:left="0" w:firstLineChars="0" w:firstLine="0" w:leftChars="200"/>
      </w:pPr>
      <w:hyperlink w:anchor="Scatter_Plots_with_plt_scatter">
        <w:r>
          <w:rPr>
            <w:color w:val="0000FF" w:themeColor="hyperlink"/>
            <w:u w:val="single"/>
          </w:rPr>
          <w:t>Scatter Plots with plt.scatter</w:t>
        </w:r>
      </w:hyperlink>
    </w:p>
    <w:p>
      <w:pPr>
        <w:pStyle w:val="Normal"/>
        <w:ind w:left="0" w:firstLineChars="0" w:firstLine="0" w:leftChars="200"/>
      </w:pPr>
      <w:hyperlink w:anchor="plot_Versus_scatter__A_Note_on_E">
        <w:r>
          <w:rPr>
            <w:color w:val="0000FF" w:themeColor="hyperlink"/>
            <w:u w:val="single"/>
          </w:rPr>
          <w:t>plot Versus scatter: A Note on Efficiency</w:t>
        </w:r>
      </w:hyperlink>
    </w:p>
    <w:p>
      <w:pPr>
        <w:pStyle w:val="Normal"/>
        <w:ind w:left="0" w:firstLineChars="0" w:firstLine="0" w:leftChars="200"/>
      </w:pPr>
      <w:hyperlink w:anchor="Visualizing_Uncertainties__For_a">
        <w:r>
          <w:rPr>
            <w:color w:val="0000FF" w:themeColor="hyperlink"/>
            <w:u w:val="single"/>
          </w:rPr>
          <w:t>Visualizing Uncertainties</w:t>
        </w:r>
      </w:hyperlink>
    </w:p>
    <w:p>
      <w:pPr>
        <w:pStyle w:val="Normal"/>
        <w:ind w:left="0" w:firstLineChars="0" w:firstLine="0" w:leftChars="400"/>
      </w:pPr>
      <w:hyperlink w:anchor="Basic_Errorbars__One_standard_wa">
        <w:r>
          <w:rPr>
            <w:color w:val="0000FF" w:themeColor="hyperlink"/>
            <w:u w:val="single"/>
          </w:rPr>
          <w:t>Basic Errorbars</w:t>
        </w:r>
      </w:hyperlink>
    </w:p>
    <w:p>
      <w:pPr>
        <w:pStyle w:val="Normal"/>
        <w:ind w:left="0" w:firstLineChars="0" w:firstLine="0" w:leftChars="400"/>
      </w:pPr>
      <w:hyperlink w:anchor="Continuous_Errors__In_some_situa">
        <w:r>
          <w:rPr>
            <w:color w:val="0000FF" w:themeColor="hyperlink"/>
            <w:u w:val="single"/>
          </w:rPr>
          <w:t>Continuous Errors</w:t>
        </w:r>
      </w:hyperlink>
    </w:p>
    <w:p>
      <w:pPr>
        <w:pStyle w:val="Normal"/>
        <w:ind w:left="0" w:firstLineChars="0" w:firstLine="0" w:leftChars="0"/>
      </w:pPr>
      <w:hyperlink w:anchor="Chapter_28__Density_and_Contour_2">
        <w:r>
          <w:rPr>
            <w:color w:val="0000FF" w:themeColor="hyperlink"/>
            <w:u w:val="single"/>
          </w:rPr>
          <w:t>28. Density and Contour Plots</w:t>
        </w:r>
      </w:hyperlink>
    </w:p>
    <w:p>
      <w:pPr>
        <w:pStyle w:val="Normal"/>
        <w:ind w:left="0" w:firstLineChars="0" w:firstLine="0" w:leftChars="200"/>
      </w:pPr>
      <w:hyperlink w:anchor="Visualizing_a_Three_Dimensional">
        <w:r>
          <w:rPr>
            <w:color w:val="0000FF" w:themeColor="hyperlink"/>
            <w:u w:val="single"/>
          </w:rPr>
          <w:t>Visualizing a Three-Dimensional Function</w:t>
        </w:r>
      </w:hyperlink>
    </w:p>
    <w:p>
      <w:pPr>
        <w:pStyle w:val="Normal"/>
        <w:ind w:left="0" w:firstLineChars="0" w:firstLine="0" w:leftChars="200"/>
      </w:pPr>
      <w:hyperlink w:anchor="Histograms__Binnings__and_Densit">
        <w:r>
          <w:rPr>
            <w:color w:val="0000FF" w:themeColor="hyperlink"/>
            <w:u w:val="single"/>
          </w:rPr>
          <w:t>Histograms, Binnings, and Density</w:t>
        </w:r>
      </w:hyperlink>
    </w:p>
    <w:p>
      <w:pPr>
        <w:pStyle w:val="Normal"/>
        <w:ind w:left="0" w:firstLineChars="0" w:firstLine="0" w:leftChars="200"/>
      </w:pPr>
      <w:hyperlink w:anchor="Two_Dimensional_Histograms_and_B">
        <w:r>
          <w:rPr>
            <w:color w:val="0000FF" w:themeColor="hyperlink"/>
            <w:u w:val="single"/>
          </w:rPr>
          <w:t>Two-Dimensional Histograms and Binnings</w:t>
        </w:r>
      </w:hyperlink>
    </w:p>
    <w:p>
      <w:pPr>
        <w:pStyle w:val="Normal"/>
        <w:ind w:left="0" w:firstLineChars="0" w:firstLine="0" w:leftChars="400"/>
      </w:pPr>
      <w:hyperlink w:anchor="plt_hist2d__Two_Dimensional_Hist">
        <w:r>
          <w:rPr>
            <w:color w:val="0000FF" w:themeColor="hyperlink"/>
            <w:u w:val="single"/>
          </w:rPr>
          <w:t>plt.hist2d: Two-Dimensional Histogram</w:t>
        </w:r>
      </w:hyperlink>
    </w:p>
    <w:p>
      <w:pPr>
        <w:pStyle w:val="Normal"/>
        <w:ind w:left="0" w:firstLineChars="0" w:firstLine="0" w:leftChars="400"/>
      </w:pPr>
      <w:hyperlink w:anchor="plt_hexbin__Hexagonal_Binnings">
        <w:r>
          <w:rPr>
            <w:color w:val="0000FF" w:themeColor="hyperlink"/>
            <w:u w:val="single"/>
          </w:rPr>
          <w:t>plt.hexbin: Hexagonal Binnings</w:t>
        </w:r>
      </w:hyperlink>
    </w:p>
    <w:p>
      <w:pPr>
        <w:pStyle w:val="Normal"/>
        <w:ind w:left="0" w:firstLineChars="0" w:firstLine="0" w:leftChars="400"/>
      </w:pPr>
      <w:hyperlink w:anchor="Kernel_Density_Estimation__Anoth">
        <w:r>
          <w:rPr>
            <w:color w:val="0000FF" w:themeColor="hyperlink"/>
            <w:u w:val="single"/>
          </w:rPr>
          <w:t>Kernel Density Estimation</w:t>
        </w:r>
      </w:hyperlink>
    </w:p>
    <w:p>
      <w:pPr>
        <w:pStyle w:val="Normal"/>
        <w:ind w:left="0" w:firstLineChars="0" w:firstLine="0" w:leftChars="0"/>
      </w:pPr>
      <w:hyperlink w:anchor="Chapter_29__Customizing_Plot_Leg_2">
        <w:r>
          <w:rPr>
            <w:color w:val="0000FF" w:themeColor="hyperlink"/>
            <w:u w:val="single"/>
          </w:rPr>
          <w:t>29. Customizing Plot Legends</w:t>
        </w:r>
      </w:hyperlink>
    </w:p>
    <w:p>
      <w:pPr>
        <w:pStyle w:val="Normal"/>
        <w:ind w:left="0" w:firstLineChars="0" w:firstLine="0" w:leftChars="200"/>
      </w:pPr>
      <w:hyperlink w:anchor="Choosing_Elements_for_the_Legend">
        <w:r>
          <w:rPr>
            <w:color w:val="0000FF" w:themeColor="hyperlink"/>
            <w:u w:val="single"/>
          </w:rPr>
          <w:t>Choosing Elements for the Legend</w:t>
        </w:r>
      </w:hyperlink>
    </w:p>
    <w:p>
      <w:pPr>
        <w:pStyle w:val="Normal"/>
        <w:ind w:left="0" w:firstLineChars="0" w:firstLine="0" w:leftChars="200"/>
      </w:pPr>
      <w:hyperlink w:anchor="Legend_for_Size_of_Points__Somet">
        <w:r>
          <w:rPr>
            <w:color w:val="0000FF" w:themeColor="hyperlink"/>
            <w:u w:val="single"/>
          </w:rPr>
          <w:t>Legend for Size of Points</w:t>
        </w:r>
      </w:hyperlink>
    </w:p>
    <w:p>
      <w:pPr>
        <w:pStyle w:val="Normal"/>
        <w:ind w:left="0" w:firstLineChars="0" w:firstLine="0" w:leftChars="200"/>
      </w:pPr>
      <w:hyperlink w:anchor="Multiple_Legends__Sometimes_when">
        <w:r>
          <w:rPr>
            <w:color w:val="0000FF" w:themeColor="hyperlink"/>
            <w:u w:val="single"/>
          </w:rPr>
          <w:t>Multiple Legends</w:t>
        </w:r>
      </w:hyperlink>
    </w:p>
    <w:p>
      <w:pPr>
        <w:pStyle w:val="Normal"/>
        <w:ind w:left="0" w:firstLineChars="0" w:firstLine="0" w:leftChars="0"/>
      </w:pPr>
      <w:hyperlink w:anchor="Chapter_30__Customizing_Colorbar_2">
        <w:r>
          <w:rPr>
            <w:color w:val="0000FF" w:themeColor="hyperlink"/>
            <w:u w:val="single"/>
          </w:rPr>
          <w:t>30. Customizing Colorbars</w:t>
        </w:r>
      </w:hyperlink>
    </w:p>
    <w:p>
      <w:pPr>
        <w:pStyle w:val="Normal"/>
        <w:ind w:left="0" w:firstLineChars="0" w:firstLine="0" w:leftChars="200"/>
      </w:pPr>
      <w:hyperlink w:anchor="Customizing_Colorbars__The_color">
        <w:r>
          <w:rPr>
            <w:color w:val="0000FF" w:themeColor="hyperlink"/>
            <w:u w:val="single"/>
          </w:rPr>
          <w:t>Customizing Colorbars</w:t>
        </w:r>
      </w:hyperlink>
    </w:p>
    <w:p>
      <w:pPr>
        <w:pStyle w:val="Normal"/>
        <w:ind w:left="0" w:firstLineChars="0" w:firstLine="0" w:leftChars="400"/>
      </w:pPr>
      <w:hyperlink w:anchor="Choosing_the_Colormap__A_full_tr">
        <w:r>
          <w:rPr>
            <w:color w:val="0000FF" w:themeColor="hyperlink"/>
            <w:u w:val="single"/>
          </w:rPr>
          <w:t>Choosing the Colormap</w:t>
        </w:r>
      </w:hyperlink>
    </w:p>
    <w:p>
      <w:pPr>
        <w:pStyle w:val="Normal"/>
        <w:ind w:left="0" w:firstLineChars="0" w:firstLine="0" w:leftChars="400"/>
      </w:pPr>
      <w:hyperlink w:anchor="Color_Limits_and_Extensions__Mat">
        <w:r>
          <w:rPr>
            <w:color w:val="0000FF" w:themeColor="hyperlink"/>
            <w:u w:val="single"/>
          </w:rPr>
          <w:t>Color Limits and Extensions</w:t>
        </w:r>
      </w:hyperlink>
    </w:p>
    <w:p>
      <w:pPr>
        <w:pStyle w:val="Normal"/>
        <w:ind w:left="0" w:firstLineChars="0" w:firstLine="0" w:leftChars="400"/>
      </w:pPr>
      <w:hyperlink w:anchor="Discrete_Colorbars__Colormaps_ar">
        <w:r>
          <w:rPr>
            <w:color w:val="0000FF" w:themeColor="hyperlink"/>
            <w:u w:val="single"/>
          </w:rPr>
          <w:t>Discrete Colorbars</w:t>
        </w:r>
      </w:hyperlink>
    </w:p>
    <w:p>
      <w:pPr>
        <w:pStyle w:val="Normal"/>
        <w:ind w:left="0" w:firstLineChars="0" w:firstLine="0" w:leftChars="200"/>
      </w:pPr>
      <w:hyperlink w:anchor="Example__Handwritten_Digits__As">
        <w:r>
          <w:rPr>
            <w:color w:val="0000FF" w:themeColor="hyperlink"/>
            <w:u w:val="single"/>
          </w:rPr>
          <w:t>Example: Handwritten Digits</w:t>
        </w:r>
      </w:hyperlink>
    </w:p>
    <w:p>
      <w:pPr>
        <w:pStyle w:val="Normal"/>
        <w:ind w:left="0" w:firstLineChars="0" w:firstLine="0" w:leftChars="0"/>
      </w:pPr>
      <w:hyperlink w:anchor="Chapter_31__Multiple_Subplots_2">
        <w:r>
          <w:rPr>
            <w:color w:val="0000FF" w:themeColor="hyperlink"/>
            <w:u w:val="single"/>
          </w:rPr>
          <w:t>31. Multiple Subplots</w:t>
        </w:r>
      </w:hyperlink>
    </w:p>
    <w:p>
      <w:pPr>
        <w:pStyle w:val="Normal"/>
        <w:ind w:left="0" w:firstLineChars="0" w:firstLine="0" w:leftChars="200"/>
      </w:pPr>
      <w:hyperlink w:anchor="plt_axes__Subplots_by_Hand__The">
        <w:r>
          <w:rPr>
            <w:color w:val="0000FF" w:themeColor="hyperlink"/>
            <w:u w:val="single"/>
          </w:rPr>
          <w:t>plt.axes: Subplots by Hand</w:t>
        </w:r>
      </w:hyperlink>
    </w:p>
    <w:p>
      <w:pPr>
        <w:pStyle w:val="Normal"/>
        <w:ind w:left="0" w:firstLineChars="0" w:firstLine="0" w:leftChars="200"/>
      </w:pPr>
      <w:hyperlink w:anchor="plt_subplot__Simple_Grids_of_Sub">
        <w:r>
          <w:rPr>
            <w:color w:val="0000FF" w:themeColor="hyperlink"/>
            <w:u w:val="single"/>
          </w:rPr>
          <w:t>plt.subplot: Simple Grids of Subplots</w:t>
        </w:r>
      </w:hyperlink>
    </w:p>
    <w:p>
      <w:pPr>
        <w:pStyle w:val="Normal"/>
        <w:ind w:left="0" w:firstLineChars="0" w:firstLine="0" w:leftChars="200"/>
      </w:pPr>
      <w:hyperlink w:anchor="plt_subplots__The_Whole_Grid_in">
        <w:r>
          <w:rPr>
            <w:color w:val="0000FF" w:themeColor="hyperlink"/>
            <w:u w:val="single"/>
          </w:rPr>
          <w:t>plt.subplots: The Whole Grid in One Go</w:t>
        </w:r>
      </w:hyperlink>
    </w:p>
    <w:p>
      <w:pPr>
        <w:pStyle w:val="Normal"/>
        <w:ind w:left="0" w:firstLineChars="0" w:firstLine="0" w:leftChars="200"/>
      </w:pPr>
      <w:hyperlink w:anchor="plt_GridSpec__More_Complicated_A">
        <w:r>
          <w:rPr>
            <w:color w:val="0000FF" w:themeColor="hyperlink"/>
            <w:u w:val="single"/>
          </w:rPr>
          <w:t>plt.GridSpec: More Complicated Arrangements</w:t>
        </w:r>
      </w:hyperlink>
    </w:p>
    <w:p>
      <w:pPr>
        <w:pStyle w:val="Normal"/>
        <w:ind w:left="0" w:firstLineChars="0" w:firstLine="0" w:leftChars="0"/>
      </w:pPr>
      <w:hyperlink w:anchor="Chapter_32__Text_and_Annotation_2">
        <w:r>
          <w:rPr>
            <w:color w:val="0000FF" w:themeColor="hyperlink"/>
            <w:u w:val="single"/>
          </w:rPr>
          <w:t>32. Text and Annotation</w:t>
        </w:r>
      </w:hyperlink>
    </w:p>
    <w:p>
      <w:pPr>
        <w:pStyle w:val="Normal"/>
        <w:ind w:left="0" w:firstLineChars="0" w:firstLine="0" w:leftChars="200"/>
      </w:pPr>
      <w:hyperlink w:anchor="Example__Effect_of_Holidays_on_U">
        <w:r>
          <w:rPr>
            <w:color w:val="0000FF" w:themeColor="hyperlink"/>
            <w:u w:val="single"/>
          </w:rPr>
          <w:t>Example: Effect of Holidays on US Births</w:t>
        </w:r>
      </w:hyperlink>
    </w:p>
    <w:p>
      <w:pPr>
        <w:pStyle w:val="Normal"/>
        <w:ind w:left="0" w:firstLineChars="0" w:firstLine="0" w:leftChars="200"/>
      </w:pPr>
      <w:hyperlink w:anchor="Transforms_and_Text_Position__In">
        <w:r>
          <w:rPr>
            <w:color w:val="0000FF" w:themeColor="hyperlink"/>
            <w:u w:val="single"/>
          </w:rPr>
          <w:t>Transforms and Text Position</w:t>
        </w:r>
      </w:hyperlink>
    </w:p>
    <w:p>
      <w:pPr>
        <w:pStyle w:val="Normal"/>
        <w:ind w:left="0" w:firstLineChars="0" w:firstLine="0" w:leftChars="200"/>
      </w:pPr>
      <w:hyperlink w:anchor="Arrows_and_Annotation__Along_wit">
        <w:r>
          <w:rPr>
            <w:color w:val="0000FF" w:themeColor="hyperlink"/>
            <w:u w:val="single"/>
          </w:rPr>
          <w:t>Arrows and Annotation</w:t>
        </w:r>
      </w:hyperlink>
    </w:p>
    <w:p>
      <w:pPr>
        <w:pStyle w:val="Normal"/>
        <w:ind w:left="0" w:firstLineChars="0" w:firstLine="0" w:leftChars="0"/>
      </w:pPr>
      <w:hyperlink w:anchor="Chapter_33__Customizing_Ticks_2">
        <w:r>
          <w:rPr>
            <w:color w:val="0000FF" w:themeColor="hyperlink"/>
            <w:u w:val="single"/>
          </w:rPr>
          <w:t>33. Customizing Ticks</w:t>
        </w:r>
      </w:hyperlink>
    </w:p>
    <w:p>
      <w:pPr>
        <w:pStyle w:val="Normal"/>
        <w:ind w:left="0" w:firstLineChars="0" w:firstLine="0" w:leftChars="200"/>
      </w:pPr>
      <w:hyperlink w:anchor="Major_and_Minor_Ticks__Within_ea">
        <w:r>
          <w:rPr>
            <w:color w:val="0000FF" w:themeColor="hyperlink"/>
            <w:u w:val="single"/>
          </w:rPr>
          <w:t>Major and Minor Ticks</w:t>
        </w:r>
      </w:hyperlink>
    </w:p>
    <w:p>
      <w:pPr>
        <w:pStyle w:val="Normal"/>
        <w:ind w:left="0" w:firstLineChars="0" w:firstLine="0" w:leftChars="200"/>
      </w:pPr>
      <w:hyperlink w:anchor="Hiding_Ticks_or_Labels__Perhaps">
        <w:r>
          <w:rPr>
            <w:color w:val="0000FF" w:themeColor="hyperlink"/>
            <w:u w:val="single"/>
          </w:rPr>
          <w:t>Hiding Ticks or Labels</w:t>
        </w:r>
      </w:hyperlink>
    </w:p>
    <w:p>
      <w:pPr>
        <w:pStyle w:val="Normal"/>
        <w:ind w:left="0" w:firstLineChars="0" w:firstLine="0" w:leftChars="200"/>
      </w:pPr>
      <w:hyperlink w:anchor="Reducing_or_Increasing_the_Numbe">
        <w:r>
          <w:rPr>
            <w:color w:val="0000FF" w:themeColor="hyperlink"/>
            <w:u w:val="single"/>
          </w:rPr>
          <w:t>Reducing or Increasing the Number of Ticks</w:t>
        </w:r>
      </w:hyperlink>
    </w:p>
    <w:p>
      <w:pPr>
        <w:pStyle w:val="Normal"/>
        <w:ind w:left="0" w:firstLineChars="0" w:firstLine="0" w:leftChars="200"/>
      </w:pPr>
      <w:hyperlink w:anchor="Fancy_Tick_Formats__Matplotlib_s">
        <w:r>
          <w:rPr>
            <w:color w:val="0000FF" w:themeColor="hyperlink"/>
            <w:u w:val="single"/>
          </w:rPr>
          <w:t>Fancy Tick Formats</w:t>
        </w:r>
      </w:hyperlink>
    </w:p>
    <w:p>
      <w:pPr>
        <w:pStyle w:val="Normal"/>
        <w:ind w:left="0" w:firstLineChars="0" w:firstLine="0" w:leftChars="200"/>
      </w:pPr>
      <w:hyperlink w:anchor="Summary_of_Formatters_and_Locato">
        <w:r>
          <w:rPr>
            <w:color w:val="0000FF" w:themeColor="hyperlink"/>
            <w:u w:val="single"/>
          </w:rPr>
          <w:t>Summary of Formatters and Locators</w:t>
        </w:r>
      </w:hyperlink>
    </w:p>
    <w:p>
      <w:pPr>
        <w:pStyle w:val="Normal"/>
        <w:ind w:left="0" w:firstLineChars="0" w:firstLine="0" w:leftChars="0"/>
      </w:pPr>
      <w:hyperlink w:anchor="Chapter_34__Customizing_Matplotl_2">
        <w:r>
          <w:rPr>
            <w:color w:val="0000FF" w:themeColor="hyperlink"/>
            <w:u w:val="single"/>
          </w:rPr>
          <w:t>34. Customizing Matplotlib: Configurations and Stylesheets</w:t>
        </w:r>
      </w:hyperlink>
    </w:p>
    <w:p>
      <w:pPr>
        <w:pStyle w:val="Normal"/>
        <w:ind w:left="0" w:firstLineChars="0" w:firstLine="0" w:leftChars="200"/>
      </w:pPr>
      <w:hyperlink w:anchor="Plot_Customization_by_Hand__Thro">
        <w:r>
          <w:rPr>
            <w:color w:val="0000FF" w:themeColor="hyperlink"/>
            <w:u w:val="single"/>
          </w:rPr>
          <w:t>Plot Customization by Hand</w:t>
        </w:r>
      </w:hyperlink>
    </w:p>
    <w:p>
      <w:pPr>
        <w:pStyle w:val="Normal"/>
        <w:ind w:left="0" w:firstLineChars="0" w:firstLine="0" w:leftChars="200"/>
      </w:pPr>
      <w:hyperlink w:anchor="Changing_the_Defaults__rcParams">
        <w:r>
          <w:rPr>
            <w:color w:val="0000FF" w:themeColor="hyperlink"/>
            <w:u w:val="single"/>
          </w:rPr>
          <w:t>Changing the Defaults: rcParams</w:t>
        </w:r>
      </w:hyperlink>
    </w:p>
    <w:p>
      <w:pPr>
        <w:pStyle w:val="Normal"/>
        <w:ind w:left="0" w:firstLineChars="0" w:firstLine="0" w:leftChars="200"/>
      </w:pPr>
      <w:hyperlink w:anchor="Stylesheets__A_newer_mechanism_f">
        <w:r>
          <w:rPr>
            <w:color w:val="0000FF" w:themeColor="hyperlink"/>
            <w:u w:val="single"/>
          </w:rPr>
          <w:t>Stylesheets</w:t>
        </w:r>
      </w:hyperlink>
    </w:p>
    <w:p>
      <w:pPr>
        <w:pStyle w:val="Normal"/>
        <w:ind w:left="0" w:firstLineChars="0" w:firstLine="0" w:leftChars="400"/>
      </w:pPr>
      <w:hyperlink w:anchor="Default_Style__Matplotlib_s_defa">
        <w:r>
          <w:rPr>
            <w:color w:val="0000FF" w:themeColor="hyperlink"/>
            <w:u w:val="single"/>
          </w:rPr>
          <w:t>Default Style</w:t>
        </w:r>
      </w:hyperlink>
    </w:p>
    <w:p>
      <w:pPr>
        <w:pStyle w:val="Normal"/>
        <w:ind w:left="0" w:firstLineChars="0" w:firstLine="0" w:leftChars="400"/>
      </w:pPr>
      <w:hyperlink w:anchor="FiveThiryEight_Style__The_fiveth">
        <w:r>
          <w:rPr>
            <w:color w:val="0000FF" w:themeColor="hyperlink"/>
            <w:u w:val="single"/>
          </w:rPr>
          <w:t>FiveThiryEight Style</w:t>
        </w:r>
      </w:hyperlink>
    </w:p>
    <w:p>
      <w:pPr>
        <w:pStyle w:val="Normal"/>
        <w:ind w:left="0" w:firstLineChars="0" w:firstLine="0" w:leftChars="400"/>
      </w:pPr>
      <w:hyperlink w:anchor="ggplot_Style__The_ggplot_package">
        <w:r>
          <w:rPr>
            <w:color w:val="0000FF" w:themeColor="hyperlink"/>
            <w:u w:val="single"/>
          </w:rPr>
          <w:t>ggplot Style</w:t>
        </w:r>
      </w:hyperlink>
    </w:p>
    <w:p>
      <w:pPr>
        <w:pStyle w:val="Normal"/>
        <w:ind w:left="0" w:firstLineChars="0" w:firstLine="0" w:leftChars="400"/>
      </w:pPr>
      <w:hyperlink w:anchor="Bayesian_Methods_for_Hackers_Sty">
        <w:r>
          <w:rPr>
            <w:color w:val="0000FF" w:themeColor="hyperlink"/>
            <w:u w:val="single"/>
          </w:rPr>
          <w:t>Bayesian Methods for Hackers Style</w:t>
        </w:r>
      </w:hyperlink>
    </w:p>
    <w:p>
      <w:pPr>
        <w:pStyle w:val="Normal"/>
        <w:ind w:left="0" w:firstLineChars="0" w:firstLine="0" w:leftChars="400"/>
      </w:pPr>
      <w:hyperlink w:anchor="Dark_Background_Style__For_figur">
        <w:r>
          <w:rPr>
            <w:color w:val="0000FF" w:themeColor="hyperlink"/>
            <w:u w:val="single"/>
          </w:rPr>
          <w:t>Dark Background Style</w:t>
        </w:r>
      </w:hyperlink>
    </w:p>
    <w:p>
      <w:pPr>
        <w:pStyle w:val="Normal"/>
        <w:ind w:left="0" w:firstLineChars="0" w:firstLine="0" w:leftChars="400"/>
      </w:pPr>
      <w:hyperlink w:anchor="Grayscale_Style__You_might_find">
        <w:r>
          <w:rPr>
            <w:color w:val="0000FF" w:themeColor="hyperlink"/>
            <w:u w:val="single"/>
          </w:rPr>
          <w:t>Grayscale Style</w:t>
        </w:r>
      </w:hyperlink>
    </w:p>
    <w:p>
      <w:pPr>
        <w:pStyle w:val="Normal"/>
        <w:ind w:left="0" w:firstLineChars="0" w:firstLine="0" w:leftChars="400"/>
      </w:pPr>
      <w:hyperlink w:anchor="Seaborn_Style__Matplotlib_also_h">
        <w:r>
          <w:rPr>
            <w:color w:val="0000FF" w:themeColor="hyperlink"/>
            <w:u w:val="single"/>
          </w:rPr>
          <w:t>Seaborn Style</w:t>
        </w:r>
      </w:hyperlink>
    </w:p>
    <w:p>
      <w:pPr>
        <w:pStyle w:val="Normal"/>
        <w:ind w:left="0" w:firstLineChars="0" w:firstLine="0" w:leftChars="0"/>
      </w:pPr>
      <w:hyperlink w:anchor="Chapter_35__Three_Dimensional_Pl_2">
        <w:r>
          <w:rPr>
            <w:color w:val="0000FF" w:themeColor="hyperlink"/>
            <w:u w:val="single"/>
          </w:rPr>
          <w:t>35. Three-Dimensional Plotting in Matplotlib</w:t>
        </w:r>
      </w:hyperlink>
    </w:p>
    <w:p>
      <w:pPr>
        <w:pStyle w:val="Normal"/>
        <w:ind w:left="0" w:firstLineChars="0" w:firstLine="0" w:leftChars="200"/>
      </w:pPr>
      <w:hyperlink w:anchor="Three_Dimensional_Points_and_Lin">
        <w:r>
          <w:rPr>
            <w:color w:val="0000FF" w:themeColor="hyperlink"/>
            <w:u w:val="single"/>
          </w:rPr>
          <w:t>Three-Dimensional Points and Lines</w:t>
        </w:r>
      </w:hyperlink>
    </w:p>
    <w:p>
      <w:pPr>
        <w:pStyle w:val="Normal"/>
        <w:ind w:left="0" w:firstLineChars="0" w:firstLine="0" w:leftChars="200"/>
      </w:pPr>
      <w:hyperlink w:anchor="Three_Dimensional_Contour_Plots">
        <w:r>
          <w:rPr>
            <w:color w:val="0000FF" w:themeColor="hyperlink"/>
            <w:u w:val="single"/>
          </w:rPr>
          <w:t>Three-Dimensional Contour Plots</w:t>
        </w:r>
      </w:hyperlink>
    </w:p>
    <w:p>
      <w:pPr>
        <w:pStyle w:val="Normal"/>
        <w:ind w:left="0" w:firstLineChars="0" w:firstLine="0" w:leftChars="200"/>
      </w:pPr>
      <w:hyperlink w:anchor="Wireframes_and_Surface_Plots__Tw">
        <w:r>
          <w:rPr>
            <w:color w:val="0000FF" w:themeColor="hyperlink"/>
            <w:u w:val="single"/>
          </w:rPr>
          <w:t>Wireframes and Surface Plots</w:t>
        </w:r>
      </w:hyperlink>
    </w:p>
    <w:p>
      <w:pPr>
        <w:pStyle w:val="Normal"/>
        <w:ind w:left="0" w:firstLineChars="0" w:firstLine="0" w:leftChars="200"/>
      </w:pPr>
      <w:hyperlink w:anchor="Surface_Triangulations__For_some">
        <w:r>
          <w:rPr>
            <w:color w:val="0000FF" w:themeColor="hyperlink"/>
            <w:u w:val="single"/>
          </w:rPr>
          <w:t>Surface Triangulations</w:t>
        </w:r>
      </w:hyperlink>
    </w:p>
    <w:p>
      <w:pPr>
        <w:pStyle w:val="Normal"/>
        <w:ind w:left="0" w:firstLineChars="0" w:firstLine="0" w:leftChars="200"/>
      </w:pPr>
      <w:hyperlink w:anchor="Example__Visualizing_a_Mobius_St">
        <w:r>
          <w:rPr>
            <w:color w:val="0000FF" w:themeColor="hyperlink"/>
            <w:u w:val="single"/>
          </w:rPr>
          <w:t>Example: Visualizing a Möbius Strip</w:t>
        </w:r>
      </w:hyperlink>
    </w:p>
    <w:p>
      <w:pPr>
        <w:pStyle w:val="Normal"/>
        <w:ind w:left="0" w:firstLineChars="0" w:firstLine="0" w:leftChars="0"/>
      </w:pPr>
      <w:hyperlink w:anchor="Chapter_36__Visualization_with_S_2">
        <w:r>
          <w:rPr>
            <w:color w:val="0000FF" w:themeColor="hyperlink"/>
            <w:u w:val="single"/>
          </w:rPr>
          <w:t>36. Visualization with Seaborn</w:t>
        </w:r>
      </w:hyperlink>
    </w:p>
    <w:p>
      <w:pPr>
        <w:pStyle w:val="Normal"/>
        <w:ind w:left="0" w:firstLineChars="0" w:firstLine="0" w:leftChars="200"/>
      </w:pPr>
      <w:hyperlink w:anchor="Exploring_Seaborn_Plots__The_mai">
        <w:r>
          <w:rPr>
            <w:color w:val="0000FF" w:themeColor="hyperlink"/>
            <w:u w:val="single"/>
          </w:rPr>
          <w:t>Exploring Seaborn Plots</w:t>
        </w:r>
      </w:hyperlink>
    </w:p>
    <w:p>
      <w:pPr>
        <w:pStyle w:val="Normal"/>
        <w:ind w:left="0" w:firstLineChars="0" w:firstLine="0" w:leftChars="400"/>
      </w:pPr>
      <w:hyperlink w:anchor="Histograms__KDE__and_Densities">
        <w:r>
          <w:rPr>
            <w:color w:val="0000FF" w:themeColor="hyperlink"/>
            <w:u w:val="single"/>
          </w:rPr>
          <w:t>Histograms, KDE, and Densities</w:t>
        </w:r>
      </w:hyperlink>
    </w:p>
    <w:p>
      <w:pPr>
        <w:pStyle w:val="Normal"/>
        <w:ind w:left="0" w:firstLineChars="0" w:firstLine="0" w:leftChars="400"/>
      </w:pPr>
      <w:hyperlink w:anchor="Pair_Plots__When_you_generalize">
        <w:r>
          <w:rPr>
            <w:color w:val="0000FF" w:themeColor="hyperlink"/>
            <w:u w:val="single"/>
          </w:rPr>
          <w:t>Pair Plots</w:t>
        </w:r>
      </w:hyperlink>
    </w:p>
    <w:p>
      <w:pPr>
        <w:pStyle w:val="Normal"/>
        <w:ind w:left="0" w:firstLineChars="0" w:firstLine="0" w:leftChars="400"/>
      </w:pPr>
      <w:hyperlink w:anchor="Faceted_Histograms__Sometimes_th">
        <w:r>
          <w:rPr>
            <w:color w:val="0000FF" w:themeColor="hyperlink"/>
            <w:u w:val="single"/>
          </w:rPr>
          <w:t>Faceted Histograms</w:t>
        </w:r>
      </w:hyperlink>
    </w:p>
    <w:p>
      <w:pPr>
        <w:pStyle w:val="Normal"/>
        <w:ind w:left="0" w:firstLineChars="0" w:firstLine="0" w:leftChars="200"/>
      </w:pPr>
      <w:hyperlink w:anchor="Categorical_Plots__Categorical_p">
        <w:r>
          <w:rPr>
            <w:color w:val="0000FF" w:themeColor="hyperlink"/>
            <w:u w:val="single"/>
          </w:rPr>
          <w:t>Categorical Plots</w:t>
        </w:r>
      </w:hyperlink>
    </w:p>
    <w:p>
      <w:pPr>
        <w:pStyle w:val="Normal"/>
        <w:ind w:left="0" w:firstLineChars="0" w:firstLine="0" w:leftChars="400"/>
      </w:pPr>
      <w:hyperlink w:anchor="Joint_Distributions__Similar_to">
        <w:r>
          <w:rPr>
            <w:color w:val="0000FF" w:themeColor="hyperlink"/>
            <w:u w:val="single"/>
          </w:rPr>
          <w:t>Joint Distributions</w:t>
        </w:r>
      </w:hyperlink>
    </w:p>
    <w:p>
      <w:pPr>
        <w:pStyle w:val="Normal"/>
        <w:ind w:left="0" w:firstLineChars="0" w:firstLine="0" w:leftChars="400"/>
      </w:pPr>
      <w:hyperlink w:anchor="Bar_Plots__Time_series_can_be_pl">
        <w:r>
          <w:rPr>
            <w:color w:val="0000FF" w:themeColor="hyperlink"/>
            <w:u w:val="single"/>
          </w:rPr>
          <w:t>Bar Plots</w:t>
        </w:r>
      </w:hyperlink>
    </w:p>
    <w:p>
      <w:pPr>
        <w:pStyle w:val="Normal"/>
        <w:ind w:left="0" w:firstLineChars="0" w:firstLine="0" w:leftChars="200"/>
      </w:pPr>
      <w:hyperlink w:anchor="Example__Exploring_Marathon_Fini">
        <w:r>
          <w:rPr>
            <w:color w:val="0000FF" w:themeColor="hyperlink"/>
            <w:u w:val="single"/>
          </w:rPr>
          <w:t>Example: Exploring Marathon Finishing Times</w:t>
        </w:r>
      </w:hyperlink>
    </w:p>
    <w:p>
      <w:pPr>
        <w:pStyle w:val="Normal"/>
        <w:ind w:left="0" w:firstLineChars="0" w:firstLine="0" w:leftChars="200"/>
      </w:pPr>
      <w:hyperlink w:anchor="Further_Resources__A_single_part">
        <w:r>
          <w:rPr>
            <w:color w:val="0000FF" w:themeColor="hyperlink"/>
            <w:u w:val="single"/>
          </w:rPr>
          <w:t>Further Resources</w:t>
        </w:r>
      </w:hyperlink>
    </w:p>
    <w:p>
      <w:pPr>
        <w:pStyle w:val="Normal"/>
        <w:ind w:left="0" w:firstLineChars="0" w:firstLine="0" w:leftChars="200"/>
      </w:pPr>
      <w:hyperlink w:anchor="Other_Python_Visualization_Libra">
        <w:r>
          <w:rPr>
            <w:color w:val="0000FF" w:themeColor="hyperlink"/>
            <w:u w:val="single"/>
          </w:rPr>
          <w:t>Other Python Visualization Libraries</w:t>
        </w:r>
      </w:hyperlink>
    </w:p>
    <w:p>
      <w:pPr>
        <w:pStyle w:val="Normal"/>
        <w:ind w:left="0" w:firstLineChars="0" w:firstLine="0" w:leftChars="0"/>
      </w:pPr>
      <w:hyperlink w:anchor="Part_V__Machine_Learning___This_2">
        <w:r>
          <w:rPr>
            <w:color w:val="0000FF" w:themeColor="hyperlink"/>
            <w:u w:val="single"/>
          </w:rPr>
          <w:t>V. Machine Learning</w:t>
        </w:r>
      </w:hyperlink>
    </w:p>
    <w:p>
      <w:pPr>
        <w:pStyle w:val="Normal"/>
        <w:ind w:left="0" w:firstLineChars="0" w:firstLine="0" w:leftChars="0"/>
      </w:pPr>
      <w:hyperlink w:anchor="Chapter_37__What_Is_Machine_Lear_2">
        <w:r>
          <w:rPr>
            <w:color w:val="0000FF" w:themeColor="hyperlink"/>
            <w:u w:val="single"/>
          </w:rPr>
          <w:t>37. What Is Machine Learning?</w:t>
        </w:r>
      </w:hyperlink>
    </w:p>
    <w:p>
      <w:pPr>
        <w:pStyle w:val="Normal"/>
        <w:ind w:left="0" w:firstLineChars="0" w:firstLine="0" w:leftChars="200"/>
      </w:pPr>
      <w:hyperlink w:anchor="Categories_of_Machine_Learning">
        <w:r>
          <w:rPr>
            <w:color w:val="0000FF" w:themeColor="hyperlink"/>
            <w:u w:val="single"/>
          </w:rPr>
          <w:t>Categories of Machine Learning</w:t>
        </w:r>
      </w:hyperlink>
    </w:p>
    <w:p>
      <w:pPr>
        <w:pStyle w:val="Normal"/>
        <w:ind w:left="0" w:firstLineChars="0" w:firstLine="0" w:leftChars="200"/>
      </w:pPr>
      <w:hyperlink w:anchor="Qualitative_Examples_of_Machine">
        <w:r>
          <w:rPr>
            <w:color w:val="0000FF" w:themeColor="hyperlink"/>
            <w:u w:val="single"/>
          </w:rPr>
          <w:t>Qualitative Examples of Machine Learning Applications</w:t>
        </w:r>
      </w:hyperlink>
    </w:p>
    <w:p>
      <w:pPr>
        <w:pStyle w:val="Normal"/>
        <w:ind w:left="0" w:firstLineChars="0" w:firstLine="0" w:leftChars="400"/>
      </w:pPr>
      <w:hyperlink w:anchor="Classification__Predicting_Discr">
        <w:r>
          <w:rPr>
            <w:color w:val="0000FF" w:themeColor="hyperlink"/>
            <w:u w:val="single"/>
          </w:rPr>
          <w:t>Classification: Predicting Discrete Labels</w:t>
        </w:r>
      </w:hyperlink>
    </w:p>
    <w:p>
      <w:pPr>
        <w:pStyle w:val="Normal"/>
        <w:ind w:left="0" w:firstLineChars="0" w:firstLine="0" w:leftChars="400"/>
      </w:pPr>
      <w:hyperlink w:anchor="Regression__Predicting_Continuou">
        <w:r>
          <w:rPr>
            <w:color w:val="0000FF" w:themeColor="hyperlink"/>
            <w:u w:val="single"/>
          </w:rPr>
          <w:t>Regression: Predicting Continuous Labels</w:t>
        </w:r>
      </w:hyperlink>
    </w:p>
    <w:p>
      <w:pPr>
        <w:pStyle w:val="Normal"/>
        <w:ind w:left="0" w:firstLineChars="0" w:firstLine="0" w:leftChars="400"/>
      </w:pPr>
      <w:hyperlink w:anchor="Clustering__Inferring_Labels_on">
        <w:r>
          <w:rPr>
            <w:color w:val="0000FF" w:themeColor="hyperlink"/>
            <w:u w:val="single"/>
          </w:rPr>
          <w:t>Clustering: Inferring Labels on Unlabeled Data</w:t>
        </w:r>
      </w:hyperlink>
    </w:p>
    <w:p>
      <w:pPr>
        <w:pStyle w:val="Normal"/>
        <w:ind w:left="0" w:firstLineChars="0" w:firstLine="0" w:leftChars="400"/>
      </w:pPr>
      <w:hyperlink w:anchor="Dimensionality_Reduction__Inferr">
        <w:r>
          <w:rPr>
            <w:color w:val="0000FF" w:themeColor="hyperlink"/>
            <w:u w:val="single"/>
          </w:rPr>
          <w:t>Dimensionality Reduction: Inferring Structure of Unlabeled Data</w:t>
        </w:r>
      </w:hyperlink>
    </w:p>
    <w:p>
      <w:pPr>
        <w:pStyle w:val="Normal"/>
        <w:ind w:left="0" w:firstLineChars="0" w:firstLine="0" w:leftChars="200"/>
      </w:pPr>
      <w:hyperlink w:anchor="Summary__Here_we_have_seen_a_few">
        <w:r>
          <w:rPr>
            <w:color w:val="0000FF" w:themeColor="hyperlink"/>
            <w:u w:val="single"/>
          </w:rPr>
          <w:t>Summary</w:t>
        </w:r>
      </w:hyperlink>
    </w:p>
    <w:p>
      <w:pPr>
        <w:pStyle w:val="Normal"/>
        <w:ind w:left="0" w:firstLineChars="0" w:firstLine="0" w:leftChars="0"/>
      </w:pPr>
      <w:hyperlink w:anchor="Chapter_38__Introducing_Scikit_L_2">
        <w:r>
          <w:rPr>
            <w:color w:val="0000FF" w:themeColor="hyperlink"/>
            <w:u w:val="single"/>
          </w:rPr>
          <w:t>38. Introducing Scikit-Learn</w:t>
        </w:r>
      </w:hyperlink>
    </w:p>
    <w:p>
      <w:pPr>
        <w:pStyle w:val="Normal"/>
        <w:ind w:left="0" w:firstLineChars="0" w:firstLine="0" w:leftChars="200"/>
      </w:pPr>
      <w:hyperlink w:anchor="Data_Representation_in_Scikit_Le">
        <w:r>
          <w:rPr>
            <w:color w:val="0000FF" w:themeColor="hyperlink"/>
            <w:u w:val="single"/>
          </w:rPr>
          <w:t>Data Representation in Scikit-Learn</w:t>
        </w:r>
      </w:hyperlink>
    </w:p>
    <w:p>
      <w:pPr>
        <w:pStyle w:val="Normal"/>
        <w:ind w:left="0" w:firstLineChars="0" w:firstLine="0" w:leftChars="400"/>
      </w:pPr>
      <w:hyperlink w:anchor="The_Features_Matrix__The_table_l">
        <w:r>
          <w:rPr>
            <w:color w:val="0000FF" w:themeColor="hyperlink"/>
            <w:u w:val="single"/>
          </w:rPr>
          <w:t>The Features Matrix</w:t>
        </w:r>
      </w:hyperlink>
    </w:p>
    <w:p>
      <w:pPr>
        <w:pStyle w:val="Normal"/>
        <w:ind w:left="0" w:firstLineChars="0" w:firstLine="0" w:leftChars="400"/>
      </w:pPr>
      <w:hyperlink w:anchor="The_Target_Array__In_addition_to">
        <w:r>
          <w:rPr>
            <w:color w:val="0000FF" w:themeColor="hyperlink"/>
            <w:u w:val="single"/>
          </w:rPr>
          <w:t>The Target Array</w:t>
        </w:r>
      </w:hyperlink>
    </w:p>
    <w:p>
      <w:pPr>
        <w:pStyle w:val="Normal"/>
        <w:ind w:left="0" w:firstLineChars="0" w:firstLine="0" w:leftChars="200"/>
      </w:pPr>
      <w:hyperlink w:anchor="The_Estimator_API__The_Scikit_Le">
        <w:r>
          <w:rPr>
            <w:color w:val="0000FF" w:themeColor="hyperlink"/>
            <w:u w:val="single"/>
          </w:rPr>
          <w:t>The Estimator API</w:t>
        </w:r>
      </w:hyperlink>
    </w:p>
    <w:p>
      <w:pPr>
        <w:pStyle w:val="Normal"/>
        <w:ind w:left="0" w:firstLineChars="0" w:firstLine="0" w:leftChars="400"/>
      </w:pPr>
      <w:hyperlink w:anchor="Basics_of_the_API__Most_commonly">
        <w:r>
          <w:rPr>
            <w:color w:val="0000FF" w:themeColor="hyperlink"/>
            <w:u w:val="single"/>
          </w:rPr>
          <w:t>Basics of the API</w:t>
        </w:r>
      </w:hyperlink>
    </w:p>
    <w:p>
      <w:pPr>
        <w:pStyle w:val="Normal"/>
        <w:ind w:left="0" w:firstLineChars="0" w:firstLine="0" w:leftChars="400"/>
      </w:pPr>
      <w:hyperlink w:anchor="Supervised_Learning_Example__Sim">
        <w:r>
          <w:rPr>
            <w:color w:val="0000FF" w:themeColor="hyperlink"/>
            <w:u w:val="single"/>
          </w:rPr>
          <w:t>Supervised Learning Example: Simple Linear Regression</w:t>
        </w:r>
      </w:hyperlink>
    </w:p>
    <w:p>
      <w:pPr>
        <w:pStyle w:val="Normal"/>
        <w:ind w:left="0" w:firstLineChars="0" w:firstLine="0" w:leftChars="400"/>
      </w:pPr>
      <w:hyperlink w:anchor="Supervised_Learning_Example__Iri">
        <w:r>
          <w:rPr>
            <w:color w:val="0000FF" w:themeColor="hyperlink"/>
            <w:u w:val="single"/>
          </w:rPr>
          <w:t>Supervised Learning Example: Iris Classification</w:t>
        </w:r>
      </w:hyperlink>
    </w:p>
    <w:p>
      <w:pPr>
        <w:pStyle w:val="Normal"/>
        <w:ind w:left="0" w:firstLineChars="0" w:firstLine="0" w:leftChars="400"/>
      </w:pPr>
      <w:hyperlink w:anchor="Unsupervised_Learning_Example__I">
        <w:r>
          <w:rPr>
            <w:color w:val="0000FF" w:themeColor="hyperlink"/>
            <w:u w:val="single"/>
          </w:rPr>
          <w:t>Unsupervised Learning Example: Iris Dimensionality</w:t>
        </w:r>
      </w:hyperlink>
    </w:p>
    <w:p>
      <w:pPr>
        <w:pStyle w:val="Normal"/>
        <w:ind w:left="0" w:firstLineChars="0" w:firstLine="0" w:leftChars="400"/>
      </w:pPr>
      <w:hyperlink w:anchor="Unsupervised_Learning_Example__I_1">
        <w:r>
          <w:rPr>
            <w:color w:val="0000FF" w:themeColor="hyperlink"/>
            <w:u w:val="single"/>
          </w:rPr>
          <w:t>Unsupervised Learning Example: Iris Clustering</w:t>
        </w:r>
      </w:hyperlink>
    </w:p>
    <w:p>
      <w:pPr>
        <w:pStyle w:val="Normal"/>
        <w:ind w:left="0" w:firstLineChars="0" w:firstLine="0" w:leftChars="200"/>
      </w:pPr>
      <w:hyperlink w:anchor="Application__Exploring_Handwritt">
        <w:r>
          <w:rPr>
            <w:color w:val="0000FF" w:themeColor="hyperlink"/>
            <w:u w:val="single"/>
          </w:rPr>
          <w:t>Application: Exploring Handwritten Digits</w:t>
        </w:r>
      </w:hyperlink>
    </w:p>
    <w:p>
      <w:pPr>
        <w:pStyle w:val="Normal"/>
        <w:ind w:left="0" w:firstLineChars="0" w:firstLine="0" w:leftChars="400"/>
      </w:pPr>
      <w:hyperlink w:anchor="Loading_and_Visualizing_the_Digi">
        <w:r>
          <w:rPr>
            <w:color w:val="0000FF" w:themeColor="hyperlink"/>
            <w:u w:val="single"/>
          </w:rPr>
          <w:t>Loading and Visualizing the Digits Data</w:t>
        </w:r>
      </w:hyperlink>
    </w:p>
    <w:p>
      <w:pPr>
        <w:pStyle w:val="Normal"/>
        <w:ind w:left="0" w:firstLineChars="0" w:firstLine="0" w:leftChars="400"/>
      </w:pPr>
      <w:hyperlink w:anchor="Unsupervised_Learning_Example__D">
        <w:r>
          <w:rPr>
            <w:color w:val="0000FF" w:themeColor="hyperlink"/>
            <w:u w:val="single"/>
          </w:rPr>
          <w:t>Unsupervised Learning Example: Dimensionality Reduction</w:t>
        </w:r>
      </w:hyperlink>
    </w:p>
    <w:p>
      <w:pPr>
        <w:pStyle w:val="Normal"/>
        <w:ind w:left="0" w:firstLineChars="0" w:firstLine="0" w:leftChars="400"/>
      </w:pPr>
      <w:hyperlink w:anchor="Classification_on_Digits__Let_s">
        <w:r>
          <w:rPr>
            <w:color w:val="0000FF" w:themeColor="hyperlink"/>
            <w:u w:val="single"/>
          </w:rPr>
          <w:t>Classification on Digits</w:t>
        </w:r>
      </w:hyperlink>
    </w:p>
    <w:p>
      <w:pPr>
        <w:pStyle w:val="Normal"/>
        <w:ind w:left="0" w:firstLineChars="0" w:firstLine="0" w:leftChars="200"/>
      </w:pPr>
      <w:hyperlink w:anchor="Summary__In_this_chapter_we_cove">
        <w:r>
          <w:rPr>
            <w:color w:val="0000FF" w:themeColor="hyperlink"/>
            <w:u w:val="single"/>
          </w:rPr>
          <w:t>Summary</w:t>
        </w:r>
      </w:hyperlink>
    </w:p>
    <w:p>
      <w:pPr>
        <w:pStyle w:val="Normal"/>
        <w:ind w:left="0" w:firstLineChars="0" w:firstLine="0" w:leftChars="0"/>
      </w:pPr>
      <w:hyperlink w:anchor="Chapter_39__Hyperparameters_and_2">
        <w:r>
          <w:rPr>
            <w:color w:val="0000FF" w:themeColor="hyperlink"/>
            <w:u w:val="single"/>
          </w:rPr>
          <w:t>39. Hyperparameters and Model Validation</w:t>
        </w:r>
      </w:hyperlink>
    </w:p>
    <w:p>
      <w:pPr>
        <w:pStyle w:val="Normal"/>
        <w:ind w:left="0" w:firstLineChars="0" w:firstLine="0" w:leftChars="200"/>
      </w:pPr>
      <w:hyperlink w:anchor="Thinking_About_Model_Validation">
        <w:r>
          <w:rPr>
            <w:color w:val="0000FF" w:themeColor="hyperlink"/>
            <w:u w:val="single"/>
          </w:rPr>
          <w:t>Thinking About Model Validation</w:t>
        </w:r>
      </w:hyperlink>
    </w:p>
    <w:p>
      <w:pPr>
        <w:pStyle w:val="Normal"/>
        <w:ind w:left="0" w:firstLineChars="0" w:firstLine="0" w:leftChars="400"/>
      </w:pPr>
      <w:hyperlink w:anchor="Model_Validation_the_Wrong_Way">
        <w:r>
          <w:rPr>
            <w:color w:val="0000FF" w:themeColor="hyperlink"/>
            <w:u w:val="single"/>
          </w:rPr>
          <w:t>Model Validation the Wrong Way</w:t>
        </w:r>
      </w:hyperlink>
    </w:p>
    <w:p>
      <w:pPr>
        <w:pStyle w:val="Normal"/>
        <w:ind w:left="0" w:firstLineChars="0" w:firstLine="0" w:leftChars="400"/>
      </w:pPr>
      <w:hyperlink w:anchor="Model_Validation_the_Right_Way">
        <w:r>
          <w:rPr>
            <w:color w:val="0000FF" w:themeColor="hyperlink"/>
            <w:u w:val="single"/>
          </w:rPr>
          <w:t>Model Validation the Right Way: Holdout Sets</w:t>
        </w:r>
      </w:hyperlink>
    </w:p>
    <w:p>
      <w:pPr>
        <w:pStyle w:val="Normal"/>
        <w:ind w:left="0" w:firstLineChars="0" w:firstLine="0" w:leftChars="400"/>
      </w:pPr>
      <w:hyperlink w:anchor="Model_Validation_via_Cross_Valid">
        <w:r>
          <w:rPr>
            <w:color w:val="0000FF" w:themeColor="hyperlink"/>
            <w:u w:val="single"/>
          </w:rPr>
          <w:t>Model Validation via Cross-Validation</w:t>
        </w:r>
      </w:hyperlink>
    </w:p>
    <w:p>
      <w:pPr>
        <w:pStyle w:val="Normal"/>
        <w:ind w:left="0" w:firstLineChars="0" w:firstLine="0" w:leftChars="200"/>
      </w:pPr>
      <w:hyperlink w:anchor="Selecting_the_Best_Model__Now_th">
        <w:r>
          <w:rPr>
            <w:color w:val="0000FF" w:themeColor="hyperlink"/>
            <w:u w:val="single"/>
          </w:rPr>
          <w:t>Selecting the Best Model</w:t>
        </w:r>
      </w:hyperlink>
    </w:p>
    <w:p>
      <w:pPr>
        <w:pStyle w:val="Normal"/>
        <w:ind w:left="0" w:firstLineChars="0" w:firstLine="0" w:leftChars="400"/>
      </w:pPr>
      <w:hyperlink w:anchor="The_Bias_Variance_Trade_off__Fun">
        <w:r>
          <w:rPr>
            <w:color w:val="0000FF" w:themeColor="hyperlink"/>
            <w:u w:val="single"/>
          </w:rPr>
          <w:t>The Bias-Variance Trade-off</w:t>
        </w:r>
      </w:hyperlink>
    </w:p>
    <w:p>
      <w:pPr>
        <w:pStyle w:val="Normal"/>
        <w:ind w:left="0" w:firstLineChars="0" w:firstLine="0" w:leftChars="400"/>
      </w:pPr>
      <w:hyperlink w:anchor="Validation_Curves_in_Scikit_Lear">
        <w:r>
          <w:rPr>
            <w:color w:val="0000FF" w:themeColor="hyperlink"/>
            <w:u w:val="single"/>
          </w:rPr>
          <w:t>Validation Curves in Scikit-Learn</w:t>
        </w:r>
      </w:hyperlink>
    </w:p>
    <w:p>
      <w:pPr>
        <w:pStyle w:val="Normal"/>
        <w:ind w:left="0" w:firstLineChars="0" w:firstLine="0" w:leftChars="200"/>
      </w:pPr>
      <w:hyperlink w:anchor="Learning_Curves__One_important_a">
        <w:r>
          <w:rPr>
            <w:color w:val="0000FF" w:themeColor="hyperlink"/>
            <w:u w:val="single"/>
          </w:rPr>
          <w:t>Learning Curves</w:t>
        </w:r>
      </w:hyperlink>
    </w:p>
    <w:p>
      <w:pPr>
        <w:pStyle w:val="Normal"/>
        <w:ind w:left="0" w:firstLineChars="0" w:firstLine="0" w:leftChars="200"/>
      </w:pPr>
      <w:hyperlink w:anchor="Validation_in_Practice__Grid_Sea">
        <w:r>
          <w:rPr>
            <w:color w:val="0000FF" w:themeColor="hyperlink"/>
            <w:u w:val="single"/>
          </w:rPr>
          <w:t>Validation in Practice: Grid Search</w:t>
        </w:r>
      </w:hyperlink>
    </w:p>
    <w:p>
      <w:pPr>
        <w:pStyle w:val="Normal"/>
        <w:ind w:left="0" w:firstLineChars="0" w:firstLine="0" w:leftChars="200"/>
      </w:pPr>
      <w:hyperlink w:anchor="Summary__In_this_chapter_we_bega">
        <w:r>
          <w:rPr>
            <w:color w:val="0000FF" w:themeColor="hyperlink"/>
            <w:u w:val="single"/>
          </w:rPr>
          <w:t>Summary</w:t>
        </w:r>
      </w:hyperlink>
    </w:p>
    <w:p>
      <w:pPr>
        <w:pStyle w:val="Normal"/>
        <w:ind w:left="0" w:firstLineChars="0" w:firstLine="0" w:leftChars="0"/>
      </w:pPr>
      <w:hyperlink w:anchor="Chapter_40__Feature_Engineering_2">
        <w:r>
          <w:rPr>
            <w:color w:val="0000FF" w:themeColor="hyperlink"/>
            <w:u w:val="single"/>
          </w:rPr>
          <w:t>40. Feature Engineering</w:t>
        </w:r>
      </w:hyperlink>
    </w:p>
    <w:p>
      <w:pPr>
        <w:pStyle w:val="Normal"/>
        <w:ind w:left="0" w:firstLineChars="0" w:firstLine="0" w:leftChars="200"/>
      </w:pPr>
      <w:hyperlink w:anchor="Categorical_Features__One_common">
        <w:r>
          <w:rPr>
            <w:color w:val="0000FF" w:themeColor="hyperlink"/>
            <w:u w:val="single"/>
          </w:rPr>
          <w:t>Categorical Features</w:t>
        </w:r>
      </w:hyperlink>
    </w:p>
    <w:p>
      <w:pPr>
        <w:pStyle w:val="Normal"/>
        <w:ind w:left="0" w:firstLineChars="0" w:firstLine="0" w:leftChars="200"/>
      </w:pPr>
      <w:hyperlink w:anchor="Text_Features__Another_common_ne">
        <w:r>
          <w:rPr>
            <w:color w:val="0000FF" w:themeColor="hyperlink"/>
            <w:u w:val="single"/>
          </w:rPr>
          <w:t>Text Features</w:t>
        </w:r>
      </w:hyperlink>
    </w:p>
    <w:p>
      <w:pPr>
        <w:pStyle w:val="Normal"/>
        <w:ind w:left="0" w:firstLineChars="0" w:firstLine="0" w:leftChars="200"/>
      </w:pPr>
      <w:hyperlink w:anchor="Image_Features__Another_common_n">
        <w:r>
          <w:rPr>
            <w:color w:val="0000FF" w:themeColor="hyperlink"/>
            <w:u w:val="single"/>
          </w:rPr>
          <w:t>Image Features</w:t>
        </w:r>
      </w:hyperlink>
    </w:p>
    <w:p>
      <w:pPr>
        <w:pStyle w:val="Normal"/>
        <w:ind w:left="0" w:firstLineChars="0" w:firstLine="0" w:leftChars="200"/>
      </w:pPr>
      <w:hyperlink w:anchor="Derived_Features__Another_useful">
        <w:r>
          <w:rPr>
            <w:color w:val="0000FF" w:themeColor="hyperlink"/>
            <w:u w:val="single"/>
          </w:rPr>
          <w:t>Derived Features</w:t>
        </w:r>
      </w:hyperlink>
    </w:p>
    <w:p>
      <w:pPr>
        <w:pStyle w:val="Normal"/>
        <w:ind w:left="0" w:firstLineChars="0" w:firstLine="0" w:leftChars="200"/>
      </w:pPr>
      <w:hyperlink w:anchor="Imputation_of_Missing_Data__Anot">
        <w:r>
          <w:rPr>
            <w:color w:val="0000FF" w:themeColor="hyperlink"/>
            <w:u w:val="single"/>
          </w:rPr>
          <w:t>Imputation of Missing Data</w:t>
        </w:r>
      </w:hyperlink>
    </w:p>
    <w:p>
      <w:pPr>
        <w:pStyle w:val="Normal"/>
        <w:ind w:left="0" w:firstLineChars="0" w:firstLine="0" w:leftChars="200"/>
      </w:pPr>
      <w:hyperlink w:anchor="Feature_Pipelines__With_any_of_t">
        <w:r>
          <w:rPr>
            <w:color w:val="0000FF" w:themeColor="hyperlink"/>
            <w:u w:val="single"/>
          </w:rPr>
          <w:t>Feature Pipelines</w:t>
        </w:r>
      </w:hyperlink>
    </w:p>
    <w:p>
      <w:pPr>
        <w:pStyle w:val="Normal"/>
        <w:ind w:left="0" w:firstLineChars="0" w:firstLine="0" w:leftChars="0"/>
      </w:pPr>
      <w:hyperlink w:anchor="Chapter_41__In_Depth__Naive_Baye_2">
        <w:r>
          <w:rPr>
            <w:color w:val="0000FF" w:themeColor="hyperlink"/>
            <w:u w:val="single"/>
          </w:rPr>
          <w:t>41. In Depth: Naive Bayes Classification</w:t>
        </w:r>
      </w:hyperlink>
    </w:p>
    <w:p>
      <w:pPr>
        <w:pStyle w:val="Normal"/>
        <w:ind w:left="0" w:firstLineChars="0" w:firstLine="0" w:leftChars="200"/>
      </w:pPr>
      <w:hyperlink w:anchor="Bayesian_Classification__Naive_B">
        <w:r>
          <w:rPr>
            <w:color w:val="0000FF" w:themeColor="hyperlink"/>
            <w:u w:val="single"/>
          </w:rPr>
          <w:t>Bayesian Classification</w:t>
        </w:r>
      </w:hyperlink>
    </w:p>
    <w:p>
      <w:pPr>
        <w:pStyle w:val="Normal"/>
        <w:ind w:left="0" w:firstLineChars="0" w:firstLine="0" w:leftChars="200"/>
      </w:pPr>
      <w:hyperlink w:anchor="Gaussian_Naive_Bayes__Perhaps_th">
        <w:r>
          <w:rPr>
            <w:color w:val="0000FF" w:themeColor="hyperlink"/>
            <w:u w:val="single"/>
          </w:rPr>
          <w:t>Gaussian Naive Bayes</w:t>
        </w:r>
      </w:hyperlink>
    </w:p>
    <w:p>
      <w:pPr>
        <w:pStyle w:val="Normal"/>
        <w:ind w:left="0" w:firstLineChars="0" w:firstLine="0" w:leftChars="200"/>
      </w:pPr>
      <w:hyperlink w:anchor="Multinomial_Naive_Bayes__The_Gau">
        <w:r>
          <w:rPr>
            <w:color w:val="0000FF" w:themeColor="hyperlink"/>
            <w:u w:val="single"/>
          </w:rPr>
          <w:t>Multinomial Naive Bayes</w:t>
        </w:r>
      </w:hyperlink>
    </w:p>
    <w:p>
      <w:pPr>
        <w:pStyle w:val="Normal"/>
        <w:ind w:left="0" w:firstLineChars="0" w:firstLine="0" w:leftChars="400"/>
      </w:pPr>
      <w:hyperlink w:anchor="Example__Classifying_Text__One_p">
        <w:r>
          <w:rPr>
            <w:color w:val="0000FF" w:themeColor="hyperlink"/>
            <w:u w:val="single"/>
          </w:rPr>
          <w:t>Example: Classifying Text</w:t>
        </w:r>
      </w:hyperlink>
    </w:p>
    <w:p>
      <w:pPr>
        <w:pStyle w:val="Normal"/>
        <w:ind w:left="0" w:firstLineChars="0" w:firstLine="0" w:leftChars="200"/>
      </w:pPr>
      <w:hyperlink w:anchor="When_to_Use_Naive_Bayes__Because">
        <w:r>
          <w:rPr>
            <w:color w:val="0000FF" w:themeColor="hyperlink"/>
            <w:u w:val="single"/>
          </w:rPr>
          <w:t>When to Use Naive Bayes</w:t>
        </w:r>
      </w:hyperlink>
    </w:p>
    <w:p>
      <w:pPr>
        <w:pStyle w:val="Normal"/>
        <w:ind w:left="0" w:firstLineChars="0" w:firstLine="0" w:leftChars="0"/>
      </w:pPr>
      <w:hyperlink w:anchor="Chapter_42__In_Depth__Linear_Reg_2">
        <w:r>
          <w:rPr>
            <w:color w:val="0000FF" w:themeColor="hyperlink"/>
            <w:u w:val="single"/>
          </w:rPr>
          <w:t>42. In Depth: Linear Regression</w:t>
        </w:r>
      </w:hyperlink>
    </w:p>
    <w:p>
      <w:pPr>
        <w:pStyle w:val="Normal"/>
        <w:ind w:left="0" w:firstLineChars="0" w:firstLine="0" w:leftChars="200"/>
      </w:pPr>
      <w:hyperlink w:anchor="Simple_Linear_Regression__We_wil">
        <w:r>
          <w:rPr>
            <w:color w:val="0000FF" w:themeColor="hyperlink"/>
            <w:u w:val="single"/>
          </w:rPr>
          <w:t>Simple Linear Regression</w:t>
        </w:r>
      </w:hyperlink>
    </w:p>
    <w:p>
      <w:pPr>
        <w:pStyle w:val="Normal"/>
        <w:ind w:left="0" w:firstLineChars="0" w:firstLine="0" w:leftChars="200"/>
      </w:pPr>
      <w:hyperlink w:anchor="Basis_Function_Regression__One_t">
        <w:r>
          <w:rPr>
            <w:color w:val="0000FF" w:themeColor="hyperlink"/>
            <w:u w:val="single"/>
          </w:rPr>
          <w:t>Basis Function Regression</w:t>
        </w:r>
      </w:hyperlink>
    </w:p>
    <w:p>
      <w:pPr>
        <w:pStyle w:val="Normal"/>
        <w:ind w:left="0" w:firstLineChars="0" w:firstLine="0" w:leftChars="400"/>
      </w:pPr>
      <w:hyperlink w:anchor="Polynomial_Basis_Functions__This">
        <w:r>
          <w:rPr>
            <w:color w:val="0000FF" w:themeColor="hyperlink"/>
            <w:u w:val="single"/>
          </w:rPr>
          <w:t>Polynomial Basis Functions</w:t>
        </w:r>
      </w:hyperlink>
    </w:p>
    <w:p>
      <w:pPr>
        <w:pStyle w:val="Normal"/>
        <w:ind w:left="0" w:firstLineChars="0" w:firstLine="0" w:leftChars="400"/>
      </w:pPr>
      <w:hyperlink w:anchor="Gaussian_Basis_Functions__Of_cou">
        <w:r>
          <w:rPr>
            <w:color w:val="0000FF" w:themeColor="hyperlink"/>
            <w:u w:val="single"/>
          </w:rPr>
          <w:t>Gaussian Basis Functions</w:t>
        </w:r>
      </w:hyperlink>
    </w:p>
    <w:p>
      <w:pPr>
        <w:pStyle w:val="Normal"/>
        <w:ind w:left="0" w:firstLineChars="0" w:firstLine="0" w:leftChars="200"/>
      </w:pPr>
      <w:hyperlink w:anchor="Regularization__The_introduction">
        <w:r>
          <w:rPr>
            <w:color w:val="0000FF" w:themeColor="hyperlink"/>
            <w:u w:val="single"/>
          </w:rPr>
          <w:t>Regularization</w:t>
        </w:r>
      </w:hyperlink>
    </w:p>
    <w:p>
      <w:pPr>
        <w:pStyle w:val="Normal"/>
        <w:ind w:left="0" w:firstLineChars="0" w:firstLine="0" w:leftChars="400"/>
      </w:pPr>
      <w:hyperlink w:anchor="Ridge_Regression__L2_Regularizat">
        <w:r>
          <w:rPr>
            <w:color w:val="0000FF" w:themeColor="hyperlink"/>
            <w:u w:val="single"/>
          </w:rPr>
          <w:t>Ridge Regression (L2 Regularization)</w:t>
        </w:r>
      </w:hyperlink>
    </w:p>
    <w:p>
      <w:pPr>
        <w:pStyle w:val="Normal"/>
        <w:ind w:left="0" w:firstLineChars="0" w:firstLine="0" w:leftChars="400"/>
      </w:pPr>
      <w:hyperlink w:anchor="Lasso_Regression__L1_Regularizat">
        <w:r>
          <w:rPr>
            <w:color w:val="0000FF" w:themeColor="hyperlink"/>
            <w:u w:val="single"/>
          </w:rPr>
          <w:t>Lasso Regression (L1 Regularization)</w:t>
        </w:r>
      </w:hyperlink>
    </w:p>
    <w:p>
      <w:pPr>
        <w:pStyle w:val="Normal"/>
        <w:ind w:left="0" w:firstLineChars="0" w:firstLine="0" w:leftChars="200"/>
      </w:pPr>
      <w:hyperlink w:anchor="Example__Predicting_Bicycle_Traf">
        <w:r>
          <w:rPr>
            <w:color w:val="0000FF" w:themeColor="hyperlink"/>
            <w:u w:val="single"/>
          </w:rPr>
          <w:t>Example: Predicting Bicycle Traffic</w:t>
        </w:r>
      </w:hyperlink>
    </w:p>
    <w:p>
      <w:pPr>
        <w:pStyle w:val="Normal"/>
        <w:ind w:left="0" w:firstLineChars="0" w:firstLine="0" w:leftChars="0"/>
      </w:pPr>
      <w:hyperlink w:anchor="Chapter_43__In_Depth__Support_Ve_2">
        <w:r>
          <w:rPr>
            <w:color w:val="0000FF" w:themeColor="hyperlink"/>
            <w:u w:val="single"/>
          </w:rPr>
          <w:t>43. In Depth: Support Vector Machines</w:t>
        </w:r>
      </w:hyperlink>
    </w:p>
    <w:p>
      <w:pPr>
        <w:pStyle w:val="Normal"/>
        <w:ind w:left="0" w:firstLineChars="0" w:firstLine="0" w:leftChars="200"/>
      </w:pPr>
      <w:hyperlink w:anchor="Motivating_Support_Vector_Machin">
        <w:r>
          <w:rPr>
            <w:color w:val="0000FF" w:themeColor="hyperlink"/>
            <w:u w:val="single"/>
          </w:rPr>
          <w:t>Motivating Support Vector Machines</w:t>
        </w:r>
      </w:hyperlink>
    </w:p>
    <w:p>
      <w:pPr>
        <w:pStyle w:val="Normal"/>
        <w:ind w:left="0" w:firstLineChars="0" w:firstLine="0" w:leftChars="200"/>
      </w:pPr>
      <w:hyperlink w:anchor="Support_Vector_Machines__Maximiz">
        <w:r>
          <w:rPr>
            <w:color w:val="0000FF" w:themeColor="hyperlink"/>
            <w:u w:val="single"/>
          </w:rPr>
          <w:t>Support Vector Machines: Maximizing the Margin</w:t>
        </w:r>
      </w:hyperlink>
    </w:p>
    <w:p>
      <w:pPr>
        <w:pStyle w:val="Normal"/>
        <w:ind w:left="0" w:firstLineChars="0" w:firstLine="0" w:leftChars="400"/>
      </w:pPr>
      <w:hyperlink w:anchor="Fitting_a_Support_Vector_Machine">
        <w:r>
          <w:rPr>
            <w:color w:val="0000FF" w:themeColor="hyperlink"/>
            <w:u w:val="single"/>
          </w:rPr>
          <w:t>Fitting a Support Vector Machine</w:t>
        </w:r>
      </w:hyperlink>
    </w:p>
    <w:p>
      <w:pPr>
        <w:pStyle w:val="Normal"/>
        <w:ind w:left="0" w:firstLineChars="0" w:firstLine="0" w:leftChars="400"/>
      </w:pPr>
      <w:hyperlink w:anchor="Beyond_Linear_Boundaries__Kernel">
        <w:r>
          <w:rPr>
            <w:color w:val="0000FF" w:themeColor="hyperlink"/>
            <w:u w:val="single"/>
          </w:rPr>
          <w:t>Beyond Linear Boundaries: Kernel SVM</w:t>
        </w:r>
      </w:hyperlink>
    </w:p>
    <w:p>
      <w:pPr>
        <w:pStyle w:val="Normal"/>
        <w:ind w:left="0" w:firstLineChars="0" w:firstLine="0" w:leftChars="400"/>
      </w:pPr>
      <w:hyperlink w:anchor="Tuning_the_SVM__Softening_Margin">
        <w:r>
          <w:rPr>
            <w:color w:val="0000FF" w:themeColor="hyperlink"/>
            <w:u w:val="single"/>
          </w:rPr>
          <w:t>Tuning the SVM: Softening Margins</w:t>
        </w:r>
      </w:hyperlink>
    </w:p>
    <w:p>
      <w:pPr>
        <w:pStyle w:val="Normal"/>
        <w:ind w:left="0" w:firstLineChars="0" w:firstLine="0" w:leftChars="200"/>
      </w:pPr>
      <w:hyperlink w:anchor="Example__Face_Recognition__As_an">
        <w:r>
          <w:rPr>
            <w:color w:val="0000FF" w:themeColor="hyperlink"/>
            <w:u w:val="single"/>
          </w:rPr>
          <w:t>Example: Face Recognition</w:t>
        </w:r>
      </w:hyperlink>
    </w:p>
    <w:p>
      <w:pPr>
        <w:pStyle w:val="Normal"/>
        <w:ind w:left="0" w:firstLineChars="0" w:firstLine="0" w:leftChars="200"/>
      </w:pPr>
      <w:hyperlink w:anchor="Summary__This_has_been_a_brief_i">
        <w:r>
          <w:rPr>
            <w:color w:val="0000FF" w:themeColor="hyperlink"/>
            <w:u w:val="single"/>
          </w:rPr>
          <w:t>Summary</w:t>
        </w:r>
      </w:hyperlink>
    </w:p>
    <w:p>
      <w:pPr>
        <w:pStyle w:val="Normal"/>
        <w:ind w:left="0" w:firstLineChars="0" w:firstLine="0" w:leftChars="0"/>
      </w:pPr>
      <w:hyperlink w:anchor="Chapter_44__In_Depth__Decision_T_2">
        <w:r>
          <w:rPr>
            <w:color w:val="0000FF" w:themeColor="hyperlink"/>
            <w:u w:val="single"/>
          </w:rPr>
          <w:t>44. In Depth: Decision Trees and Random Forests</w:t>
        </w:r>
      </w:hyperlink>
    </w:p>
    <w:p>
      <w:pPr>
        <w:pStyle w:val="Normal"/>
        <w:ind w:left="0" w:firstLineChars="0" w:firstLine="0" w:leftChars="200"/>
      </w:pPr>
      <w:hyperlink w:anchor="Motivating_Random_Forests__Decis">
        <w:r>
          <w:rPr>
            <w:color w:val="0000FF" w:themeColor="hyperlink"/>
            <w:u w:val="single"/>
          </w:rPr>
          <w:t>Motivating Random Forests: Decision Trees</w:t>
        </w:r>
      </w:hyperlink>
    </w:p>
    <w:p>
      <w:pPr>
        <w:pStyle w:val="Normal"/>
        <w:ind w:left="0" w:firstLineChars="0" w:firstLine="0" w:leftChars="400"/>
      </w:pPr>
      <w:hyperlink w:anchor="Creating_a_Decision_Tree__Consid">
        <w:r>
          <w:rPr>
            <w:color w:val="0000FF" w:themeColor="hyperlink"/>
            <w:u w:val="single"/>
          </w:rPr>
          <w:t>Creating a Decision Tree</w:t>
        </w:r>
      </w:hyperlink>
    </w:p>
    <w:p>
      <w:pPr>
        <w:pStyle w:val="Normal"/>
        <w:ind w:left="0" w:firstLineChars="0" w:firstLine="0" w:leftChars="400"/>
      </w:pPr>
      <w:hyperlink w:anchor="Decision_Trees_and_Overfitting">
        <w:r>
          <w:rPr>
            <w:color w:val="0000FF" w:themeColor="hyperlink"/>
            <w:u w:val="single"/>
          </w:rPr>
          <w:t>Decision Trees and Overfitting</w:t>
        </w:r>
      </w:hyperlink>
    </w:p>
    <w:p>
      <w:pPr>
        <w:pStyle w:val="Normal"/>
        <w:ind w:left="0" w:firstLineChars="0" w:firstLine="0" w:leftChars="200"/>
      </w:pPr>
      <w:hyperlink w:anchor="Ensembles_of_Estimators__Random">
        <w:r>
          <w:rPr>
            <w:color w:val="0000FF" w:themeColor="hyperlink"/>
            <w:u w:val="single"/>
          </w:rPr>
          <w:t>Ensembles of Estimators: Random Forests</w:t>
        </w:r>
      </w:hyperlink>
    </w:p>
    <w:p>
      <w:pPr>
        <w:pStyle w:val="Normal"/>
        <w:ind w:left="0" w:firstLineChars="0" w:firstLine="0" w:leftChars="200"/>
      </w:pPr>
      <w:hyperlink w:anchor="Random_Forest_Regression__In_the">
        <w:r>
          <w:rPr>
            <w:color w:val="0000FF" w:themeColor="hyperlink"/>
            <w:u w:val="single"/>
          </w:rPr>
          <w:t>Random Forest Regression</w:t>
        </w:r>
      </w:hyperlink>
    </w:p>
    <w:p>
      <w:pPr>
        <w:pStyle w:val="Normal"/>
        <w:ind w:left="0" w:firstLineChars="0" w:firstLine="0" w:leftChars="200"/>
      </w:pPr>
      <w:hyperlink w:anchor="Example__Random_Forest_for_Class">
        <w:r>
          <w:rPr>
            <w:color w:val="0000FF" w:themeColor="hyperlink"/>
            <w:u w:val="single"/>
          </w:rPr>
          <w:t>Example: Random Forest for Classifying Digits</w:t>
        </w:r>
      </w:hyperlink>
    </w:p>
    <w:p>
      <w:pPr>
        <w:pStyle w:val="Normal"/>
        <w:ind w:left="0" w:firstLineChars="0" w:firstLine="0" w:leftChars="200"/>
      </w:pPr>
      <w:hyperlink w:anchor="Summary__This_chapter_provided_a">
        <w:r>
          <w:rPr>
            <w:color w:val="0000FF" w:themeColor="hyperlink"/>
            <w:u w:val="single"/>
          </w:rPr>
          <w:t>Summary</w:t>
        </w:r>
      </w:hyperlink>
    </w:p>
    <w:p>
      <w:pPr>
        <w:pStyle w:val="Normal"/>
        <w:ind w:left="0" w:firstLineChars="0" w:firstLine="0" w:leftChars="0"/>
      </w:pPr>
      <w:hyperlink w:anchor="Chapter_45__In_Depth__Principal_2">
        <w:r>
          <w:rPr>
            <w:color w:val="0000FF" w:themeColor="hyperlink"/>
            <w:u w:val="single"/>
          </w:rPr>
          <w:t>45. In Depth: Principal Component Analysis</w:t>
        </w:r>
      </w:hyperlink>
    </w:p>
    <w:p>
      <w:pPr>
        <w:pStyle w:val="Normal"/>
        <w:ind w:left="0" w:firstLineChars="0" w:firstLine="0" w:leftChars="200"/>
      </w:pPr>
      <w:hyperlink w:anchor="Introducing_Principal_Component">
        <w:r>
          <w:rPr>
            <w:color w:val="0000FF" w:themeColor="hyperlink"/>
            <w:u w:val="single"/>
          </w:rPr>
          <w:t>Introducing Principal Component Analysis</w:t>
        </w:r>
      </w:hyperlink>
    </w:p>
    <w:p>
      <w:pPr>
        <w:pStyle w:val="Normal"/>
        <w:ind w:left="0" w:firstLineChars="0" w:firstLine="0" w:leftChars="400"/>
      </w:pPr>
      <w:hyperlink w:anchor="PCA_as_Dimensionality_Reduction">
        <w:r>
          <w:rPr>
            <w:color w:val="0000FF" w:themeColor="hyperlink"/>
            <w:u w:val="single"/>
          </w:rPr>
          <w:t>PCA as Dimensionality Reduction</w:t>
        </w:r>
      </w:hyperlink>
    </w:p>
    <w:p>
      <w:pPr>
        <w:pStyle w:val="Normal"/>
        <w:ind w:left="0" w:firstLineChars="0" w:firstLine="0" w:leftChars="400"/>
      </w:pPr>
      <w:hyperlink w:anchor="PCA_for_Visualization__Handwritt">
        <w:r>
          <w:rPr>
            <w:color w:val="0000FF" w:themeColor="hyperlink"/>
            <w:u w:val="single"/>
          </w:rPr>
          <w:t>PCA for Visualization: Handwritten Digits</w:t>
        </w:r>
      </w:hyperlink>
    </w:p>
    <w:p>
      <w:pPr>
        <w:pStyle w:val="Normal"/>
        <w:ind w:left="0" w:firstLineChars="0" w:firstLine="0" w:leftChars="400"/>
      </w:pPr>
      <w:hyperlink w:anchor="What_Do_the_Components_Mean___We">
        <w:r>
          <w:rPr>
            <w:color w:val="0000FF" w:themeColor="hyperlink"/>
            <w:u w:val="single"/>
          </w:rPr>
          <w:t>What Do the Components Mean?</w:t>
        </w:r>
      </w:hyperlink>
    </w:p>
    <w:p>
      <w:pPr>
        <w:pStyle w:val="Normal"/>
        <w:ind w:left="0" w:firstLineChars="0" w:firstLine="0" w:leftChars="400"/>
      </w:pPr>
      <w:hyperlink w:anchor="Choosing_the_Number_of_Component">
        <w:r>
          <w:rPr>
            <w:color w:val="0000FF" w:themeColor="hyperlink"/>
            <w:u w:val="single"/>
          </w:rPr>
          <w:t>Choosing the Number of Components</w:t>
        </w:r>
      </w:hyperlink>
    </w:p>
    <w:p>
      <w:pPr>
        <w:pStyle w:val="Normal"/>
        <w:ind w:left="0" w:firstLineChars="0" w:firstLine="0" w:leftChars="200"/>
      </w:pPr>
      <w:hyperlink w:anchor="PCA_as_Noise_Filtering__PCA_can">
        <w:r>
          <w:rPr>
            <w:color w:val="0000FF" w:themeColor="hyperlink"/>
            <w:u w:val="single"/>
          </w:rPr>
          <w:t>PCA as Noise Filtering</w:t>
        </w:r>
      </w:hyperlink>
    </w:p>
    <w:p>
      <w:pPr>
        <w:pStyle w:val="Normal"/>
        <w:ind w:left="0" w:firstLineChars="0" w:firstLine="0" w:leftChars="200"/>
      </w:pPr>
      <w:hyperlink w:anchor="Example__Eigenfaces__Earlier_we">
        <w:r>
          <w:rPr>
            <w:color w:val="0000FF" w:themeColor="hyperlink"/>
            <w:u w:val="single"/>
          </w:rPr>
          <w:t>Example: Eigenfaces</w:t>
        </w:r>
      </w:hyperlink>
    </w:p>
    <w:p>
      <w:pPr>
        <w:pStyle w:val="Normal"/>
        <w:ind w:left="0" w:firstLineChars="0" w:firstLine="0" w:leftChars="200"/>
      </w:pPr>
      <w:hyperlink w:anchor="Summary__In_this_chapter_we_expl">
        <w:r>
          <w:rPr>
            <w:color w:val="0000FF" w:themeColor="hyperlink"/>
            <w:u w:val="single"/>
          </w:rPr>
          <w:t>Summary</w:t>
        </w:r>
      </w:hyperlink>
    </w:p>
    <w:p>
      <w:pPr>
        <w:pStyle w:val="Normal"/>
        <w:ind w:left="0" w:firstLineChars="0" w:firstLine="0" w:leftChars="0"/>
      </w:pPr>
      <w:hyperlink w:anchor="Chapter_46__In_Depth__Manifold_L_2">
        <w:r>
          <w:rPr>
            <w:color w:val="0000FF" w:themeColor="hyperlink"/>
            <w:u w:val="single"/>
          </w:rPr>
          <w:t>46. In Depth: Manifold Learning</w:t>
        </w:r>
      </w:hyperlink>
    </w:p>
    <w:p>
      <w:pPr>
        <w:pStyle w:val="Normal"/>
        <w:ind w:left="0" w:firstLineChars="0" w:firstLine="0" w:leftChars="200"/>
      </w:pPr>
      <w:hyperlink w:anchor="Manifold_Learning___HELLO___To_m">
        <w:r>
          <w:rPr>
            <w:color w:val="0000FF" w:themeColor="hyperlink"/>
            <w:u w:val="single"/>
          </w:rPr>
          <w:t>Manifold Learning: “HELLO”</w:t>
        </w:r>
      </w:hyperlink>
    </w:p>
    <w:p>
      <w:pPr>
        <w:pStyle w:val="Normal"/>
        <w:ind w:left="0" w:firstLineChars="0" w:firstLine="0" w:leftChars="200"/>
      </w:pPr>
      <w:hyperlink w:anchor="Multidimensional_Scaling__Lookin">
        <w:r>
          <w:rPr>
            <w:color w:val="0000FF" w:themeColor="hyperlink"/>
            <w:u w:val="single"/>
          </w:rPr>
          <w:t>Multidimensional Scaling</w:t>
        </w:r>
      </w:hyperlink>
    </w:p>
    <w:p>
      <w:pPr>
        <w:pStyle w:val="Normal"/>
        <w:ind w:left="0" w:firstLineChars="0" w:firstLine="0" w:leftChars="400"/>
      </w:pPr>
      <w:hyperlink w:anchor="MDS_as_Manifold_Learning__The_us">
        <w:r>
          <w:rPr>
            <w:color w:val="0000FF" w:themeColor="hyperlink"/>
            <w:u w:val="single"/>
          </w:rPr>
          <w:t>MDS as Manifold Learning</w:t>
        </w:r>
      </w:hyperlink>
    </w:p>
    <w:p>
      <w:pPr>
        <w:pStyle w:val="Normal"/>
        <w:ind w:left="0" w:firstLineChars="0" w:firstLine="0" w:leftChars="400"/>
      </w:pPr>
      <w:hyperlink w:anchor="Nonlinear_Embeddings__Where_MDS">
        <w:r>
          <w:rPr>
            <w:color w:val="0000FF" w:themeColor="hyperlink"/>
            <w:u w:val="single"/>
          </w:rPr>
          <w:t>Nonlinear Embeddings: Where MDS Fails</w:t>
        </w:r>
      </w:hyperlink>
    </w:p>
    <w:p>
      <w:pPr>
        <w:pStyle w:val="Normal"/>
        <w:ind w:left="0" w:firstLineChars="0" w:firstLine="0" w:leftChars="200"/>
      </w:pPr>
      <w:hyperlink w:anchor="Nonlinear_Manifolds__Locally_Lin">
        <w:r>
          <w:rPr>
            <w:color w:val="0000FF" w:themeColor="hyperlink"/>
            <w:u w:val="single"/>
          </w:rPr>
          <w:t>Nonlinear Manifolds: Locally Linear Embedding</w:t>
        </w:r>
      </w:hyperlink>
    </w:p>
    <w:p>
      <w:pPr>
        <w:pStyle w:val="Normal"/>
        <w:ind w:left="0" w:firstLineChars="0" w:firstLine="0" w:leftChars="200"/>
      </w:pPr>
      <w:hyperlink w:anchor="Some_Thoughts_on_Manifold_Method">
        <w:r>
          <w:rPr>
            <w:color w:val="0000FF" w:themeColor="hyperlink"/>
            <w:u w:val="single"/>
          </w:rPr>
          <w:t>Some Thoughts on Manifold Methods</w:t>
        </w:r>
      </w:hyperlink>
    </w:p>
    <w:p>
      <w:pPr>
        <w:pStyle w:val="Normal"/>
        <w:ind w:left="0" w:firstLineChars="0" w:firstLine="0" w:leftChars="200"/>
      </w:pPr>
      <w:hyperlink w:anchor="Example__Isomap_on_Faces__One_pl">
        <w:r>
          <w:rPr>
            <w:color w:val="0000FF" w:themeColor="hyperlink"/>
            <w:u w:val="single"/>
          </w:rPr>
          <w:t>Example: Isomap on Faces</w:t>
        </w:r>
      </w:hyperlink>
    </w:p>
    <w:p>
      <w:pPr>
        <w:pStyle w:val="Normal"/>
        <w:ind w:left="0" w:firstLineChars="0" w:firstLine="0" w:leftChars="200"/>
      </w:pPr>
      <w:hyperlink w:anchor="Example__Visualizing_Structure_i">
        <w:r>
          <w:rPr>
            <w:color w:val="0000FF" w:themeColor="hyperlink"/>
            <w:u w:val="single"/>
          </w:rPr>
          <w:t>Example: Visualizing Structure in Digits</w:t>
        </w:r>
      </w:hyperlink>
    </w:p>
    <w:p>
      <w:pPr>
        <w:pStyle w:val="Normal"/>
        <w:ind w:left="0" w:firstLineChars="0" w:firstLine="0" w:leftChars="0"/>
      </w:pPr>
      <w:hyperlink w:anchor="Chapter_47__In_Depth__k_Means_Cl_2">
        <w:r>
          <w:rPr>
            <w:color w:val="0000FF" w:themeColor="hyperlink"/>
            <w:u w:val="single"/>
          </w:rPr>
          <w:t>47. In Depth: k-Means Clustering</w:t>
        </w:r>
      </w:hyperlink>
    </w:p>
    <w:p>
      <w:pPr>
        <w:pStyle w:val="Normal"/>
        <w:ind w:left="0" w:firstLineChars="0" w:firstLine="0" w:leftChars="200"/>
      </w:pPr>
      <w:hyperlink w:anchor="Introducing_k_Means__The_k_means">
        <w:r>
          <w:rPr>
            <w:color w:val="0000FF" w:themeColor="hyperlink"/>
            <w:u w:val="single"/>
          </w:rPr>
          <w:t>Introducing k-Means</w:t>
        </w:r>
      </w:hyperlink>
    </w:p>
    <w:p>
      <w:pPr>
        <w:pStyle w:val="Normal"/>
        <w:ind w:left="0" w:firstLineChars="0" w:firstLine="0" w:leftChars="200"/>
      </w:pPr>
      <w:hyperlink w:anchor="Expectation_Maximization__Expect">
        <w:r>
          <w:rPr>
            <w:color w:val="0000FF" w:themeColor="hyperlink"/>
            <w:u w:val="single"/>
          </w:rPr>
          <w:t>Expectation–Maximization</w:t>
        </w:r>
      </w:hyperlink>
    </w:p>
    <w:p>
      <w:pPr>
        <w:pStyle w:val="Normal"/>
        <w:ind w:left="0" w:firstLineChars="0" w:firstLine="0" w:leftChars="200"/>
      </w:pPr>
      <w:hyperlink w:anchor="Examples__Being_careful_about_th">
        <w:r>
          <w:rPr>
            <w:color w:val="0000FF" w:themeColor="hyperlink"/>
            <w:u w:val="single"/>
          </w:rPr>
          <w:t>Examples</w:t>
        </w:r>
      </w:hyperlink>
    </w:p>
    <w:p>
      <w:pPr>
        <w:pStyle w:val="Normal"/>
        <w:ind w:left="0" w:firstLineChars="0" w:firstLine="0" w:leftChars="400"/>
      </w:pPr>
      <w:hyperlink w:anchor="Example_1__k_Means_on_Digits__To">
        <w:r>
          <w:rPr>
            <w:color w:val="0000FF" w:themeColor="hyperlink"/>
            <w:u w:val="single"/>
          </w:rPr>
          <w:t>Example 1: k-Means on Digits</w:t>
        </w:r>
      </w:hyperlink>
    </w:p>
    <w:p>
      <w:pPr>
        <w:pStyle w:val="Normal"/>
        <w:ind w:left="0" w:firstLineChars="0" w:firstLine="0" w:leftChars="400"/>
      </w:pPr>
      <w:hyperlink w:anchor="Example_2__k_Means_for_Color_Com">
        <w:r>
          <w:rPr>
            <w:color w:val="0000FF" w:themeColor="hyperlink"/>
            <w:u w:val="single"/>
          </w:rPr>
          <w:t>Example 2: k-Means for Color Compression</w:t>
        </w:r>
      </w:hyperlink>
    </w:p>
    <w:p>
      <w:pPr>
        <w:pStyle w:val="Normal"/>
        <w:ind w:left="0" w:firstLineChars="0" w:firstLine="0" w:leftChars="0"/>
      </w:pPr>
      <w:hyperlink w:anchor="Chapter_48__In_Depth__Gaussian_M_2">
        <w:r>
          <w:rPr>
            <w:color w:val="0000FF" w:themeColor="hyperlink"/>
            <w:u w:val="single"/>
          </w:rPr>
          <w:t>48. In Depth: Gaussian Mixture Models</w:t>
        </w:r>
      </w:hyperlink>
    </w:p>
    <w:p>
      <w:pPr>
        <w:pStyle w:val="Normal"/>
        <w:ind w:left="0" w:firstLineChars="0" w:firstLine="0" w:leftChars="200"/>
      </w:pPr>
      <w:hyperlink w:anchor="Motivating_Gaussian_Mixtures__We">
        <w:r>
          <w:rPr>
            <w:color w:val="0000FF" w:themeColor="hyperlink"/>
            <w:u w:val="single"/>
          </w:rPr>
          <w:t>Motivating Gaussian Mixtures: Weaknesses of k-Means</w:t>
        </w:r>
      </w:hyperlink>
    </w:p>
    <w:p>
      <w:pPr>
        <w:pStyle w:val="Normal"/>
        <w:ind w:left="0" w:firstLineChars="0" w:firstLine="0" w:leftChars="200"/>
      </w:pPr>
      <w:hyperlink w:anchor="Generalizing_E_M__Gaussian_Mixtu">
        <w:r>
          <w:rPr>
            <w:color w:val="0000FF" w:themeColor="hyperlink"/>
            <w:u w:val="single"/>
          </w:rPr>
          <w:t>Generalizing E–M: Gaussian Mixture Models</w:t>
        </w:r>
      </w:hyperlink>
    </w:p>
    <w:p>
      <w:pPr>
        <w:pStyle w:val="Normal"/>
        <w:ind w:left="0" w:firstLineChars="0" w:firstLine="0" w:leftChars="200"/>
      </w:pPr>
      <w:hyperlink w:anchor="Choosing_the_Covariance_Type__If">
        <w:r>
          <w:rPr>
            <w:color w:val="0000FF" w:themeColor="hyperlink"/>
            <w:u w:val="single"/>
          </w:rPr>
          <w:t>Choosing the Covariance Type</w:t>
        </w:r>
      </w:hyperlink>
    </w:p>
    <w:p>
      <w:pPr>
        <w:pStyle w:val="Normal"/>
        <w:ind w:left="0" w:firstLineChars="0" w:firstLine="0" w:leftChars="200"/>
      </w:pPr>
      <w:hyperlink w:anchor="Gaussian_Mixture_Models_as_Densi">
        <w:r>
          <w:rPr>
            <w:color w:val="0000FF" w:themeColor="hyperlink"/>
            <w:u w:val="single"/>
          </w:rPr>
          <w:t>Gaussian Mixture Models as Density Estimation</w:t>
        </w:r>
      </w:hyperlink>
    </w:p>
    <w:p>
      <w:pPr>
        <w:pStyle w:val="Normal"/>
        <w:ind w:left="0" w:firstLineChars="0" w:firstLine="0" w:leftChars="200"/>
      </w:pPr>
      <w:hyperlink w:anchor="Example__GMMs_for_Generating_New">
        <w:r>
          <w:rPr>
            <w:color w:val="0000FF" w:themeColor="hyperlink"/>
            <w:u w:val="single"/>
          </w:rPr>
          <w:t>Example: GMMs for Generating New Data</w:t>
        </w:r>
      </w:hyperlink>
    </w:p>
    <w:p>
      <w:pPr>
        <w:pStyle w:val="Normal"/>
        <w:ind w:left="0" w:firstLineChars="0" w:firstLine="0" w:leftChars="0"/>
      </w:pPr>
      <w:hyperlink w:anchor="Chapter_49__In_Depth__Kernel_Den_2">
        <w:r>
          <w:rPr>
            <w:color w:val="0000FF" w:themeColor="hyperlink"/>
            <w:u w:val="single"/>
          </w:rPr>
          <w:t>49. In Depth: Kernel Density Estimation</w:t>
        </w:r>
      </w:hyperlink>
    </w:p>
    <w:p>
      <w:pPr>
        <w:pStyle w:val="Normal"/>
        <w:ind w:left="0" w:firstLineChars="0" w:firstLine="0" w:leftChars="200"/>
      </w:pPr>
      <w:hyperlink w:anchor="Motivating_Kernel_Density_Estima">
        <w:r>
          <w:rPr>
            <w:color w:val="0000FF" w:themeColor="hyperlink"/>
            <w:u w:val="single"/>
          </w:rPr>
          <w:t>Motivating Kernel Density Estimation: Histograms</w:t>
        </w:r>
      </w:hyperlink>
    </w:p>
    <w:p>
      <w:pPr>
        <w:pStyle w:val="Normal"/>
        <w:ind w:left="0" w:firstLineChars="0" w:firstLine="0" w:leftChars="200"/>
      </w:pPr>
      <w:hyperlink w:anchor="Kernel_Density_Estimation_in_Pra">
        <w:r>
          <w:rPr>
            <w:color w:val="0000FF" w:themeColor="hyperlink"/>
            <w:u w:val="single"/>
          </w:rPr>
          <w:t>Kernel Density Estimation in Practice</w:t>
        </w:r>
      </w:hyperlink>
    </w:p>
    <w:p>
      <w:pPr>
        <w:pStyle w:val="Normal"/>
        <w:ind w:left="0" w:firstLineChars="0" w:firstLine="0" w:leftChars="200"/>
      </w:pPr>
      <w:hyperlink w:anchor="Selecting_the_Bandwidth_via_Cros">
        <w:r>
          <w:rPr>
            <w:color w:val="0000FF" w:themeColor="hyperlink"/>
            <w:u w:val="single"/>
          </w:rPr>
          <w:t>Selecting the Bandwidth via Cross-Validation</w:t>
        </w:r>
      </w:hyperlink>
    </w:p>
    <w:p>
      <w:pPr>
        <w:pStyle w:val="Normal"/>
        <w:ind w:left="0" w:firstLineChars="0" w:firstLine="0" w:leftChars="200"/>
      </w:pPr>
      <w:hyperlink w:anchor="Example__Not_so_Naive_Bayes__Thi">
        <w:r>
          <w:rPr>
            <w:color w:val="0000FF" w:themeColor="hyperlink"/>
            <w:u w:val="single"/>
          </w:rPr>
          <w:t>Example: Not-so-Naive Bayes</w:t>
        </w:r>
      </w:hyperlink>
    </w:p>
    <w:p>
      <w:pPr>
        <w:pStyle w:val="Normal"/>
        <w:ind w:left="0" w:firstLineChars="0" w:firstLine="0" w:leftChars="400"/>
      </w:pPr>
      <w:hyperlink w:anchor="Anatomy_of_a_Custom_Estimator__L">
        <w:r>
          <w:rPr>
            <w:color w:val="0000FF" w:themeColor="hyperlink"/>
            <w:u w:val="single"/>
          </w:rPr>
          <w:t>Anatomy of a Custom Estimator</w:t>
        </w:r>
      </w:hyperlink>
    </w:p>
    <w:p>
      <w:pPr>
        <w:pStyle w:val="Normal"/>
        <w:ind w:left="0" w:firstLineChars="0" w:firstLine="0" w:leftChars="400"/>
      </w:pPr>
      <w:hyperlink w:anchor="Using_Our_Custom_Estimator__Let">
        <w:r>
          <w:rPr>
            <w:color w:val="0000FF" w:themeColor="hyperlink"/>
            <w:u w:val="single"/>
          </w:rPr>
          <w:t>Using Our Custom Estimator</w:t>
        </w:r>
      </w:hyperlink>
    </w:p>
    <w:p>
      <w:pPr>
        <w:pStyle w:val="Normal"/>
        <w:ind w:left="0" w:firstLineChars="0" w:firstLine="0" w:leftChars="0"/>
      </w:pPr>
      <w:hyperlink w:anchor="Chapter_50__Application__A_Face_2">
        <w:r>
          <w:rPr>
            <w:color w:val="0000FF" w:themeColor="hyperlink"/>
            <w:u w:val="single"/>
          </w:rPr>
          <w:t>50. Application: A Face Detection Pipeline</w:t>
        </w:r>
      </w:hyperlink>
    </w:p>
    <w:p>
      <w:pPr>
        <w:pStyle w:val="Normal"/>
        <w:ind w:left="0" w:firstLineChars="0" w:firstLine="0" w:leftChars="200"/>
      </w:pPr>
      <w:hyperlink w:anchor="HOG_Features__HOG_is_a_straightf">
        <w:r>
          <w:rPr>
            <w:color w:val="0000FF" w:themeColor="hyperlink"/>
            <w:u w:val="single"/>
          </w:rPr>
          <w:t>HOG Features</w:t>
        </w:r>
      </w:hyperlink>
    </w:p>
    <w:p>
      <w:pPr>
        <w:pStyle w:val="Normal"/>
        <w:ind w:left="0" w:firstLineChars="0" w:firstLine="0" w:leftChars="200"/>
      </w:pPr>
      <w:hyperlink w:anchor="HOG_in_Action__A_Simple_Face_Det">
        <w:r>
          <w:rPr>
            <w:color w:val="0000FF" w:themeColor="hyperlink"/>
            <w:u w:val="single"/>
          </w:rPr>
          <w:t>HOG in Action: A Simple Face Detector</w:t>
        </w:r>
      </w:hyperlink>
    </w:p>
    <w:p>
      <w:pPr>
        <w:pStyle w:val="Normal"/>
        <w:ind w:left="0" w:firstLineChars="0" w:firstLine="0" w:leftChars="400"/>
      </w:pPr>
      <w:hyperlink w:anchor="1__Obtain_a_Set_of_Positive_Trai">
        <w:r>
          <w:rPr>
            <w:color w:val="0000FF" w:themeColor="hyperlink"/>
            <w:u w:val="single"/>
          </w:rPr>
          <w:t>1. Obtain a Set of Positive Training Samples</w:t>
        </w:r>
      </w:hyperlink>
    </w:p>
    <w:p>
      <w:pPr>
        <w:pStyle w:val="Normal"/>
        <w:ind w:left="0" w:firstLineChars="0" w:firstLine="0" w:leftChars="400"/>
      </w:pPr>
      <w:hyperlink w:anchor="2__Obtain_a_Set_of_Negative_Trai">
        <w:r>
          <w:rPr>
            <w:color w:val="0000FF" w:themeColor="hyperlink"/>
            <w:u w:val="single"/>
          </w:rPr>
          <w:t>2. Obtain a Set of Negative Training Samples</w:t>
        </w:r>
      </w:hyperlink>
    </w:p>
    <w:p>
      <w:pPr>
        <w:pStyle w:val="Normal"/>
        <w:ind w:left="0" w:firstLineChars="0" w:firstLine="0" w:leftChars="400"/>
      </w:pPr>
      <w:hyperlink w:anchor="3__Combine_Sets_and_Extract_HOG">
        <w:r>
          <w:rPr>
            <w:color w:val="0000FF" w:themeColor="hyperlink"/>
            <w:u w:val="single"/>
          </w:rPr>
          <w:t>3. Combine Sets and Extract HOG Features</w:t>
        </w:r>
      </w:hyperlink>
    </w:p>
    <w:p>
      <w:pPr>
        <w:pStyle w:val="Normal"/>
        <w:ind w:left="0" w:firstLineChars="0" w:firstLine="0" w:leftChars="400"/>
      </w:pPr>
      <w:hyperlink w:anchor="4__Train_a_Support_Vector_Machin">
        <w:r>
          <w:rPr>
            <w:color w:val="0000FF" w:themeColor="hyperlink"/>
            <w:u w:val="single"/>
          </w:rPr>
          <w:t>4. Train a Support Vector Machine</w:t>
        </w:r>
      </w:hyperlink>
    </w:p>
    <w:p>
      <w:pPr>
        <w:pStyle w:val="Normal"/>
        <w:ind w:left="0" w:firstLineChars="0" w:firstLine="0" w:leftChars="400"/>
      </w:pPr>
      <w:hyperlink w:anchor="5__Find_Faces_in_a_New_Image__No">
        <w:r>
          <w:rPr>
            <w:color w:val="0000FF" w:themeColor="hyperlink"/>
            <w:u w:val="single"/>
          </w:rPr>
          <w:t>5. Find Faces in a New Image</w:t>
        </w:r>
      </w:hyperlink>
    </w:p>
    <w:p>
      <w:pPr>
        <w:pStyle w:val="Normal"/>
        <w:ind w:left="0" w:firstLineChars="0" w:firstLine="0" w:leftChars="200"/>
      </w:pPr>
      <w:hyperlink w:anchor="Caveats_and_Improvements__If_you">
        <w:r>
          <w:rPr>
            <w:color w:val="0000FF" w:themeColor="hyperlink"/>
            <w:u w:val="single"/>
          </w:rPr>
          <w:t>Caveats and Improvements</w:t>
        </w:r>
      </w:hyperlink>
    </w:p>
    <w:p>
      <w:pPr>
        <w:pStyle w:val="Normal"/>
        <w:ind w:left="0" w:firstLineChars="0" w:firstLine="0" w:leftChars="200"/>
      </w:pPr>
      <w:hyperlink w:anchor="Further_Machine_Learning_Resourc">
        <w:r>
          <w:rPr>
            <w:color w:val="0000FF" w:themeColor="hyperlink"/>
            <w:u w:val="single"/>
          </w:rPr>
          <w:t>Further Machine Learning Resources</w:t>
        </w:r>
      </w:hyperlink>
    </w:p>
    <w:p>
      <w:pPr>
        <w:pStyle w:val="Normal"/>
        <w:ind w:left="0" w:firstLineChars="0" w:firstLine="0" w:leftChars="0"/>
      </w:pPr>
      <w:hyperlink w:anchor="IndexSymbols___ampersand___Using_2">
        <w:r>
          <w:rPr>
            <w:color w:val="0000FF" w:themeColor="hyperlink"/>
            <w:u w:val="single"/>
          </w:rPr>
          <w:t>Index</w:t>
        </w:r>
      </w:hyperlink>
    </w:p>
    <w:p>
      <w:pPr>
        <w:pStyle w:val="Normal"/>
        <w:ind w:left="0" w:firstLineChars="0" w:firstLine="0" w:leftChars="0"/>
      </w:pPr>
      <w:hyperlink w:anchor="About_the_Author___Jake_VanderPl_2">
        <w:r>
          <w:rPr>
            <w:color w:val="0000FF" w:themeColor="hyperlink"/>
            <w:u w:val="single"/>
          </w:rPr>
          <w:t>About the Author</w:t>
        </w:r>
      </w:hyperlink>
      <w:r>
        <w:fldChar w:fldCharType="end"/>
      </w:r>
    </w:p>
    <w:p>
      <w:bookmarkStart w:id="1" w:name="Praise_for_Python_Data_Science_H_2"/>
      <w:bookmarkStart w:id="2" w:name="Praise_for_Python_Data_Science_H"/>
      <w:bookmarkStart w:id="3" w:name="Praise_for_Python_Data_Science_H_1"/>
      <w:pPr>
        <w:keepNext/>
        <w:pStyle w:val="Para 37"/>
        <w:pageBreakBefore w:val="on"/>
      </w:pPr>
      <w:r>
        <w:rPr>
          <w:rStyle w:val="Text11"/>
        </w:rPr>
        <w:t xml:space="preserve">Praise for </w:t>
      </w:r>
      <w:r>
        <w:t>Python Data Science Handbook</w:t>
      </w:r>
      <w:r>
        <w:rPr>
          <w:rStyle w:val="Text11"/>
        </w:rPr>
        <w:t xml:space="preserve">, </w:t>
        <w:t>Second Edition</w:t>
      </w:r>
      <w:bookmarkEnd w:id="1"/>
      <w:bookmarkEnd w:id="2"/>
      <w:bookmarkEnd w:id="3"/>
    </w:p>
    <w:p>
      <w:pPr>
        <w:pStyle w:val="Para 29"/>
        <w:keepLines w:val="on"/>
      </w:pPr>
      <w:r>
        <w:t xml:space="preserve">There are many data science books out there today but I find Jake VanderPlas’s book to be exceptional. He takes a subject that is very broad and complex and breaks it down </w:t>
        <w:t>in a way that makes</w:t>
        <w:t xml:space="preserve"> it easy to understand with great writing and exercises </w:t>
        <w:t>that get you using the</w:t>
        <w:t xml:space="preserve"> concepts quickly.</w:t>
      </w:r>
    </w:p>
    <w:p>
      <w:pPr>
        <w:pStyle w:val="Para 30"/>
        <w:keepLines w:val="on"/>
      </w:pPr>
      <w:r>
        <w:t>Celeste Stinger, Site Reliability Engineer</w:t>
      </w:r>
    </w:p>
    <w:p>
      <w:pPr>
        <w:pStyle w:val="Para 29"/>
        <w:keepLines w:val="on"/>
      </w:pPr>
      <w:r>
        <w:t xml:space="preserve">Jake VanderPlas’s expertise and passion for sharing knowledge are undeniable. </w:t>
        <w:t>This freshly updated edition</w:t>
        <w:t xml:space="preserve"> offers clear, easy-to-follow examples that will help you successfully set up and use essential data science and machine learning tools. If you’re ready to dive into core techniques for using Python-based tools to gain real insights </w:t>
        <w:t>from your data, this is</w:t>
        <w:t xml:space="preserve"> the book for you!</w:t>
      </w:r>
    </w:p>
    <w:p>
      <w:pPr>
        <w:pStyle w:val="Para 30"/>
        <w:keepLines w:val="on"/>
      </w:pPr>
      <w:r>
        <w:t>Anne Bonner, Founder and CEO, Content Simplicity</w:t>
      </w:r>
    </w:p>
    <w:p>
      <w:pPr>
        <w:pStyle w:val="Para 29"/>
        <w:keepLines w:val="on"/>
      </w:pPr>
      <w:r>
        <w:t>Python Data Science Handbook</w:t>
        <w:t xml:space="preserve"> has been a favorite of mine for years for recommending to data science students. The second edition improves on an already amazing book </w:t>
        <w:t>complete with</w:t>
        <w:t xml:space="preserve"> compelling Jupyter notebooks that allow you to execute </w:t>
        <w:t>your favorite data science</w:t>
        <w:t xml:space="preserve"> recipe while you read along.</w:t>
      </w:r>
    </w:p>
    <w:p>
      <w:pPr>
        <w:pStyle w:val="Para 30"/>
        <w:keepLines w:val="on"/>
      </w:pPr>
      <w:r>
        <w:t xml:space="preserve">Noah Gift, Duke Executive in Residence </w:t>
        <w:t>and Founder of Pragmatic AI Labs</w:t>
        <w:t xml:space="preserve"> </w:t>
      </w:r>
    </w:p>
    <w:p>
      <w:pPr>
        <w:pStyle w:val="Para 29"/>
        <w:keepLines w:val="on"/>
      </w:pPr>
      <w:r>
        <w:t xml:space="preserve">This updated edition is a great introduction to the libraries that make Python a top language for data science and scientific computing, presented in an accessible </w:t>
        <w:t>style with great examples throughout.</w:t>
      </w:r>
    </w:p>
    <w:p>
      <w:pPr>
        <w:pStyle w:val="Para 30"/>
        <w:keepLines w:val="on"/>
      </w:pPr>
      <w:r>
        <w:t xml:space="preserve">Allen Downey, author of </w:t>
      </w:r>
      <w:r>
        <w:rPr>
          <w:rStyle w:val="Text11"/>
        </w:rPr>
        <w:t>Think Python</w:t>
      </w:r>
      <w:r>
        <w:t xml:space="preserve"> and </w:t>
      </w:r>
      <w:r>
        <w:rPr>
          <w:rStyle w:val="Text11"/>
        </w:rPr>
        <w:t>Think Bayes</w:t>
      </w:r>
    </w:p>
    <w:p>
      <w:pPr>
        <w:pStyle w:val="Para 29"/>
        <w:keepLines w:val="on"/>
      </w:pPr>
      <w:r>
        <w:t>Python Data Science Handbook</w:t>
        <w:t xml:space="preserve"> is an excellent guide for readers learning the Python </w:t>
        <w:t>data science stack.</w:t>
        <w:t xml:space="preserve"> With complete practical examples written in an approachable </w:t>
        <w:t>manner, the reader</w:t>
        <w:t xml:space="preserve"> will undoubtedly learn how to effectively store, manipulate, </w:t>
        <w:t>and gain insight from a dataset.</w:t>
        <w:t xml:space="preserve"> </w:t>
      </w:r>
    </w:p>
    <w:p>
      <w:pPr>
        <w:pStyle w:val="Para 30"/>
        <w:keepLines w:val="on"/>
      </w:pPr>
      <w:r>
        <w:t>William Jamir Silva, Senior Software Engineer, Adjust GmbH</w:t>
      </w:r>
    </w:p>
    <w:p>
      <w:pPr>
        <w:pStyle w:val="Para 29"/>
        <w:keepLines w:val="on"/>
      </w:pPr>
      <w:r>
        <w:t xml:space="preserve">Jake VanderPlas has a history of breaking down core Python concepts and tooling for those learning data science, and in the second edition of </w:t>
        <w:t>Python Data Science Handbook</w:t>
        <w:t xml:space="preserve"> he has done it once again. In this book, he provides an overview of all the tools one would need to get started as well as the background on why certain things are the way they are, and he does so in an accessible way.</w:t>
      </w:r>
    </w:p>
    <w:p>
      <w:pPr>
        <w:pStyle w:val="Para 30"/>
        <w:keepLines w:val="on"/>
      </w:pPr>
      <w:r>
        <w:t xml:space="preserve">Jackie Kazil, Creator of the Mesa Library </w:t>
        <w:t>and Data Science Leader</w:t>
      </w:r>
    </w:p>
    <w:p>
      <w:bookmarkStart w:id="4" w:name="Python_Data_Science_Handbook__Se_1"/>
      <w:bookmarkStart w:id="5" w:name="Python_Data_Science_Handbook__Se_2"/>
      <w:bookmarkStart w:id="6" w:name="Python_Data_Science_Handbook__Se"/>
      <w:bookmarkStart w:id="7" w:name="Top_of_titlepage01_html"/>
      <w:pPr>
        <w:keepNext/>
        <w:pStyle w:val="Heading 1"/>
        <w:pageBreakBefore w:val="on"/>
      </w:pPr>
      <w:r>
        <w:t>Python Data Science Handbook</w:t>
      </w:r>
      <w:bookmarkEnd w:id="4"/>
      <w:bookmarkEnd w:id="5"/>
      <w:bookmarkEnd w:id="6"/>
      <w:bookmarkEnd w:id="7"/>
    </w:p>
    <w:p>
      <w:pPr>
        <w:pStyle w:val="Para 38"/>
      </w:pPr>
      <w:r>
        <w:t>Second Edition</w:t>
      </w:r>
    </w:p>
    <w:p>
      <w:pPr>
        <w:pStyle w:val="Para 39"/>
      </w:pPr>
      <w:r>
        <w:t xml:space="preserve"> </w:t>
      </w:r>
    </w:p>
    <w:p>
      <w:pPr>
        <w:pStyle w:val="Normal"/>
      </w:pPr>
      <w:r>
        <w:t>Essential Tools for Working with Data</w:t>
      </w:r>
    </w:p>
    <w:p>
      <w:pPr>
        <w:pStyle w:val="Normal"/>
      </w:pPr>
      <w:r>
        <w:t>Jake VanderPlas</w:t>
      </w:r>
    </w:p>
    <w:p>
      <w:bookmarkStart w:id="8" w:name="Top_of_copyright_page01_html"/>
      <w:bookmarkStart w:id="9" w:name="Python_Data_Science_Handbook_2"/>
      <w:bookmarkStart w:id="10" w:name="Python_Data_Science_Handbook_1"/>
      <w:bookmarkStart w:id="11" w:name="Python_Data_Science_Handbook"/>
      <w:pPr>
        <w:keepNext/>
        <w:pStyle w:val="Heading 1"/>
        <w:pageBreakBefore w:val="on"/>
      </w:pPr>
      <w:r>
        <w:t>Python Data Science Handbook</w:t>
      </w:r>
      <w:bookmarkEnd w:id="8"/>
      <w:bookmarkEnd w:id="9"/>
      <w:bookmarkEnd w:id="10"/>
      <w:bookmarkEnd w:id="11"/>
    </w:p>
    <w:p>
      <w:pPr>
        <w:pStyle w:val="Normal"/>
      </w:pPr>
      <w:r>
        <w:t xml:space="preserve">by </w:t>
        <w:t xml:space="preserve">Jake </w:t>
        <w:t xml:space="preserve"> </w:t>
        <w:t>VanderPlas</w:t>
        <w:t xml:space="preserve"> </w:t>
      </w:r>
    </w:p>
    <w:p>
      <w:pPr>
        <w:pStyle w:val="Normal"/>
      </w:pPr>
      <w:r>
        <w:t>Copyright © 2023 Jake VanderPlas. All rights reserved.</w:t>
      </w:r>
    </w:p>
    <w:p>
      <w:pPr>
        <w:pStyle w:val="Normal"/>
      </w:pPr>
      <w:r>
        <w:t>Printed in the United States of America.</w:t>
      </w:r>
    </w:p>
    <w:p>
      <w:pPr>
        <w:pStyle w:val="Normal"/>
      </w:pPr>
      <w:r>
        <w:t xml:space="preserve">Published by </w:t>
        <w:t>O’Reilly Media, Inc.</w:t>
        <w:t xml:space="preserve">, 1005 Gravenstein Highway North, Sebastopol, CA 95472. </w:t>
      </w:r>
    </w:p>
    <w:p>
      <w:pPr>
        <w:pStyle w:val="Normal"/>
      </w:pPr>
      <w:r>
        <w:t>O’Reilly books may be purchased for educational, business, or sales promotional use. Online editions are also available for most titles (</w:t>
      </w:r>
      <w:hyperlink r:id="rId297">
        <w:r>
          <w:rPr>
            <w:rStyle w:val="Text6"/>
          </w:rPr>
          <w:t>http://oreilly.com</w:t>
        </w:r>
      </w:hyperlink>
      <w:r>
        <w:t xml:space="preserve">). For more information, contact our corporate/institutional sales department: 800-998-9938 or </w:t>
      </w:r>
      <w:r>
        <w:rPr>
          <w:rStyle w:val="Text11"/>
        </w:rPr>
        <w:t>corporate@oreilly.com</w:t>
      </w:r>
      <w:r>
        <w:t xml:space="preserve">. </w:t>
      </w:r>
    </w:p>
    <w:p>
      <w:pPr>
        <w:numPr>
          <w:ilvl w:val="0"/>
          <w:numId w:val="1"/>
        </w:numPr>
        <w:pStyle w:val="Para 21"/>
      </w:pPr>
      <w:r>
        <w:t/>
        <w:t>Acquisitions Editor:</w:t>
        <w:t xml:space="preserve"> Aaron Black </w:t>
      </w:r>
    </w:p>
    <w:p>
      <w:pPr>
        <w:numPr>
          <w:ilvl w:val="0"/>
          <w:numId w:val="1"/>
        </w:numPr>
        <w:pStyle w:val="Para 21"/>
      </w:pPr>
      <w:r>
        <w:t/>
        <w:t>Development Editor:</w:t>
        <w:t xml:space="preserve"> Jill Leonard </w:t>
      </w:r>
    </w:p>
    <w:p>
      <w:pPr>
        <w:numPr>
          <w:ilvl w:val="0"/>
          <w:numId w:val="1"/>
        </w:numPr>
        <w:pStyle w:val="Para 21"/>
      </w:pPr>
      <w:r>
        <w:t/>
        <w:t>Production Editor:</w:t>
        <w:t xml:space="preserve"> Katherine Tozer </w:t>
      </w:r>
    </w:p>
    <w:p>
      <w:pPr>
        <w:numPr>
          <w:ilvl w:val="0"/>
          <w:numId w:val="1"/>
        </w:numPr>
        <w:pStyle w:val="Para 21"/>
      </w:pPr>
      <w:r>
        <w:t/>
        <w:t>Copyeditor:</w:t>
        <w:t xml:space="preserve"> Rachel Head </w:t>
      </w:r>
    </w:p>
    <w:p>
      <w:pPr>
        <w:numPr>
          <w:ilvl w:val="0"/>
          <w:numId w:val="1"/>
        </w:numPr>
        <w:pStyle w:val="Para 21"/>
      </w:pPr>
      <w:r>
        <w:t/>
        <w:t>Proofreader:</w:t>
        <w:t xml:space="preserve"> James Fraleigh </w:t>
      </w:r>
    </w:p>
    <w:p>
      <w:pPr>
        <w:numPr>
          <w:ilvl w:val="0"/>
          <w:numId w:val="1"/>
        </w:numPr>
        <w:pStyle w:val="Para 21"/>
      </w:pPr>
      <w:r>
        <w:t/>
        <w:t>Indexer:</w:t>
        <w:t xml:space="preserve"> WordCo Indexing Services, Inc. </w:t>
      </w:r>
    </w:p>
    <w:p>
      <w:pPr>
        <w:numPr>
          <w:ilvl w:val="0"/>
          <w:numId w:val="1"/>
        </w:numPr>
        <w:pStyle w:val="Para 21"/>
      </w:pPr>
      <w:r>
        <w:t/>
        <w:t>Interior Designer:</w:t>
        <w:t xml:space="preserve"> David Futato </w:t>
      </w:r>
    </w:p>
    <w:p>
      <w:pPr>
        <w:numPr>
          <w:ilvl w:val="0"/>
          <w:numId w:val="1"/>
        </w:numPr>
        <w:pStyle w:val="Para 21"/>
      </w:pPr>
      <w:r>
        <w:t/>
        <w:t>Cover Designer:</w:t>
        <w:t xml:space="preserve"> Karen Montgomery </w:t>
      </w:r>
    </w:p>
    <w:p>
      <w:pPr>
        <w:numPr>
          <w:ilvl w:val="0"/>
          <w:numId w:val="1"/>
        </w:numPr>
        <w:pStyle w:val="Para 21"/>
      </w:pPr>
      <w:r>
        <w:t/>
        <w:t>Illustrator:</w:t>
        <w:t xml:space="preserve"> Kate Dullea </w:t>
      </w:r>
    </w:p>
    <w:p>
      <w:pPr>
        <w:pStyle w:val="Para 33"/>
      </w:pPr>
      <w:r>
        <w:t xml:space="preserve"> </w:t>
      </w:r>
    </w:p>
    <w:p>
      <w:pPr>
        <w:numPr>
          <w:ilvl w:val="0"/>
          <w:numId w:val="2"/>
        </w:numPr>
        <w:pStyle w:val="Para 36"/>
      </w:pPr>
      <w:r>
        <w:t/>
        <w:t>December 2022:</w:t>
        <w:t xml:space="preserve"> Second Edition </w:t>
      </w:r>
    </w:p>
    <w:p>
      <w:pPr>
        <w:pStyle w:val="Para 33"/>
      </w:pPr>
      <w:r>
        <w:t xml:space="preserve"> </w:t>
      </w:r>
    </w:p>
    <w:p>
      <w:pPr>
        <w:keepNext/>
        <w:pStyle w:val="Heading 1"/>
      </w:pPr>
      <w:r>
        <w:t>Revision History for the Second Edition</w:t>
      </w:r>
    </w:p>
    <w:p>
      <w:pPr>
        <w:numPr>
          <w:ilvl w:val="0"/>
          <w:numId w:val="3"/>
        </w:numPr>
        <w:pStyle w:val="Para 36"/>
      </w:pPr>
      <w:r>
        <w:t/>
        <w:t>2022-12-06:</w:t>
        <w:t xml:space="preserve"> First Release </w:t>
      </w:r>
    </w:p>
    <w:p>
      <w:pPr>
        <w:pStyle w:val="Para 40"/>
      </w:pPr>
      <w:r>
        <w:rPr>
          <w:rStyle w:val="Text2"/>
        </w:rPr>
        <w:t xml:space="preserve">See </w:t>
      </w:r>
      <w:hyperlink r:id="rId298">
        <w:r>
          <w:t>http://oreilly.com/catalog/errata.csp?isbn=9781098121228</w:t>
        </w:r>
      </w:hyperlink>
      <w:r>
        <w:rPr>
          <w:rStyle w:val="Text2"/>
        </w:rPr>
        <w:t xml:space="preserve"> for release details. </w:t>
      </w:r>
    </w:p>
    <w:p>
      <w:pPr>
        <w:pStyle w:val="Normal"/>
      </w:pPr>
      <w:r>
        <w:t xml:space="preserve">The O’Reilly logo is a registered trademark of O’Reilly Media, Inc. </w:t>
      </w:r>
      <w:r>
        <w:rPr>
          <w:rStyle w:val="Text11"/>
        </w:rPr>
        <w:t>Python Data Science Handbook</w:t>
      </w:r>
      <w:r>
        <w:t xml:space="preserve">, the cover image, and related trade dress are trademarks of O’Reilly Media, Inc. </w:t>
      </w:r>
    </w:p>
    <w:p>
      <w:pPr>
        <w:pStyle w:val="Normal"/>
      </w:pPr>
      <w:r>
        <w:t xml:space="preserve">The views expressed in this work are those of the author and do not represent the publisher’s views. While the publisher and the author have used good faith efforts to ensure that the information and instructions contained in this work are accurate, the publisher and the author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t xml:space="preserve"> </w:t>
      </w:r>
    </w:p>
    <w:p>
      <w:pPr>
        <w:pStyle w:val="Normal"/>
      </w:pPr>
      <w:r>
        <w:rPr>
          <w:rStyle w:val="Text11"/>
        </w:rPr>
        <w:t>Python Data Science Handbook</w:t>
      </w:r>
      <w:r>
        <w:t xml:space="preserve"> is available under the Creative Commons Attribution-Noncommercial-No Derivatives 4.0 International Public License. The author maintains an online version at </w:t>
      </w:r>
      <w:r>
        <w:rPr>
          <w:rStyle w:val="Text11"/>
        </w:rPr>
        <w:t>https://github.com/jakevdp/PythonDataScienceHandbook</w:t>
      </w:r>
      <w:r>
        <w:t>.</w:t>
      </w:r>
    </w:p>
    <w:p>
      <w:pPr>
        <w:pStyle w:val="Normal"/>
      </w:pPr>
      <w:r>
        <w:t>978-1-098-12122-8</w:t>
      </w:r>
    </w:p>
    <w:p>
      <w:pPr>
        <w:pStyle w:val="Normal"/>
      </w:pPr>
      <w:r>
        <w:t>[LSI]</w:t>
      </w:r>
    </w:p>
    <w:p>
      <w:bookmarkStart w:id="12" w:name="Preface_________What_Is_Data_Sci"/>
      <w:bookmarkStart w:id="13" w:name="Preface_________What_Is_Data_Sci_2"/>
      <w:bookmarkStart w:id="14" w:name="Preface_________What_Is_Data_Sci_1"/>
      <w:bookmarkStart w:id="15" w:name="Top_of_preface01_html"/>
      <w:pPr>
        <w:keepNext/>
        <w:pStyle w:val="Heading 1"/>
        <w:pageBreakBefore w:val="on"/>
      </w:pPr>
      <w:r>
        <w:t>Preface</w:t>
      </w:r>
      <w:bookmarkEnd w:id="12"/>
      <w:bookmarkEnd w:id="13"/>
      <w:bookmarkEnd w:id="14"/>
      <w:bookmarkEnd w:id="15"/>
    </w:p>
    <w:p>
      <w:bookmarkStart w:id="16" w:name="What_Is_Data_Science___This_is_a"/>
      <w:pPr>
        <w:keepNext/>
        <w:pStyle w:val="Heading 1"/>
      </w:pPr>
      <w:r>
        <w:t>What Is Data Science?</w:t>
      </w:r>
      <w:bookmarkEnd w:id="16"/>
    </w:p>
    <w:p>
      <w:pPr>
        <w:pStyle w:val="Normal"/>
      </w:pPr>
      <w:r>
        <w:t xml:space="preserve">This is a book about doing data science with Python, which immediately begs the question: what is </w:t>
      </w:r>
      <w:r>
        <w:rPr>
          <w:rStyle w:val="Text11"/>
        </w:rPr>
        <w:t>data science</w:t>
      </w:r>
      <w:r>
        <w:t>? It’s a surprisingly hard definition to nail down, especially given how ubiquitous the term has become. Vocal critics have variously dismissed it as a superfluous label (after all, what science doesn’t involve data?) or a simple buzzword that only exists to salt resumes and catch the eye of overzealous tech recruiters.</w:t>
      </w:r>
    </w:p>
    <w:p>
      <w:pPr>
        <w:pStyle w:val="Normal"/>
      </w:pPr>
      <w:r>
        <w:t xml:space="preserve">In my mind, these critiques miss something important. Data science, despite its hype-laden veneer, is perhaps the best label we have for the cross-disciplinary set of skills that are becoming increasingly important in many applications across industry and academia. </w:t>
      </w:r>
      <w:r>
        <w:rPr>
          <w:rStyle w:val="Text57"/>
        </w:rPr>
        <w:bookmarkStart w:id="17" w:name="idm45332265818512"/>
        <w:t/>
        <w:bookmarkEnd w:id="17"/>
        <w:bookmarkStart w:id="18" w:name="idm45332266335360"/>
        <w:t/>
        <w:bookmarkEnd w:id="18"/>
      </w:r>
      <w:r>
        <w:t xml:space="preserve">This </w:t>
      </w:r>
      <w:r>
        <w:rPr>
          <w:rStyle w:val="Text11"/>
        </w:rPr>
        <w:t>cross-disciplinary</w:t>
      </w:r>
      <w:r>
        <w:t xml:space="preserve"> piece is key: in my mind, the best existing definition of data science is illustrated by Drew Conway’s Data Science Venn Diagram, first published on his blog in September 2010 (</w:t>
      </w:r>
      <w:hyperlink w:anchor="Figure_P_1__Drew_Conway_s_Data_S">
        <w:r>
          <w:rPr>
            <w:rStyle w:val="Text6"/>
          </w:rPr>
          <w:t>Figure P-1</w:t>
        </w:r>
      </w:hyperlink>
      <w:r>
        <w:t>).</w:t>
      </w:r>
    </w:p>
    <w:p>
      <w:pPr>
        <w:pStyle w:val="Normal"/>
      </w:pPr>
      <w:r>
        <w:t xml:space="preserve">While some of the intersection labels are a bit tongue-in-cheek, this diagram captures the essence of what I think people mean when they say “data science”: it is fundamentally an interdisciplinary subject. Data science comprises three distinct and overlapping areas: the skills of a </w:t>
      </w:r>
      <w:r>
        <w:rPr>
          <w:rStyle w:val="Text11"/>
        </w:rPr>
        <w:t>statistician</w:t>
      </w:r>
      <w:r>
        <w:t xml:space="preserve"> who knows how to model and summarize datasets (which are growing ever larger); the skills of a </w:t>
      </w:r>
      <w:r>
        <w:rPr>
          <w:rStyle w:val="Text11"/>
        </w:rPr>
        <w:t>computer scientist</w:t>
      </w:r>
      <w:r>
        <w:t xml:space="preserve"> who can design and use algorithms to efficiently store, process, and visualize this data; and the </w:t>
      </w:r>
      <w:r>
        <w:rPr>
          <w:rStyle w:val="Text11"/>
        </w:rPr>
        <w:t>domain expertise</w:t>
      </w:r>
      <w:r>
        <w:t>—what we might think of as “classical” training in a subject—necessary both to formulate the right questions and to put their answers in context.</w:t>
      </w:r>
    </w:p>
    <w:p>
      <w:pPr>
        <w:pStyle w:val="Normal"/>
      </w:pPr>
      <w:r>
        <w:t>With this in mind, I would encourage you to think of data science not as a new domain of knowledge to learn, but a new set of skills that you can apply within your current area of expertise. Whether you are reporting election results, forecasting stock returns, optimizing online ad clicks, identifying microorganisms in microscope photos, seeking new classes of astronomical objects, or working with data in any other field, the goal of this book is to give you the ability to ask and answer new questions about your chosen subject area.</w:t>
      </w:r>
    </w:p>
    <w:p>
      <w:bookmarkStart w:id="19" w:name="Figure_P_1__Drew_Conway_s_Data_S"/>
      <w:pPr>
        <w:pStyle w:val="Para 05"/>
        <w:keepLines w:val="on"/>
      </w:pPr>
      <w:r>
        <w:t/>
        <w:drawing>
          <wp:inline>
            <wp:extent cx="3251200" cy="3136900"/>
            <wp:effectExtent l="0" r="0" t="0" b="43426"/>
            <wp:docPr id="1" name="pdsh2_0001.png" descr="pdsh2 0001"/>
            <wp:cNvGraphicFramePr>
              <a:graphicFrameLocks noChangeAspect="1"/>
            </wp:cNvGraphicFramePr>
            <a:graphic>
              <a:graphicData uri="http://schemas.openxmlformats.org/drawingml/2006/picture">
                <pic:pic>
                  <pic:nvPicPr>
                    <pic:cNvPr id="0" name="pdsh2_0001.png" descr="pdsh2 0001"/>
                    <pic:cNvPicPr/>
                  </pic:nvPicPr>
                  <pic:blipFill>
                    <a:blip r:embed="rId5"/>
                    <a:stretch>
                      <a:fillRect/>
                    </a:stretch>
                  </pic:blipFill>
                  <pic:spPr>
                    <a:xfrm>
                      <a:off x="0" y="0"/>
                      <a:ext cx="3251200" cy="3136900"/>
                    </a:xfrm>
                    <a:prstGeom prst="rect">
                      <a:avLst/>
                    </a:prstGeom>
                  </pic:spPr>
                </pic:pic>
              </a:graphicData>
            </a:graphic>
          </wp:inline>
        </w:drawing>
        <w:t xml:space="preserve"> </w:t>
      </w:r>
      <w:bookmarkEnd w:id="19"/>
    </w:p>
    <w:p>
      <w:pPr>
        <w:pStyle w:val="Heading 5"/>
        <w:keepLines w:val="on"/>
      </w:pPr>
      <w:r>
        <w:t xml:space="preserve">Figure P-1. </w:t>
        <w:t xml:space="preserve">Drew Conway’s Data Science Venn Diagram (source: </w:t>
      </w:r>
      <w:hyperlink r:id="rId299">
        <w:r>
          <w:rPr>
            <w:rStyle w:val="Text6"/>
          </w:rPr>
          <w:t>Drew Conway</w:t>
        </w:r>
      </w:hyperlink>
      <w:r>
        <w:t>, used with permission)</w:t>
      </w:r>
    </w:p>
    <w:p>
      <w:bookmarkStart w:id="20" w:name="Who_Is_This_Book_For___In_my_tea"/>
      <w:pPr>
        <w:pStyle w:val="0 Block"/>
      </w:pPr>
      <w:bookmarkEnd w:id="20"/>
    </w:p>
    <w:p>
      <w:pPr>
        <w:keepNext/>
        <w:pStyle w:val="Heading 1"/>
      </w:pPr>
      <w:r>
        <w:t>Who Is This Book For?</w:t>
      </w:r>
    </w:p>
    <w:p>
      <w:pPr>
        <w:pStyle w:val="Normal"/>
      </w:pPr>
      <w:r>
        <w:t>In my teaching both at the University of Washington and at various tech-focused conferences and meetups, one of the most common questions I have heard is this: “How should I learn Python?” The people asking are generally technically minded students, developers, or researchers, often with an already strong background in writing code and using computational and numerical tools. Most of these folks don’t want to learn Python per se, but want to learn the language with the aim of using it as a tool for data-intensive and computational science. While a large patchwork of videos, blog posts, and tutorials for this audience is available online, I’ve long been frustrated by the lack of a single good answer to this question; that is what inspired this book.</w:t>
      </w:r>
    </w:p>
    <w:p>
      <w:pPr>
        <w:pStyle w:val="Normal"/>
      </w:pPr>
      <w:r>
        <w:t>The book is not meant to be an introduction to Python or to programming in general; I assume the reader has familiarity with the Python language, including defining functions, assigning variables, calling methods of objects, controlling the flow of a program, and other basic tasks. Instead, it is meant to help Python users learn to use Python’s data science stack—libraries such as those mentioned in the following section, and related tools—to effectively store, manipulate, and gain insight from data.</w:t>
      </w:r>
    </w:p>
    <w:p>
      <w:bookmarkStart w:id="21" w:name="Why_Python___Python_has_emerged"/>
      <w:pPr>
        <w:keepNext/>
        <w:pStyle w:val="Heading 1"/>
      </w:pPr>
      <w:r>
        <w:t>Why Python?</w:t>
      </w:r>
      <w:bookmarkEnd w:id="21"/>
    </w:p>
    <w:p>
      <w:pPr>
        <w:pStyle w:val="Normal"/>
      </w:pPr>
      <w:r>
        <w:rPr>
          <w:rStyle w:val="Text57"/>
        </w:rPr>
        <w:bookmarkStart w:id="22" w:name="idm45332280854032"/>
        <w:t/>
        <w:bookmarkEnd w:id="22"/>
      </w:r>
      <w:r>
        <w:t xml:space="preserve">Python has emerged over the past couple of decades as a first-class tool for scientific computing tasks, including the analysis and visualization of large datasets. This may have come as a surprise to early proponents of the Python language: the language itself was not specifically designed with data analysis or scientific computing in mind. The usefulness of Python for data science stems primarily from the large and active ecosystem of third-party packages: </w:t>
      </w:r>
      <w:r>
        <w:rPr>
          <w:rStyle w:val="Text11"/>
        </w:rPr>
        <w:t>NumPy</w:t>
      </w:r>
      <w:r>
        <w:t xml:space="preserve"> for manipulation of homogeneous array-based data, </w:t>
      </w:r>
      <w:r>
        <w:rPr>
          <w:rStyle w:val="Text11"/>
        </w:rPr>
        <w:t>Pandas</w:t>
      </w:r>
      <w:r>
        <w:t xml:space="preserve"> for manipulation of heterogeneous and labeled data, </w:t>
      </w:r>
      <w:r>
        <w:rPr>
          <w:rStyle w:val="Text11"/>
        </w:rPr>
        <w:t>SciPy</w:t>
      </w:r>
      <w:r>
        <w:t xml:space="preserve"> for common scientific computing tasks, </w:t>
      </w:r>
      <w:r>
        <w:rPr>
          <w:rStyle w:val="Text11"/>
        </w:rPr>
        <w:t>Matplotlib</w:t>
      </w:r>
      <w:r>
        <w:t xml:space="preserve"> for publication-quality visualizations, </w:t>
      </w:r>
      <w:r>
        <w:rPr>
          <w:rStyle w:val="Text11"/>
        </w:rPr>
        <w:t>IPython</w:t>
      </w:r>
      <w:r>
        <w:t xml:space="preserve"> for interactive execution and sharing of code, </w:t>
      </w:r>
      <w:r>
        <w:rPr>
          <w:rStyle w:val="Text11"/>
        </w:rPr>
        <w:t>Scikit-Learn</w:t>
      </w:r>
      <w:r>
        <w:t xml:space="preserve"> for machine learning, and many more tools that will be mentioned in the following pages.</w:t>
      </w:r>
    </w:p>
    <w:p>
      <w:pPr>
        <w:pStyle w:val="Normal"/>
      </w:pPr>
      <w:r>
        <w:t xml:space="preserve">If you are looking for a guide to the Python language itself, I would suggest the sister project to this book, </w:t>
      </w:r>
      <w:hyperlink r:id="rId300">
        <w:r>
          <w:rPr>
            <w:rStyle w:val="Text23"/>
          </w:rPr>
          <w:t>A Whirlwind Tour of Python</w:t>
        </w:r>
      </w:hyperlink>
      <w:r>
        <w:t>. This short report provides a tour of the essential features of the Python language, aimed at data scientists who are already familiar with one or more other programming languages.</w:t>
      </w:r>
    </w:p>
    <w:p>
      <w:bookmarkStart w:id="23" w:name="Outline_of_the_Book__Each_number"/>
      <w:pPr>
        <w:keepNext/>
        <w:pStyle w:val="Heading 1"/>
      </w:pPr>
      <w:r>
        <w:t>Outline of the Book</w:t>
      </w:r>
      <w:bookmarkEnd w:id="23"/>
    </w:p>
    <w:p>
      <w:pPr>
        <w:pStyle w:val="Normal"/>
      </w:pPr>
      <w:r>
        <w:t>Each numbered part of this book focuses on a particular package or tool that contributes a fundamental piece of the Python data science story, and is broken into short self-contained chapters that each discuss a single concept:</w:t>
      </w:r>
    </w:p>
    <w:p>
      <w:pPr>
        <w:numPr>
          <w:ilvl w:val="0"/>
          <w:numId w:val="4"/>
        </w:numPr>
        <w:pStyle w:val="Para 04"/>
      </w:pPr>
      <w:hyperlink w:anchor="Part_I__Jupyter__Beyond_Normal_P_2">
        <w:r>
          <w:rPr>
            <w:rStyle w:val="Text6"/>
          </w:rPr>
          <w:t>Part I, “Jupyter: Beyond Normal Python”</w:t>
        </w:r>
      </w:hyperlink>
      <w:r>
        <w:t xml:space="preserve"> introduces IPython and Jupyter. These packages provide the computational environment in which many Python-using data scientists work.</w:t>
      </w:r>
    </w:p>
    <w:p>
      <w:pPr>
        <w:numPr>
          <w:ilvl w:val="0"/>
          <w:numId w:val="4"/>
        </w:numPr>
        <w:pStyle w:val="Para 04"/>
      </w:pPr>
      <w:hyperlink w:anchor="Part_II__Introduction_to_NumPy_2">
        <w:r>
          <w:rPr>
            <w:rStyle w:val="Text6"/>
          </w:rPr>
          <w:t>Part II, “Introduction to NumPy”</w:t>
        </w:r>
      </w:hyperlink>
      <w:r>
        <w:t xml:space="preserve"> focuses on the NumPy library, which provides the </w:t>
      </w:r>
      <w:r>
        <w:rPr>
          <w:rStyle w:val="Text5"/>
        </w:rPr>
        <w:t>ndarray</w:t>
      </w:r>
      <w:r>
        <w:t xml:space="preserve"> for efficient storage and manipulation of dense data arrays in Python.</w:t>
      </w:r>
    </w:p>
    <w:p>
      <w:pPr>
        <w:numPr>
          <w:ilvl w:val="0"/>
          <w:numId w:val="4"/>
        </w:numPr>
        <w:pStyle w:val="Para 04"/>
      </w:pPr>
      <w:hyperlink w:anchor="Part_III__Data_Manipulation_with_2">
        <w:r>
          <w:rPr>
            <w:rStyle w:val="Text6"/>
          </w:rPr>
          <w:t>Part III, “Data Manipulation with Pandas”</w:t>
        </w:r>
      </w:hyperlink>
      <w:r>
        <w:t xml:space="preserve"> introduces the Pandas library, which provides the </w:t>
      </w:r>
      <w:r>
        <w:rPr>
          <w:rStyle w:val="Text5"/>
        </w:rPr>
        <w:t>DataFrame</w:t>
      </w:r>
      <w:r>
        <w:t xml:space="preserve"> for efficient storage and manipulation of labeled/columnar data in Python.</w:t>
      </w:r>
    </w:p>
    <w:p>
      <w:pPr>
        <w:numPr>
          <w:ilvl w:val="0"/>
          <w:numId w:val="4"/>
        </w:numPr>
        <w:pStyle w:val="Para 04"/>
      </w:pPr>
      <w:hyperlink w:anchor="Part_IV__Visualization_with_Matp_2">
        <w:r>
          <w:rPr>
            <w:rStyle w:val="Text6"/>
          </w:rPr>
          <w:t>Part IV, “Visualization with Matplotlib”</w:t>
        </w:r>
      </w:hyperlink>
      <w:r>
        <w:t xml:space="preserve"> concentrates on Matplotlib, a library that provides capabilities for a flexible range of data visualizations in Python.</w:t>
      </w:r>
    </w:p>
    <w:p>
      <w:pPr>
        <w:numPr>
          <w:ilvl w:val="0"/>
          <w:numId w:val="4"/>
        </w:numPr>
        <w:pStyle w:val="Para 04"/>
      </w:pPr>
      <w:hyperlink w:anchor="Part_V__Machine_Learning___This_2">
        <w:r>
          <w:rPr>
            <w:rStyle w:val="Text6"/>
          </w:rPr>
          <w:t>Part V, “Machine Learning”</w:t>
        </w:r>
      </w:hyperlink>
      <w:r>
        <w:t xml:space="preserve"> focuses on the Scikit-Learn library, which provides efficient and clean Python implementations of the most important and established machine learning algorithms.</w:t>
      </w:r>
    </w:p>
    <w:p>
      <w:pPr>
        <w:pStyle w:val="Normal"/>
      </w:pPr>
      <w:r>
        <w:t>The PyData world is certainly much larger than these six packages, and it’s growing every day. With this in mind, I make every attempt throughout this book to provide references to other interesting efforts, projects, and packages that are pushing the boundaries of what can be done in Python. Nevertheless, the packages I concentrate on are currently fundamental to much of the work being done in the Python data science space, and I expect they will remain important even as the ecosystem continues growing around them.</w:t>
      </w:r>
    </w:p>
    <w:p>
      <w:bookmarkStart w:id="24" w:name="Installation_Considerations__Ins"/>
      <w:pPr>
        <w:keepNext/>
        <w:pStyle w:val="Heading 1"/>
      </w:pPr>
      <w:r>
        <w:t>Installation Considerations</w:t>
      </w:r>
      <w:bookmarkEnd w:id="24"/>
    </w:p>
    <w:p>
      <w:pPr>
        <w:pStyle w:val="Normal"/>
      </w:pPr>
      <w:r>
        <w:rPr>
          <w:rStyle w:val="Text57"/>
        </w:rPr>
        <w:bookmarkStart w:id="25" w:name="idm45332280376736"/>
        <w:t/>
        <w:bookmarkEnd w:id="25"/>
        <w:bookmarkStart w:id="26" w:name="idm45332280375392"/>
        <w:t/>
        <w:bookmarkEnd w:id="26"/>
      </w:r>
      <w:r>
        <w:t>Installing Python and the suite of libraries that enable scientific computing is straightforward. This section will outline some of the things to keep in mind when setting up your computer.</w:t>
      </w:r>
    </w:p>
    <w:p>
      <w:pPr>
        <w:pStyle w:val="Normal"/>
      </w:pPr>
      <w:r>
        <w:rPr>
          <w:rStyle w:val="Text57"/>
        </w:rPr>
        <w:bookmarkStart w:id="27" w:name="idm45332280354256"/>
        <w:t/>
        <w:bookmarkEnd w:id="27"/>
      </w:r>
      <w:r>
        <w:t>Though there are various ways to install Python, the one I would suggest for use in data science is the Anaconda distribution, which works similarly whether you use Windows, Linux, or macOS. The Anaconda distribution comes in two flavors:</w:t>
      </w:r>
    </w:p>
    <w:p>
      <w:pPr>
        <w:numPr>
          <w:ilvl w:val="0"/>
          <w:numId w:val="5"/>
        </w:numPr>
        <w:pStyle w:val="Para 04"/>
      </w:pPr>
      <w:r>
        <w:rPr>
          <w:rStyle w:val="Text57"/>
        </w:rPr>
        <w:bookmarkStart w:id="28" w:name="idm45332280340464"/>
        <w:t/>
        <w:bookmarkEnd w:id="28"/>
      </w:r>
      <w:hyperlink r:id="rId301">
        <w:r>
          <w:rPr>
            <w:rStyle w:val="Text6"/>
          </w:rPr>
          <w:t>Miniconda</w:t>
        </w:r>
      </w:hyperlink>
      <w:r>
        <w:t xml:space="preserve"> gives you the Python interpreter itself, along with a command-line tool called </w:t>
      </w:r>
      <w:r>
        <w:rPr>
          <w:rStyle w:val="Text11"/>
        </w:rPr>
        <w:t>conda</w:t>
      </w:r>
      <w:r>
        <w:t xml:space="preserve"> which operates as a cross-platform package manager geared toward Python packages, similar in spirit to the apt or yum tools that Linux users might be familiar with.</w:t>
      </w:r>
    </w:p>
    <w:p>
      <w:pPr>
        <w:numPr>
          <w:ilvl w:val="0"/>
          <w:numId w:val="5"/>
        </w:numPr>
        <w:pStyle w:val="Para 04"/>
      </w:pPr>
      <w:hyperlink r:id="rId302">
        <w:r>
          <w:rPr>
            <w:rStyle w:val="Text6"/>
          </w:rPr>
          <w:t>Anaconda</w:t>
        </w:r>
      </w:hyperlink>
      <w:r>
        <w:t xml:space="preserve"> includes both Python and conda, and additionally bundles a suite of other preinstalled packages geared toward scientific computing. Because of the size of this bundle, expect the installation to consume several gigabytes of disk space.</w:t>
      </w:r>
    </w:p>
    <w:p>
      <w:pPr>
        <w:pStyle w:val="Normal"/>
      </w:pPr>
      <w:r>
        <w:t>Any of the packages included with Anaconda can also be installed manually on top of Miniconda; for this reason I suggest starting with Miniconda.</w:t>
      </w:r>
    </w:p>
    <w:p>
      <w:pPr>
        <w:pStyle w:val="Normal"/>
      </w:pPr>
      <w:r>
        <w:t>To get started, download and install the Miniconda package—make sure to choose a version with Python 3—and then install the core packages used in this book:</w:t>
      </w:r>
    </w:p>
    <w:p>
      <w:pPr>
        <w:pStyle w:val="Para 32"/>
      </w:pPr>
      <w:r>
        <w:rPr>
          <w:rStyle w:val="Text48"/>
        </w:rPr>
        <w:t xml:space="preserve"/>
        <w:br w:clear="none"/>
        <w:t xml:space="preserve">[~]$ </w:t>
        <w:br w:clear="none"/>
      </w:r>
      <w:r>
        <w:t xml:space="preserve">conda install numpy pandas scikit-learn matplotlib seaborn jupyter</w:t>
        <w:br w:clear="none"/>
      </w:r>
      <w:r>
        <w:rPr>
          <w:rStyle w:val="Text48"/>
        </w:rPr>
        <w:t xml:space="preserve"/>
        <w:br w:clear="none"/>
      </w:r>
    </w:p>
    <w:p>
      <w:pPr>
        <w:pStyle w:val="Normal"/>
      </w:pPr>
      <w:r>
        <w:t xml:space="preserve">Throughout the text, we will also make use of other more specialized tools in Python’s scientific ecosystem; installation is usually as easy as typing </w:t>
      </w:r>
      <w:r>
        <w:rPr>
          <w:rStyle w:val="Text43"/>
        </w:rPr>
        <w:t xml:space="preserve">conda install </w:t>
      </w:r>
      <w:r>
        <w:rPr>
          <w:rStyle w:val="Text51"/>
        </w:rPr>
        <w:t>packagename</w:t>
      </w:r>
      <w:r>
        <w:t xml:space="preserve">. If you ever come across packages that are not available in the default conda channel, be sure to check out </w:t>
      </w:r>
      <w:hyperlink r:id="rId303">
        <w:r>
          <w:rPr>
            <w:rStyle w:val="Text23"/>
          </w:rPr>
          <w:t>conda-forge</w:t>
        </w:r>
      </w:hyperlink>
      <w:r>
        <w:t>, a broad, community-driven repository of conda packages.</w:t>
      </w:r>
    </w:p>
    <w:p>
      <w:pPr>
        <w:pStyle w:val="Normal"/>
      </w:pPr>
      <w:r>
        <w:t xml:space="preserve">For more information on conda, including information about creating and using conda environments (which I would </w:t>
      </w:r>
      <w:r>
        <w:rPr>
          <w:rStyle w:val="Text11"/>
        </w:rPr>
        <w:t>highly</w:t>
      </w:r>
      <w:r>
        <w:t xml:space="preserve"> recommend), refer to </w:t>
      </w:r>
      <w:hyperlink r:id="rId304">
        <w:r>
          <w:rPr>
            <w:rStyle w:val="Text6"/>
          </w:rPr>
          <w:t xml:space="preserve">conda’s online </w:t>
          <w:t>documentation</w:t>
        </w:r>
      </w:hyperlink>
      <w:r>
        <w:t>.</w:t>
      </w:r>
    </w:p>
    <w:p>
      <w:bookmarkStart w:id="29" w:name="Conventions_Used_in_This_Book__T"/>
      <w:pPr>
        <w:keepNext/>
        <w:pStyle w:val="Heading 1"/>
      </w:pPr>
      <w:r>
        <w:t>Conventions Used in This Book</w:t>
      </w:r>
      <w:bookmarkEnd w:id="29"/>
    </w:p>
    <w:p>
      <w:pPr>
        <w:pStyle w:val="Normal"/>
      </w:pPr>
      <w:r>
        <w:t>The following typographical conventions are used in this book:</w:t>
      </w:r>
    </w:p>
    <w:p>
      <w:pPr>
        <w:pStyle w:val="Para 15"/>
      </w:pPr>
      <w:r>
        <w:t>Italic</w:t>
      </w:r>
    </w:p>
    <w:p>
      <w:pPr>
        <w:pStyle w:val="Normal"/>
      </w:pPr>
      <w:r>
        <w:t>Indicates new terms, URLs, email addresses, filenames, and file extensions.</w:t>
      </w:r>
    </w:p>
    <w:p>
      <w:pPr>
        <w:pStyle w:val="Para 22"/>
      </w:pPr>
      <w:r>
        <w:t>Constant width</w:t>
      </w:r>
    </w:p>
    <w:p>
      <w:pPr>
        <w:pStyle w:val="Normal"/>
      </w:pPr>
      <w:r>
        <w:t>Used for program listings, as well as within paragraphs to refer to program elements such as variable or function names, databases, data types, environment variables, statements, and keywords.</w:t>
      </w:r>
    </w:p>
    <w:p>
      <w:pPr>
        <w:pStyle w:val="Para 41"/>
      </w:pPr>
      <w:r>
        <w:t>Constant width bold</w:t>
      </w:r>
    </w:p>
    <w:p>
      <w:pPr>
        <w:pStyle w:val="Normal"/>
      </w:pPr>
      <w:r>
        <w:t>Shows commands or other text that should be typed literally by the user.</w:t>
      </w:r>
    </w:p>
    <w:p>
      <w:pPr>
        <w:pStyle w:val="Para 22"/>
      </w:pPr>
      <w:r>
        <w:t>Constant width italic</w:t>
      </w:r>
    </w:p>
    <w:p>
      <w:pPr>
        <w:pStyle w:val="Normal"/>
      </w:pPr>
      <w:r>
        <w:t>Shows text that should be replaced with user-supplied values or by values determined by context.</w:t>
      </w:r>
    </w:p>
    <w:p>
      <w:pPr>
        <w:pStyle w:val="Para 28"/>
        <w:keepLines w:val="on"/>
      </w:pPr>
      <w:r>
        <w:t>Note</w:t>
      </w:r>
    </w:p>
    <w:p>
      <w:pPr>
        <w:pStyle w:val="Para 26"/>
        <w:keepLines w:val="on"/>
      </w:pPr>
      <w:r>
        <w:t>This element signifies a general note.</w:t>
      </w:r>
    </w:p>
    <w:p>
      <w:bookmarkStart w:id="30" w:name="Using_Code_Examples__Supplementa"/>
      <w:pPr>
        <w:keepNext/>
        <w:pStyle w:val="Heading 1"/>
      </w:pPr>
      <w:r>
        <w:t>Using Code Examples</w:t>
      </w:r>
      <w:bookmarkEnd w:id="30"/>
    </w:p>
    <w:p>
      <w:pPr>
        <w:pStyle w:val="Normal"/>
      </w:pPr>
      <w:r>
        <w:t xml:space="preserve">Supplemental material (code examples, figures, etc.) is available for download at </w:t>
      </w:r>
      <w:hyperlink r:id="rId305">
        <w:r>
          <w:rPr>
            <w:rStyle w:val="Text23"/>
          </w:rPr>
          <w:t>http://github.com/jakevdp/PythonDataScienceHandbook</w:t>
        </w:r>
      </w:hyperlink>
      <w:r>
        <w:t>.</w:t>
      </w:r>
    </w:p>
    <w:p>
      <w:pPr>
        <w:pStyle w:val="Normal"/>
      </w:pPr>
      <w:r>
        <w:t xml:space="preserve">If you have a technical question or a problem using the code examples, please send email to </w:t>
      </w:r>
      <w:r>
        <w:rPr>
          <w:rStyle w:val="Text23"/>
        </w:rPr>
        <w:t>bookquestions@oreilly.com</w:t>
      </w:r>
      <w:r>
        <w:t>.</w:t>
      </w:r>
    </w:p>
    <w:p>
      <w:pPr>
        <w:pStyle w:val="Normal"/>
      </w:pPr>
      <w:r>
        <w:t xml:space="preserve">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w:t>
        <w:t>permission</w:t>
        <w:t>.</w:t>
      </w:r>
    </w:p>
    <w:p>
      <w:pPr>
        <w:pStyle w:val="Normal"/>
      </w:pPr>
      <w:r>
        <w:t>We appreciate, but generally do not require, attribution. An attribution usually includes the title, author, publisher, and ISBN. For example: "</w:t>
      </w:r>
      <w:r>
        <w:rPr>
          <w:rStyle w:val="Text11"/>
        </w:rPr>
        <w:t>Python Data Science Handbook</w:t>
      </w:r>
      <w:r>
        <w:t>, 2nd edition, by Jake VanderPlas (O’Reilly). Copyright 2023 Jake VanderPlas, 978-1-098-12122-8.”</w:t>
      </w:r>
    </w:p>
    <w:p>
      <w:pPr>
        <w:pStyle w:val="Normal"/>
      </w:pPr>
      <w:r>
        <w:t xml:space="preserve">If you feel your use of code examples falls outside fair use or the permission given above, feel free to contact us at </w:t>
      </w:r>
      <w:r>
        <w:rPr>
          <w:rStyle w:val="Text23"/>
        </w:rPr>
        <w:t>permissions@oreilly.com</w:t>
      </w:r>
      <w:r>
        <w:t>.</w:t>
      </w:r>
    </w:p>
    <w:p>
      <w:bookmarkStart w:id="31" w:name="O_Reilly_Online_Learning_Note_Fo"/>
      <w:pPr>
        <w:keepNext/>
        <w:pStyle w:val="Heading 1"/>
      </w:pPr>
      <w:r>
        <w:t>O’Reilly Online Learning</w:t>
      </w:r>
      <w:bookmarkEnd w:id="31"/>
    </w:p>
    <w:p>
      <w:pPr>
        <w:pStyle w:val="Para 28"/>
        <w:keepLines w:val="on"/>
      </w:pPr>
      <w:r>
        <w:t>Note</w:t>
      </w:r>
    </w:p>
    <w:p>
      <w:pPr>
        <w:pStyle w:val="Para 26"/>
        <w:keepLines w:val="on"/>
      </w:pPr>
      <w:r>
        <w:t xml:space="preserve">For more than 40 years, </w:t>
      </w:r>
      <w:hyperlink r:id="rId306">
        <w:r>
          <w:rPr>
            <w:rStyle w:val="Text23"/>
          </w:rPr>
          <w:t>O’Reilly Media</w:t>
        </w:r>
      </w:hyperlink>
      <w:r>
        <w:t xml:space="preserve"> has provided technology and business training, knowledge, and insight to help companies succeed.</w:t>
      </w:r>
    </w:p>
    <w:p>
      <w:pPr>
        <w:pStyle w:val="Normal"/>
      </w:pPr>
      <w:r>
        <w:t xml:space="preserve">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 O’Reilly and 200+ other publishers. For more information, visit </w:t>
      </w:r>
      <w:hyperlink r:id="rId306">
        <w:r>
          <w:rPr>
            <w:rStyle w:val="Text23"/>
          </w:rPr>
          <w:t>https://oreilly.com</w:t>
        </w:r>
      </w:hyperlink>
      <w:r>
        <w:t>.</w:t>
      </w:r>
    </w:p>
    <w:p>
      <w:bookmarkStart w:id="32" w:name="How_to_Contact_Us__Please_addres"/>
      <w:pPr>
        <w:keepNext/>
        <w:pStyle w:val="Heading 1"/>
      </w:pPr>
      <w:r>
        <w:t>How to Contact Us</w:t>
      </w:r>
      <w:bookmarkEnd w:id="32"/>
    </w:p>
    <w:p>
      <w:pPr>
        <w:pStyle w:val="Normal"/>
      </w:pPr>
      <w:r>
        <w:t>Please address comments and questions concerning this book to the publisher:</w:t>
      </w:r>
    </w:p>
    <w:p>
      <w:pPr>
        <w:pStyle w:val="Para 21"/>
      </w:pPr>
      <w:r>
        <w:t>O’Reilly Media, Inc.</w:t>
      </w:r>
    </w:p>
    <w:p>
      <w:pPr>
        <w:pStyle w:val="Para 21"/>
      </w:pPr>
      <w:r>
        <w:t>1005 Gravenstein Highway North</w:t>
      </w:r>
    </w:p>
    <w:p>
      <w:pPr>
        <w:pStyle w:val="Para 21"/>
      </w:pPr>
      <w:r>
        <w:t>Sebastopol, CA 95472</w:t>
      </w:r>
    </w:p>
    <w:p>
      <w:pPr>
        <w:pStyle w:val="Para 21"/>
      </w:pPr>
      <w:r>
        <w:t>800-998-9938 (in the United States or Canada)</w:t>
      </w:r>
    </w:p>
    <w:p>
      <w:pPr>
        <w:pStyle w:val="Para 21"/>
      </w:pPr>
      <w:r>
        <w:t>707-829-0515 (international or local)</w:t>
      </w:r>
    </w:p>
    <w:p>
      <w:pPr>
        <w:pStyle w:val="Para 21"/>
      </w:pPr>
      <w:r>
        <w:t>707-829-0104 (fax)</w:t>
      </w:r>
    </w:p>
    <w:p>
      <w:pPr>
        <w:pStyle w:val="Normal"/>
      </w:pPr>
      <w:r>
        <w:t xml:space="preserve">We have a web page for this book, where we list errata, examples, and any additional information. You can access this page at </w:t>
      </w:r>
      <w:hyperlink r:id="rId307">
        <w:r>
          <w:rPr>
            <w:rStyle w:val="Text23"/>
          </w:rPr>
          <w:t>https://oreil.ly/python-data-science-handbook</w:t>
        </w:r>
      </w:hyperlink>
      <w:r>
        <w:t>.</w:t>
      </w:r>
    </w:p>
    <w:p>
      <w:pPr>
        <w:pStyle w:val="Para 33"/>
      </w:pPr>
      <w:r>
        <w:t xml:space="preserve"> </w:t>
      </w:r>
    </w:p>
    <w:p>
      <w:pPr>
        <w:pStyle w:val="Normal"/>
      </w:pPr>
      <w:r>
        <w:t xml:space="preserve">Email </w:t>
      </w:r>
      <w:r>
        <w:rPr>
          <w:rStyle w:val="Text23"/>
        </w:rPr>
        <w:t>bookquestions@oreilly.com</w:t>
      </w:r>
      <w:r>
        <w:t xml:space="preserve"> to comment or ask technical questions about this book.</w:t>
      </w:r>
    </w:p>
    <w:p>
      <w:pPr>
        <w:pStyle w:val="Normal"/>
      </w:pPr>
      <w:r>
        <w:t xml:space="preserve">For news and information about our books and courses, visit </w:t>
      </w:r>
      <w:hyperlink r:id="rId306">
        <w:r>
          <w:rPr>
            <w:rStyle w:val="Text23"/>
          </w:rPr>
          <w:t>https://oreilly.com</w:t>
        </w:r>
      </w:hyperlink>
      <w:r>
        <w:t>.</w:t>
      </w:r>
    </w:p>
    <w:p>
      <w:pPr>
        <w:pStyle w:val="Para 34"/>
      </w:pPr>
      <w:r>
        <w:rPr>
          <w:rStyle w:val="Text36"/>
        </w:rPr>
        <w:t xml:space="preserve">Find us on LinkedIn: </w:t>
      </w:r>
      <w:hyperlink r:id="rId308">
        <w:r>
          <w:t>https://linkedin.com/company/oreilly-media</w:t>
        </w:r>
      </w:hyperlink>
      <w:r>
        <w:rPr>
          <w:rStyle w:val="Text36"/>
        </w:rPr>
        <w:t>.</w:t>
      </w:r>
    </w:p>
    <w:p>
      <w:pPr>
        <w:pStyle w:val="Para 34"/>
      </w:pPr>
      <w:r>
        <w:rPr>
          <w:rStyle w:val="Text36"/>
        </w:rPr>
        <w:t xml:space="preserve">Follow us on Twitter: </w:t>
      </w:r>
      <w:hyperlink r:id="rId309">
        <w:r>
          <w:t>https://twitter.com/oreillymedia</w:t>
        </w:r>
      </w:hyperlink>
      <w:r>
        <w:rPr>
          <w:rStyle w:val="Text36"/>
        </w:rPr>
        <w:t>.</w:t>
      </w:r>
    </w:p>
    <w:p>
      <w:pPr>
        <w:pStyle w:val="Para 34"/>
      </w:pPr>
      <w:r>
        <w:rPr>
          <w:rStyle w:val="Text36"/>
        </w:rPr>
        <w:t xml:space="preserve">Watch us on YouTube: </w:t>
      </w:r>
      <w:hyperlink r:id="rId310">
        <w:r>
          <w:t>https://youtube.com/oreillymedia</w:t>
        </w:r>
      </w:hyperlink>
      <w:r>
        <w:rPr>
          <w:rStyle w:val="Text36"/>
        </w:rPr>
        <w:t>.</w:t>
      </w:r>
    </w:p>
    <w:p>
      <w:pPr>
        <w:pStyle w:val="Para 33"/>
      </w:pPr>
      <w:r>
        <w:t xml:space="preserve"> </w:t>
      </w:r>
    </w:p>
    <w:p>
      <w:bookmarkStart w:id="33" w:name="Top_of_part01_html"/>
      <w:bookmarkStart w:id="34" w:name="Part_I__Jupyter__Beyond_Normal_P_1"/>
      <w:bookmarkStart w:id="35" w:name="Part_I__Jupyter__Beyond_Normal_P"/>
      <w:bookmarkStart w:id="36" w:name="Part_I__Jupyter__Beyond_Normal_P_2"/>
      <w:pPr>
        <w:keepNext/>
        <w:pStyle w:val="Heading 1"/>
        <w:pageBreakBefore w:val="on"/>
      </w:pPr>
      <w:r>
        <w:t xml:space="preserve">Part I. </w:t>
        <w:t>Jupyter: Beyond Normal Python</w:t>
      </w:r>
      <w:bookmarkEnd w:id="33"/>
      <w:bookmarkEnd w:id="34"/>
      <w:bookmarkEnd w:id="35"/>
      <w:bookmarkEnd w:id="36"/>
    </w:p>
    <w:p>
      <w:pPr>
        <w:pStyle w:val="Normal"/>
      </w:pPr>
      <w:r>
        <w:rPr>
          <w:rStyle w:val="Text57"/>
        </w:rPr>
        <w:bookmarkStart w:id="37" w:name="idm45332266422720"/>
        <w:t/>
        <w:bookmarkEnd w:id="37"/>
      </w:r>
      <w:r>
        <w:t xml:space="preserve">There are many options for development environments for Python, and I’m often asked which one I use in my own work. My answer sometimes surprises people: my preferred environment is </w:t>
      </w:r>
      <w:hyperlink r:id="rId311">
        <w:r>
          <w:rPr>
            <w:rStyle w:val="Text6"/>
          </w:rPr>
          <w:t>IPython</w:t>
        </w:r>
      </w:hyperlink>
      <w:r>
        <w:t xml:space="preserve"> plus a text editor (in my case, Emacs or VSCode depending on my mood). Jupyter got its start as the IPython shell, which was created in 2001 by Fernando Perez as an enhanced Python interpreter and has since grown into a project aiming to provide, in Perez’s words</w:t>
      </w:r>
      <w:r>
        <w:rPr>
          <w:rStyle w:val="Text57"/>
        </w:rPr>
        <w:bookmarkStart w:id="38" w:name="idm45332265824000"/>
        <w:t/>
        <w:bookmarkEnd w:id="38"/>
      </w:r>
      <w:r>
        <w:t>, “Tools for the entire life cycle of research computing.” If Python is the engine of our data science task, you might think of Jupyter as the interactive control panel.</w:t>
      </w:r>
    </w:p>
    <w:p>
      <w:pPr>
        <w:pStyle w:val="Normal"/>
      </w:pPr>
      <w:r>
        <w:t>As well as being a useful interactive interface to Python, Jupyter also provides a number of useful syntactic additions to the language; we’ll cover the most useful of these additions here. Perhaps the most familiar interface provided by the Jupyter project is the Jupyter Notebook, a browser-based environment that is useful for development, collaboration, sharing, and even publication of data science results. As an example of the usefulness of the notebook format, look no further than the page you are reading: the entire manuscript for this book was composed as a set of Jupyter notebooks.</w:t>
      </w:r>
    </w:p>
    <w:p>
      <w:pPr>
        <w:pStyle w:val="Normal"/>
      </w:pPr>
      <w:r>
        <w:t xml:space="preserve">This part of the book will start by stepping through some of the Jupyter and IPython features that are useful to the practice of data science, focusing especially on the syntax they offer beyond the standard features of Python. Next, we will go into a bit more depth on some of the more useful </w:t>
      </w:r>
      <w:r>
        <w:rPr>
          <w:rStyle w:val="Text11"/>
        </w:rPr>
        <w:t>magic commands</w:t>
      </w:r>
      <w:r>
        <w:t xml:space="preserve"> that can speed up common tasks in creating and using data science code. Finally, we will touch on some of the features of the notebook that make it useful for understanding data and sharing results.</w:t>
      </w:r>
    </w:p>
    <w:p>
      <w:bookmarkStart w:id="39" w:name="Chapter_1__Getting_Started_in_IP_1"/>
      <w:bookmarkStart w:id="40" w:name="Chapter_1__Getting_Started_in_IP"/>
      <w:bookmarkStart w:id="41" w:name="Chapter_1__Getting_Started_in_IP_2"/>
      <w:bookmarkStart w:id="42" w:name="Top_of_ch01_html"/>
      <w:pPr>
        <w:keepNext/>
        <w:pStyle w:val="Heading 1"/>
        <w:pageBreakBefore w:val="on"/>
      </w:pPr>
      <w:r>
        <w:t xml:space="preserve">Chapter 1. </w:t>
        <w:t>Getting Started in IPython and Jupyter</w:t>
      </w:r>
      <w:bookmarkEnd w:id="39"/>
      <w:bookmarkEnd w:id="40"/>
      <w:bookmarkEnd w:id="41"/>
      <w:bookmarkEnd w:id="42"/>
    </w:p>
    <w:p>
      <w:pPr>
        <w:pStyle w:val="Normal"/>
      </w:pPr>
      <w:r>
        <w:t>In writing Python code for data science, I generally go between three modes of working: I use the IPython shell for trying out short sequences of commands, the Jupyter Notebook for longer interactive analysis and for sharing content with others, and interactive development environments (IDEs) like Emacs or VSCode for creating reusable Python packages. This chapter focuses on the first two modes: the IPython shell and the Jupyter Notebook. Use of an IDE for software development is an important third tool in the data scientist’s repertoire, but we will not directly address that here.</w:t>
      </w:r>
    </w:p>
    <w:p>
      <w:bookmarkStart w:id="43" w:name="Launching_the_IPython_Shell__The"/>
      <w:pPr>
        <w:keepNext/>
        <w:pStyle w:val="Heading 1"/>
      </w:pPr>
      <w:r>
        <w:t>Launching the IPython Shell</w:t>
      </w:r>
      <w:bookmarkEnd w:id="43"/>
    </w:p>
    <w:p>
      <w:pPr>
        <w:pStyle w:val="Normal"/>
      </w:pPr>
      <w:r>
        <w:rPr>
          <w:rStyle w:val="Text57"/>
        </w:rPr>
        <w:bookmarkStart w:id="44" w:name="idm45332275021376"/>
        <w:t/>
        <w:bookmarkEnd w:id="44"/>
        <w:bookmarkStart w:id="45" w:name="idm45332266922400"/>
        <w:t/>
        <w:bookmarkEnd w:id="45"/>
      </w:r>
      <w:r>
        <w:t xml:space="preserve">The text in this part, like most of this book, is not designed to be absorbed passively. I recommend that as you read through it, you follow along and experiment with the tools and syntax we cover: the muscle memory you build through doing this will be far more useful than the simple act of reading about it. Start by launching the IPython interpreter by typing </w:t>
      </w:r>
      <w:r>
        <w:rPr>
          <w:rStyle w:val="Text43"/>
        </w:rPr>
        <w:t>ipython</w:t>
      </w:r>
      <w:r>
        <w:t xml:space="preserve"> on the command line; alternatively, if you’ve installed a distribution like Anaconda or EPD, there may be a launcher specific to your system.</w:t>
      </w:r>
    </w:p>
    <w:p>
      <w:pPr>
        <w:pStyle w:val="Normal"/>
      </w:pPr>
      <w:r>
        <w:t>Once you do this, you should see a prompt like the following:</w:t>
      </w:r>
    </w:p>
    <w:p>
      <w:pPr>
        <w:pStyle w:val="Para 02"/>
      </w:pPr>
      <w:r>
        <w:t xml:space="preserve">Python</w:t>
        <w:br w:clear="none"/>
      </w:r>
      <w:r>
        <w:rPr>
          <w:rStyle w:val="Text0"/>
        </w:rPr>
        <w:t xml:space="preserve"> </w:t>
        <w:br w:clear="none"/>
      </w:r>
      <w:r>
        <w:rPr>
          <w:rStyle w:val="Text10"/>
        </w:rPr>
        <w:t xml:space="preserve">3.9.2</w:t>
        <w:br w:clear="none"/>
      </w:r>
      <w:r>
        <w:rPr>
          <w:rStyle w:val="Text0"/>
        </w:rPr>
        <w:t xml:space="preserve"> </w:t>
        <w:br w:clear="none"/>
      </w:r>
      <w:r>
        <w:rPr>
          <w:rStyle w:val="Text4"/>
        </w:rPr>
        <w:t xml:space="preserve">(</w:t>
        <w:br w:clear="none"/>
      </w:r>
      <w:r>
        <w:t xml:space="preserve">v3</w:t>
        <w:br w:clear="none"/>
      </w:r>
      <w:r>
        <w:rPr>
          <w:rStyle w:val="Text10"/>
        </w:rPr>
        <w:t xml:space="preserve">.9.2</w:t>
        <w:br w:clear="none"/>
      </w:r>
      <w:r>
        <w:rPr>
          <w:rStyle w:val="Text4"/>
        </w:rPr>
        <w:t xml:space="preserve">:</w:t>
        <w:br w:clear="none"/>
      </w:r>
      <w:r>
        <w:rPr>
          <w:rStyle w:val="Text10"/>
        </w:rPr>
        <w:t xml:space="preserve">1</w:t>
        <w:br w:clear="none"/>
      </w:r>
      <w:r>
        <w:t xml:space="preserve">a79785e3e</w:t>
        <w:br w:clear="none"/>
      </w:r>
      <w:r>
        <w:rPr>
          <w:rStyle w:val="Text4"/>
        </w:rPr>
        <w:t xml:space="preserve">,</w:t>
        <w:br w:clear="none"/>
      </w:r>
      <w:r>
        <w:rPr>
          <w:rStyle w:val="Text0"/>
        </w:rPr>
        <w:t xml:space="preserve"> </w:t>
        <w:br w:clear="none"/>
      </w:r>
      <w:r>
        <w:t xml:space="preserve">Feb</w:t>
        <w:br w:clear="none"/>
      </w:r>
      <w:r>
        <w:rPr>
          <w:rStyle w:val="Text0"/>
        </w:rPr>
        <w:t xml:space="preserve"> </w:t>
        <w:br w:clear="none"/>
      </w:r>
      <w:r>
        <w:rPr>
          <w:rStyle w:val="Text10"/>
        </w:rPr>
        <w:t xml:space="preserve">19</w:t>
        <w:br w:clear="none"/>
      </w:r>
      <w:r>
        <w:rPr>
          <w:rStyle w:val="Text0"/>
        </w:rPr>
        <w:t xml:space="preserve"> </w:t>
        <w:br w:clear="none"/>
      </w:r>
      <w:r>
        <w:rPr>
          <w:rStyle w:val="Text10"/>
        </w:rPr>
        <w:t xml:space="preserve">2021</w:t>
        <w:br w:clear="none"/>
      </w:r>
      <w:r>
        <w:rPr>
          <w:rStyle w:val="Text4"/>
        </w:rPr>
        <w:t xml:space="preserve">,</w:t>
        <w:br w:clear="none"/>
      </w:r>
      <w:r>
        <w:rPr>
          <w:rStyle w:val="Text0"/>
        </w:rPr>
        <w:t xml:space="preserve"> </w:t>
        <w:br w:clear="none"/>
      </w:r>
      <w:r>
        <w:rPr>
          <w:rStyle w:val="Text10"/>
        </w:rPr>
        <w:t xml:space="preserve">09</w:t>
        <w:br w:clear="none"/>
      </w:r>
      <w:r>
        <w:rPr>
          <w:rStyle w:val="Text4"/>
        </w:rPr>
        <w:t xml:space="preserve">:</w:t>
        <w:br w:clear="none"/>
      </w:r>
      <w:r>
        <w:rPr>
          <w:rStyle w:val="Text10"/>
        </w:rPr>
        <w:t xml:space="preserve">06</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br w:clear="none"/>
      </w:r>
      <w:r>
        <w:t xml:space="preserve">Type</w:t>
        <w:br w:clear="none"/>
      </w:r>
      <w:r>
        <w:rPr>
          <w:rStyle w:val="Text0"/>
        </w:rPr>
        <w:t xml:space="preserve"> </w:t>
        <w:br w:clear="none"/>
      </w:r>
      <w:r>
        <w:rPr>
          <w:rStyle w:val="Text8"/>
        </w:rPr>
        <w:t xml:space="preserve">'copyright'</w:t>
        <w:br w:clear="none"/>
      </w:r>
      <w:r>
        <w:rPr>
          <w:rStyle w:val="Text4"/>
        </w:rPr>
        <w:t xml:space="preserve">,</w:t>
        <w:br w:clear="none"/>
      </w:r>
      <w:r>
        <w:rPr>
          <w:rStyle w:val="Text0"/>
        </w:rPr>
        <w:t xml:space="preserve"> </w:t>
        <w:br w:clear="none"/>
      </w:r>
      <w:r>
        <w:rPr>
          <w:rStyle w:val="Text8"/>
        </w:rPr>
        <w:t xml:space="preserve">'credits'</w:t>
        <w:br w:clear="none"/>
      </w:r>
      <w:r>
        <w:rPr>
          <w:rStyle w:val="Text0"/>
        </w:rPr>
        <w:t xml:space="preserve"> </w:t>
        <w:br w:clear="none"/>
      </w:r>
      <w:r>
        <w:rPr>
          <w:rStyle w:val="Text4"/>
        </w:rPr>
        <w:t xml:space="preserve">or</w:t>
        <w:br w:clear="none"/>
      </w:r>
      <w:r>
        <w:rPr>
          <w:rStyle w:val="Text0"/>
        </w:rPr>
        <w:t xml:space="preserve"> </w:t>
        <w:br w:clear="none"/>
      </w:r>
      <w:r>
        <w:rPr>
          <w:rStyle w:val="Text8"/>
        </w:rPr>
        <w:t xml:space="preserve">'license'</w:t>
        <w:br w:clear="none"/>
      </w:r>
      <w:r>
        <w:rPr>
          <w:rStyle w:val="Text0"/>
        </w:rPr>
        <w:t xml:space="preserve"> </w:t>
        <w:br w:clear="none"/>
      </w:r>
      <w:r>
        <w:rPr>
          <w:rStyle w:val="Text16"/>
        </w:rPr>
        <w:t xml:space="preserve">for</w:t>
        <w:br w:clear="none"/>
      </w:r>
      <w:r>
        <w:rPr>
          <w:rStyle w:val="Text0"/>
        </w:rPr>
        <w:t xml:space="preserve"> </w:t>
        <w:br w:clear="none"/>
      </w:r>
      <w:r>
        <w:t xml:space="preserve">more</w:t>
        <w:br w:clear="none"/>
      </w:r>
      <w:r>
        <w:rPr>
          <w:rStyle w:val="Text0"/>
        </w:rPr>
        <w:t xml:space="preserve"> </w:t>
        <w:br w:clear="none"/>
      </w:r>
      <w:r>
        <w:t xml:space="preserve">information</w:t>
        <w:br w:clear="none"/>
      </w:r>
      <w:r>
        <w:rPr>
          <w:rStyle w:val="Text0"/>
        </w:rPr>
        <w:t xml:space="preserve"/>
        <w:br w:clear="none"/>
      </w:r>
      <w:r>
        <w:t xml:space="preserve">IPython</w:t>
        <w:br w:clear="none"/>
      </w:r>
      <w:r>
        <w:rPr>
          <w:rStyle w:val="Text0"/>
        </w:rPr>
        <w:t xml:space="preserve"> </w:t>
        <w:br w:clear="none"/>
      </w:r>
      <w:r>
        <w:rPr>
          <w:rStyle w:val="Text10"/>
        </w:rPr>
        <w:t xml:space="preserve">7.21.0</w:t>
        <w:br w:clear="none"/>
      </w:r>
      <w:r>
        <w:rPr>
          <w:rStyle w:val="Text0"/>
        </w:rPr>
        <w:t xml:space="preserve"> </w:t>
        <w:br w:clear="none"/>
      </w:r>
      <w:r>
        <w:rPr>
          <w:rStyle w:val="Text13"/>
        </w:rPr>
        <w:t xml:space="preserve">--</w:t>
        <w:br w:clear="none"/>
      </w:r>
      <w:r>
        <w:rPr>
          <w:rStyle w:val="Text0"/>
        </w:rPr>
        <w:t xml:space="preserve"> </w:t>
        <w:br w:clear="none"/>
      </w:r>
      <w:r>
        <w:t xml:space="preserve">An</w:t>
        <w:br w:clear="none"/>
      </w:r>
      <w:r>
        <w:rPr>
          <w:rStyle w:val="Text0"/>
        </w:rPr>
        <w:t xml:space="preserve"> </w:t>
        <w:br w:clear="none"/>
      </w:r>
      <w:r>
        <w:t xml:space="preserve">enhanced</w:t>
        <w:br w:clear="none"/>
      </w:r>
      <w:r>
        <w:rPr>
          <w:rStyle w:val="Text0"/>
        </w:rPr>
        <w:t xml:space="preserve"> </w:t>
        <w:br w:clear="none"/>
      </w:r>
      <w:r>
        <w:t xml:space="preserve">Interactive</w:t>
        <w:br w:clear="none"/>
      </w:r>
      <w:r>
        <w:rPr>
          <w:rStyle w:val="Text0"/>
        </w:rPr>
        <w:t xml:space="preserve"> </w:t>
        <w:br w:clear="none"/>
      </w:r>
      <w:r>
        <w:t xml:space="preserve">Python</w:t>
        <w:br w:clear="none"/>
      </w:r>
      <w:r>
        <w:rPr>
          <w:rStyle w:val="Text13"/>
        </w:rPr>
        <w:t xml:space="preserve">.</w:t>
        <w:br w:clear="none"/>
      </w:r>
      <w:r>
        <w:rPr>
          <w:rStyle w:val="Text0"/>
        </w:rPr>
        <w:t xml:space="preserve"> </w:t>
        <w:br w:clear="none"/>
      </w:r>
      <w:r>
        <w:t xml:space="preserve">Type</w:t>
        <w:br w:clear="none"/>
      </w:r>
      <w:r>
        <w:rPr>
          <w:rStyle w:val="Text0"/>
        </w:rPr>
        <w:t xml:space="preserve"> </w:t>
        <w:br w:clear="none"/>
      </w:r>
      <w:r>
        <w:rPr>
          <w:rStyle w:val="Text8"/>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help</w:t>
        <w:br w:clear="none"/>
      </w:r>
      <w:r>
        <w:rPr>
          <w:rStyle w:val="Text13"/>
        </w:rPr>
        <w:t xml:space="preserve">.</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p>
    <w:p>
      <w:pPr>
        <w:pStyle w:val="Normal"/>
      </w:pPr>
      <w:r>
        <w:t>With that, you’re ready to follow along.</w:t>
      </w:r>
    </w:p>
    <w:p>
      <w:bookmarkStart w:id="46" w:name="Launching_the_Jupyter_Notebook"/>
      <w:pPr>
        <w:keepNext/>
        <w:pStyle w:val="Heading 1"/>
      </w:pPr>
      <w:r>
        <w:t>Launching the Jupyter Notebook</w:t>
      </w:r>
      <w:bookmarkEnd w:id="46"/>
    </w:p>
    <w:p>
      <w:pPr>
        <w:pStyle w:val="Normal"/>
      </w:pPr>
      <w:r>
        <w:rPr>
          <w:rStyle w:val="Text57"/>
        </w:rPr>
        <w:bookmarkStart w:id="47" w:name="idm45332266174208"/>
        <w:t/>
        <w:bookmarkEnd w:id="47"/>
        <w:bookmarkStart w:id="48" w:name="idm45332266389408"/>
        <w:t/>
        <w:bookmarkEnd w:id="48"/>
        <w:bookmarkStart w:id="49" w:name="idm45332275062320"/>
        <w:t/>
        <w:bookmarkEnd w:id="49"/>
        <w:bookmarkStart w:id="50" w:name="idm45332269018576"/>
        <w:t/>
        <w:bookmarkEnd w:id="50"/>
        <w:bookmarkStart w:id="51" w:name="idm45332274142176"/>
        <w:t/>
        <w:bookmarkEnd w:id="51"/>
        <w:bookmarkStart w:id="52" w:name="idm45332273684336"/>
        <w:t/>
        <w:bookmarkEnd w:id="52"/>
      </w:r>
      <w:r>
        <w:t>The Jupyter Notebook is a browser-based graphical interface to the IPython shell, and builds on it a rich set of dynamic display capabilities. As well as executing Python/IPython statements, notebooks allow the user to include formatted text, static and dynamic visualizations, mathematical equations, JavaScript widgets, and much more. Furthermore, these documents can be saved in a way that lets other people open them and execute the code on their own systems.</w:t>
      </w:r>
    </w:p>
    <w:p>
      <w:pPr>
        <w:pStyle w:val="Normal"/>
      </w:pPr>
      <w:r>
        <w:t>Though you’ll view and edit Jupyter notebooks through your web browser window, they must connect to a running Python process in order to execute code. You can start this process (known as a “kernel”) by running the following command in your system shell:</w:t>
      </w:r>
    </w:p>
    <w:p>
      <w:pPr>
        <w:pStyle w:val="Para 32"/>
      </w:pPr>
      <w:r>
        <w:rPr>
          <w:rStyle w:val="Text48"/>
        </w:rPr>
        <w:t xml:space="preserve"/>
        <w:br w:clear="none"/>
        <w:t xml:space="preserve">$ </w:t>
        <w:br w:clear="none"/>
      </w:r>
      <w:r>
        <w:t xml:space="preserve">jupyter lab</w:t>
        <w:br w:clear="none"/>
      </w:r>
      <w:r>
        <w:rPr>
          <w:rStyle w:val="Text48"/>
        </w:rPr>
        <w:t xml:space="preserve"/>
        <w:br w:clear="none"/>
      </w:r>
    </w:p>
    <w:p>
      <w:pPr>
        <w:pStyle w:val="Normal"/>
      </w:pPr>
      <w:r>
        <w:t>This command launches a local web server that will be visible to your browser. It immediately spits out a log showing what it is doing; that log will look something like this:</w:t>
      </w:r>
    </w:p>
    <w:p>
      <w:pPr>
        <w:pStyle w:val="Para 03"/>
      </w:pPr>
      <w:r>
        <w:t xml:space="preserve"/>
        <w:br w:clear="none"/>
        <w:t xml:space="preserve">$ </w:t>
        <w:br w:clear="none"/>
      </w:r>
      <w:r>
        <w:rPr>
          <w:rStyle w:val="Text31"/>
        </w:rPr>
        <w:t xml:space="preserve">jupyter lab</w:t>
        <w:br w:clear="none"/>
      </w:r>
      <w:r>
        <w:t xml:space="preserve"/>
        <w:br w:clear="none"/>
        <w:t xml:space="preserve">[ServerApp] Serving notebooks from local directory: /Users/jakevdp/ \</w:t>
        <w:br w:clear="none"/>
        <w:t xml:space="preserve">PythonDataScienceHandbook</w:t>
        <w:br w:clear="none"/>
        <w:t xml:space="preserve">[ServerApp] Jupyter Server 1.4.1 is running at:</w:t>
        <w:br w:clear="none"/>
        <w:t xml:space="preserve">[ServerApp] http://localhost:8888/lab?token=dd852649</w:t>
        <w:br w:clear="none"/>
        <w:t xml:space="preserve">[ServerApp] Use Control-C to stop this server and shut down all kernels</w:t>
        <w:br w:clear="none"/>
        <w:t xml:space="preserve">(twice to skip confirmation).</w:t>
        <w:br w:clear="none"/>
      </w:r>
    </w:p>
    <w:p>
      <w:pPr>
        <w:pStyle w:val="Normal"/>
      </w:pPr>
      <w:r>
        <w:t>Upon issuing the command, your default browser should automatically open and navigate to the listed local URL; the exact address will depend on your system. If the browser does not open automatically, you can open a window and manually open this address (</w:t>
      </w:r>
      <w:r>
        <w:rPr>
          <w:rStyle w:val="Text11"/>
        </w:rPr>
        <w:t>http://localhost:8888/lab/</w:t>
      </w:r>
      <w:r>
        <w:t xml:space="preserve"> in this example).</w:t>
      </w:r>
    </w:p>
    <w:p>
      <w:bookmarkStart w:id="53" w:name="Help_and_Documentation_in_IPytho"/>
      <w:pPr>
        <w:keepNext/>
        <w:pStyle w:val="Heading 1"/>
      </w:pPr>
      <w:r>
        <w:t>Help and Documentation in IPython</w:t>
      </w:r>
      <w:bookmarkEnd w:id="53"/>
    </w:p>
    <w:p>
      <w:pPr>
        <w:pStyle w:val="Normal"/>
      </w:pPr>
      <w:r>
        <w:t>If you read no other section in this chapter, read this one: I find the tools discussed here to be the most transformative contributions of IPython to my daily workflow.</w:t>
      </w:r>
    </w:p>
    <w:p>
      <w:pPr>
        <w:pStyle w:val="Normal"/>
      </w:pPr>
      <w:r>
        <w:t>When a technologically minded person is asked to help a friend, family member, or colleague with a computer problem, most of the time it’s less a matter of knowing the answer than of knowing how to quickly find an unknown answer. In data science it’s the same: searchable web resources such as online documentation, mailing list threads, and Stack Overflow answers contain a wealth of information, even (especially?) about topics you’ve found yourself searching on before. Being an effective practitioner of data science is less about memorizing the tool or command you should use for every possible situation, and more about learning to effectively find the information you don’t know, whether through a web search engine or another means.</w:t>
      </w:r>
    </w:p>
    <w:p>
      <w:pPr>
        <w:pStyle w:val="Normal"/>
      </w:pPr>
      <w:r>
        <w:t>One of the most useful functions of IPython/Jupyter is to shorten the gap between the user and the type of documentation and search that will help them do their work effectively. While web searches still play a role in answering complicated questions, an amazing amount of information can be found through IPython alone. Some examples of the questions IPython can help answer in a few keystrokes include:</w:t>
      </w:r>
    </w:p>
    <w:p>
      <w:pPr>
        <w:numPr>
          <w:ilvl w:val="0"/>
          <w:numId w:val="6"/>
        </w:numPr>
        <w:pStyle w:val="Para 04"/>
      </w:pPr>
      <w:r>
        <w:t>How do I call this function? What arguments and options does it have?</w:t>
      </w:r>
    </w:p>
    <w:p>
      <w:pPr>
        <w:numPr>
          <w:ilvl w:val="0"/>
          <w:numId w:val="6"/>
        </w:numPr>
        <w:pStyle w:val="Para 04"/>
      </w:pPr>
      <w:r>
        <w:t>What does the source code of this Python object look like?</w:t>
      </w:r>
    </w:p>
    <w:p>
      <w:pPr>
        <w:numPr>
          <w:ilvl w:val="0"/>
          <w:numId w:val="6"/>
        </w:numPr>
        <w:pStyle w:val="Para 04"/>
      </w:pPr>
      <w:r>
        <w:t>What is in this package I imported?</w:t>
      </w:r>
    </w:p>
    <w:p>
      <w:pPr>
        <w:numPr>
          <w:ilvl w:val="0"/>
          <w:numId w:val="6"/>
        </w:numPr>
        <w:pStyle w:val="Para 04"/>
      </w:pPr>
      <w:r>
        <w:t>What attributes or methods does this object have?</w:t>
      </w:r>
    </w:p>
    <w:p>
      <w:pPr>
        <w:pStyle w:val="Normal"/>
      </w:pPr>
      <w:r>
        <w:t xml:space="preserve">Here we’ll discuss the tools provided in the IPython shell and Jupyter Notebook to quickly access this information, namely the </w:t>
      </w:r>
      <w:r>
        <w:rPr>
          <w:rStyle w:val="Text5"/>
        </w:rPr>
        <w:t>?</w:t>
      </w:r>
      <w:r>
        <w:t xml:space="preserve"> character to explore documentation, the </w:t>
      </w:r>
      <w:r>
        <w:rPr>
          <w:rStyle w:val="Text5"/>
        </w:rPr>
        <w:t>??</w:t>
      </w:r>
      <w:r>
        <w:t xml:space="preserve"> characters to explore source code, and the Tab key for autocompletion.</w:t>
      </w:r>
    </w:p>
    <w:p>
      <w:bookmarkStart w:id="54" w:name="Accessing_Documentation_with"/>
      <w:pPr>
        <w:keepNext/>
        <w:pStyle w:val="Heading 2"/>
      </w:pPr>
      <w:r>
        <w:t>Accessing Documentation with ?</w:t>
      </w:r>
      <w:bookmarkEnd w:id="54"/>
    </w:p>
    <w:p>
      <w:pPr>
        <w:pStyle w:val="Normal"/>
      </w:pPr>
      <w:r>
        <w:rPr>
          <w:rStyle w:val="Text57"/>
        </w:rPr>
        <w:bookmarkStart w:id="55" w:name="idm45332268357888"/>
        <w:t/>
        <w:bookmarkEnd w:id="55"/>
        <w:bookmarkStart w:id="56" w:name="idm45332269072832"/>
        <w:t/>
        <w:bookmarkEnd w:id="56"/>
        <w:bookmarkStart w:id="57" w:name="idm45332274178112"/>
        <w:t/>
        <w:bookmarkEnd w:id="57"/>
      </w:r>
      <w:r>
        <w:t xml:space="preserve">The Python language and its data science ecosystem are built with the user in mind, and one big part of that is access to documentation. Every Python object contains a reference to a string, known as a </w:t>
      </w:r>
      <w:r>
        <w:rPr>
          <w:rStyle w:val="Text11"/>
        </w:rPr>
        <w:t>docstring</w:t>
      </w:r>
      <w:r>
        <w:t xml:space="preserve">, which in most cases will contain a concise summary of the object and how to use it. </w:t>
      </w:r>
      <w:r>
        <w:rPr>
          <w:rStyle w:val="Text57"/>
        </w:rPr>
        <w:bookmarkStart w:id="58" w:name="idm45332267506784"/>
        <w:t/>
        <w:bookmarkEnd w:id="58"/>
      </w:r>
      <w:r>
        <w:t xml:space="preserve">Python has a built-in </w:t>
      </w:r>
      <w:r>
        <w:rPr>
          <w:rStyle w:val="Text5"/>
        </w:rPr>
        <w:t>help</w:t>
      </w:r>
      <w:r>
        <w:t xml:space="preserve"> function that can access this information and print the results. For example, to see the documentation of the built-in </w:t>
      </w:r>
      <w:r>
        <w:rPr>
          <w:rStyle w:val="Text5"/>
        </w:rPr>
        <w:t>len</w:t>
      </w:r>
      <w:r>
        <w:t xml:space="preserve"> function, you can do the following: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help</w:t>
        <w:br w:clear="none"/>
      </w:r>
      <w:r>
        <w:rPr>
          <w:rStyle w:val="Text4"/>
        </w:rPr>
        <w:t xml:space="preserve">(</w:t>
        <w:br w:clear="none"/>
      </w:r>
      <w:r>
        <w:rPr>
          <w:rStyle w:val="Text22"/>
        </w:rPr>
        <w:t xml:space="preserve">len</w:t>
        <w:br w:clear="none"/>
      </w:r>
      <w:r>
        <w:rPr>
          <w:rStyle w:val="Text4"/>
        </w:rPr>
        <w:t xml:space="preserve">)</w:t>
        <w:br w:clear="none"/>
      </w:r>
      <w:r>
        <w:rPr>
          <w:rStyle w:val="Text0"/>
        </w:rPr>
        <w:t xml:space="preserve"/>
        <w:br w:clear="none"/>
      </w:r>
      <w:r>
        <w:t xml:space="preserve">Help</w:t>
        <w:br w:clear="none"/>
      </w:r>
      <w:r>
        <w:rPr>
          <w:rStyle w:val="Text0"/>
        </w:rPr>
        <w:t xml:space="preserve"> </w:t>
        <w:br w:clear="none"/>
      </w:r>
      <w:r>
        <w:t xml:space="preserve">on</w:t>
        <w:br w:clear="none"/>
      </w:r>
      <w:r>
        <w:rPr>
          <w:rStyle w:val="Text0"/>
        </w:rPr>
        <w:t xml:space="preserve"> </w:t>
        <w:br w:clear="none"/>
      </w:r>
      <w:r>
        <w:t xml:space="preserve">built</w:t>
        <w:br w:clear="none"/>
      </w:r>
      <w:r>
        <w:rPr>
          <w:rStyle w:val="Text13"/>
        </w:rPr>
        <w:t xml:space="preserve">-</w:t>
        <w:br w:clear="none"/>
      </w:r>
      <w:r>
        <w:rPr>
          <w:rStyle w:val="Text4"/>
        </w:rPr>
        <w:t xml:space="preserve">in</w:t>
        <w:br w:clear="none"/>
      </w:r>
      <w:r>
        <w:rPr>
          <w:rStyle w:val="Text0"/>
        </w:rPr>
        <w:t xml:space="preserve"> </w:t>
        <w:br w:clear="none"/>
      </w:r>
      <w:r>
        <w:t xml:space="preserve">function</w:t>
        <w:br w:clear="none"/>
      </w:r>
      <w:r>
        <w:rPr>
          <w:rStyle w:val="Text0"/>
        </w:rPr>
        <w:t xml:space="preserve"> </w:t>
        <w:br w:clear="none"/>
      </w:r>
      <w:r>
        <w:rPr>
          <w:rStyle w:val="Text22"/>
        </w:rPr>
        <w:t xml:space="preserve">len</w:t>
        <w:br w:clear="none"/>
      </w:r>
      <w:r>
        <w:rPr>
          <w:rStyle w:val="Text0"/>
        </w:rPr>
        <w:t xml:space="preserve"> </w:t>
        <w:br w:clear="none"/>
      </w:r>
      <w:r>
        <w:rPr>
          <w:rStyle w:val="Text4"/>
        </w:rPr>
        <w:t xml:space="preserve">in</w:t>
        <w:br w:clear="none"/>
      </w:r>
      <w:r>
        <w:rPr>
          <w:rStyle w:val="Text0"/>
        </w:rPr>
        <w:t xml:space="preserve"> </w:t>
        <w:br w:clear="none"/>
      </w:r>
      <w:r>
        <w:t xml:space="preserve">module</w:t>
        <w:br w:clear="none"/>
      </w:r>
      <w:r>
        <w:rPr>
          <w:rStyle w:val="Text0"/>
        </w:rPr>
        <w:t xml:space="preserve"> </w:t>
        <w:br w:clear="none"/>
      </w:r>
      <w:r>
        <w:t xml:space="preserve">builtins</w:t>
        <w:br w:clear="none"/>
      </w:r>
      <w:r>
        <w:rPr>
          <w:rStyle w:val="Text4"/>
        </w:rPr>
        <w:t xml:space="preserve">:</w:t>
        <w:br w:clear="none"/>
      </w:r>
      <w:r>
        <w:rPr>
          <w:rStyle w:val="Text0"/>
        </w:rPr>
        <w:t xml:space="preserve"/>
        <w:br w:clear="none"/>
        <w:t xml:space="preserve"/>
        <w:br w:clear="none"/>
      </w:r>
      <w:r>
        <w:rPr>
          <w:rStyle w:val="Text22"/>
        </w:rPr>
        <w:t xml:space="preserve">len</w:t>
        <w:br w:clear="none"/>
      </w:r>
      <w:r>
        <w:rPr>
          <w:rStyle w:val="Text4"/>
        </w:rPr>
        <w:t xml:space="preserve">(</w:t>
        <w:br w:clear="none"/>
      </w:r>
      <w:r>
        <w:t xml:space="preserve">obj</w:t>
        <w:br w:clear="none"/>
      </w:r>
      <w:r>
        <w:rPr>
          <w:rStyle w:val="Text4"/>
        </w:rPr>
        <w:t xml:space="preserve">,</w:t>
        <w:br w:clear="none"/>
      </w:r>
      <w:r>
        <w:rPr>
          <w:rStyle w:val="Text0"/>
        </w:rPr>
        <w:t xml:space="preserve"> </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Return</w:t>
        <w:br w:clear="none"/>
      </w:r>
      <w:r>
        <w:rPr>
          <w:rStyle w:val="Text0"/>
        </w:rPr>
        <w:t xml:space="preserve"> </w:t>
        <w:br w:clear="none"/>
      </w:r>
      <w:r>
        <w:t xml:space="preserve">the</w:t>
        <w:br w:clear="none"/>
      </w:r>
      <w:r>
        <w:rPr>
          <w:rStyle w:val="Text0"/>
        </w:rPr>
        <w:t xml:space="preserve"> </w:t>
        <w:br w:clear="none"/>
      </w:r>
      <w:r>
        <w:t xml:space="preserve">number</w:t>
        <w:br w:clear="none"/>
      </w:r>
      <w:r>
        <w:rPr>
          <w:rStyle w:val="Text0"/>
        </w:rPr>
        <w:t xml:space="preserve"> </w:t>
        <w:br w:clear="none"/>
      </w:r>
      <w:r>
        <w:t xml:space="preserve">of</w:t>
        <w:br w:clear="none"/>
      </w:r>
      <w:r>
        <w:rPr>
          <w:rStyle w:val="Text0"/>
        </w:rPr>
        <w:t xml:space="preserve"> </w:t>
        <w:br w:clear="none"/>
      </w:r>
      <w:r>
        <w:t xml:space="preserve">items</w:t>
        <w:br w:clear="none"/>
      </w:r>
      <w:r>
        <w:rPr>
          <w:rStyle w:val="Text0"/>
        </w:rPr>
        <w:t xml:space="preserve"> </w:t>
        <w:br w:clear="none"/>
      </w:r>
      <w:r>
        <w:rPr>
          <w:rStyle w:val="Text4"/>
        </w:rPr>
        <w:t xml:space="preserve">in</w:t>
        <w:br w:clear="none"/>
      </w:r>
      <w:r>
        <w:rPr>
          <w:rStyle w:val="Text0"/>
        </w:rPr>
        <w:t xml:space="preserve"> </w:t>
        <w:br w:clear="none"/>
      </w:r>
      <w:r>
        <w:t xml:space="preserve">a</w:t>
        <w:br w:clear="none"/>
      </w:r>
      <w:r>
        <w:rPr>
          <w:rStyle w:val="Text0"/>
        </w:rPr>
        <w:t xml:space="preserve"> </w:t>
        <w:br w:clear="none"/>
      </w:r>
      <w:r>
        <w:t xml:space="preserve">container</w:t>
        <w:br w:clear="none"/>
      </w:r>
      <w:r>
        <w:rPr>
          <w:rStyle w:val="Text13"/>
        </w:rPr>
        <w:t xml:space="preserve">.</w:t>
        <w:br w:clear="none"/>
      </w:r>
    </w:p>
    <w:p>
      <w:pPr>
        <w:pStyle w:val="Normal"/>
      </w:pPr>
      <w:r>
        <w:t>Depending on your interpreter, this information may be displayed as inline text or in a separate pop-up window.</w:t>
      </w:r>
    </w:p>
    <w:p>
      <w:pPr>
        <w:pStyle w:val="Normal"/>
      </w:pPr>
      <w:r>
        <w:t xml:space="preserve">Because finding help on an object is so common and useful, IPython and Jupyter introduce the </w:t>
      </w:r>
      <w:r>
        <w:rPr>
          <w:rStyle w:val="Text5"/>
        </w:rPr>
        <w:t>?</w:t>
      </w:r>
      <w:r>
        <w:t xml:space="preserve"> character as a shorthand for accessing this documentation and other relevant information: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len</w:t>
        <w:br w:clear="none"/>
      </w:r>
      <w:r>
        <w:rPr>
          <w:rStyle w:val="Text13"/>
        </w:rPr>
        <w:t xml:space="preserve">?</w:t>
        <w:br w:clear="none"/>
      </w:r>
      <w:r>
        <w:rPr>
          <w:rStyle w:val="Text0"/>
        </w:rPr>
        <w:t xml:space="preserve"/>
        <w:br w:clear="none"/>
      </w:r>
      <w:r>
        <w:t xml:space="preserve">Signature</w:t>
        <w:br w:clear="none"/>
      </w:r>
      <w:r>
        <w:rPr>
          <w:rStyle w:val="Text4"/>
        </w:rPr>
        <w:t xml:space="preserve">:</w:t>
        <w:br w:clear="none"/>
      </w:r>
      <w:r>
        <w:rPr>
          <w:rStyle w:val="Text0"/>
        </w:rPr>
        <w:t xml:space="preserve"> </w:t>
        <w:br w:clear="none"/>
      </w:r>
      <w:r>
        <w:rPr>
          <w:rStyle w:val="Text22"/>
        </w:rPr>
        <w:t xml:space="preserve">len</w:t>
        <w:br w:clear="none"/>
      </w:r>
      <w:r>
        <w:rPr>
          <w:rStyle w:val="Text4"/>
        </w:rPr>
        <w:t xml:space="preserve">(</w:t>
        <w:br w:clear="none"/>
      </w:r>
      <w:r>
        <w:t xml:space="preserve">obj</w:t>
        <w:br w:clear="none"/>
      </w:r>
      <w:r>
        <w:rPr>
          <w:rStyle w:val="Text4"/>
        </w:rPr>
        <w:t xml:space="preserve">,</w:t>
        <w:br w:clear="none"/>
      </w:r>
      <w:r>
        <w:rPr>
          <w:rStyle w:val="Text0"/>
        </w:rPr>
        <w:t xml:space="preserve"> </w:t>
        <w:br w:clear="none"/>
      </w:r>
      <w:r>
        <w:rPr>
          <w:rStyle w:val="Text13"/>
        </w:rPr>
        <w:t xml:space="preserve">/</w:t>
        <w:br w:clear="none"/>
      </w:r>
      <w:r>
        <w:rPr>
          <w:rStyle w:val="Text4"/>
        </w:rPr>
        <w:t xml:space="preserve">)</w:t>
        <w:br w:clear="none"/>
      </w:r>
      <w:r>
        <w:rPr>
          <w:rStyle w:val="Text0"/>
        </w:rPr>
        <w:t xml:space="preserve"/>
        <w:br w:clear="none"/>
      </w:r>
      <w:r>
        <w:t xml:space="preserve">Docstring</w:t>
        <w:br w:clear="none"/>
      </w:r>
      <w:r>
        <w:rPr>
          <w:rStyle w:val="Text4"/>
        </w:rPr>
        <w:t xml:space="preserve">:</w:t>
        <w:br w:clear="none"/>
      </w:r>
      <w:r>
        <w:rPr>
          <w:rStyle w:val="Text0"/>
        </w:rPr>
        <w:t xml:space="preserve"> </w:t>
        <w:br w:clear="none"/>
      </w:r>
      <w:r>
        <w:t xml:space="preserve">Return</w:t>
        <w:br w:clear="none"/>
      </w:r>
      <w:r>
        <w:rPr>
          <w:rStyle w:val="Text0"/>
        </w:rPr>
        <w:t xml:space="preserve"> </w:t>
        <w:br w:clear="none"/>
      </w:r>
      <w:r>
        <w:t xml:space="preserve">the</w:t>
        <w:br w:clear="none"/>
      </w:r>
      <w:r>
        <w:rPr>
          <w:rStyle w:val="Text0"/>
        </w:rPr>
        <w:t xml:space="preserve"> </w:t>
        <w:br w:clear="none"/>
      </w:r>
      <w:r>
        <w:t xml:space="preserve">number</w:t>
        <w:br w:clear="none"/>
      </w:r>
      <w:r>
        <w:rPr>
          <w:rStyle w:val="Text0"/>
        </w:rPr>
        <w:t xml:space="preserve"> </w:t>
        <w:br w:clear="none"/>
      </w:r>
      <w:r>
        <w:t xml:space="preserve">of</w:t>
        <w:br w:clear="none"/>
      </w:r>
      <w:r>
        <w:rPr>
          <w:rStyle w:val="Text0"/>
        </w:rPr>
        <w:t xml:space="preserve"> </w:t>
        <w:br w:clear="none"/>
      </w:r>
      <w:r>
        <w:t xml:space="preserve">items</w:t>
        <w:br w:clear="none"/>
      </w:r>
      <w:r>
        <w:rPr>
          <w:rStyle w:val="Text0"/>
        </w:rPr>
        <w:t xml:space="preserve"> </w:t>
        <w:br w:clear="none"/>
      </w:r>
      <w:r>
        <w:rPr>
          <w:rStyle w:val="Text4"/>
        </w:rPr>
        <w:t xml:space="preserve">in</w:t>
        <w:br w:clear="none"/>
      </w:r>
      <w:r>
        <w:rPr>
          <w:rStyle w:val="Text0"/>
        </w:rPr>
        <w:t xml:space="preserve"> </w:t>
        <w:br w:clear="none"/>
      </w:r>
      <w:r>
        <w:t xml:space="preserve">a</w:t>
        <w:br w:clear="none"/>
      </w:r>
      <w:r>
        <w:rPr>
          <w:rStyle w:val="Text0"/>
        </w:rPr>
        <w:t xml:space="preserve"> </w:t>
        <w:br w:clear="none"/>
      </w:r>
      <w:r>
        <w:t xml:space="preserve">container</w:t>
        <w:br w:clear="none"/>
      </w:r>
      <w:r>
        <w:rPr>
          <w:rStyle w:val="Text13"/>
        </w:rPr>
        <w:t xml:space="preserve">.</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t xml:space="preserve">builtin_function_or_method</w:t>
        <w:br w:clear="none"/>
      </w:r>
    </w:p>
    <w:p>
      <w:pPr>
        <w:pStyle w:val="Normal"/>
      </w:pPr>
      <w:r>
        <w:t>This notation works for just about anything, including object methods: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L</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L.insert</w:t>
        <w:br w:clear="none"/>
      </w:r>
      <w:r>
        <w:rPr>
          <w:rStyle w:val="Text13"/>
        </w:rPr>
        <w:t xml:space="preserve">?</w:t>
        <w:br w:clear="none"/>
      </w:r>
      <w:r>
        <w:rPr>
          <w:rStyle w:val="Text0"/>
        </w:rPr>
        <w:t xml:space="preserve"/>
        <w:br w:clear="none"/>
      </w:r>
      <w:r>
        <w:t xml:space="preserve">Signature</w:t>
        <w:br w:clear="none"/>
      </w:r>
      <w:r>
        <w:rPr>
          <w:rStyle w:val="Text4"/>
        </w:rPr>
        <w:t xml:space="preserve">:</w:t>
        <w:br w:clear="none"/>
      </w:r>
      <w:r>
        <w:rPr>
          <w:rStyle w:val="Text0"/>
        </w:rPr>
        <w:t xml:space="preserve"> </w:t>
        <w:br w:clear="none"/>
      </w:r>
      <w:r>
        <w:t xml:space="preserve">L</w:t>
        <w:br w:clear="none"/>
      </w:r>
      <w:r>
        <w:rPr>
          <w:rStyle w:val="Text13"/>
        </w:rPr>
        <w:t xml:space="preserve">.</w:t>
        <w:br w:clear="none"/>
      </w:r>
      <w:r>
        <w:t xml:space="preserve">insert</w:t>
        <w:br w:clear="none"/>
      </w:r>
      <w:r>
        <w:rPr>
          <w:rStyle w:val="Text4"/>
        </w:rPr>
        <w:t xml:space="preserve">(</w:t>
        <w:br w:clear="none"/>
      </w:r>
      <w:r>
        <w:t xml:space="preserve">index</w:t>
        <w:br w:clear="none"/>
      </w:r>
      <w:r>
        <w:rPr>
          <w:rStyle w:val="Text4"/>
        </w:rPr>
        <w:t xml:space="preserve">,</w:t>
        <w:br w:clear="none"/>
      </w:r>
      <w:r>
        <w:rPr>
          <w:rStyle w:val="Text0"/>
        </w:rPr>
        <w:t xml:space="preserve"> </w:t>
        <w:br w:clear="none"/>
      </w:r>
      <w:r>
        <w:rPr>
          <w:rStyle w:val="Text22"/>
        </w:rPr>
        <w:t xml:space="preserve">object</w:t>
        <w:br w:clear="none"/>
      </w:r>
      <w:r>
        <w:rPr>
          <w:rStyle w:val="Text4"/>
        </w:rPr>
        <w:t xml:space="preserve">,</w:t>
        <w:br w:clear="none"/>
      </w:r>
      <w:r>
        <w:rPr>
          <w:rStyle w:val="Text0"/>
        </w:rPr>
        <w:t xml:space="preserve"> </w:t>
        <w:br w:clear="none"/>
      </w:r>
      <w:r>
        <w:rPr>
          <w:rStyle w:val="Text13"/>
        </w:rPr>
        <w:t xml:space="preserve">/</w:t>
        <w:br w:clear="none"/>
      </w:r>
      <w:r>
        <w:rPr>
          <w:rStyle w:val="Text4"/>
        </w:rPr>
        <w:t xml:space="preserve">)</w:t>
        <w:br w:clear="none"/>
      </w:r>
      <w:r>
        <w:rPr>
          <w:rStyle w:val="Text0"/>
        </w:rPr>
        <w:t xml:space="preserve"/>
        <w:br w:clear="none"/>
      </w:r>
      <w:r>
        <w:t xml:space="preserve">Docstring</w:t>
        <w:br w:clear="none"/>
      </w:r>
      <w:r>
        <w:rPr>
          <w:rStyle w:val="Text4"/>
        </w:rPr>
        <w:t xml:space="preserve">:</w:t>
        <w:br w:clear="none"/>
      </w:r>
      <w:r>
        <w:rPr>
          <w:rStyle w:val="Text0"/>
        </w:rPr>
        <w:t xml:space="preserve"> </w:t>
        <w:br w:clear="none"/>
      </w:r>
      <w:r>
        <w:t xml:space="preserve">Insert</w:t>
        <w:br w:clear="none"/>
      </w:r>
      <w:r>
        <w:rPr>
          <w:rStyle w:val="Text0"/>
        </w:rPr>
        <w:t xml:space="preserve"> </w:t>
        <w:br w:clear="none"/>
      </w:r>
      <w:r>
        <w:rPr>
          <w:rStyle w:val="Text22"/>
        </w:rPr>
        <w:t xml:space="preserve">object</w:t>
        <w:br w:clear="none"/>
      </w:r>
      <w:r>
        <w:rPr>
          <w:rStyle w:val="Text0"/>
        </w:rPr>
        <w:t xml:space="preserve"> </w:t>
        <w:br w:clear="none"/>
      </w:r>
      <w:r>
        <w:t xml:space="preserve">before</w:t>
        <w:br w:clear="none"/>
      </w:r>
      <w:r>
        <w:rPr>
          <w:rStyle w:val="Text0"/>
        </w:rPr>
        <w:t xml:space="preserve"> </w:t>
        <w:br w:clear="none"/>
      </w:r>
      <w:r>
        <w:t xml:space="preserve">index</w:t>
        <w:br w:clear="none"/>
      </w:r>
      <w:r>
        <w:rPr>
          <w:rStyle w:val="Text13"/>
        </w:rPr>
        <w:t xml:space="preserve">.</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t xml:space="preserve">builtin_function_or_method</w:t>
        <w:br w:clear="none"/>
      </w:r>
    </w:p>
    <w:p>
      <w:pPr>
        <w:pStyle w:val="Normal"/>
      </w:pPr>
      <w:r>
        <w:t>or even objects themselves, with the documentation from their type: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L</w:t>
        <w:br w:clear="none"/>
      </w:r>
      <w:r>
        <w:rPr>
          <w:rStyle w:val="Text13"/>
        </w:rPr>
        <w:t xml:space="preserve">?</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rPr>
          <w:rStyle w:val="Text22"/>
        </w:rPr>
        <w:t xml:space="preserve">list</w:t>
        <w:br w:clear="none"/>
      </w:r>
      <w:r>
        <w:rPr>
          <w:rStyle w:val="Text0"/>
        </w:rPr>
        <w:t xml:space="preserve"/>
        <w:br w:clear="none"/>
      </w:r>
      <w:r>
        <w:t xml:space="preserve">String</w:t>
        <w:br w:clear="none"/>
      </w:r>
      <w:r>
        <w:rPr>
          <w:rStyle w:val="Text0"/>
        </w:rPr>
        <w:t xml:space="preserve"> </w:t>
        <w:br w:clear="none"/>
      </w:r>
      <w:r>
        <w:t xml:space="preserve">form</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r>
      <w:r>
        <w:t xml:space="preserve">Length</w:t>
        <w:br w:clear="none"/>
      </w:r>
      <w:r>
        <w:rPr>
          <w:rStyle w:val="Text4"/>
        </w:rPr>
        <w:t xml:space="preserve">:</w:t>
        <w:br w:clear="none"/>
      </w:r>
      <w:r>
        <w:rPr>
          <w:rStyle w:val="Text0"/>
        </w:rPr>
        <w:t xml:space="preserve">      </w:t>
        <w:br w:clear="none"/>
      </w:r>
      <w:r>
        <w:rPr>
          <w:rStyle w:val="Text10"/>
        </w:rPr>
        <w:t xml:space="preserve">3</w:t>
        <w:br w:clear="none"/>
      </w:r>
      <w:r>
        <w:rPr>
          <w:rStyle w:val="Text0"/>
        </w:rPr>
        <w:t xml:space="preserve"/>
        <w:br w:clear="none"/>
      </w:r>
      <w:r>
        <w:t xml:space="preserve">Docstring</w:t>
        <w:br w:clear="none"/>
      </w:r>
      <w:r>
        <w:rPr>
          <w:rStyle w:val="Text4"/>
        </w:rPr>
        <w:t xml:space="preserve">:</w:t>
        <w:br w:clear="none"/>
      </w:r>
      <w:r>
        <w:rPr>
          <w:rStyle w:val="Text0"/>
        </w:rPr>
        <w:t xml:space="preserve"/>
        <w:br w:clear="none"/>
      </w:r>
      <w:r>
        <w:t xml:space="preserve">Built</w:t>
        <w:br w:clear="none"/>
      </w:r>
      <w:r>
        <w:rPr>
          <w:rStyle w:val="Text13"/>
        </w:rPr>
        <w:t xml:space="preserve">-</w:t>
        <w:br w:clear="none"/>
      </w:r>
      <w:r>
        <w:rPr>
          <w:rStyle w:val="Text4"/>
        </w:rPr>
        <w:t xml:space="preserve">in</w:t>
        <w:br w:clear="none"/>
      </w:r>
      <w:r>
        <w:rPr>
          <w:rStyle w:val="Text0"/>
        </w:rPr>
        <w:t xml:space="preserve"> </w:t>
        <w:br w:clear="none"/>
      </w:r>
      <w:r>
        <w:t xml:space="preserve">mutable</w:t>
        <w:br w:clear="none"/>
      </w:r>
      <w:r>
        <w:rPr>
          <w:rStyle w:val="Text0"/>
        </w:rPr>
        <w:t xml:space="preserve"> </w:t>
        <w:br w:clear="none"/>
      </w:r>
      <w:r>
        <w:t xml:space="preserve">sequence</w:t>
        <w:br w:clear="none"/>
      </w:r>
      <w:r>
        <w:rPr>
          <w:rStyle w:val="Text13"/>
        </w:rPr>
        <w:t xml:space="preserve">.</w:t>
        <w:br w:clear="none"/>
      </w:r>
      <w:r>
        <w:rPr>
          <w:rStyle w:val="Text0"/>
        </w:rPr>
        <w:t xml:space="preserve"/>
        <w:br w:clear="none"/>
        <w:t xml:space="preserve"/>
        <w:br w:clear="none"/>
      </w:r>
      <w:r>
        <w:t xml:space="preserve">If</w:t>
        <w:br w:clear="none"/>
      </w:r>
      <w:r>
        <w:rPr>
          <w:rStyle w:val="Text0"/>
        </w:rPr>
        <w:t xml:space="preserve"> </w:t>
        <w:br w:clear="none"/>
      </w:r>
      <w:r>
        <w:t xml:space="preserve">no</w:t>
        <w:br w:clear="none"/>
      </w:r>
      <w:r>
        <w:rPr>
          <w:rStyle w:val="Text0"/>
        </w:rPr>
        <w:t xml:space="preserve"> </w:t>
        <w:br w:clear="none"/>
      </w:r>
      <w:r>
        <w:t xml:space="preserve">argument</w:t>
        <w:br w:clear="none"/>
      </w:r>
      <w:r>
        <w:rPr>
          <w:rStyle w:val="Text0"/>
        </w:rPr>
        <w:t xml:space="preserve"> </w:t>
        <w:br w:clear="none"/>
      </w:r>
      <w:r>
        <w:rPr>
          <w:rStyle w:val="Text4"/>
        </w:rPr>
        <w:t xml:space="preserve">is</w:t>
        <w:br w:clear="none"/>
      </w:r>
      <w:r>
        <w:rPr>
          <w:rStyle w:val="Text0"/>
        </w:rPr>
        <w:t xml:space="preserve"> </w:t>
        <w:br w:clear="none"/>
      </w:r>
      <w:r>
        <w:t xml:space="preserve">given</w:t>
        <w:br w:clear="none"/>
      </w:r>
      <w:r>
        <w:rPr>
          <w:rStyle w:val="Text4"/>
        </w:rPr>
        <w:t xml:space="preserve">,</w:t>
        <w:br w:clear="none"/>
      </w:r>
      <w:r>
        <w:rPr>
          <w:rStyle w:val="Text0"/>
        </w:rPr>
        <w:t xml:space="preserve"> </w:t>
        <w:br w:clear="none"/>
      </w:r>
      <w:r>
        <w:t xml:space="preserve">the</w:t>
        <w:br w:clear="none"/>
      </w:r>
      <w:r>
        <w:rPr>
          <w:rStyle w:val="Text0"/>
        </w:rPr>
        <w:t xml:space="preserve"> </w:t>
        <w:br w:clear="none"/>
      </w:r>
      <w:r>
        <w:t xml:space="preserve">constructor</w:t>
        <w:br w:clear="none"/>
      </w:r>
      <w:r>
        <w:rPr>
          <w:rStyle w:val="Text0"/>
        </w:rPr>
        <w:t xml:space="preserve"> </w:t>
        <w:br w:clear="none"/>
      </w:r>
      <w:r>
        <w:t xml:space="preserve">creates</w:t>
        <w:br w:clear="none"/>
      </w:r>
      <w:r>
        <w:rPr>
          <w:rStyle w:val="Text0"/>
        </w:rPr>
        <w:t xml:space="preserve"> </w:t>
        <w:br w:clear="none"/>
      </w:r>
      <w:r>
        <w:t xml:space="preserve">a</w:t>
        <w:br w:clear="none"/>
      </w:r>
      <w:r>
        <w:rPr>
          <w:rStyle w:val="Text0"/>
        </w:rPr>
        <w:t xml:space="preserve"> </w:t>
        <w:br w:clear="none"/>
      </w:r>
      <w:r>
        <w:t xml:space="preserve">new</w:t>
        <w:br w:clear="none"/>
      </w:r>
      <w:r>
        <w:rPr>
          <w:rStyle w:val="Text0"/>
        </w:rPr>
        <w:t xml:space="preserve"> </w:t>
        <w:br w:clear="none"/>
      </w:r>
      <w:r>
        <w:t xml:space="preserve">empty</w:t>
        <w:br w:clear="none"/>
      </w:r>
      <w:r>
        <w:rPr>
          <w:rStyle w:val="Text0"/>
        </w:rPr>
        <w:t xml:space="preserve"> </w:t>
        <w:br w:clear="none"/>
      </w:r>
      <w:r>
        <w:rPr>
          <w:rStyle w:val="Text22"/>
        </w:rPr>
        <w:t xml:space="preserve">list</w:t>
        <w:br w:clear="none"/>
      </w:r>
      <w:r>
        <w:rPr>
          <w:rStyle w:val="Text13"/>
        </w:rPr>
        <w:t xml:space="preserve">.</w:t>
        <w:br w:clear="none"/>
      </w:r>
      <w:r>
        <w:rPr>
          <w:rStyle w:val="Text0"/>
        </w:rPr>
        <w:t xml:space="preserve"/>
        <w:br w:clear="none"/>
      </w:r>
      <w:r>
        <w:t xml:space="preserve">The</w:t>
        <w:br w:clear="none"/>
      </w:r>
      <w:r>
        <w:rPr>
          <w:rStyle w:val="Text0"/>
        </w:rPr>
        <w:t xml:space="preserve"> </w:t>
        <w:br w:clear="none"/>
      </w:r>
      <w:r>
        <w:t xml:space="preserve">argument</w:t>
        <w:br w:clear="none"/>
      </w:r>
      <w:r>
        <w:rPr>
          <w:rStyle w:val="Text0"/>
        </w:rPr>
        <w:t xml:space="preserve"> </w:t>
        <w:br w:clear="none"/>
      </w:r>
      <w:r>
        <w:t xml:space="preserve">must</w:t>
        <w:br w:clear="none"/>
      </w:r>
      <w:r>
        <w:rPr>
          <w:rStyle w:val="Text0"/>
        </w:rPr>
        <w:t xml:space="preserve"> </w:t>
        <w:br w:clear="none"/>
      </w:r>
      <w:r>
        <w:t xml:space="preserve">be</w:t>
        <w:br w:clear="none"/>
      </w:r>
      <w:r>
        <w:rPr>
          <w:rStyle w:val="Text0"/>
        </w:rPr>
        <w:t xml:space="preserve"> </w:t>
        <w:br w:clear="none"/>
      </w:r>
      <w:r>
        <w:t xml:space="preserve">an</w:t>
        <w:br w:clear="none"/>
      </w:r>
      <w:r>
        <w:rPr>
          <w:rStyle w:val="Text0"/>
        </w:rPr>
        <w:t xml:space="preserve"> </w:t>
        <w:br w:clear="none"/>
      </w:r>
      <w:r>
        <w:t xml:space="preserve">iterable</w:t>
        <w:br w:clear="none"/>
      </w:r>
      <w:r>
        <w:rPr>
          <w:rStyle w:val="Text0"/>
        </w:rPr>
        <w:t xml:space="preserve"> </w:t>
        <w:br w:clear="none"/>
      </w:r>
      <w:r>
        <w:rPr>
          <w:rStyle w:val="Text16"/>
        </w:rPr>
        <w:t xml:space="preserve">if</w:t>
        <w:br w:clear="none"/>
      </w:r>
      <w:r>
        <w:rPr>
          <w:rStyle w:val="Text0"/>
        </w:rPr>
        <w:t xml:space="preserve"> </w:t>
        <w:br w:clear="none"/>
      </w:r>
      <w:r>
        <w:t xml:space="preserve">specified</w:t>
        <w:br w:clear="none"/>
      </w:r>
      <w:r>
        <w:rPr>
          <w:rStyle w:val="Text13"/>
        </w:rPr>
        <w:t xml:space="preserve">.</w:t>
        <w:br w:clear="none"/>
      </w:r>
    </w:p>
    <w:p>
      <w:pPr>
        <w:pStyle w:val="Normal"/>
      </w:pPr>
      <w:r>
        <w:t>Importantly, this will even work for functions or other objects you create yourself! Here we’ll define a small function with a docstring:</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square</w:t>
        <w:br w:clear="none"/>
      </w:r>
      <w:r>
        <w:rPr>
          <w:rStyle w:val="Text4"/>
        </w:rPr>
        <w:t xml:space="preserve">(</w:t>
        <w:br w:clear="none"/>
      </w:r>
      <w:r>
        <w:rPr>
          <w:rStyle w:val="Text12"/>
        </w:rPr>
        <w:t xml:space="preserve">a</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4"/>
        </w:rPr>
        <w:t xml:space="preserve">:</w:t>
        <w:br w:clear="none"/>
      </w:r>
      <w:r>
        <w:rPr>
          <w:rStyle w:val="Text0"/>
        </w:rPr>
        <w:t xml:space="preserve">     </w:t>
        <w:br w:clear="none"/>
      </w:r>
      <w:r>
        <w:t xml:space="preserve">"""Return the square of a."""</w:t>
        <w:br w:clear="none"/>
      </w:r>
      <w:r>
        <w:rPr>
          <w:rStyle w:val="Text0"/>
        </w:rPr>
        <w:t xml:space="preserve"/>
        <w:br w:clear="none"/>
        <w:t xml:space="preserve">  </w:t>
        <w:br w:clear="none"/>
      </w:r>
      <w:r>
        <w:rPr>
          <w:rStyle w:val="Text13"/>
        </w:rPr>
        <w:t xml:space="preserve">....</w:t>
        <w:br w:clear="none"/>
      </w:r>
      <w:r>
        <w:rPr>
          <w:rStyle w:val="Text4"/>
        </w:rPr>
        <w:t xml:space="preserve">:</w:t>
        <w:br w:clear="none"/>
      </w:r>
      <w:r>
        <w:rPr>
          <w:rStyle w:val="Text0"/>
        </w:rPr>
        <w:t xml:space="preserve">     </w:t>
        <w:br w:clear="none"/>
      </w:r>
      <w:r>
        <w:rPr>
          <w:rStyle w:val="Text16"/>
        </w:rPr>
        <w:t xml:space="preserve">return</w:t>
        <w:br w:clear="none"/>
      </w:r>
      <w:r>
        <w:rPr>
          <w:rStyle w:val="Text0"/>
        </w:rPr>
        <w:t xml:space="preserve"> </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t>
        <w:br w:clear="none"/>
      </w:r>
      <w:r>
        <w:rPr>
          <w:rStyle w:val="Text13"/>
        </w:rPr>
        <w:t xml:space="preserve">....</w:t>
        <w:br w:clear="none"/>
      </w:r>
      <w:r>
        <w:rPr>
          <w:rStyle w:val="Text4"/>
        </w:rPr>
        <w:t xml:space="preserve">:</w:t>
        <w:br w:clear="none"/>
      </w:r>
    </w:p>
    <w:p>
      <w:pPr>
        <w:pStyle w:val="Normal"/>
      </w:pPr>
      <w:r>
        <w:t>Note that to create a docstring for our function, we simply placed a string literal in the first line. Because docstrings are usually multiple lines, by convention we used Python’s triple-quote notation for multiline strings.</w:t>
      </w:r>
    </w:p>
    <w:p>
      <w:pPr>
        <w:pStyle w:val="Normal"/>
      </w:pPr>
      <w:r>
        <w:t xml:space="preserve">Now we’ll use the </w:t>
      </w:r>
      <w:r>
        <w:rPr>
          <w:rStyle w:val="Text5"/>
        </w:rPr>
        <w:t>?</w:t>
      </w:r>
      <w:r>
        <w:t xml:space="preserve"> to find this docstring: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square</w:t>
        <w:br w:clear="none"/>
      </w:r>
      <w:r>
        <w:rPr>
          <w:rStyle w:val="Text13"/>
        </w:rPr>
        <w:t xml:space="preserve">?</w:t>
        <w:br w:clear="none"/>
      </w:r>
      <w:r>
        <w:rPr>
          <w:rStyle w:val="Text0"/>
        </w:rPr>
        <w:t xml:space="preserve"/>
        <w:br w:clear="none"/>
      </w:r>
      <w:r>
        <w:t xml:space="preserve">Signature</w:t>
        <w:br w:clear="none"/>
      </w:r>
      <w:r>
        <w:rPr>
          <w:rStyle w:val="Text4"/>
        </w:rPr>
        <w:t xml:space="preserve">:</w:t>
        <w:br w:clear="none"/>
      </w:r>
      <w:r>
        <w:rPr>
          <w:rStyle w:val="Text0"/>
        </w:rPr>
        <w:t xml:space="preserve"> </w:t>
        <w:br w:clear="none"/>
      </w:r>
      <w:r>
        <w:t xml:space="preserve">square</w:t>
        <w:br w:clear="none"/>
      </w:r>
      <w:r>
        <w:rPr>
          <w:rStyle w:val="Text4"/>
        </w:rPr>
        <w:t xml:space="preserve">(</w:t>
        <w:br w:clear="none"/>
      </w:r>
      <w:r>
        <w:t xml:space="preserve">a</w:t>
        <w:br w:clear="none"/>
      </w:r>
      <w:r>
        <w:rPr>
          <w:rStyle w:val="Text4"/>
        </w:rPr>
        <w:t xml:space="preserve">)</w:t>
        <w:br w:clear="none"/>
      </w:r>
      <w:r>
        <w:rPr>
          <w:rStyle w:val="Text0"/>
        </w:rPr>
        <w:t xml:space="preserve"/>
        <w:br w:clear="none"/>
      </w:r>
      <w:r>
        <w:t xml:space="preserve">Docstring</w:t>
        <w:br w:clear="none"/>
      </w:r>
      <w:r>
        <w:rPr>
          <w:rStyle w:val="Text4"/>
        </w:rPr>
        <w:t xml:space="preserve">:</w:t>
        <w:br w:clear="none"/>
      </w:r>
      <w:r>
        <w:rPr>
          <w:rStyle w:val="Text0"/>
        </w:rPr>
        <w:t xml:space="preserve"> </w:t>
        <w:br w:clear="none"/>
      </w:r>
      <w:r>
        <w:t xml:space="preserve">Return</w:t>
        <w:br w:clear="none"/>
      </w:r>
      <w:r>
        <w:rPr>
          <w:rStyle w:val="Text0"/>
        </w:rPr>
        <w:t xml:space="preserve"> </w:t>
        <w:br w:clear="none"/>
      </w:r>
      <w:r>
        <w:t xml:space="preserve">the</w:t>
        <w:br w:clear="none"/>
      </w:r>
      <w:r>
        <w:rPr>
          <w:rStyle w:val="Text0"/>
        </w:rPr>
        <w:t xml:space="preserve"> </w:t>
        <w:br w:clear="none"/>
      </w:r>
      <w:r>
        <w:t xml:space="preserve">square</w:t>
        <w:br w:clear="none"/>
      </w:r>
      <w:r>
        <w:rPr>
          <w:rStyle w:val="Text0"/>
        </w:rPr>
        <w:t xml:space="preserve"> </w:t>
        <w:br w:clear="none"/>
      </w:r>
      <w:r>
        <w:t xml:space="preserve">of</w:t>
        <w:br w:clear="none"/>
      </w:r>
      <w:r>
        <w:rPr>
          <w:rStyle w:val="Text0"/>
        </w:rPr>
        <w:t xml:space="preserve"> </w:t>
        <w:br w:clear="none"/>
      </w:r>
      <w:r>
        <w:t xml:space="preserve">a</w:t>
        <w:br w:clear="none"/>
      </w:r>
      <w:r>
        <w:rPr>
          <w:rStyle w:val="Text13"/>
        </w:rPr>
        <w:t xml:space="preserve">.</w:t>
        <w:br w:clear="none"/>
      </w:r>
      <w:r>
        <w:rPr>
          <w:rStyle w:val="Text0"/>
        </w:rPr>
        <w:t xml:space="preserve"/>
        <w:br w:clear="none"/>
      </w:r>
      <w:r>
        <w:t xml:space="preserve">File</w:t>
        <w:br w:clear="none"/>
      </w:r>
      <w:r>
        <w:rPr>
          <w:rStyle w:val="Text4"/>
        </w:rPr>
        <w:t xml:space="preserve">:</w:t>
        <w:br w:clear="none"/>
      </w:r>
      <w:r>
        <w:rPr>
          <w:rStyle w:val="Text0"/>
        </w:rPr>
        <w:t xml:space="preserve">      </w:t>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6</w:t>
        <w:br w:clear="none"/>
      </w:r>
      <w:r>
        <w:rPr>
          <w:rStyle w:val="Text13"/>
        </w:rPr>
        <w:t xml:space="preserve">&gt;</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t xml:space="preserve">function</w:t>
        <w:br w:clear="none"/>
      </w:r>
    </w:p>
    <w:p>
      <w:pPr>
        <w:pStyle w:val="Normal"/>
      </w:pPr>
      <w:r>
        <w:t>This quick access to documentation via docstrings is one reason you should get in the habit of always adding such inline documentation to the code you write.</w:t>
      </w:r>
    </w:p>
    <w:p>
      <w:bookmarkStart w:id="59" w:name="Accessing_Source_Code_with_____B"/>
      <w:pPr>
        <w:keepNext/>
        <w:pStyle w:val="Heading 2"/>
      </w:pPr>
      <w:r>
        <w:t>Accessing Source Code with ??</w:t>
      </w:r>
      <w:bookmarkEnd w:id="59"/>
    </w:p>
    <w:p>
      <w:pPr>
        <w:pStyle w:val="Normal"/>
      </w:pPr>
      <w:r>
        <w:rPr>
          <w:rStyle w:val="Text57"/>
        </w:rPr>
        <w:bookmarkStart w:id="60" w:name="idm45332271820544"/>
        <w:t/>
        <w:bookmarkEnd w:id="60"/>
        <w:bookmarkStart w:id="61" w:name="idm45332271819872"/>
        <w:t/>
        <w:bookmarkEnd w:id="61"/>
        <w:bookmarkStart w:id="62" w:name="idm45332271819232"/>
        <w:t/>
        <w:bookmarkEnd w:id="62"/>
        <w:bookmarkStart w:id="63" w:name="idm45332271818320"/>
        <w:t/>
        <w:bookmarkEnd w:id="63"/>
      </w:r>
      <w:r>
        <w:t>Because the Python language is so easily readable, another level of insight can usually be gained by reading the source code of the object you’re curious about. IPython and Jupyter provide a shortcut to the source code with the double question mark (</w:t>
      </w:r>
      <w:r>
        <w:rPr>
          <w:rStyle w:val="Text5"/>
        </w:rPr>
        <w:t>??</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square</w:t>
        <w:br w:clear="none"/>
      </w:r>
      <w:r>
        <w:rPr>
          <w:rStyle w:val="Text13"/>
        </w:rPr>
        <w:t xml:space="preserve">??</w:t>
        <w:br w:clear="none"/>
      </w:r>
      <w:r>
        <w:rPr>
          <w:rStyle w:val="Text0"/>
        </w:rPr>
        <w:t xml:space="preserve"/>
        <w:br w:clear="none"/>
      </w:r>
      <w:r>
        <w:t xml:space="preserve">Signature</w:t>
        <w:br w:clear="none"/>
      </w:r>
      <w:r>
        <w:rPr>
          <w:rStyle w:val="Text4"/>
        </w:rPr>
        <w:t xml:space="preserve">:</w:t>
        <w:br w:clear="none"/>
      </w:r>
      <w:r>
        <w:rPr>
          <w:rStyle w:val="Text0"/>
        </w:rPr>
        <w:t xml:space="preserve"> </w:t>
        <w:br w:clear="none"/>
      </w:r>
      <w:r>
        <w:t xml:space="preserve">square</w:t>
        <w:br w:clear="none"/>
      </w:r>
      <w:r>
        <w:rPr>
          <w:rStyle w:val="Text4"/>
        </w:rPr>
        <w:t xml:space="preserve">(</w:t>
        <w:br w:clear="none"/>
      </w:r>
      <w:r>
        <w:t xml:space="preserve">a</w:t>
        <w:br w:clear="none"/>
      </w:r>
      <w:r>
        <w:rPr>
          <w:rStyle w:val="Text4"/>
        </w:rPr>
        <w:t xml:space="preserve">)</w:t>
        <w:br w:clear="none"/>
      </w:r>
      <w:r>
        <w:rPr>
          <w:rStyle w:val="Text0"/>
        </w:rPr>
        <w:t xml:space="preserve"/>
        <w:br w:clear="none"/>
      </w:r>
      <w:r>
        <w:t xml:space="preserve">Source</w:t>
        <w:br w:clear="none"/>
      </w:r>
      <w:r>
        <w:rPr>
          <w:rStyle w:val="Text4"/>
        </w:rPr>
        <w:t xml:space="preserve">:</w:t>
        <w:br w:clear="none"/>
      </w:r>
      <w:r>
        <w:rPr>
          <w:rStyle w:val="Text0"/>
        </w:rPr>
        <w:t xml:space="preserve"/>
        <w:br w:clear="none"/>
      </w:r>
      <w:r>
        <w:rPr>
          <w:rStyle w:val="Text16"/>
        </w:rPr>
        <w:t xml:space="preserve">def</w:t>
        <w:br w:clear="none"/>
      </w:r>
      <w:r>
        <w:rPr>
          <w:rStyle w:val="Text0"/>
        </w:rPr>
        <w:t xml:space="preserve"> </w:t>
        <w:br w:clear="none"/>
      </w:r>
      <w:r>
        <w:rPr>
          <w:rStyle w:val="Text25"/>
        </w:rPr>
        <w:t xml:space="preserve">square</w:t>
        <w:br w:clear="none"/>
      </w:r>
      <w:r>
        <w:rPr>
          <w:rStyle w:val="Text4"/>
        </w:rPr>
        <w:t xml:space="preserve">(</w:t>
        <w:br w:clear="none"/>
      </w:r>
      <w:r>
        <w:t xml:space="preserve">a</w:t>
        <w:br w:clear="none"/>
      </w:r>
      <w:r>
        <w:rPr>
          <w:rStyle w:val="Text4"/>
        </w:rPr>
        <w:t xml:space="preserve">):</w:t>
        <w:br w:clear="none"/>
      </w:r>
      <w:r>
        <w:rPr>
          <w:rStyle w:val="Text0"/>
        </w:rPr>
        <w:t xml:space="preserve"/>
        <w:br w:clear="none"/>
      </w:r>
      <w:r>
        <w:rPr>
          <w:rStyle w:val="Text30"/>
        </w:rPr>
        <w:t xml:space="preserve">    </w:t>
        <w:br w:clear="none"/>
      </w:r>
      <w:r>
        <w:rPr>
          <w:rStyle w:val="Text8"/>
        </w:rPr>
        <w:t xml:space="preserve">"""Return the square of a."""</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r>
      <w:r>
        <w:t xml:space="preserve">File</w:t>
        <w:br w:clear="none"/>
      </w:r>
      <w:r>
        <w:rPr>
          <w:rStyle w:val="Text4"/>
        </w:rPr>
        <w:t xml:space="preserve">:</w:t>
        <w:br w:clear="none"/>
      </w:r>
      <w:r>
        <w:rPr>
          <w:rStyle w:val="Text0"/>
        </w:rPr>
        <w:t xml:space="preserve">      </w:t>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6</w:t>
        <w:br w:clear="none"/>
      </w:r>
      <w:r>
        <w:rPr>
          <w:rStyle w:val="Text13"/>
        </w:rPr>
        <w:t xml:space="preserve">&gt;</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t xml:space="preserve">function</w:t>
        <w:br w:clear="none"/>
      </w:r>
    </w:p>
    <w:p>
      <w:pPr>
        <w:pStyle w:val="Normal"/>
      </w:pPr>
      <w:r>
        <w:t>For simple functions like this, the double question mark can give quick insight into the under-the-hood details.</w:t>
      </w:r>
    </w:p>
    <w:p>
      <w:pPr>
        <w:pStyle w:val="Normal"/>
      </w:pPr>
      <w:r>
        <w:t xml:space="preserve">If you play with this much, you’ll notice that sometimes the </w:t>
      </w:r>
      <w:r>
        <w:rPr>
          <w:rStyle w:val="Text5"/>
        </w:rPr>
        <w:t>??</w:t>
      </w:r>
      <w:r>
        <w:t xml:space="preserve"> suffix doesn’t display any source code: this is generally because the object in question is not implemented in Python, but in C or some other compiled extension language. If this is the case, the </w:t>
      </w:r>
      <w:r>
        <w:rPr>
          <w:rStyle w:val="Text5"/>
        </w:rPr>
        <w:t>??</w:t>
      </w:r>
      <w:r>
        <w:t xml:space="preserve"> suffix gives the same output as the </w:t>
      </w:r>
      <w:r>
        <w:rPr>
          <w:rStyle w:val="Text5"/>
        </w:rPr>
        <w:t>?</w:t>
      </w:r>
      <w:r>
        <w:t xml:space="preserve"> suffix. You’ll find this particularly with many of Python’s built-in objects and types, including the </w:t>
      </w:r>
      <w:r>
        <w:rPr>
          <w:rStyle w:val="Text5"/>
        </w:rPr>
        <w:t>len</w:t>
      </w:r>
      <w:r>
        <w:t xml:space="preserve"> function from earlier: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len</w:t>
        <w:br w:clear="none"/>
      </w:r>
      <w:r>
        <w:rPr>
          <w:rStyle w:val="Text13"/>
        </w:rPr>
        <w:t xml:space="preserve">??</w:t>
        <w:br w:clear="none"/>
      </w:r>
      <w:r>
        <w:rPr>
          <w:rStyle w:val="Text0"/>
        </w:rPr>
        <w:t xml:space="preserve"/>
        <w:br w:clear="none"/>
      </w:r>
      <w:r>
        <w:t xml:space="preserve">Signature</w:t>
        <w:br w:clear="none"/>
      </w:r>
      <w:r>
        <w:rPr>
          <w:rStyle w:val="Text4"/>
        </w:rPr>
        <w:t xml:space="preserve">:</w:t>
        <w:br w:clear="none"/>
      </w:r>
      <w:r>
        <w:rPr>
          <w:rStyle w:val="Text0"/>
        </w:rPr>
        <w:t xml:space="preserve"> </w:t>
        <w:br w:clear="none"/>
      </w:r>
      <w:r>
        <w:rPr>
          <w:rStyle w:val="Text22"/>
        </w:rPr>
        <w:t xml:space="preserve">len</w:t>
        <w:br w:clear="none"/>
      </w:r>
      <w:r>
        <w:rPr>
          <w:rStyle w:val="Text4"/>
        </w:rPr>
        <w:t xml:space="preserve">(</w:t>
        <w:br w:clear="none"/>
      </w:r>
      <w:r>
        <w:t xml:space="preserve">obj</w:t>
        <w:br w:clear="none"/>
      </w:r>
      <w:r>
        <w:rPr>
          <w:rStyle w:val="Text4"/>
        </w:rPr>
        <w:t xml:space="preserve">,</w:t>
        <w:br w:clear="none"/>
      </w:r>
      <w:r>
        <w:rPr>
          <w:rStyle w:val="Text0"/>
        </w:rPr>
        <w:t xml:space="preserve"> </w:t>
        <w:br w:clear="none"/>
      </w:r>
      <w:r>
        <w:rPr>
          <w:rStyle w:val="Text13"/>
        </w:rPr>
        <w:t xml:space="preserve">/</w:t>
        <w:br w:clear="none"/>
      </w:r>
      <w:r>
        <w:rPr>
          <w:rStyle w:val="Text4"/>
        </w:rPr>
        <w:t xml:space="preserve">)</w:t>
        <w:br w:clear="none"/>
      </w:r>
      <w:r>
        <w:rPr>
          <w:rStyle w:val="Text0"/>
        </w:rPr>
        <w:t xml:space="preserve"/>
        <w:br w:clear="none"/>
      </w:r>
      <w:r>
        <w:t xml:space="preserve">Docstring</w:t>
        <w:br w:clear="none"/>
      </w:r>
      <w:r>
        <w:rPr>
          <w:rStyle w:val="Text4"/>
        </w:rPr>
        <w:t xml:space="preserve">:</w:t>
        <w:br w:clear="none"/>
      </w:r>
      <w:r>
        <w:rPr>
          <w:rStyle w:val="Text0"/>
        </w:rPr>
        <w:t xml:space="preserve"> </w:t>
        <w:br w:clear="none"/>
      </w:r>
      <w:r>
        <w:t xml:space="preserve">Return</w:t>
        <w:br w:clear="none"/>
      </w:r>
      <w:r>
        <w:rPr>
          <w:rStyle w:val="Text0"/>
        </w:rPr>
        <w:t xml:space="preserve"> </w:t>
        <w:br w:clear="none"/>
      </w:r>
      <w:r>
        <w:t xml:space="preserve">the</w:t>
        <w:br w:clear="none"/>
      </w:r>
      <w:r>
        <w:rPr>
          <w:rStyle w:val="Text0"/>
        </w:rPr>
        <w:t xml:space="preserve"> </w:t>
        <w:br w:clear="none"/>
      </w:r>
      <w:r>
        <w:t xml:space="preserve">number</w:t>
        <w:br w:clear="none"/>
      </w:r>
      <w:r>
        <w:rPr>
          <w:rStyle w:val="Text0"/>
        </w:rPr>
        <w:t xml:space="preserve"> </w:t>
        <w:br w:clear="none"/>
      </w:r>
      <w:r>
        <w:t xml:space="preserve">of</w:t>
        <w:br w:clear="none"/>
      </w:r>
      <w:r>
        <w:rPr>
          <w:rStyle w:val="Text0"/>
        </w:rPr>
        <w:t xml:space="preserve"> </w:t>
        <w:br w:clear="none"/>
      </w:r>
      <w:r>
        <w:t xml:space="preserve">items</w:t>
        <w:br w:clear="none"/>
      </w:r>
      <w:r>
        <w:rPr>
          <w:rStyle w:val="Text0"/>
        </w:rPr>
        <w:t xml:space="preserve"> </w:t>
        <w:br w:clear="none"/>
      </w:r>
      <w:r>
        <w:rPr>
          <w:rStyle w:val="Text4"/>
        </w:rPr>
        <w:t xml:space="preserve">in</w:t>
        <w:br w:clear="none"/>
      </w:r>
      <w:r>
        <w:rPr>
          <w:rStyle w:val="Text0"/>
        </w:rPr>
        <w:t xml:space="preserve"> </w:t>
        <w:br w:clear="none"/>
      </w:r>
      <w:r>
        <w:t xml:space="preserve">a</w:t>
        <w:br w:clear="none"/>
      </w:r>
      <w:r>
        <w:rPr>
          <w:rStyle w:val="Text0"/>
        </w:rPr>
        <w:t xml:space="preserve"> </w:t>
        <w:br w:clear="none"/>
      </w:r>
      <w:r>
        <w:t xml:space="preserve">container</w:t>
        <w:br w:clear="none"/>
      </w:r>
      <w:r>
        <w:rPr>
          <w:rStyle w:val="Text13"/>
        </w:rPr>
        <w:t xml:space="preserve">.</w:t>
        <w:br w:clear="none"/>
      </w:r>
      <w:r>
        <w:rPr>
          <w:rStyle w:val="Text0"/>
        </w:rPr>
        <w:t xml:space="preserve"/>
        <w:br w:clear="none"/>
      </w:r>
      <w:r>
        <w:t xml:space="preserve">Type</w:t>
        <w:br w:clear="none"/>
      </w:r>
      <w:r>
        <w:rPr>
          <w:rStyle w:val="Text4"/>
        </w:rPr>
        <w:t xml:space="preserve">:</w:t>
        <w:br w:clear="none"/>
      </w:r>
      <w:r>
        <w:rPr>
          <w:rStyle w:val="Text0"/>
        </w:rPr>
        <w:t xml:space="preserve">      </w:t>
        <w:br w:clear="none"/>
      </w:r>
      <w:r>
        <w:t xml:space="preserve">builtin_function_or_method</w:t>
        <w:br w:clear="none"/>
      </w:r>
    </w:p>
    <w:p>
      <w:pPr>
        <w:pStyle w:val="Normal"/>
      </w:pPr>
      <w:r>
        <w:t xml:space="preserve">Using </w:t>
      </w:r>
      <w:r>
        <w:rPr>
          <w:rStyle w:val="Text5"/>
        </w:rPr>
        <w:t>?</w:t>
      </w:r>
      <w:r>
        <w:t xml:space="preserve"> and/or </w:t>
      </w:r>
      <w:r>
        <w:rPr>
          <w:rStyle w:val="Text5"/>
        </w:rPr>
        <w:t>??</w:t>
      </w:r>
      <w:r>
        <w:t xml:space="preserve"> is a powerful and quick way of finding information about what any Python function or module does.</w:t>
      </w:r>
    </w:p>
    <w:p>
      <w:bookmarkStart w:id="64" w:name="Exploring_Modules_with_Tab_Compl"/>
      <w:pPr>
        <w:keepNext/>
        <w:pStyle w:val="Heading 2"/>
      </w:pPr>
      <w:r>
        <w:t>Exploring Modules with Tab Completion</w:t>
      </w:r>
      <w:bookmarkEnd w:id="64"/>
    </w:p>
    <w:p>
      <w:pPr>
        <w:pStyle w:val="Normal"/>
      </w:pPr>
      <w:r>
        <w:rPr>
          <w:rStyle w:val="Text57"/>
        </w:rPr>
        <w:bookmarkStart w:id="65" w:name="ix_ch01_asciidoc0"/>
        <w:t/>
        <w:bookmarkEnd w:id="65"/>
        <w:bookmarkStart w:id="66" w:name="ix_ch01_asciidoc1"/>
        <w:t/>
        <w:bookmarkEnd w:id="66"/>
        <w:bookmarkStart w:id="67" w:name="ix_ch01_asciidoc2"/>
        <w:t/>
        <w:bookmarkEnd w:id="67"/>
      </w:r>
      <w:r>
        <w:t xml:space="preserve">Another useful interface is the use of the Tab key for autocompletion and exploration of the contents of objects, modules, and namespaces. In the examples that follow, I’ll use </w:t>
      </w:r>
      <w:r>
        <w:rPr>
          <w:rStyle w:val="Text5"/>
        </w:rPr>
        <w:t>&lt;TAB&gt;</w:t>
      </w:r>
      <w:r>
        <w:t xml:space="preserve"> to indicate when the Tab key should be pressed.</w:t>
      </w:r>
    </w:p>
    <w:p>
      <w:bookmarkStart w:id="68" w:name="Tab_completion_of_object_content"/>
      <w:pPr>
        <w:keepNext/>
        <w:pStyle w:val="Heading 2"/>
      </w:pPr>
      <w:r>
        <w:t>Tab completion of object contents</w:t>
      </w:r>
      <w:bookmarkEnd w:id="68"/>
    </w:p>
    <w:p>
      <w:pPr>
        <w:pStyle w:val="Normal"/>
      </w:pPr>
      <w:r>
        <w:rPr>
          <w:rStyle w:val="Text57"/>
        </w:rPr>
        <w:bookmarkStart w:id="69" w:name="idm45332271640560"/>
        <w:t/>
        <w:bookmarkEnd w:id="69"/>
      </w:r>
      <w:r>
        <w:t xml:space="preserve">Every Python object has various attributes and methods associated with it. Like the </w:t>
      </w:r>
      <w:r>
        <w:rPr>
          <w:rStyle w:val="Text5"/>
        </w:rPr>
        <w:t>help</w:t>
      </w:r>
      <w:r>
        <w:t xml:space="preserve"> function mentioned earlier, Python has a built-in </w:t>
      </w:r>
      <w:r>
        <w:rPr>
          <w:rStyle w:val="Text5"/>
        </w:rPr>
        <w:t>dir</w:t>
      </w:r>
      <w:r>
        <w:t xml:space="preserve"> function that returns a list of these, but the tab-completion interface is much easier to use in practice. To see a list of all available attributes of an object, you can type the name of the object followed by a period (</w:t>
      </w:r>
      <w:r>
        <w:rPr>
          <w:rStyle w:val="Text5"/>
        </w:rPr>
        <w:t>.</w:t>
      </w:r>
      <w:r>
        <w:t>) character and the Tab key: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L</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1"/>
        </w:rPr>
        <w:t xml:space="preserve">append</w:t>
        <w:br w:clear="none"/>
      </w:r>
      <w:r>
        <w:rPr>
          <w:rStyle w:val="Text7"/>
        </w:rPr>
        <w:t xml:space="preserve">()</w:t>
        <w:br w:clear="none"/>
      </w:r>
      <w:r>
        <w:t xml:space="preserve"> </w:t>
        <w:br w:clear="none"/>
      </w:r>
      <w:r>
        <w:rPr>
          <w:rStyle w:val="Text1"/>
        </w:rPr>
        <w:t xml:space="preserve">count</w:t>
        <w:br w:clear="none"/>
      </w:r>
      <w:r>
        <w:t xml:space="preserve">    </w:t>
        <w:br w:clear="none"/>
      </w:r>
      <w:r>
        <w:rPr>
          <w:rStyle w:val="Text1"/>
        </w:rPr>
        <w:t xml:space="preserve">insert</w:t>
        <w:br w:clear="none"/>
      </w:r>
      <w:r>
        <w:t xml:space="preserve">   </w:t>
        <w:br w:clear="none"/>
      </w:r>
      <w:r>
        <w:rPr>
          <w:rStyle w:val="Text1"/>
        </w:rPr>
        <w:t xml:space="preserve">reverse</w:t>
        <w:br w:clear="none"/>
      </w:r>
      <w:r>
        <w:t xml:space="preserve"/>
        <w:br w:clear="none"/>
        <w:t xml:space="preserve">            </w:t>
        <w:br w:clear="none"/>
      </w:r>
      <w:r>
        <w:rPr>
          <w:rStyle w:val="Text1"/>
        </w:rPr>
        <w:t xml:space="preserve">clear</w:t>
        <w:br w:clear="none"/>
      </w:r>
      <w:r>
        <w:t xml:space="preserve">    </w:t>
        <w:br w:clear="none"/>
      </w:r>
      <w:r>
        <w:rPr>
          <w:rStyle w:val="Text1"/>
        </w:rPr>
        <w:t xml:space="preserve">extend</w:t>
        <w:br w:clear="none"/>
      </w:r>
      <w:r>
        <w:t xml:space="preserve">   </w:t>
        <w:br w:clear="none"/>
      </w:r>
      <w:r>
        <w:rPr>
          <w:rStyle w:val="Text1"/>
        </w:rPr>
        <w:t xml:space="preserve">pop</w:t>
        <w:br w:clear="none"/>
      </w:r>
      <w:r>
        <w:t xml:space="preserve">      </w:t>
        <w:br w:clear="none"/>
      </w:r>
      <w:r>
        <w:rPr>
          <w:rStyle w:val="Text1"/>
        </w:rPr>
        <w:t xml:space="preserve">sort</w:t>
        <w:br w:clear="none"/>
      </w:r>
      <w:r>
        <w:t xml:space="preserve"/>
        <w:br w:clear="none"/>
        <w:t xml:space="preserve">            </w:t>
        <w:br w:clear="none"/>
      </w:r>
      <w:r>
        <w:rPr>
          <w:rStyle w:val="Text1"/>
        </w:rPr>
        <w:t xml:space="preserve">copy</w:t>
        <w:br w:clear="none"/>
      </w:r>
      <w:r>
        <w:t xml:space="preserve">     </w:t>
        <w:br w:clear="none"/>
      </w:r>
      <w:r>
        <w:rPr>
          <w:rStyle w:val="Text1"/>
        </w:rPr>
        <w:t xml:space="preserve">index</w:t>
        <w:br w:clear="none"/>
      </w:r>
      <w:r>
        <w:t xml:space="preserve">    </w:t>
        <w:br w:clear="none"/>
      </w:r>
      <w:r>
        <w:rPr>
          <w:rStyle w:val="Text1"/>
        </w:rPr>
        <w:t xml:space="preserve">remove</w:t>
        <w:br w:clear="none"/>
      </w:r>
    </w:p>
    <w:p>
      <w:pPr>
        <w:pStyle w:val="Normal"/>
      </w:pPr>
      <w:r>
        <w:t>To narrow down the list, you can type the first character or several characters of the name, and the Tab key will find the matching attributes and methods: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L</w:t>
        <w:br w:clear="none"/>
      </w:r>
      <w:r>
        <w:rPr>
          <w:rStyle w:val="Text17"/>
        </w:rPr>
        <w:t xml:space="preserve">.</w:t>
        <w:br w:clear="none"/>
      </w:r>
      <w:r>
        <w:rPr>
          <w:rStyle w:val="Text1"/>
        </w:rPr>
        <w:t xml:space="preserve">c</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1"/>
        </w:rPr>
        <w:t xml:space="preserve">clear</w:t>
        <w:br w:clear="none"/>
      </w:r>
      <w:r>
        <w:rPr>
          <w:rStyle w:val="Text7"/>
        </w:rPr>
        <w:t xml:space="preserve">()</w:t>
        <w:br w:clear="none"/>
      </w:r>
      <w:r>
        <w:t xml:space="preserve"> </w:t>
        <w:br w:clear="none"/>
      </w:r>
      <w:r>
        <w:rPr>
          <w:rStyle w:val="Text1"/>
        </w:rPr>
        <w:t xml:space="preserve">count</w:t>
        <w:br w:clear="none"/>
      </w:r>
      <w:r>
        <w:rPr>
          <w:rStyle w:val="Text7"/>
        </w:rPr>
        <w:t xml:space="preserve">()</w:t>
        <w:br w:clear="none"/>
      </w:r>
      <w:r>
        <w:t xml:space="preserve"/>
        <w:br w:clear="none"/>
        <w:t xml:space="preserve">             </w:t>
        <w:br w:clear="none"/>
      </w:r>
      <w:r>
        <w:rPr>
          <w:rStyle w:val="Text1"/>
        </w:rPr>
        <w:t xml:space="preserve">copy</w:t>
        <w:br w:clear="none"/>
      </w:r>
      <w:r>
        <w:rPr>
          <w:rStyle w:val="Text7"/>
        </w:rPr>
        <w:t xml:space="preserve">()</w:t>
        <w:br w:clear="none"/>
      </w:r>
      <w:r>
        <w:t xml:space="preserve"/>
        <w:br w:clear="none"/>
        <w:t xml:space="preserve"/>
        <w:br w:clear="none"/>
      </w: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L</w:t>
        <w:br w:clear="none"/>
      </w:r>
      <w:r>
        <w:rPr>
          <w:rStyle w:val="Text17"/>
        </w:rPr>
        <w:t xml:space="preserve">.</w:t>
        <w:br w:clear="none"/>
      </w:r>
      <w:r>
        <w:rPr>
          <w:rStyle w:val="Text1"/>
        </w:rPr>
        <w:t xml:space="preserve">co</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1"/>
        </w:rPr>
        <w:t xml:space="preserve">copy</w:t>
        <w:br w:clear="none"/>
      </w:r>
      <w:r>
        <w:rPr>
          <w:rStyle w:val="Text7"/>
        </w:rPr>
        <w:t xml:space="preserve">()</w:t>
        <w:br w:clear="none"/>
      </w:r>
      <w:r>
        <w:t xml:space="preserve">  </w:t>
        <w:br w:clear="none"/>
      </w:r>
      <w:r>
        <w:rPr>
          <w:rStyle w:val="Text1"/>
        </w:rPr>
        <w:t xml:space="preserve">count</w:t>
        <w:br w:clear="none"/>
      </w:r>
      <w:r>
        <w:rPr>
          <w:rStyle w:val="Text7"/>
        </w:rPr>
        <w:t xml:space="preserve">()</w:t>
        <w:br w:clear="none"/>
      </w:r>
    </w:p>
    <w:p>
      <w:pPr>
        <w:pStyle w:val="Normal"/>
      </w:pPr>
      <w:r>
        <w:t xml:space="preserve">If there is only a single option, pressing the Tab key will complete the line for you. For example, the following will instantly be replaced with </w:t>
      </w:r>
      <w:r>
        <w:rPr>
          <w:rStyle w:val="Text5"/>
        </w:rPr>
        <w:t>L.count</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L</w:t>
        <w:br w:clear="none"/>
      </w:r>
      <w:r>
        <w:rPr>
          <w:rStyle w:val="Text13"/>
        </w:rPr>
        <w:t xml:space="preserve">.</w:t>
        <w:br w:clear="none"/>
      </w:r>
      <w:r>
        <w:t xml:space="preserve">cou</w:t>
        <w:br w:clear="none"/>
      </w:r>
      <w:r>
        <w:rPr>
          <w:rStyle w:val="Text13"/>
        </w:rPr>
        <w:t xml:space="preserve">&lt;</w:t>
        <w:br w:clear="none"/>
      </w:r>
      <w:r>
        <w:t xml:space="preserve">TAB</w:t>
        <w:br w:clear="none"/>
      </w:r>
      <w:r>
        <w:rPr>
          <w:rStyle w:val="Text13"/>
        </w:rPr>
        <w:t xml:space="preserve">&gt;</w:t>
        <w:br w:clear="none"/>
      </w:r>
    </w:p>
    <w:p>
      <w:pPr>
        <w:pStyle w:val="Normal"/>
      </w:pPr>
      <w:r>
        <w:t>Though Python has no strictly enforced distinction between public/external attributes and private/internal attributes, by convention a preceding underscore is used to denote the latter. For clarity, these private methods and special methods are omitted from the list by default, but it’s possible to list them by explicitly typing the underscore: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L</w:t>
        <w:br w:clear="none"/>
      </w:r>
      <w:r>
        <w:rPr>
          <w:rStyle w:val="Text17"/>
        </w:rPr>
        <w:t xml:space="preserve">.</w:t>
        <w:br w:clear="none"/>
      </w:r>
      <w:r>
        <w:rPr>
          <w:rStyle w:val="Text1"/>
        </w:rPr>
        <w:t xml:space="preserve">_</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28"/>
        </w:rPr>
        <w:t xml:space="preserve">__add__</w:t>
        <w:br w:clear="none"/>
      </w:r>
      <w:r>
        <w:t xml:space="preserve">             </w:t>
        <w:br w:clear="none"/>
      </w:r>
      <w:r>
        <w:rPr>
          <w:rStyle w:val="Text28"/>
        </w:rPr>
        <w:t xml:space="preserve">__delattr__</w:t>
        <w:br w:clear="none"/>
      </w:r>
      <w:r>
        <w:t xml:space="preserve">     </w:t>
        <w:br w:clear="none"/>
      </w:r>
      <w:r>
        <w:rPr>
          <w:rStyle w:val="Text28"/>
        </w:rPr>
        <w:t xml:space="preserve">__eq__</w:t>
        <w:br w:clear="none"/>
      </w:r>
      <w:r>
        <w:t xml:space="preserve"/>
        <w:br w:clear="none"/>
        <w:t xml:space="preserve">           </w:t>
        <w:br w:clear="none"/>
      </w:r>
      <w:r>
        <w:rPr>
          <w:rStyle w:val="Text28"/>
        </w:rPr>
        <w:t xml:space="preserve">__class__</w:t>
        <w:br w:clear="none"/>
      </w:r>
      <w:r>
        <w:t xml:space="preserve">           </w:t>
        <w:br w:clear="none"/>
      </w:r>
      <w:r>
        <w:rPr>
          <w:rStyle w:val="Text28"/>
        </w:rPr>
        <w:t xml:space="preserve">__delitem__</w:t>
        <w:br w:clear="none"/>
      </w:r>
      <w:r>
        <w:t xml:space="preserve">     </w:t>
        <w:br w:clear="none"/>
      </w:r>
      <w:r>
        <w:rPr>
          <w:rStyle w:val="Text28"/>
        </w:rPr>
        <w:t xml:space="preserve">__format__</w:t>
        <w:br w:clear="none"/>
      </w:r>
      <w:r>
        <w:rPr>
          <w:rStyle w:val="Text7"/>
        </w:rPr>
        <w:t xml:space="preserve">()</w:t>
        <w:br w:clear="none"/>
      </w:r>
      <w:r>
        <w:t xml:space="preserve"/>
        <w:br w:clear="none"/>
        <w:t xml:space="preserve">           </w:t>
        <w:br w:clear="none"/>
      </w:r>
      <w:r>
        <w:rPr>
          <w:rStyle w:val="Text1"/>
        </w:rPr>
        <w:t xml:space="preserve">__class_getitem__</w:t>
        <w:br w:clear="none"/>
      </w:r>
      <w:r>
        <w:rPr>
          <w:rStyle w:val="Text7"/>
        </w:rPr>
        <w:t xml:space="preserve">()</w:t>
        <w:br w:clear="none"/>
      </w:r>
      <w:r>
        <w:t xml:space="preserve"> </w:t>
        <w:br w:clear="none"/>
      </w:r>
      <w:r>
        <w:rPr>
          <w:rStyle w:val="Text28"/>
        </w:rPr>
        <w:t xml:space="preserve">__dir__</w:t>
        <w:br w:clear="none"/>
      </w:r>
      <w:r>
        <w:rPr>
          <w:rStyle w:val="Text7"/>
        </w:rPr>
        <w:t xml:space="preserve">()</w:t>
        <w:br w:clear="none"/>
      </w:r>
      <w:r>
        <w:t xml:space="preserve">       </w:t>
        <w:br w:clear="none"/>
      </w:r>
      <w:r>
        <w:rPr>
          <w:rStyle w:val="Text28"/>
        </w:rPr>
        <w:t xml:space="preserve">__ge__</w:t>
        <w:br w:clear="none"/>
      </w:r>
      <w:r>
        <w:t xml:space="preserve">            </w:t>
        <w:br w:clear="none"/>
      </w:r>
      <w:r>
        <w:rPr>
          <w:rStyle w:val="Text17"/>
        </w:rPr>
        <w:t xml:space="preserve">&gt;</w:t>
        <w:br w:clear="none"/>
      </w:r>
      <w:r>
        <w:t xml:space="preserve"/>
        <w:br w:clear="none"/>
        <w:t xml:space="preserve">           </w:t>
        <w:br w:clear="none"/>
      </w:r>
      <w:r>
        <w:rPr>
          <w:rStyle w:val="Text28"/>
        </w:rPr>
        <w:t xml:space="preserve">__contains__</w:t>
        <w:br w:clear="none"/>
      </w:r>
      <w:r>
        <w:t xml:space="preserve">        </w:t>
        <w:br w:clear="none"/>
      </w:r>
      <w:r>
        <w:rPr>
          <w:rStyle w:val="Text28"/>
        </w:rPr>
        <w:t xml:space="preserve">__doc__</w:t>
        <w:br w:clear="none"/>
      </w:r>
      <w:r>
        <w:t xml:space="preserve">         </w:t>
        <w:br w:clear="none"/>
      </w:r>
      <w:r>
        <w:rPr>
          <w:rStyle w:val="Text28"/>
        </w:rPr>
        <w:t xml:space="preserve">__getattribute__</w:t>
        <w:br w:clear="none"/>
      </w:r>
    </w:p>
    <w:p>
      <w:pPr>
        <w:pStyle w:val="Normal"/>
      </w:pPr>
      <w:r>
        <w:t>For brevity, I’ve only shown the first few columns of the output. Most of these are Python’s special double-underscore methods (often nicknamed “dunder” methods).</w:t>
      </w:r>
    </w:p>
    <w:p>
      <w:bookmarkStart w:id="70" w:name="Tab_completion_when_importing__T"/>
      <w:pPr>
        <w:keepNext/>
        <w:pStyle w:val="Heading 2"/>
      </w:pPr>
      <w:r>
        <w:t>Tab completion when importing</w:t>
      </w:r>
      <w:bookmarkEnd w:id="70"/>
    </w:p>
    <w:p>
      <w:pPr>
        <w:pStyle w:val="Normal"/>
      </w:pPr>
      <w:r>
        <w:rPr>
          <w:rStyle w:val="Text57"/>
        </w:rPr>
        <w:bookmarkStart w:id="71" w:name="idm45332271478256"/>
        <w:t/>
        <w:bookmarkEnd w:id="71"/>
        <w:bookmarkStart w:id="72" w:name="idm45332271477584"/>
        <w:t/>
        <w:bookmarkEnd w:id="72"/>
      </w:r>
      <w:r>
        <w:t xml:space="preserve">Tab completion is also useful when importing objects from packages. Here we’ll use it to find all possible imports in the </w:t>
      </w:r>
      <w:r>
        <w:rPr>
          <w:rStyle w:val="Text5"/>
        </w:rPr>
        <w:t>itertools</w:t>
      </w:r>
      <w:r>
        <w:t xml:space="preserve"> package that start with </w:t>
      </w:r>
      <w:r>
        <w:rPr>
          <w:rStyle w:val="Text5"/>
        </w:rPr>
        <w:t>co</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itertools</w:t>
        <w:br w:clear="none"/>
      </w:r>
      <w:r>
        <w:rPr>
          <w:rStyle w:val="Text0"/>
        </w:rPr>
        <w:t xml:space="preserve"> </w:t>
        <w:br w:clear="none"/>
      </w:r>
      <w:r>
        <w:rPr>
          <w:rStyle w:val="Text16"/>
        </w:rPr>
        <w:t xml:space="preserve">import</w:t>
        <w:br w:clear="none"/>
      </w:r>
      <w:r>
        <w:rPr>
          <w:rStyle w:val="Text0"/>
        </w:rPr>
        <w:t xml:space="preserve"> </w:t>
        <w:br w:clear="none"/>
      </w:r>
      <w:r>
        <w:t xml:space="preserve">co</w:t>
        <w:br w:clear="none"/>
      </w:r>
      <w:r>
        <w:rPr>
          <w:rStyle w:val="Text13"/>
        </w:rPr>
        <w:t xml:space="preserve">&lt;</w:t>
        <w:br w:clear="none"/>
      </w:r>
      <w:r>
        <w:t xml:space="preserve">TAB</w:t>
        <w:br w:clear="none"/>
      </w:r>
      <w:r>
        <w:rPr>
          <w:rStyle w:val="Text13"/>
        </w:rPr>
        <w:t xml:space="preserve">&gt;</w:t>
        <w:br w:clear="none"/>
      </w:r>
      <w:r>
        <w:rPr>
          <w:rStyle w:val="Text0"/>
        </w:rPr>
        <w:t xml:space="preserve"/>
        <w:br w:clear="none"/>
        <w:t xml:space="preserve">         </w:t>
        <w:br w:clear="none"/>
      </w:r>
      <w:r>
        <w:t xml:space="preserve">combinations</w:t>
        <w:br w:clear="none"/>
      </w:r>
      <w:r>
        <w:rPr>
          <w:rStyle w:val="Text4"/>
        </w:rPr>
        <w:t xml:space="preserve">()</w:t>
        <w:br w:clear="none"/>
      </w:r>
      <w:r>
        <w:rPr>
          <w:rStyle w:val="Text0"/>
        </w:rPr>
        <w:t xml:space="preserve">                  </w:t>
        <w:br w:clear="none"/>
      </w:r>
      <w:r>
        <w:t xml:space="preserve">compress</w:t>
        <w:br w:clear="none"/>
      </w:r>
      <w:r>
        <w:rPr>
          <w:rStyle w:val="Text4"/>
        </w:rPr>
        <w:t xml:space="preserve">()</w:t>
        <w:br w:clear="none"/>
      </w:r>
      <w:r>
        <w:rPr>
          <w:rStyle w:val="Text0"/>
        </w:rPr>
        <w:t xml:space="preserve"/>
        <w:br w:clear="none"/>
        <w:t xml:space="preserve">         </w:t>
        <w:br w:clear="none"/>
      </w:r>
      <w:r>
        <w:t xml:space="preserve">combinations_with_replacement</w:t>
        <w:br w:clear="none"/>
      </w:r>
      <w:r>
        <w:rPr>
          <w:rStyle w:val="Text4"/>
        </w:rPr>
        <w:t xml:space="preserve">()</w:t>
        <w:br w:clear="none"/>
      </w:r>
      <w:r>
        <w:rPr>
          <w:rStyle w:val="Text0"/>
        </w:rPr>
        <w:t xml:space="preserve"> </w:t>
        <w:br w:clear="none"/>
      </w:r>
      <w:r>
        <w:t xml:space="preserve">count</w:t>
        <w:br w:clear="none"/>
      </w:r>
      <w:r>
        <w:rPr>
          <w:rStyle w:val="Text4"/>
        </w:rPr>
        <w:t xml:space="preserve">()</w:t>
        <w:br w:clear="none"/>
      </w:r>
    </w:p>
    <w:p>
      <w:pPr>
        <w:pStyle w:val="Normal"/>
      </w:pPr>
      <w:r>
        <w:t>Similarly, you can use tab-completion to see which imports are available on your system (this will change depending on which third-party scripts and modules are visible to your Python session):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1"/>
        </w:rPr>
        <w:t xml:space="preserve">abc</w:t>
        <w:br w:clear="none"/>
      </w:r>
      <w:r>
        <w:t xml:space="preserve">                 </w:t>
        <w:br w:clear="none"/>
      </w:r>
      <w:r>
        <w:rPr>
          <w:rStyle w:val="Text1"/>
        </w:rPr>
        <w:t xml:space="preserve">anyio</w:t>
        <w:br w:clear="none"/>
      </w:r>
      <w:r>
        <w:t xml:space="preserve"/>
        <w:br w:clear="none"/>
        <w:t xml:space="preserve">            </w:t>
        <w:br w:clear="none"/>
      </w:r>
      <w:r>
        <w:rPr>
          <w:rStyle w:val="Text1"/>
        </w:rPr>
        <w:t xml:space="preserve">activate_this</w:t>
        <w:br w:clear="none"/>
      </w:r>
      <w:r>
        <w:t xml:space="preserve">       </w:t>
        <w:br w:clear="none"/>
      </w:r>
      <w:r>
        <w:rPr>
          <w:rStyle w:val="Text1"/>
        </w:rPr>
        <w:t xml:space="preserve">appdirs</w:t>
        <w:br w:clear="none"/>
      </w:r>
      <w:r>
        <w:t xml:space="preserve"/>
        <w:br w:clear="none"/>
        <w:t xml:space="preserve">            </w:t>
        <w:br w:clear="none"/>
      </w:r>
      <w:r>
        <w:rPr>
          <w:rStyle w:val="Text1"/>
        </w:rPr>
        <w:t xml:space="preserve">aifc</w:t>
        <w:br w:clear="none"/>
      </w:r>
      <w:r>
        <w:t xml:space="preserve">                </w:t>
        <w:br w:clear="none"/>
      </w:r>
      <w:r>
        <w:rPr>
          <w:rStyle w:val="Text1"/>
        </w:rPr>
        <w:t xml:space="preserve">appnope</w:t>
        <w:br w:clear="none"/>
      </w:r>
      <w:r>
        <w:t xml:space="preserve">        </w:t>
        <w:br w:clear="none"/>
      </w:r>
      <w:r>
        <w:rPr>
          <w:rStyle w:val="Text17"/>
        </w:rPr>
        <w:t xml:space="preserve">&gt;</w:t>
        <w:br w:clear="none"/>
      </w:r>
      <w:r>
        <w:t xml:space="preserve"/>
        <w:br w:clear="none"/>
        <w:t xml:space="preserve">            </w:t>
        <w:br w:clear="none"/>
      </w:r>
      <w:r>
        <w:rPr>
          <w:rStyle w:val="Text1"/>
        </w:rPr>
        <w:t xml:space="preserve">antigravity</w:t>
        <w:br w:clear="none"/>
      </w:r>
      <w:r>
        <w:t xml:space="preserve">         </w:t>
        <w:br w:clear="none"/>
      </w:r>
      <w:r>
        <w:rPr>
          <w:rStyle w:val="Text1"/>
        </w:rPr>
        <w:t xml:space="preserve">argon2</w:t>
        <w:br w:clear="none"/>
      </w:r>
      <w:r>
        <w:t xml:space="preserve"/>
        <w:br w:clear="none"/>
        <w:t xml:space="preserve"/>
        <w:br w:clear="none"/>
      </w: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h</w:t>
        <w:br w:clear="none"/>
      </w:r>
      <w:r>
        <w:rPr>
          <w:rStyle w:val="Text17"/>
        </w:rPr>
        <w:t xml:space="preserve">&lt;</w:t>
        <w:br w:clear="none"/>
      </w:r>
      <w:r>
        <w:rPr>
          <w:rStyle w:val="Text1"/>
        </w:rPr>
        <w:t xml:space="preserve">TAB</w:t>
        <w:br w:clear="none"/>
      </w:r>
      <w:r>
        <w:rPr>
          <w:rStyle w:val="Text17"/>
        </w:rPr>
        <w:t xml:space="preserve">&gt;</w:t>
        <w:br w:clear="none"/>
      </w:r>
      <w:r>
        <w:t xml:space="preserve"/>
        <w:br w:clear="none"/>
        <w:t xml:space="preserve">            </w:t>
        <w:br w:clear="none"/>
      </w:r>
      <w:r>
        <w:rPr>
          <w:rStyle w:val="Text1"/>
        </w:rPr>
        <w:t xml:space="preserve">hashlib</w:t>
        <w:br w:clear="none"/>
      </w:r>
      <w:r>
        <w:t xml:space="preserve"> </w:t>
        <w:br w:clear="none"/>
      </w:r>
      <w:r>
        <w:rPr>
          <w:rStyle w:val="Text1"/>
        </w:rPr>
        <w:t xml:space="preserve">html</w:t>
        <w:br w:clear="none"/>
      </w:r>
      <w:r>
        <w:t xml:space="preserve"/>
        <w:br w:clear="none"/>
        <w:t xml:space="preserve">            </w:t>
        <w:br w:clear="none"/>
      </w:r>
      <w:r>
        <w:rPr>
          <w:rStyle w:val="Text1"/>
        </w:rPr>
        <w:t xml:space="preserve">heapq</w:t>
        <w:br w:clear="none"/>
      </w:r>
      <w:r>
        <w:t xml:space="preserve">   </w:t>
        <w:br w:clear="none"/>
      </w:r>
      <w:r>
        <w:rPr>
          <w:rStyle w:val="Text1"/>
        </w:rPr>
        <w:t xml:space="preserve">http</w:t>
        <w:br w:clear="none"/>
      </w:r>
      <w:r>
        <w:t xml:space="preserve"/>
        <w:br w:clear="none"/>
        <w:t xml:space="preserve">            </w:t>
        <w:br w:clear="none"/>
      </w:r>
      <w:r>
        <w:rPr>
          <w:rStyle w:val="Text1"/>
        </w:rPr>
        <w:t xml:space="preserve">hmac</w:t>
        <w:br w:clear="none"/>
      </w:r>
    </w:p>
    <w:p>
      <w:bookmarkStart w:id="73" w:name="Beyond_tab_completion__Wildcard"/>
      <w:pPr>
        <w:keepNext/>
        <w:pStyle w:val="Heading 2"/>
      </w:pPr>
      <w:r>
        <w:t>Beyond tab completion: Wildcard matching</w:t>
      </w:r>
      <w:bookmarkEnd w:id="73"/>
    </w:p>
    <w:p>
      <w:pPr>
        <w:pStyle w:val="Normal"/>
      </w:pPr>
      <w:r>
        <w:rPr>
          <w:rStyle w:val="Text57"/>
        </w:rPr>
        <w:bookmarkStart w:id="74" w:name="idm45332265315136"/>
        <w:t/>
        <w:bookmarkEnd w:id="74"/>
        <w:bookmarkStart w:id="75" w:name="idm45332265314528"/>
        <w:t/>
        <w:bookmarkEnd w:id="75"/>
        <w:bookmarkStart w:id="76" w:name="idm45332265313920"/>
        <w:t/>
        <w:bookmarkEnd w:id="76"/>
        <w:bookmarkStart w:id="77" w:name="idm45332265313072"/>
        <w:t/>
        <w:bookmarkEnd w:id="77"/>
      </w:r>
      <w:r>
        <w:t xml:space="preserve">Tab completion is useful if you know the first few characters of the name of the object or attribute you’re looking for, but is little help if you’d like to match characters in the middle or at the end of the name. For this use case, IPython and Jupyter provide a means of wildcard matching for names using the </w:t>
      </w:r>
      <w:r>
        <w:rPr>
          <w:rStyle w:val="Text5"/>
        </w:rPr>
        <w:t>*</w:t>
      </w:r>
      <w:r>
        <w:t xml:space="preserve"> character.</w:t>
      </w:r>
    </w:p>
    <w:p>
      <w:pPr>
        <w:pStyle w:val="Normal"/>
      </w:pPr>
      <w:r>
        <w:t xml:space="preserve">For example, we can use this to list every object in the namespace whose name ends with </w:t>
      </w:r>
      <w:r>
        <w:rPr>
          <w:rStyle w:val="Text5"/>
        </w:rPr>
        <w:t>Warning</w:t>
      </w:r>
      <w:r>
        <w:t>:</w:t>
      </w:r>
    </w:p>
    <w:p>
      <w:pPr>
        <w:pStyle w:val="Para 42"/>
      </w:pP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*Warning</w:t>
        <w:br w:clear="none"/>
      </w:r>
      <w:r>
        <w:rPr>
          <w:rStyle w:val="Text13"/>
        </w:rPr>
        <w:t xml:space="preserve">?</w:t>
        <w:br w:clear="none"/>
      </w:r>
      <w:r>
        <w:rPr>
          <w:rStyle w:val="Text0"/>
        </w:rPr>
        <w:t xml:space="preserve"/>
        <w:br w:clear="none"/>
      </w:r>
      <w:r>
        <w:t xml:space="preserve">BytesWarning</w:t>
        <w:br w:clear="none"/>
      </w:r>
      <w:r>
        <w:rPr>
          <w:rStyle w:val="Text0"/>
        </w:rPr>
        <w:t xml:space="preserve">                  </w:t>
        <w:br w:clear="none"/>
      </w:r>
      <w:r>
        <w:t xml:space="preserve">RuntimeWarning</w:t>
        <w:br w:clear="none"/>
      </w:r>
      <w:r>
        <w:rPr>
          <w:rStyle w:val="Text0"/>
        </w:rPr>
        <w:t xml:space="preserve"/>
        <w:br w:clear="none"/>
      </w:r>
      <w:r>
        <w:t xml:space="preserve">DeprecationWarning</w:t>
        <w:br w:clear="none"/>
      </w:r>
      <w:r>
        <w:rPr>
          <w:rStyle w:val="Text0"/>
        </w:rPr>
        <w:t xml:space="preserve">            </w:t>
        <w:br w:clear="none"/>
      </w:r>
      <w:r>
        <w:t xml:space="preserve">SyntaxWarning</w:t>
        <w:br w:clear="none"/>
      </w:r>
      <w:r>
        <w:rPr>
          <w:rStyle w:val="Text0"/>
        </w:rPr>
        <w:t xml:space="preserve"/>
        <w:br w:clear="none"/>
      </w:r>
      <w:r>
        <w:t xml:space="preserve">FutureWarning</w:t>
        <w:br w:clear="none"/>
      </w:r>
      <w:r>
        <w:rPr>
          <w:rStyle w:val="Text0"/>
        </w:rPr>
        <w:t xml:space="preserve">                 </w:t>
        <w:br w:clear="none"/>
      </w:r>
      <w:r>
        <w:t xml:space="preserve">UnicodeWarning</w:t>
        <w:br w:clear="none"/>
      </w:r>
      <w:r>
        <w:rPr>
          <w:rStyle w:val="Text0"/>
        </w:rPr>
        <w:t xml:space="preserve"/>
        <w:br w:clear="none"/>
      </w:r>
      <w:r>
        <w:t xml:space="preserve">ImportWarning</w:t>
        <w:br w:clear="none"/>
      </w:r>
      <w:r>
        <w:rPr>
          <w:rStyle w:val="Text0"/>
        </w:rPr>
        <w:t xml:space="preserve">                 </w:t>
        <w:br w:clear="none"/>
      </w:r>
      <w:r>
        <w:t xml:space="preserve">UserWarning</w:t>
        <w:br w:clear="none"/>
      </w:r>
      <w:r>
        <w:rPr>
          <w:rStyle w:val="Text0"/>
        </w:rPr>
        <w:t xml:space="preserve"/>
        <w:br w:clear="none"/>
      </w:r>
      <w:r>
        <w:t xml:space="preserve">PendingDeprecationWarning</w:t>
        <w:br w:clear="none"/>
      </w:r>
      <w:r>
        <w:rPr>
          <w:rStyle w:val="Text0"/>
        </w:rPr>
        <w:t xml:space="preserve">     </w:t>
        <w:br w:clear="none"/>
      </w:r>
      <w:r>
        <w:t xml:space="preserve">Warning</w:t>
        <w:br w:clear="none"/>
      </w:r>
      <w:r>
        <w:rPr>
          <w:rStyle w:val="Text0"/>
        </w:rPr>
        <w:t xml:space="preserve"/>
        <w:br w:clear="none"/>
      </w:r>
      <w:r>
        <w:t xml:space="preserve">ResourceWarning</w:t>
        <w:br w:clear="none"/>
      </w:r>
    </w:p>
    <w:p>
      <w:pPr>
        <w:pStyle w:val="Normal"/>
      </w:pPr>
      <w:r>
        <w:t xml:space="preserve">Notice that the </w:t>
      </w:r>
      <w:r>
        <w:rPr>
          <w:rStyle w:val="Text5"/>
        </w:rPr>
        <w:t>*</w:t>
      </w:r>
      <w:r>
        <w:t xml:space="preserve"> character matches any string, including the empty string.</w:t>
      </w:r>
    </w:p>
    <w:p>
      <w:pPr>
        <w:pStyle w:val="Normal"/>
      </w:pPr>
      <w:r>
        <w:t xml:space="preserve">Similarly, suppose we are looking for a string method that contains the word </w:t>
      </w:r>
      <w:r>
        <w:rPr>
          <w:rStyle w:val="Text5"/>
        </w:rPr>
        <w:t>find</w:t>
      </w:r>
      <w:r>
        <w:t xml:space="preserve"> somewhere in its name. We can search for it this way: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str.*find*</w:t>
        <w:br w:clear="none"/>
      </w:r>
      <w:r>
        <w:rPr>
          <w:rStyle w:val="Text17"/>
        </w:rPr>
        <w:t xml:space="preserve">?</w:t>
        <w:br w:clear="none"/>
      </w:r>
      <w:r>
        <w:t xml:space="preserve"/>
        <w:br w:clear="none"/>
      </w:r>
      <w:r>
        <w:rPr>
          <w:rStyle w:val="Text21"/>
        </w:rPr>
        <w:t xml:space="preserve">str</w:t>
        <w:br w:clear="none"/>
      </w:r>
      <w:r>
        <w:rPr>
          <w:rStyle w:val="Text17"/>
        </w:rPr>
        <w:t xml:space="preserve">.</w:t>
        <w:br w:clear="none"/>
      </w:r>
      <w:r>
        <w:rPr>
          <w:rStyle w:val="Text1"/>
        </w:rPr>
        <w:t xml:space="preserve">find</w:t>
        <w:br w:clear="none"/>
      </w:r>
      <w:r>
        <w:t xml:space="preserve"/>
        <w:br w:clear="none"/>
      </w:r>
      <w:r>
        <w:rPr>
          <w:rStyle w:val="Text21"/>
        </w:rPr>
        <w:t xml:space="preserve">str</w:t>
        <w:br w:clear="none"/>
      </w:r>
      <w:r>
        <w:rPr>
          <w:rStyle w:val="Text17"/>
        </w:rPr>
        <w:t xml:space="preserve">.</w:t>
        <w:br w:clear="none"/>
      </w:r>
      <w:r>
        <w:rPr>
          <w:rStyle w:val="Text1"/>
        </w:rPr>
        <w:t xml:space="preserve">rfind</w:t>
        <w:br w:clear="none"/>
      </w:r>
    </w:p>
    <w:p>
      <w:pPr>
        <w:pStyle w:val="Normal"/>
      </w:pPr>
      <w:r>
        <w:t>I find this type of flexible wildcard search can be useful for finding a particular command when getting to know a new package or reacquainting myself with a familiar one</w:t>
      </w:r>
      <w:r>
        <w:rPr>
          <w:rStyle w:val="Text57"/>
        </w:rPr>
        <w:bookmarkStart w:id="78" w:name="idm45332265243936"/>
        <w:t/>
        <w:bookmarkEnd w:id="78"/>
        <w:bookmarkStart w:id="79" w:name="idm45332265243328"/>
        <w:t/>
        <w:bookmarkEnd w:id="79"/>
        <w:bookmarkStart w:id="80" w:name="idm45332265242720"/>
        <w:t/>
        <w:bookmarkEnd w:id="80"/>
      </w:r>
      <w:r>
        <w:t>.</w:t>
      </w:r>
    </w:p>
    <w:p>
      <w:bookmarkStart w:id="81" w:name="Keyboard_Shortcuts_in_the_IPytho"/>
      <w:pPr>
        <w:keepNext/>
        <w:pStyle w:val="Heading 1"/>
      </w:pPr>
      <w:r>
        <w:t>Keyboard Shortcuts in the IPython Shell</w:t>
      </w:r>
      <w:bookmarkEnd w:id="81"/>
    </w:p>
    <w:p>
      <w:pPr>
        <w:pStyle w:val="Normal"/>
      </w:pPr>
      <w:r>
        <w:rPr>
          <w:rStyle w:val="Text57"/>
        </w:rPr>
        <w:bookmarkStart w:id="82" w:name="ix_ch01_asciidoc3"/>
        <w:t/>
        <w:bookmarkEnd w:id="82"/>
        <w:bookmarkStart w:id="83" w:name="ix_ch01_asciidoc4"/>
        <w:t/>
        <w:bookmarkEnd w:id="83"/>
        <w:bookmarkStart w:id="84" w:name="ix_ch01_asciidoc5"/>
        <w:t/>
        <w:bookmarkEnd w:id="84"/>
        <w:bookmarkStart w:id="85" w:name="ix_ch01_asciidoc6"/>
        <w:t/>
        <w:bookmarkEnd w:id="85"/>
      </w:r>
      <w:r>
        <w:t>If you spend any amount of time on a computer, you’ve probably found a use for keyboard shortcuts in your workflow. Most familiar perhaps are Cmd-c and Cmd-v (or Ctrl-c and Ctrl-v), used for copying and pasting in a wide variety of programs and systems. Power users tend to go even further: popular text editors like Emacs, Vim, and others provide users an incredible range of operations through intricate combinations of keystrokes.</w:t>
      </w:r>
    </w:p>
    <w:p>
      <w:pPr>
        <w:pStyle w:val="Normal"/>
      </w:pPr>
      <w:r>
        <w:t>The IPython shell doesn’t go this far, but does provide a number of keyboard shortcuts for fast navigation while typing commands. While some of these shortcuts do work in the browser-based notebooks, this section is primarily about shortcuts in the IPython shell.</w:t>
      </w:r>
    </w:p>
    <w:p>
      <w:pPr>
        <w:pStyle w:val="Normal"/>
      </w:pPr>
      <w:r>
        <w:t xml:space="preserve">Once you get accustomed to these, they can be very useful for quickly performing certain commands without moving your hands from the “home” keyboard position. If you’re an Emacs user or if you have experience with Linux-style shells, the following will be very familiar. I’ll group these shortcuts into a few categories: </w:t>
      </w:r>
      <w:r>
        <w:rPr>
          <w:rStyle w:val="Text11"/>
        </w:rPr>
        <w:t>navigation shortcuts</w:t>
      </w:r>
      <w:r>
        <w:t xml:space="preserve">, </w:t>
      </w:r>
      <w:r>
        <w:rPr>
          <w:rStyle w:val="Text11"/>
        </w:rPr>
        <w:t>text entry shortcuts</w:t>
      </w:r>
      <w:r>
        <w:t xml:space="preserve">, </w:t>
      </w:r>
      <w:r>
        <w:rPr>
          <w:rStyle w:val="Text11"/>
        </w:rPr>
        <w:t>command history shortcuts</w:t>
      </w:r>
      <w:r>
        <w:t xml:space="preserve">, and </w:t>
      </w:r>
      <w:r>
        <w:rPr>
          <w:rStyle w:val="Text11"/>
        </w:rPr>
        <w:t>miscellaneous shortcuts</w:t>
      </w:r>
      <w:r>
        <w:t>.</w:t>
      </w:r>
    </w:p>
    <w:p>
      <w:bookmarkStart w:id="86" w:name="Navigation_Shortcuts__While_the"/>
      <w:pPr>
        <w:keepNext/>
        <w:pStyle w:val="Heading 2"/>
      </w:pPr>
      <w:r>
        <w:t>Navigation Shortcuts</w:t>
      </w:r>
      <w:bookmarkEnd w:id="86"/>
    </w:p>
    <w:p>
      <w:pPr>
        <w:pStyle w:val="Normal"/>
      </w:pPr>
      <w:r>
        <w:rPr>
          <w:rStyle w:val="Text57"/>
        </w:rPr>
        <w:bookmarkStart w:id="87" w:name="idm45332265215200"/>
        <w:t/>
        <w:bookmarkEnd w:id="87"/>
        <w:bookmarkStart w:id="88" w:name="idm45332265214352"/>
        <w:t/>
        <w:bookmarkEnd w:id="88"/>
        <w:bookmarkStart w:id="89" w:name="idm45332265213744"/>
        <w:t/>
        <w:bookmarkEnd w:id="89"/>
      </w:r>
      <w:r>
        <w:t>While the use of the left and right arrow keys to move backward and forward in the line is quite obvious, there are other options that don’t require moving your hands from the “home” keyboard position:</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Keystroke</w:t>
            </w:r>
          </w:p>
        </w:tc>
        <w:tc>
          <w:tcPr>
            <w:tcW w:type="auto" w:w="0"/>
            <w:tcMar>
              <w:left w:type="dxa" w:w="120"/>
              <w:top w:type="dxa" w:w="120"/>
              <w:right w:type="dxa" w:w="120"/>
              <w:bottom w:type="dxa" w:w="120"/>
            </w:tcMar>
            <w:vAlign w:val="center"/>
          </w:tcPr>
          <w:p>
            <w:pPr>
              <w:pStyle w:val="Para 13"/>
              <w:keepLines w:val="on"/>
            </w:pPr>
            <w:r>
              <w:t>Action</w:t>
            </w:r>
          </w:p>
        </w:tc>
      </w:tr>
    </w:tbl>
    <w:tbl>
      <w:tblPr>
        <w:tblW w:type="auto" w:w="0"/>
      </w:tblPr>
      <w:tr>
        <w:tc>
          <w:tcPr>
            <w:tcW w:type="auto" w:w="0"/>
            <w:tcMar>
              <w:left w:type="dxa" w:w="120"/>
              <w:top w:type="dxa" w:w="120"/>
              <w:right w:type="dxa" w:w="120"/>
              <w:bottom w:type="dxa" w:w="120"/>
            </w:tcMar>
            <w:vAlign w:val="top"/>
          </w:tcPr>
          <w:p>
            <w:pPr>
              <w:pStyle w:val="Para 04"/>
              <w:keepLines w:val="on"/>
            </w:pPr>
            <w:r>
              <w:t>Ctrl-a</w:t>
            </w:r>
          </w:p>
        </w:tc>
        <w:tc>
          <w:tcPr>
            <w:tcW w:type="auto" w:w="0"/>
            <w:tcMar>
              <w:left w:type="dxa" w:w="120"/>
              <w:top w:type="dxa" w:w="120"/>
              <w:right w:type="dxa" w:w="120"/>
              <w:bottom w:type="dxa" w:w="120"/>
            </w:tcMar>
            <w:vAlign w:val="top"/>
          </w:tcPr>
          <w:p>
            <w:pPr>
              <w:pStyle w:val="Para 04"/>
              <w:keepLines w:val="on"/>
            </w:pPr>
            <w:r>
              <w:t>Move cursor to beginning of line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Ctrl-e</w:t>
            </w:r>
          </w:p>
        </w:tc>
        <w:tc>
          <w:tcPr>
            <w:tcW w:type="auto" w:w="0"/>
            <w:shd w:val="clear" w:color="auto" w:fill="EEF2F6"/>
            <w:tcMar>
              <w:left w:type="dxa" w:w="120"/>
              <w:top w:type="dxa" w:w="120"/>
              <w:right w:type="dxa" w:w="120"/>
              <w:bottom w:type="dxa" w:w="120"/>
            </w:tcMar>
            <w:vAlign w:val="top"/>
          </w:tcPr>
          <w:p>
            <w:pPr>
              <w:pStyle w:val="Para 04"/>
              <w:keepLines w:val="on"/>
            </w:pPr>
            <w:r>
              <w:t>Move cursor to end of the line</w:t>
            </w:r>
          </w:p>
        </w:tc>
      </w:tr>
    </w:tbl>
    <w:tbl>
      <w:tblPr>
        <w:tblW w:type="auto" w:w="0"/>
      </w:tblPr>
      <w:tr>
        <w:tc>
          <w:tcPr>
            <w:tcW w:type="auto" w:w="0"/>
            <w:tcMar>
              <w:left w:type="dxa" w:w="120"/>
              <w:top w:type="dxa" w:w="120"/>
              <w:right w:type="dxa" w:w="120"/>
              <w:bottom w:type="dxa" w:w="120"/>
            </w:tcMar>
            <w:vAlign w:val="top"/>
          </w:tcPr>
          <w:p>
            <w:pPr>
              <w:pStyle w:val="Para 04"/>
              <w:keepLines w:val="on"/>
            </w:pPr>
            <w:r>
              <w:t>Ctrl-b or the left arrow key</w:t>
            </w:r>
          </w:p>
        </w:tc>
        <w:tc>
          <w:tcPr>
            <w:tcW w:type="auto" w:w="0"/>
            <w:tcMar>
              <w:left w:type="dxa" w:w="120"/>
              <w:top w:type="dxa" w:w="120"/>
              <w:right w:type="dxa" w:w="120"/>
              <w:bottom w:type="dxa" w:w="120"/>
            </w:tcMar>
            <w:vAlign w:val="top"/>
          </w:tcPr>
          <w:p>
            <w:pPr>
              <w:pStyle w:val="Para 04"/>
              <w:keepLines w:val="on"/>
            </w:pPr>
            <w:r>
              <w:t>Move cursor back one character</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Ctrl-f or the right arrow key</w:t>
            </w:r>
          </w:p>
        </w:tc>
        <w:tc>
          <w:tcPr>
            <w:tcW w:type="auto" w:w="0"/>
            <w:shd w:val="clear" w:color="auto" w:fill="EEF2F6"/>
            <w:tcMar>
              <w:left w:type="dxa" w:w="120"/>
              <w:top w:type="dxa" w:w="120"/>
              <w:right w:type="dxa" w:w="120"/>
              <w:bottom w:type="dxa" w:w="120"/>
            </w:tcMar>
            <w:vAlign w:val="top"/>
          </w:tcPr>
          <w:p>
            <w:pPr>
              <w:pStyle w:val="Para 04"/>
              <w:keepLines w:val="on"/>
            </w:pPr>
            <w:r>
              <w:t>Move cursor forward one character</w:t>
            </w:r>
          </w:p>
        </w:tc>
      </w:tr>
    </w:tbl>
    <w:p>
      <w:bookmarkStart w:id="90" w:name="Text_Entry_Shortcuts__While_ever"/>
      <w:pPr>
        <w:keepNext/>
        <w:pStyle w:val="Heading 2"/>
      </w:pPr>
      <w:r>
        <w:t>Text Entry Shortcuts</w:t>
      </w:r>
      <w:bookmarkEnd w:id="90"/>
    </w:p>
    <w:p>
      <w:pPr>
        <w:pStyle w:val="Normal"/>
      </w:pPr>
      <w:r>
        <w:rPr>
          <w:rStyle w:val="Text57"/>
        </w:rPr>
        <w:bookmarkStart w:id="91" w:name="idm45332265203328"/>
        <w:t/>
        <w:bookmarkEnd w:id="91"/>
        <w:bookmarkStart w:id="92" w:name="idm45332265202480"/>
        <w:t/>
        <w:bookmarkEnd w:id="92"/>
        <w:bookmarkStart w:id="93" w:name="idm45332265201632"/>
        <w:t/>
        <w:bookmarkEnd w:id="93"/>
      </w:r>
      <w:r>
        <w:t>While everyone is familiar with using the Backspace key to delete the previous character, reaching for the key often requires some minor finger gymnastics, and it only deletes a single character at a time. In IPython there are several shortcuts for removing some portion of the text you’re typing; the most immediately useful of these are the commands to delete entire lines of text. You’ll know these have become second-nature if you find yourself using a combination of Ctrl-b and Ctrl-d instead of reaching for Backspace to delete the previous character!</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Keystroke</w:t>
            </w:r>
          </w:p>
        </w:tc>
        <w:tc>
          <w:tcPr>
            <w:tcW w:type="auto" w:w="0"/>
            <w:tcMar>
              <w:left w:type="dxa" w:w="120"/>
              <w:top w:type="dxa" w:w="120"/>
              <w:right w:type="dxa" w:w="120"/>
              <w:bottom w:type="dxa" w:w="120"/>
            </w:tcMar>
            <w:vAlign w:val="center"/>
          </w:tcPr>
          <w:p>
            <w:pPr>
              <w:pStyle w:val="Para 13"/>
              <w:keepLines w:val="on"/>
            </w:pPr>
            <w:r>
              <w:t>Action</w:t>
            </w:r>
          </w:p>
        </w:tc>
      </w:tr>
    </w:tbl>
    <w:tbl>
      <w:tblPr>
        <w:tblW w:type="auto" w:w="0"/>
      </w:tblPr>
      <w:tr>
        <w:tc>
          <w:tcPr>
            <w:tcW w:type="auto" w:w="0"/>
            <w:tcMar>
              <w:left w:type="dxa" w:w="120"/>
              <w:top w:type="dxa" w:w="120"/>
              <w:right w:type="dxa" w:w="120"/>
              <w:bottom w:type="dxa" w:w="120"/>
            </w:tcMar>
            <w:vAlign w:val="top"/>
          </w:tcPr>
          <w:p>
            <w:pPr>
              <w:pStyle w:val="Para 04"/>
              <w:keepLines w:val="on"/>
            </w:pPr>
            <w:r>
              <w:t>Backspace key</w:t>
            </w:r>
          </w:p>
        </w:tc>
        <w:tc>
          <w:tcPr>
            <w:tcW w:type="auto" w:w="0"/>
            <w:tcMar>
              <w:left w:type="dxa" w:w="120"/>
              <w:top w:type="dxa" w:w="120"/>
              <w:right w:type="dxa" w:w="120"/>
              <w:bottom w:type="dxa" w:w="120"/>
            </w:tcMar>
            <w:vAlign w:val="top"/>
          </w:tcPr>
          <w:p>
            <w:pPr>
              <w:pStyle w:val="Para 04"/>
              <w:keepLines w:val="on"/>
            </w:pPr>
            <w:r>
              <w:t>Delete previous character in line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Ctrl-d</w:t>
            </w:r>
          </w:p>
        </w:tc>
        <w:tc>
          <w:tcPr>
            <w:tcW w:type="auto" w:w="0"/>
            <w:shd w:val="clear" w:color="auto" w:fill="EEF2F6"/>
            <w:tcMar>
              <w:left w:type="dxa" w:w="120"/>
              <w:top w:type="dxa" w:w="120"/>
              <w:right w:type="dxa" w:w="120"/>
              <w:bottom w:type="dxa" w:w="120"/>
            </w:tcMar>
            <w:vAlign w:val="top"/>
          </w:tcPr>
          <w:p>
            <w:pPr>
              <w:pStyle w:val="Para 04"/>
              <w:keepLines w:val="on"/>
            </w:pPr>
            <w:r>
              <w:t>Delete next character in line</w:t>
            </w:r>
          </w:p>
        </w:tc>
      </w:tr>
    </w:tbl>
    <w:tbl>
      <w:tblPr>
        <w:tblW w:type="auto" w:w="0"/>
      </w:tblPr>
      <w:tr>
        <w:tc>
          <w:tcPr>
            <w:tcW w:type="auto" w:w="0"/>
            <w:tcMar>
              <w:left w:type="dxa" w:w="120"/>
              <w:top w:type="dxa" w:w="120"/>
              <w:right w:type="dxa" w:w="120"/>
              <w:bottom w:type="dxa" w:w="120"/>
            </w:tcMar>
            <w:vAlign w:val="top"/>
          </w:tcPr>
          <w:p>
            <w:pPr>
              <w:pStyle w:val="Para 04"/>
              <w:keepLines w:val="on"/>
            </w:pPr>
            <w:r>
              <w:t>Ctrl-k</w:t>
            </w:r>
          </w:p>
        </w:tc>
        <w:tc>
          <w:tcPr>
            <w:tcW w:type="auto" w:w="0"/>
            <w:tcMar>
              <w:left w:type="dxa" w:w="120"/>
              <w:top w:type="dxa" w:w="120"/>
              <w:right w:type="dxa" w:w="120"/>
              <w:bottom w:type="dxa" w:w="120"/>
            </w:tcMar>
            <w:vAlign w:val="top"/>
          </w:tcPr>
          <w:p>
            <w:pPr>
              <w:pStyle w:val="Para 04"/>
              <w:keepLines w:val="on"/>
            </w:pPr>
            <w:r>
              <w:t>Cut text from cursor to end of line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Ctrl-u</w:t>
            </w:r>
          </w:p>
        </w:tc>
        <w:tc>
          <w:tcPr>
            <w:tcW w:type="auto" w:w="0"/>
            <w:shd w:val="clear" w:color="auto" w:fill="EEF2F6"/>
            <w:tcMar>
              <w:left w:type="dxa" w:w="120"/>
              <w:top w:type="dxa" w:w="120"/>
              <w:right w:type="dxa" w:w="120"/>
              <w:bottom w:type="dxa" w:w="120"/>
            </w:tcMar>
            <w:vAlign w:val="top"/>
          </w:tcPr>
          <w:p>
            <w:pPr>
              <w:pStyle w:val="Para 04"/>
              <w:keepLines w:val="on"/>
            </w:pPr>
            <w:r>
              <w:t>Cut text from beginning of line to cursor</w:t>
            </w:r>
          </w:p>
        </w:tc>
      </w:tr>
    </w:tbl>
    <w:tbl>
      <w:tblPr>
        <w:tblW w:type="auto" w:w="0"/>
      </w:tblPr>
      <w:tr>
        <w:tc>
          <w:tcPr>
            <w:tcW w:type="auto" w:w="0"/>
            <w:tcMar>
              <w:left w:type="dxa" w:w="120"/>
              <w:top w:type="dxa" w:w="120"/>
              <w:right w:type="dxa" w:w="120"/>
              <w:bottom w:type="dxa" w:w="120"/>
            </w:tcMar>
            <w:vAlign w:val="top"/>
          </w:tcPr>
          <w:p>
            <w:pPr>
              <w:pStyle w:val="Para 04"/>
              <w:keepLines w:val="on"/>
            </w:pPr>
            <w:r>
              <w:t>Ctrl-y</w:t>
            </w:r>
          </w:p>
        </w:tc>
        <w:tc>
          <w:tcPr>
            <w:tcW w:type="auto" w:w="0"/>
            <w:tcMar>
              <w:left w:type="dxa" w:w="120"/>
              <w:top w:type="dxa" w:w="120"/>
              <w:right w:type="dxa" w:w="120"/>
              <w:bottom w:type="dxa" w:w="120"/>
            </w:tcMar>
            <w:vAlign w:val="top"/>
          </w:tcPr>
          <w:p>
            <w:pPr>
              <w:pStyle w:val="Para 04"/>
              <w:keepLines w:val="on"/>
            </w:pPr>
            <w:r>
              <w:t>Yank (i.e., paste) text that was previously cut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Ctrl-t</w:t>
            </w:r>
          </w:p>
        </w:tc>
        <w:tc>
          <w:tcPr>
            <w:tcW w:type="auto" w:w="0"/>
            <w:shd w:val="clear" w:color="auto" w:fill="EEF2F6"/>
            <w:tcMar>
              <w:left w:type="dxa" w:w="120"/>
              <w:top w:type="dxa" w:w="120"/>
              <w:right w:type="dxa" w:w="120"/>
              <w:bottom w:type="dxa" w:w="120"/>
            </w:tcMar>
            <w:vAlign w:val="top"/>
          </w:tcPr>
          <w:p>
            <w:pPr>
              <w:pStyle w:val="Para 04"/>
              <w:keepLines w:val="on"/>
            </w:pPr>
            <w:r>
              <w:t>Transpose (i.e., switch) previous two characters</w:t>
            </w:r>
          </w:p>
        </w:tc>
      </w:tr>
    </w:tbl>
    <w:p>
      <w:bookmarkStart w:id="94" w:name="Command_History_Shortcuts__Perha"/>
      <w:pPr>
        <w:keepNext/>
        <w:pStyle w:val="Heading 2"/>
      </w:pPr>
      <w:r>
        <w:t>Command History Shortcuts</w:t>
      </w:r>
      <w:bookmarkEnd w:id="94"/>
    </w:p>
    <w:p>
      <w:pPr>
        <w:pStyle w:val="Normal"/>
      </w:pPr>
      <w:r>
        <w:rPr>
          <w:rStyle w:val="Text57"/>
        </w:rPr>
        <w:bookmarkStart w:id="95" w:name="idm45332265188112"/>
        <w:t/>
        <w:bookmarkEnd w:id="95"/>
        <w:bookmarkStart w:id="96" w:name="idm45332265187504"/>
        <w:t/>
        <w:bookmarkEnd w:id="96"/>
        <w:bookmarkStart w:id="97" w:name="idm45332265186656"/>
        <w:t/>
        <w:bookmarkEnd w:id="97"/>
      </w:r>
      <w:r>
        <w:t>Perhaps the most impactful shortcuts discussed here are the ones IPython provides for navigating the command history. This command history goes beyond your current IPython session: your entire command history is stored in a SQLite database in your IPython profile directory.</w:t>
      </w:r>
    </w:p>
    <w:p>
      <w:pPr>
        <w:pStyle w:val="Normal"/>
      </w:pPr>
      <w:r>
        <w:t>The most straightforward way to access previous commands is by using the up and down arrow keys to step through the history, but other options exist as well:</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Keystroke</w:t>
            </w:r>
          </w:p>
        </w:tc>
        <w:tc>
          <w:tcPr>
            <w:tcW w:type="auto" w:w="0"/>
            <w:tcMar>
              <w:left w:type="dxa" w:w="120"/>
              <w:top w:type="dxa" w:w="120"/>
              <w:right w:type="dxa" w:w="120"/>
              <w:bottom w:type="dxa" w:w="120"/>
            </w:tcMar>
            <w:vAlign w:val="center"/>
          </w:tcPr>
          <w:p>
            <w:pPr>
              <w:pStyle w:val="Para 13"/>
              <w:keepLines w:val="on"/>
            </w:pPr>
            <w:r>
              <w:t>Action</w:t>
            </w:r>
          </w:p>
        </w:tc>
      </w:tr>
    </w:tbl>
    <w:tbl>
      <w:tblPr>
        <w:tblW w:type="auto" w:w="0"/>
      </w:tblPr>
      <w:tr>
        <w:tc>
          <w:tcPr>
            <w:tcW w:type="auto" w:w="0"/>
            <w:tcMar>
              <w:left w:type="dxa" w:w="120"/>
              <w:top w:type="dxa" w:w="120"/>
              <w:right w:type="dxa" w:w="120"/>
              <w:bottom w:type="dxa" w:w="120"/>
            </w:tcMar>
            <w:vAlign w:val="top"/>
          </w:tcPr>
          <w:p>
            <w:pPr>
              <w:pStyle w:val="Para 04"/>
              <w:keepLines w:val="on"/>
            </w:pPr>
            <w:r>
              <w:t>Ctrl-p (or the up arrow key)</w:t>
            </w:r>
          </w:p>
        </w:tc>
        <w:tc>
          <w:tcPr>
            <w:tcW w:type="auto" w:w="0"/>
            <w:tcMar>
              <w:left w:type="dxa" w:w="120"/>
              <w:top w:type="dxa" w:w="120"/>
              <w:right w:type="dxa" w:w="120"/>
              <w:bottom w:type="dxa" w:w="120"/>
            </w:tcMar>
            <w:vAlign w:val="top"/>
          </w:tcPr>
          <w:p>
            <w:pPr>
              <w:pStyle w:val="Para 04"/>
              <w:keepLines w:val="on"/>
            </w:pPr>
            <w:r>
              <w:t>Access previous command in history</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Ctrl-n (or the down arrow key)</w:t>
            </w:r>
          </w:p>
        </w:tc>
        <w:tc>
          <w:tcPr>
            <w:tcW w:type="auto" w:w="0"/>
            <w:shd w:val="clear" w:color="auto" w:fill="EEF2F6"/>
            <w:tcMar>
              <w:left w:type="dxa" w:w="120"/>
              <w:top w:type="dxa" w:w="120"/>
              <w:right w:type="dxa" w:w="120"/>
              <w:bottom w:type="dxa" w:w="120"/>
            </w:tcMar>
            <w:vAlign w:val="top"/>
          </w:tcPr>
          <w:p>
            <w:pPr>
              <w:pStyle w:val="Para 04"/>
              <w:keepLines w:val="on"/>
            </w:pPr>
            <w:r>
              <w:t>Access next command in history</w:t>
            </w:r>
          </w:p>
        </w:tc>
      </w:tr>
    </w:tbl>
    <w:tbl>
      <w:tblPr>
        <w:tblW w:type="auto" w:w="0"/>
      </w:tblPr>
      <w:tr>
        <w:tc>
          <w:tcPr>
            <w:tcW w:type="auto" w:w="0"/>
            <w:tcMar>
              <w:left w:type="dxa" w:w="120"/>
              <w:top w:type="dxa" w:w="120"/>
              <w:right w:type="dxa" w:w="120"/>
              <w:bottom w:type="dxa" w:w="120"/>
            </w:tcMar>
            <w:vAlign w:val="top"/>
          </w:tcPr>
          <w:p>
            <w:pPr>
              <w:pStyle w:val="Para 04"/>
              <w:keepLines w:val="on"/>
            </w:pPr>
            <w:r>
              <w:t>Ctrl-r</w:t>
            </w:r>
          </w:p>
        </w:tc>
        <w:tc>
          <w:tcPr>
            <w:tcW w:type="auto" w:w="0"/>
            <w:tcMar>
              <w:left w:type="dxa" w:w="120"/>
              <w:top w:type="dxa" w:w="120"/>
              <w:right w:type="dxa" w:w="120"/>
              <w:bottom w:type="dxa" w:w="120"/>
            </w:tcMar>
            <w:vAlign w:val="top"/>
          </w:tcPr>
          <w:p>
            <w:pPr>
              <w:pStyle w:val="Para 04"/>
              <w:keepLines w:val="on"/>
            </w:pPr>
            <w:r>
              <w:t>Reverse-search through command history</w:t>
            </w:r>
          </w:p>
        </w:tc>
      </w:tr>
    </w:tbl>
    <w:p>
      <w:pPr>
        <w:pStyle w:val="Normal"/>
      </w:pPr>
      <w:r>
        <w:t xml:space="preserve">The reverse-search option can be particularly useful. Recall that earlier we defined a function called </w:t>
      </w:r>
      <w:r>
        <w:rPr>
          <w:rStyle w:val="Text5"/>
        </w:rPr>
        <w:t>square</w:t>
      </w:r>
      <w:r>
        <w:t>. Let’s reverse-search our Python history from a new IPython shell and find this definition again. When you press Ctrl-r in the IPython terminal, you’ll see the following prompt: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4"/>
        </w:rPr>
        <w:t xml:space="preserve">(</w:t>
        <w:br w:clear="none"/>
      </w:r>
      <w:r>
        <w:t xml:space="preserve">reverse</w:t>
        <w:br w:clear="none"/>
      </w:r>
      <w:r>
        <w:rPr>
          <w:rStyle w:val="Text13"/>
        </w:rPr>
        <w:t xml:space="preserve">-</w:t>
        <w:br w:clear="none"/>
      </w:r>
      <w:r>
        <w:t xml:space="preserve">i</w:t>
        <w:br w:clear="none"/>
      </w:r>
      <w:r>
        <w:rPr>
          <w:rStyle w:val="Text13"/>
        </w:rPr>
        <w:t xml:space="preserve">-</w:t>
        <w:br w:clear="none"/>
      </w:r>
      <w:r>
        <w:t xml:space="preserve">search</w:t>
        <w:br w:clear="none"/>
      </w:r>
      <w:r>
        <w:rPr>
          <w:rStyle w:val="Text4"/>
        </w:rPr>
        <w:t xml:space="preserve">)</w:t>
        <w:br w:clear="none"/>
      </w:r>
      <w:r>
        <w:rPr>
          <w:rStyle w:val="Text37"/>
        </w:rPr>
        <w:t xml:space="preserve">`</w:t>
        <w:br w:clear="none"/>
      </w:r>
      <w:r>
        <w:rPr>
          <w:rStyle w:val="Text8"/>
        </w:rPr>
        <w:t xml:space="preserve">':</w:t>
        <w:br w:clear="none"/>
      </w:r>
    </w:p>
    <w:p>
      <w:pPr>
        <w:pStyle w:val="Normal"/>
      </w:pPr>
      <w:r>
        <w:t>If you start typing characters at this prompt, IPython will autofill the most recent command, if any, that matches those characters: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4"/>
        </w:rPr>
        <w:t xml:space="preserve">(</w:t>
        <w:br w:clear="none"/>
      </w:r>
      <w:r>
        <w:t xml:space="preserve">reverse</w:t>
        <w:br w:clear="none"/>
      </w:r>
      <w:r>
        <w:rPr>
          <w:rStyle w:val="Text13"/>
        </w:rPr>
        <w:t xml:space="preserve">-</w:t>
        <w:br w:clear="none"/>
      </w:r>
      <w:r>
        <w:t xml:space="preserve">i</w:t>
        <w:br w:clear="none"/>
      </w:r>
      <w:r>
        <w:rPr>
          <w:rStyle w:val="Text13"/>
        </w:rPr>
        <w:t xml:space="preserve">-</w:t>
        <w:br w:clear="none"/>
      </w:r>
      <w:r>
        <w:t xml:space="preserve">search</w:t>
        <w:br w:clear="none"/>
      </w:r>
      <w:r>
        <w:rPr>
          <w:rStyle w:val="Text4"/>
        </w:rPr>
        <w:t xml:space="preserve">)</w:t>
        <w:br w:clear="none"/>
      </w:r>
      <w:r>
        <w:rPr>
          <w:rStyle w:val="Text37"/>
        </w:rPr>
        <w:t xml:space="preserve">`</w:t>
        <w:br w:clear="none"/>
      </w:r>
      <w:r>
        <w:t xml:space="preserve">sqa</w:t>
        <w:br w:clear="none"/>
      </w:r>
      <w:r>
        <w:rPr>
          <w:rStyle w:val="Text8"/>
        </w:rPr>
        <w:t xml:space="preserve">': square??</w:t>
        <w:br w:clear="none"/>
      </w:r>
    </w:p>
    <w:p>
      <w:pPr>
        <w:pStyle w:val="Normal"/>
      </w:pPr>
      <w:r>
        <w:t>At any point, you can add more characters to refine the search, or press Ctrl-r again to search further for another command that matches the query. If you followed along earlier, pressing Ctrl-r twice more gives: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4"/>
        </w:rPr>
        <w:t xml:space="preserve">(</w:t>
        <w:br w:clear="none"/>
      </w:r>
      <w:r>
        <w:rPr>
          <w:rStyle w:val="Text12"/>
        </w:rPr>
        <w:t xml:space="preserve">reverse</w:t>
        <w:br w:clear="none"/>
      </w:r>
      <w:r>
        <w:rPr>
          <w:rStyle w:val="Text13"/>
        </w:rPr>
        <w:t xml:space="preserve">-</w:t>
        <w:br w:clear="none"/>
      </w:r>
      <w:r>
        <w:rPr>
          <w:rStyle w:val="Text12"/>
        </w:rPr>
        <w:t xml:space="preserve">i</w:t>
        <w:br w:clear="none"/>
      </w:r>
      <w:r>
        <w:rPr>
          <w:rStyle w:val="Text13"/>
        </w:rPr>
        <w:t xml:space="preserve">-</w:t>
        <w:br w:clear="none"/>
      </w:r>
      <w:r>
        <w:rPr>
          <w:rStyle w:val="Text12"/>
        </w:rPr>
        <w:t xml:space="preserve">search</w:t>
        <w:br w:clear="none"/>
      </w:r>
      <w:r>
        <w:rPr>
          <w:rStyle w:val="Text4"/>
        </w:rPr>
        <w:t xml:space="preserve">)</w:t>
        <w:br w:clear="none"/>
      </w:r>
      <w:r>
        <w:rPr>
          <w:rStyle w:val="Text37"/>
        </w:rPr>
        <w:t xml:space="preserve">`</w:t>
        <w:br w:clear="none"/>
      </w:r>
      <w:r>
        <w:rPr>
          <w:rStyle w:val="Text12"/>
        </w:rPr>
        <w:t xml:space="preserve">sqa</w:t>
        <w:br w:clear="none"/>
      </w:r>
      <w:r>
        <w:t xml:space="preserve">': def square(a):</w:t>
        <w:br w:clear="none"/>
      </w:r>
      <w:r>
        <w:rPr>
          <w:rStyle w:val="Text0"/>
        </w:rPr>
        <w:t xml:space="preserve"/>
        <w:br w:clear="none"/>
      </w:r>
      <w:r>
        <w:rPr>
          <w:rStyle w:val="Text30"/>
        </w:rPr>
        <w:t xml:space="preserve">    </w:t>
        <w:br w:clear="none"/>
      </w:r>
      <w:r>
        <w:t xml:space="preserve">"""Return the square of a"""</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p>
    <w:p>
      <w:pPr>
        <w:pStyle w:val="Normal"/>
      </w:pPr>
      <w:r>
        <w:t>Once you have found the command you’re looking for, press Return and the search will end. You can then use the retrieved command and carry on with your session:</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square</w:t>
        <w:br w:clear="none"/>
      </w:r>
      <w:r>
        <w:rPr>
          <w:rStyle w:val="Text4"/>
        </w:rPr>
        <w:t xml:space="preserve">(</w:t>
        <w:br w:clear="none"/>
      </w:r>
      <w:r>
        <w:rPr>
          <w:rStyle w:val="Text12"/>
        </w:rPr>
        <w:t xml:space="preserve">a</w:t>
        <w:br w:clear="none"/>
      </w:r>
      <w:r>
        <w:rPr>
          <w:rStyle w:val="Text4"/>
        </w:rPr>
        <w:t xml:space="preserve">):</w:t>
        <w:br w:clear="none"/>
      </w:r>
      <w:r>
        <w:rPr>
          <w:rStyle w:val="Text0"/>
        </w:rPr>
        <w:t xml:space="preserve"/>
        <w:br w:clear="none"/>
      </w:r>
      <w:r>
        <w:rPr>
          <w:rStyle w:val="Text30"/>
        </w:rPr>
        <w:t xml:space="preserve">    </w:t>
        <w:br w:clear="none"/>
      </w:r>
      <w:r>
        <w:t xml:space="preserve">"""Return the square of a"""</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2"/>
        </w:rPr>
        <w:t xml:space="preserve">square</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4</w:t>
        <w:br w:clear="none"/>
      </w:r>
    </w:p>
    <w:p>
      <w:pPr>
        <w:pStyle w:val="Normal"/>
      </w:pPr>
      <w:r>
        <w:t xml:space="preserve">Note that you can use Ctrl-p/Ctrl-n or the up/down arrow keys to search through your history in a similar way, but only by matching characters at the beginning of the line. That is, if you type </w:t>
      </w:r>
      <w:r>
        <w:rPr>
          <w:rStyle w:val="Text43"/>
        </w:rPr>
        <w:t>def</w:t>
      </w:r>
      <w:r>
        <w:t xml:space="preserve"> and then press Ctrl-p, it will find the most recent command (if any) in your history that begins with the characters </w:t>
      </w:r>
      <w:r>
        <w:rPr>
          <w:rStyle w:val="Text5"/>
        </w:rPr>
        <w:t>def</w:t>
      </w:r>
      <w:r>
        <w:t>.</w:t>
      </w:r>
    </w:p>
    <w:p>
      <w:bookmarkStart w:id="98" w:name="Miscellaneous_Shortcuts__Finally"/>
      <w:pPr>
        <w:keepNext/>
        <w:pStyle w:val="Heading 2"/>
      </w:pPr>
      <w:r>
        <w:t>Miscellaneous Shortcuts</w:t>
      </w:r>
      <w:bookmarkEnd w:id="98"/>
    </w:p>
    <w:p>
      <w:pPr>
        <w:pStyle w:val="Normal"/>
      </w:pPr>
      <w:r>
        <w:t>Finally, there are a few miscellaneous shortcuts that don’t fit into any of the preceding categories, but are nevertheless useful to know:</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Keystroke</w:t>
            </w:r>
          </w:p>
        </w:tc>
        <w:tc>
          <w:tcPr>
            <w:tcW w:type="auto" w:w="0"/>
            <w:tcMar>
              <w:left w:type="dxa" w:w="120"/>
              <w:top w:type="dxa" w:w="120"/>
              <w:right w:type="dxa" w:w="120"/>
              <w:bottom w:type="dxa" w:w="120"/>
            </w:tcMar>
            <w:vAlign w:val="center"/>
          </w:tcPr>
          <w:p>
            <w:pPr>
              <w:pStyle w:val="Para 13"/>
              <w:keepLines w:val="on"/>
            </w:pPr>
            <w:r>
              <w:t>Action</w:t>
            </w:r>
          </w:p>
        </w:tc>
      </w:tr>
    </w:tbl>
    <w:tbl>
      <w:tblPr>
        <w:tblW w:type="auto" w:w="0"/>
      </w:tblPr>
      <w:tr>
        <w:tc>
          <w:tcPr>
            <w:tcW w:type="auto" w:w="0"/>
            <w:tcMar>
              <w:left w:type="dxa" w:w="120"/>
              <w:top w:type="dxa" w:w="120"/>
              <w:right w:type="dxa" w:w="120"/>
              <w:bottom w:type="dxa" w:w="120"/>
            </w:tcMar>
            <w:vAlign w:val="top"/>
          </w:tcPr>
          <w:p>
            <w:pPr>
              <w:pStyle w:val="Para 04"/>
              <w:keepLines w:val="on"/>
            </w:pPr>
            <w:r>
              <w:t>Ctrl-l</w:t>
            </w:r>
          </w:p>
        </w:tc>
        <w:tc>
          <w:tcPr>
            <w:tcW w:type="auto" w:w="0"/>
            <w:tcMar>
              <w:left w:type="dxa" w:w="120"/>
              <w:top w:type="dxa" w:w="120"/>
              <w:right w:type="dxa" w:w="120"/>
              <w:bottom w:type="dxa" w:w="120"/>
            </w:tcMar>
            <w:vAlign w:val="top"/>
          </w:tcPr>
          <w:p>
            <w:pPr>
              <w:pStyle w:val="Para 04"/>
              <w:keepLines w:val="on"/>
            </w:pPr>
            <w:r>
              <w:t>Clear terminal screen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04"/>
              <w:keepLines w:val="on"/>
            </w:pPr>
            <w:r>
              <w:t>Ctrl-c</w:t>
            </w:r>
          </w:p>
        </w:tc>
        <w:tc>
          <w:tcPr>
            <w:tcW w:type="auto" w:w="0"/>
            <w:shd w:val="clear" w:color="auto" w:fill="EEF2F6"/>
            <w:tcMar>
              <w:left w:type="dxa" w:w="120"/>
              <w:top w:type="dxa" w:w="120"/>
              <w:right w:type="dxa" w:w="120"/>
              <w:bottom w:type="dxa" w:w="120"/>
            </w:tcMar>
            <w:vAlign w:val="top"/>
          </w:tcPr>
          <w:p>
            <w:pPr>
              <w:pStyle w:val="Para 04"/>
              <w:keepLines w:val="on"/>
            </w:pPr>
            <w:r>
              <w:t>Interrupt current Python command</w:t>
            </w:r>
          </w:p>
        </w:tc>
      </w:tr>
    </w:tbl>
    <w:tbl>
      <w:tblPr>
        <w:tblW w:type="auto" w:w="0"/>
      </w:tblPr>
      <w:tr>
        <w:tc>
          <w:tcPr>
            <w:tcW w:type="auto" w:w="0"/>
            <w:tcMar>
              <w:left w:type="dxa" w:w="120"/>
              <w:top w:type="dxa" w:w="120"/>
              <w:right w:type="dxa" w:w="120"/>
              <w:bottom w:type="dxa" w:w="120"/>
            </w:tcMar>
            <w:vAlign w:val="top"/>
          </w:tcPr>
          <w:p>
            <w:pPr>
              <w:pStyle w:val="Para 04"/>
              <w:keepLines w:val="on"/>
            </w:pPr>
            <w:r>
              <w:t>Ctrl-d</w:t>
            </w:r>
          </w:p>
        </w:tc>
        <w:tc>
          <w:tcPr>
            <w:tcW w:type="auto" w:w="0"/>
            <w:tcMar>
              <w:left w:type="dxa" w:w="120"/>
              <w:top w:type="dxa" w:w="120"/>
              <w:right w:type="dxa" w:w="120"/>
              <w:bottom w:type="dxa" w:w="120"/>
            </w:tcMar>
            <w:vAlign w:val="top"/>
          </w:tcPr>
          <w:p>
            <w:pPr>
              <w:pStyle w:val="Para 04"/>
              <w:keepLines w:val="on"/>
            </w:pPr>
            <w:r>
              <w:t>Exit IPython session</w:t>
            </w:r>
          </w:p>
        </w:tc>
      </w:tr>
    </w:tbl>
    <w:p>
      <w:pPr>
        <w:pStyle w:val="Normal"/>
      </w:pPr>
      <w:r>
        <w:t>The Ctrl-c shortcut in particular can be useful when you inadvertently start a very long-running job.</w:t>
      </w:r>
    </w:p>
    <w:p>
      <w:pPr>
        <w:pStyle w:val="Normal"/>
      </w:pPr>
      <w:r>
        <w:t>While some of the shortcuts discussed here may seem a bit obscure at first, they quickly become automatic with practice. Once you develop that muscle memory, I suspect you will even find yourself wishing they were available in other contexts.</w:t>
      </w:r>
      <w:r>
        <w:rPr>
          <w:rStyle w:val="Text57"/>
        </w:rPr>
        <w:bookmarkStart w:id="99" w:name="idm45332265006224"/>
        <w:t/>
        <w:bookmarkEnd w:id="99"/>
        <w:bookmarkStart w:id="100" w:name="idm45332265005136"/>
        <w:t/>
        <w:bookmarkEnd w:id="100"/>
        <w:bookmarkStart w:id="101" w:name="idm45332265004464"/>
        <w:t/>
        <w:bookmarkEnd w:id="101"/>
        <w:bookmarkStart w:id="102" w:name="idm45332265003792"/>
        <w:t/>
        <w:bookmarkEnd w:id="102"/>
        <w:bookmarkStart w:id="103" w:name="idm45332265003120"/>
        <w:t/>
        <w:bookmarkEnd w:id="103"/>
        <w:bookmarkStart w:id="104" w:name="idm45332265002176"/>
        <w:t/>
        <w:bookmarkEnd w:id="104"/>
        <w:bookmarkStart w:id="105" w:name="idm45332264977456"/>
        <w:t/>
        <w:bookmarkEnd w:id="105"/>
        <w:bookmarkStart w:id="106" w:name="idm45332264976368"/>
        <w:t/>
        <w:bookmarkEnd w:id="106"/>
        <w:bookmarkStart w:id="107" w:name="idm45332264975280"/>
        <w:t/>
        <w:bookmarkEnd w:id="107"/>
        <w:bookmarkStart w:id="108" w:name="idm45332264974432"/>
        <w:t/>
        <w:bookmarkEnd w:id="108"/>
        <w:bookmarkStart w:id="109" w:name="idm45332264973584"/>
        <w:t/>
        <w:bookmarkEnd w:id="109"/>
        <w:bookmarkStart w:id="110" w:name="idm45332264972736"/>
        <w:t/>
        <w:bookmarkEnd w:id="110"/>
        <w:bookmarkStart w:id="111" w:name="idm45332264971888"/>
        <w:t/>
        <w:bookmarkEnd w:id="111"/>
        <w:bookmarkStart w:id="112" w:name="idm45332264971040"/>
        <w:t/>
        <w:bookmarkEnd w:id="112"/>
        <w:bookmarkStart w:id="113" w:name="idm45332264969952"/>
        <w:t/>
        <w:bookmarkEnd w:id="113"/>
        <w:bookmarkStart w:id="114" w:name="idm45332264968864"/>
        <w:t/>
        <w:bookmarkEnd w:id="114"/>
        <w:bookmarkStart w:id="115" w:name="idm45332264967776"/>
        <w:t/>
        <w:bookmarkEnd w:id="115"/>
        <w:bookmarkStart w:id="116" w:name="idm45332264966688"/>
        <w:t/>
        <w:bookmarkEnd w:id="116"/>
        <w:bookmarkStart w:id="117" w:name="idm45332264965840"/>
        <w:t/>
        <w:bookmarkEnd w:id="117"/>
        <w:bookmarkStart w:id="118" w:name="idm45332264964992"/>
        <w:t/>
        <w:bookmarkEnd w:id="118"/>
        <w:bookmarkStart w:id="119" w:name="idm45332264964144"/>
        <w:t/>
        <w:bookmarkEnd w:id="119"/>
        <w:bookmarkStart w:id="120" w:name="idm45332264963296"/>
        <w:t/>
        <w:bookmarkEnd w:id="120"/>
        <w:bookmarkStart w:id="121" w:name="idm45332264962448"/>
        <w:t/>
        <w:bookmarkEnd w:id="121"/>
        <w:bookmarkStart w:id="122" w:name="idm45332264961600"/>
        <w:t/>
        <w:bookmarkEnd w:id="122"/>
        <w:bookmarkStart w:id="123" w:name="idm45332264960512"/>
        <w:t/>
        <w:bookmarkEnd w:id="123"/>
        <w:bookmarkStart w:id="124" w:name="idm45332264959664"/>
        <w:t/>
        <w:bookmarkEnd w:id="124"/>
      </w:r>
    </w:p>
    <w:p>
      <w:bookmarkStart w:id="125" w:name="Chapter_2__Enhanced_Interactive_1"/>
      <w:bookmarkStart w:id="126" w:name="Chapter_2__Enhanced_Interactive_2"/>
      <w:bookmarkStart w:id="127" w:name="Chapter_2__Enhanced_Interactive"/>
      <w:bookmarkStart w:id="128" w:name="Top_of_ch02_html"/>
      <w:pPr>
        <w:keepNext/>
        <w:pStyle w:val="Heading 1"/>
        <w:pageBreakBefore w:val="on"/>
      </w:pPr>
      <w:r>
        <w:t xml:space="preserve">Chapter 2. </w:t>
        <w:t>Enhanced Interactive Features</w:t>
      </w:r>
      <w:bookmarkEnd w:id="125"/>
      <w:bookmarkEnd w:id="126"/>
      <w:bookmarkEnd w:id="127"/>
      <w:bookmarkEnd w:id="128"/>
    </w:p>
    <w:p>
      <w:pPr>
        <w:pStyle w:val="Normal"/>
      </w:pPr>
      <w:r>
        <w:rPr>
          <w:rStyle w:val="Text57"/>
        </w:rPr>
        <w:bookmarkStart w:id="129" w:name="ix_ch02_asciidoc0"/>
        <w:t/>
        <w:bookmarkEnd w:id="129"/>
      </w:r>
      <w:r>
        <w:t>Much of the power of IPython and Jupyter comes from the additional interactive tools they make available. This chapter will cover a number of those tools, including so-called magic commands, tools for exploring input and output history, and tools to interact with the shell.</w:t>
      </w:r>
    </w:p>
    <w:p>
      <w:bookmarkStart w:id="130" w:name="IPython_Magic_Commands__The_prev"/>
      <w:pPr>
        <w:keepNext/>
        <w:pStyle w:val="Heading 1"/>
      </w:pPr>
      <w:r>
        <w:t>IPython Magic Commands</w:t>
      </w:r>
      <w:bookmarkEnd w:id="130"/>
    </w:p>
    <w:p>
      <w:pPr>
        <w:pStyle w:val="Normal"/>
      </w:pPr>
      <w:r>
        <w:rPr>
          <w:rStyle w:val="Text57"/>
        </w:rPr>
        <w:bookmarkStart w:id="131" w:name="ix_ch02_asciidoc1"/>
        <w:t/>
        <w:bookmarkEnd w:id="131"/>
        <w:bookmarkStart w:id="132" w:name="ix_ch02_asciidoc2"/>
        <w:t/>
        <w:bookmarkEnd w:id="132"/>
      </w:r>
      <w:r>
        <w:t xml:space="preserve">The previous chapter showed how IPython lets you use and explore Python efficiently and interactively. Here we’ll begin discussing some of the enhancements that IPython adds on top of the normal Python syntax. These are known in IPython as </w:t>
      </w:r>
      <w:r>
        <w:rPr>
          <w:rStyle w:val="Text11"/>
        </w:rPr>
        <w:t>magic commands</w:t>
      </w:r>
      <w:r>
        <w:t xml:space="preserve">, and are prefixed by the </w:t>
      </w:r>
      <w:r>
        <w:rPr>
          <w:rStyle w:val="Text5"/>
        </w:rPr>
        <w:t>%</w:t>
      </w:r>
      <w:r>
        <w:t xml:space="preserve"> character. These magic commands are designed to succinctly solve various common problems in standard data analysis. Magic commands come in two flavors: </w:t>
      </w:r>
      <w:r>
        <w:rPr>
          <w:rStyle w:val="Text11"/>
        </w:rPr>
        <w:t>line magics</w:t>
      </w:r>
      <w:r>
        <w:t xml:space="preserve">, which are denoted by a single </w:t>
      </w:r>
      <w:r>
        <w:rPr>
          <w:rStyle w:val="Text5"/>
        </w:rPr>
        <w:t>%</w:t>
      </w:r>
      <w:r>
        <w:t xml:space="preserve"> prefix and operate on a single line of input, and </w:t>
      </w:r>
      <w:r>
        <w:rPr>
          <w:rStyle w:val="Text11"/>
        </w:rPr>
        <w:t>cell magics</w:t>
      </w:r>
      <w:r>
        <w:t xml:space="preserve">, which are denoted by a double </w:t>
      </w:r>
      <w:r>
        <w:rPr>
          <w:rStyle w:val="Text5"/>
        </w:rPr>
        <w:t>%%</w:t>
      </w:r>
      <w:r>
        <w:t xml:space="preserve"> prefix and operate on multiple lines of input. I’ll demonstrate and discuss a few brief examples here, and come back to a more focused discussion of several useful magic commands later.</w:t>
      </w:r>
    </w:p>
    <w:p>
      <w:bookmarkStart w:id="133" w:name="Running_External_Code___run__As"/>
      <w:pPr>
        <w:keepNext/>
        <w:pStyle w:val="Heading 2"/>
      </w:pPr>
      <w:r>
        <w:t>Running External Code: %run</w:t>
      </w:r>
      <w:bookmarkEnd w:id="133"/>
    </w:p>
    <w:p>
      <w:pPr>
        <w:pStyle w:val="Normal"/>
      </w:pPr>
      <w:r>
        <w:rPr>
          <w:rStyle w:val="Text57"/>
        </w:rPr>
        <w:bookmarkStart w:id="134" w:name="idm45332264948256"/>
        <w:t/>
        <w:bookmarkEnd w:id="134"/>
        <w:bookmarkStart w:id="135" w:name="idm45332264947408"/>
        <w:t/>
        <w:bookmarkEnd w:id="135"/>
        <w:bookmarkStart w:id="136" w:name="idm45332264946560"/>
        <w:t/>
        <w:bookmarkEnd w:id="136"/>
        <w:bookmarkStart w:id="137" w:name="idm45332264945952"/>
        <w:t/>
        <w:bookmarkEnd w:id="137"/>
      </w:r>
      <w:r>
        <w:t xml:space="preserve">As you begin developing more extensive code, you will likely find yourself working in IPython for interactive exploration, as well as a text editor to store code that you want to reuse. Rather than running this code in a new window, it can be convenient to run it within your IPython session. This can be done with the </w:t>
      </w:r>
      <w:r>
        <w:rPr>
          <w:rStyle w:val="Text5"/>
        </w:rPr>
        <w:t>%run</w:t>
      </w:r>
      <w:r>
        <w:t xml:space="preserve"> magic command.</w:t>
      </w:r>
    </w:p>
    <w:p>
      <w:pPr>
        <w:pStyle w:val="Normal"/>
      </w:pPr>
      <w:r>
        <w:t xml:space="preserve">For example, imagine you’ve created a </w:t>
      </w:r>
      <w:r>
        <w:rPr>
          <w:rStyle w:val="Text11"/>
        </w:rPr>
        <w:t>myscript.py</w:t>
      </w:r>
      <w:r>
        <w:t xml:space="preserve"> file with the following contents:</w:t>
      </w:r>
    </w:p>
    <w:p>
      <w:pPr>
        <w:pStyle w:val="Para 12"/>
      </w:pPr>
      <w:r>
        <w:rPr>
          <w:rStyle w:val="Text14"/>
        </w:rPr>
        <w:t xml:space="preserve"># file: myscript.py</w:t>
        <w:br w:clear="none"/>
      </w:r>
      <w:r>
        <w:rPr>
          <w:rStyle w:val="Text0"/>
        </w:rPr>
        <w:t xml:space="preserve"/>
        <w:br w:clear="none"/>
        <w:t xml:space="preserve"/>
        <w:br w:clear="none"/>
      </w:r>
      <w:r>
        <w:rPr>
          <w:rStyle w:val="Text16"/>
        </w:rPr>
        <w:t xml:space="preserve">def</w:t>
        <w:br w:clear="none"/>
      </w:r>
      <w:r>
        <w:rPr>
          <w:rStyle w:val="Text0"/>
        </w:rPr>
        <w:t xml:space="preserve"> </w:t>
        <w:br w:clear="none"/>
      </w:r>
      <w:r>
        <w:rPr>
          <w:rStyle w:val="Text25"/>
        </w:rPr>
        <w:t xml:space="preserve">square</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br w:clear="none"/>
        <w:t xml:space="preserve">    </w:t>
        <w:br w:clear="none"/>
      </w:r>
      <w:r>
        <w:t xml:space="preserve">"""square a number"""</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br w:clear="none"/>
      </w:r>
      <w:r>
        <w:rPr>
          <w:rStyle w:val="Text16"/>
        </w:rPr>
        <w:t xml:space="preserve">for</w:t>
        <w:br w:clear="none"/>
      </w:r>
      <w:r>
        <w:rPr>
          <w:rStyle w:val="Text0"/>
        </w:rPr>
        <w:t xml:space="preserve"> </w:t>
        <w:br w:clear="none"/>
      </w:r>
      <w:r>
        <w:rPr>
          <w:rStyle w:val="Text12"/>
        </w:rPr>
        <w:t xml:space="preserve">N</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42"/>
        </w:rPr>
        <w:t xml:space="preserve">f</w:t>
        <w:br w:clear="none"/>
      </w:r>
      <w:r>
        <w:t xml:space="preserve">"</w:t>
        <w:br w:clear="none"/>
      </w:r>
      <w:r>
        <w:rPr>
          <w:rStyle w:val="Text37"/>
        </w:rPr>
        <w:t xml:space="preserve">{</w:t>
        <w:br w:clear="none"/>
      </w:r>
      <w:r>
        <w:rPr>
          <w:rStyle w:val="Text12"/>
        </w:rPr>
        <w:t xml:space="preserve">N</w:t>
        <w:br w:clear="none"/>
      </w:r>
      <w:r>
        <w:rPr>
          <w:rStyle w:val="Text37"/>
        </w:rPr>
        <w:t xml:space="preserve">}</w:t>
        <w:br w:clear="none"/>
      </w:r>
      <w:r>
        <w:t xml:space="preserve"> squared is </w:t>
        <w:br w:clear="none"/>
      </w:r>
      <w:r>
        <w:rPr>
          <w:rStyle w:val="Text37"/>
        </w:rPr>
        <w:t xml:space="preserve">{</w:t>
        <w:br w:clear="none"/>
      </w:r>
      <w:r>
        <w:rPr>
          <w:rStyle w:val="Text12"/>
        </w:rPr>
        <w:t xml:space="preserve">square</w:t>
        <w:br w:clear="none"/>
      </w:r>
      <w:r>
        <w:rPr>
          <w:rStyle w:val="Text4"/>
        </w:rPr>
        <w:t xml:space="preserve">(</w:t>
        <w:br w:clear="none"/>
      </w:r>
      <w:r>
        <w:rPr>
          <w:rStyle w:val="Text12"/>
        </w:rPr>
        <w:t xml:space="preserve">N</w:t>
        <w:br w:clear="none"/>
      </w:r>
      <w:r>
        <w:rPr>
          <w:rStyle w:val="Text4"/>
        </w:rPr>
        <w:t xml:space="preserve">)</w:t>
        <w:br w:clear="none"/>
      </w:r>
      <w:r>
        <w:rPr>
          <w:rStyle w:val="Text37"/>
        </w:rPr>
        <w:t xml:space="preserve">}</w:t>
        <w:br w:clear="none"/>
      </w:r>
      <w:r>
        <w:t xml:space="preserve">"</w:t>
        <w:br w:clear="none"/>
      </w:r>
      <w:r>
        <w:rPr>
          <w:rStyle w:val="Text4"/>
        </w:rPr>
        <w:t xml:space="preserve">)</w:t>
        <w:br w:clear="none"/>
      </w:r>
    </w:p>
    <w:p>
      <w:pPr>
        <w:pStyle w:val="Normal"/>
      </w:pPr>
      <w:r>
        <w:t>You can execute this from your IPython session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run</w:t>
        <w:br w:clear="none"/>
      </w:r>
      <w:r>
        <w:rPr>
          <w:rStyle w:val="Text0"/>
        </w:rPr>
        <w:t xml:space="preserve"> myscript.py</w:t>
        <w:br w:clear="none"/>
      </w:r>
      <w:r>
        <w:rPr>
          <w:rStyle w:val="Text10"/>
        </w:rPr>
        <w:t xml:space="preserve">1</w:t>
        <w:br w:clear="none"/>
      </w:r>
      <w:r>
        <w:rPr>
          <w:rStyle w:val="Text0"/>
        </w:rPr>
        <w:t xml:space="preserve"> </w:t>
        <w:br w:clear="none"/>
      </w:r>
      <w:r>
        <w:t xml:space="preserve">squared</w:t>
        <w:br w:clear="none"/>
      </w:r>
      <w:r>
        <w:rPr>
          <w:rStyle w:val="Text0"/>
        </w:rPr>
        <w:t xml:space="preserve"> </w:t>
        <w:br w:clear="none"/>
      </w:r>
      <w:r>
        <w:rPr>
          <w:rStyle w:val="Text4"/>
        </w:rPr>
        <w:t xml:space="preserve">is</w:t>
        <w:br w:clear="none"/>
      </w:r>
      <w:r>
        <w:rPr>
          <w:rStyle w:val="Text0"/>
        </w:rPr>
        <w:t xml:space="preserve"> </w:t>
        <w:br w:clear="none"/>
      </w:r>
      <w:r>
        <w:rPr>
          <w:rStyle w:val="Text10"/>
        </w:rPr>
        <w:t xml:space="preserve">1</w:t>
        <w:br w:clear="none"/>
      </w:r>
      <w:r>
        <w:rPr>
          <w:rStyle w:val="Text0"/>
        </w:rPr>
        <w:t xml:space="preserve"/>
        <w:br w:clear="none"/>
      </w:r>
      <w:r>
        <w:rPr>
          <w:rStyle w:val="Text10"/>
        </w:rPr>
        <w:t xml:space="preserve">2</w:t>
        <w:br w:clear="none"/>
      </w:r>
      <w:r>
        <w:rPr>
          <w:rStyle w:val="Text0"/>
        </w:rPr>
        <w:t xml:space="preserve"> </w:t>
        <w:br w:clear="none"/>
      </w:r>
      <w:r>
        <w:t xml:space="preserve">squared</w:t>
        <w:br w:clear="none"/>
      </w:r>
      <w:r>
        <w:rPr>
          <w:rStyle w:val="Text0"/>
        </w:rPr>
        <w:t xml:space="preserve"> </w:t>
        <w:br w:clear="none"/>
      </w:r>
      <w:r>
        <w:rPr>
          <w:rStyle w:val="Text4"/>
        </w:rPr>
        <w:t xml:space="preserve">is</w:t>
        <w:br w:clear="none"/>
      </w:r>
      <w:r>
        <w:rPr>
          <w:rStyle w:val="Text0"/>
        </w:rPr>
        <w:t xml:space="preserve"> </w:t>
        <w:br w:clear="none"/>
      </w:r>
      <w:r>
        <w:rPr>
          <w:rStyle w:val="Text10"/>
        </w:rPr>
        <w:t xml:space="preserve">4</w:t>
        <w:br w:clear="none"/>
      </w:r>
      <w:r>
        <w:rPr>
          <w:rStyle w:val="Text0"/>
        </w:rPr>
        <w:t xml:space="preserve"/>
        <w:br w:clear="none"/>
      </w:r>
      <w:r>
        <w:rPr>
          <w:rStyle w:val="Text10"/>
        </w:rPr>
        <w:t xml:space="preserve">3</w:t>
        <w:br w:clear="none"/>
      </w:r>
      <w:r>
        <w:rPr>
          <w:rStyle w:val="Text0"/>
        </w:rPr>
        <w:t xml:space="preserve"> </w:t>
        <w:br w:clear="none"/>
      </w:r>
      <w:r>
        <w:t xml:space="preserve">squared</w:t>
        <w:br w:clear="none"/>
      </w:r>
      <w:r>
        <w:rPr>
          <w:rStyle w:val="Text0"/>
        </w:rPr>
        <w:t xml:space="preserve"> </w:t>
        <w:br w:clear="none"/>
      </w:r>
      <w:r>
        <w:rPr>
          <w:rStyle w:val="Text4"/>
        </w:rPr>
        <w:t xml:space="preserve">is</w:t>
        <w:br w:clear="none"/>
      </w:r>
      <w:r>
        <w:rPr>
          <w:rStyle w:val="Text0"/>
        </w:rPr>
        <w:t xml:space="preserve"> </w:t>
        <w:br w:clear="none"/>
      </w:r>
      <w:r>
        <w:rPr>
          <w:rStyle w:val="Text10"/>
        </w:rPr>
        <w:t xml:space="preserve">9</w:t>
        <w:br w:clear="none"/>
      </w:r>
    </w:p>
    <w:p>
      <w:pPr>
        <w:pStyle w:val="Normal"/>
      </w:pPr>
      <w:r>
        <w:t>Note also that after you’ve run this script, any functions defined within it are available for use in your IPython session: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square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25</w:t>
        <w:br w:clear="none"/>
      </w:r>
    </w:p>
    <w:p>
      <w:pPr>
        <w:pStyle w:val="Normal"/>
      </w:pPr>
      <w:r>
        <w:t xml:space="preserve">There are several options to fine-tune how your code is run; you can see the documentation in the normal way, by typing </w:t>
      </w:r>
      <w:r>
        <w:rPr>
          <w:rStyle w:val="Text43"/>
        </w:rPr>
        <w:t>%run?</w:t>
      </w:r>
      <w:r>
        <w:t xml:space="preserve"> in the IPython interpreter.</w:t>
      </w:r>
    </w:p>
    <w:p>
      <w:bookmarkStart w:id="138" w:name="Timing_Code_Execution___timeit"/>
      <w:pPr>
        <w:keepNext/>
        <w:pStyle w:val="Heading 2"/>
      </w:pPr>
      <w:r>
        <w:t>Timing Code Execution: %timeit</w:t>
      </w:r>
      <w:bookmarkEnd w:id="138"/>
    </w:p>
    <w:p>
      <w:pPr>
        <w:pStyle w:val="Normal"/>
      </w:pPr>
      <w:r>
        <w:rPr>
          <w:rStyle w:val="Text57"/>
        </w:rPr>
        <w:bookmarkStart w:id="139" w:name="idm45332264808624"/>
        <w:t/>
        <w:bookmarkEnd w:id="139"/>
        <w:bookmarkStart w:id="140" w:name="idm45332264777664"/>
        <w:t/>
        <w:bookmarkEnd w:id="140"/>
        <w:bookmarkStart w:id="141" w:name="idm45332264776752"/>
        <w:t/>
        <w:bookmarkEnd w:id="141"/>
        <w:bookmarkStart w:id="142" w:name="idm45332264775808"/>
        <w:t/>
        <w:bookmarkEnd w:id="142"/>
      </w:r>
      <w:r>
        <w:t xml:space="preserve">Another example of a useful magic function is </w:t>
      </w:r>
      <w:r>
        <w:rPr>
          <w:rStyle w:val="Text5"/>
        </w:rPr>
        <w:t>%timeit</w:t>
      </w:r>
      <w:r>
        <w:t>, which will automatically determine the execution time of the single-line Python statement that follows it. For example, we may want to check the performance of a list comprehension: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L = [n ** 2 for n in range(1000)]</w:t>
        <w:br w:clear="none"/>
      </w:r>
      <w:r>
        <w:rPr>
          <w:rStyle w:val="Text3"/>
        </w:rPr>
        <w:t xml:space="preserve">430</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3.21</w:t>
        <w:br w:clear="none"/>
      </w:r>
      <w:r>
        <w:t xml:space="preserve"> </w:t>
        <w:br w:clear="none"/>
      </w:r>
      <w:r>
        <w:rPr>
          <w:rStyle w:val="Text1"/>
        </w:rPr>
        <w:t xml:space="preserve">µs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 xml:space="preserve">The benefit of </w:t>
      </w:r>
      <w:r>
        <w:rPr>
          <w:rStyle w:val="Text5"/>
        </w:rPr>
        <w:t>%timeit</w:t>
      </w:r>
      <w:r>
        <w:t xml:space="preserve"> is that for short commands it will automatically perform multiple runs in order to attain more robust results. For multiline statements, adding a second </w:t>
      </w:r>
      <w:r>
        <w:rPr>
          <w:rStyle w:val="Text5"/>
        </w:rPr>
        <w:t>%</w:t>
      </w:r>
      <w:r>
        <w:t xml:space="preserve"> sign will turn this into a cell magic that can handle multiple lines of input. For example, here’s the equivalent construction with a </w:t>
      </w:r>
      <w:r>
        <w:rPr>
          <w:rStyle w:val="Text5"/>
        </w:rPr>
        <w:t>for</w:t>
      </w:r>
      <w:r>
        <w:t xml:space="preserve"> loop:</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3"/>
        </w:rPr>
        <w:t xml:space="preserve">%%time</w:t>
        <w:br w:clear="none"/>
      </w:r>
      <w:r>
        <w:rPr>
          <w:rStyle w:val="Text0"/>
        </w:rPr>
        <w:t xml:space="preserve">it</w:t>
        <w:br w:clear="none"/>
        <w:t xml:space="preserve">   </w:t>
        <w:br w:clear="none"/>
      </w:r>
      <w:r>
        <w:rPr>
          <w:rStyle w:val="Text13"/>
        </w:rPr>
        <w:t xml:space="preserve">...</w:t>
        <w:br w:clear="none"/>
      </w:r>
      <w:r>
        <w:rPr>
          <w:rStyle w:val="Text4"/>
        </w:rPr>
        <w:t xml:space="preserve">:</w:t>
        <w:br w:clear="none"/>
      </w:r>
      <w:r>
        <w:rPr>
          <w:rStyle w:val="Text0"/>
        </w:rPr>
        <w:t xml:space="preserve"> </w:t>
        <w:br w:clear="none"/>
      </w:r>
      <w:r>
        <w:t xml:space="preserve">L</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n</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4"/>
        </w:rPr>
        <w:t xml:space="preserve">:</w:t>
        <w:br w:clear="none"/>
      </w:r>
      <w:r>
        <w:rPr>
          <w:rStyle w:val="Text0"/>
        </w:rPr>
        <w:t xml:space="preserve">     </w:t>
        <w:br w:clear="none"/>
      </w:r>
      <w:r>
        <w:t xml:space="preserve">L</w:t>
        <w:br w:clear="none"/>
      </w:r>
      <w:r>
        <w:rPr>
          <w:rStyle w:val="Text13"/>
        </w:rPr>
        <w:t xml:space="preserve">.</w:t>
        <w:br w:clear="none"/>
      </w:r>
      <w:r>
        <w:t xml:space="preserve">append</w:t>
        <w:br w:clear="none"/>
      </w:r>
      <w:r>
        <w:rPr>
          <w:rStyle w:val="Text4"/>
        </w:rPr>
        <w:t xml:space="preserve">(</w:t>
        <w:br w:clear="none"/>
      </w:r>
      <w:r>
        <w:t xml:space="preserve">n</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4"/>
        </w:rPr>
        <w:t xml:space="preserve">:</w:t>
        <w:br w:clear="none"/>
      </w:r>
      <w:r>
        <w:rPr>
          <w:rStyle w:val="Text0"/>
        </w:rPr>
        <w:t xml:space="preserve"/>
        <w:br w:clear="none"/>
      </w:r>
      <w:r>
        <w:rPr>
          <w:rStyle w:val="Text10"/>
        </w:rPr>
        <w:t xml:space="preserve">484</w:t>
        <w:br w:clear="none"/>
      </w:r>
      <w:r>
        <w:rPr>
          <w:rStyle w:val="Text0"/>
        </w:rPr>
        <w:t xml:space="preserve"> </w:t>
        <w:br w:clear="none"/>
      </w:r>
      <w:r>
        <w:t xml:space="preserve">µs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5.67</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 xml:space="preserve">We can immediately see that list comprehensions are about 10% faster than the equivalent </w:t>
      </w:r>
      <w:r>
        <w:rPr>
          <w:rStyle w:val="Text5"/>
        </w:rPr>
        <w:t>for</w:t>
      </w:r>
      <w:r>
        <w:t xml:space="preserve"> loop construction in this case. We’ll explore </w:t>
      </w:r>
      <w:r>
        <w:rPr>
          <w:rStyle w:val="Text5"/>
        </w:rPr>
        <w:t>%timeit</w:t>
      </w:r>
      <w:r>
        <w:t xml:space="preserve"> and other approaches to timing and profiling code in </w:t>
      </w:r>
      <w:hyperlink w:anchor="Profiling_and_Timing_Code__In_th">
        <w:r>
          <w:rPr>
            <w:rStyle w:val="Text6"/>
          </w:rPr>
          <w:t>“Profiling and Timing Code”</w:t>
        </w:r>
      </w:hyperlink>
      <w:r>
        <w:t>.</w:t>
      </w:r>
    </w:p>
    <w:p>
      <w:bookmarkStart w:id="143" w:name="Help_on_Magic_Functions______mag"/>
      <w:pPr>
        <w:keepNext/>
        <w:pStyle w:val="Heading 2"/>
      </w:pPr>
      <w:r>
        <w:t>Help on Magic Functions: ?, %magic, and %lsmagic</w:t>
      </w:r>
      <w:bookmarkEnd w:id="143"/>
    </w:p>
    <w:p>
      <w:pPr>
        <w:pStyle w:val="Normal"/>
      </w:pPr>
      <w:r>
        <w:rPr>
          <w:rStyle w:val="Text57"/>
        </w:rPr>
        <w:bookmarkStart w:id="144" w:name="idm45332264592304"/>
        <w:t/>
        <w:bookmarkEnd w:id="144"/>
        <w:bookmarkStart w:id="145" w:name="idm45332264591456"/>
        <w:t/>
        <w:bookmarkEnd w:id="145"/>
        <w:bookmarkStart w:id="146" w:name="idm45332264590608"/>
        <w:t/>
        <w:bookmarkEnd w:id="146"/>
        <w:bookmarkStart w:id="147" w:name="idm45332264589760"/>
        <w:t/>
        <w:bookmarkEnd w:id="147"/>
      </w:r>
      <w:r>
        <w:t xml:space="preserve">Like normal Python functions, IPython magic functions have docstrings, and this useful documentation can be accessed in the standard manner. So, for example, to read the documentation of the </w:t>
      </w:r>
      <w:r>
        <w:rPr>
          <w:rStyle w:val="Text5"/>
        </w:rPr>
        <w:t>%timeit</w:t>
      </w:r>
      <w:r>
        <w:t xml:space="preserve"> magic function, simply type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%timeit</w:t>
        <w:br w:clear="none"/>
      </w:r>
      <w:r>
        <w:rPr>
          <w:rStyle w:val="Text17"/>
        </w:rPr>
        <w:t xml:space="preserve">?</w:t>
        <w:br w:clear="none"/>
      </w:r>
    </w:p>
    <w:p>
      <w:pPr>
        <w:pStyle w:val="Normal"/>
      </w:pPr>
      <w:r>
        <w:t>Documentation for other functions can be accessed similarly. To access a general description of available magic functions, including some examples, you can type this:</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3"/>
        </w:rPr>
        <w:t xml:space="preserve">%</w:t>
        <w:br w:clear="none"/>
      </w:r>
      <w:r>
        <w:t xml:space="preserve">magic</w:t>
        <w:br w:clear="none"/>
      </w:r>
    </w:p>
    <w:p>
      <w:pPr>
        <w:pStyle w:val="Normal"/>
      </w:pPr>
      <w:r>
        <w:t>For a quick and simple list of all available magic functions, type this:</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3"/>
        </w:rPr>
        <w:t xml:space="preserve">%</w:t>
        <w:br w:clear="none"/>
      </w:r>
      <w:r>
        <w:t xml:space="preserve">lsmagic</w:t>
        <w:br w:clear="none"/>
      </w:r>
    </w:p>
    <w:p>
      <w:pPr>
        <w:pStyle w:val="Normal"/>
      </w:pPr>
      <w:r>
        <w:t xml:space="preserve">Finally, I’ll mention that it is quite straightforward to define your own magic functions if you wish. I won’t discuss it here, but if you are interested, see the references listed in </w:t>
      </w:r>
      <w:hyperlink w:anchor="More_IPython_Resources__In_this">
        <w:r>
          <w:rPr>
            <w:rStyle w:val="Text6"/>
          </w:rPr>
          <w:t>“More IPython Resources”</w:t>
        </w:r>
      </w:hyperlink>
      <w:r>
        <w:t>.</w:t>
      </w:r>
      <w:r>
        <w:rPr>
          <w:rStyle w:val="Text57"/>
        </w:rPr>
        <w:bookmarkStart w:id="148" w:name="idm45332264549840"/>
        <w:t/>
        <w:bookmarkEnd w:id="148"/>
        <w:bookmarkStart w:id="149" w:name="idm45332264549232"/>
        <w:t/>
        <w:bookmarkEnd w:id="149"/>
      </w:r>
    </w:p>
    <w:p>
      <w:bookmarkStart w:id="150" w:name="Input_and_Output_History__Previo"/>
      <w:pPr>
        <w:keepNext/>
        <w:pStyle w:val="Heading 1"/>
      </w:pPr>
      <w:r>
        <w:t>Input and Output History</w:t>
      </w:r>
      <w:bookmarkEnd w:id="150"/>
    </w:p>
    <w:p>
      <w:pPr>
        <w:pStyle w:val="Normal"/>
      </w:pPr>
      <w:r>
        <w:rPr>
          <w:rStyle w:val="Text57"/>
        </w:rPr>
        <w:bookmarkStart w:id="151" w:name="ix_ch02_asciidoc3"/>
        <w:t/>
        <w:bookmarkEnd w:id="151"/>
        <w:bookmarkStart w:id="152" w:name="ix_ch02_asciidoc4"/>
        <w:t/>
        <w:bookmarkEnd w:id="152"/>
        <w:bookmarkStart w:id="153" w:name="ix_ch02_asciidoc5"/>
        <w:t/>
        <w:bookmarkEnd w:id="153"/>
      </w:r>
      <w:r>
        <w:t>Previously you saw that the IPython shell allows you to access previous commands with the up and down arrow keys, or equivalently the Ctrl-p/Ctrl-n shortcuts. Additionally, in both the shell and notebooks, IPython exposes several ways to obtain the output of previous commands, as well as string versions of the commands themselves. We’ll explore those here.</w:t>
      </w:r>
    </w:p>
    <w:p>
      <w:bookmarkStart w:id="154" w:name="IPython_s_In_and_Out_Objects__By"/>
      <w:pPr>
        <w:keepNext/>
        <w:pStyle w:val="Heading 2"/>
      </w:pPr>
      <w:r>
        <w:t>IPython’s In and Out Objects</w:t>
      </w:r>
      <w:bookmarkEnd w:id="154"/>
    </w:p>
    <w:p>
      <w:pPr>
        <w:pStyle w:val="Normal"/>
      </w:pPr>
      <w:r>
        <w:rPr>
          <w:rStyle w:val="Text57"/>
        </w:rPr>
        <w:bookmarkStart w:id="155" w:name="idm45332264520848"/>
        <w:t/>
        <w:bookmarkEnd w:id="155"/>
        <w:bookmarkStart w:id="156" w:name="idm45332264520144"/>
        <w:t/>
        <w:bookmarkEnd w:id="156"/>
        <w:bookmarkStart w:id="157" w:name="idm45332264519232"/>
        <w:t/>
        <w:bookmarkEnd w:id="157"/>
      </w:r>
      <w:r>
        <w:t xml:space="preserve">By now I imagine you’re becoming familiar with the </w:t>
      </w:r>
      <w:r>
        <w:rPr>
          <w:rStyle w:val="Text5"/>
        </w:rPr>
        <w:t>In [1]:</w:t>
      </w:r>
      <w:r>
        <w:t>/</w:t>
      </w:r>
      <w:r>
        <w:rPr>
          <w:rStyle w:val="Text5"/>
        </w:rPr>
        <w:t>Out[1]:</w:t>
      </w:r>
      <w:r>
        <w:t xml:space="preserve"> style of prompts used by IPython. But it turns out that these are not just pretty decoration: they give a clue as to how you can access previous inputs and outputs in your current session. Suppose we start a session that looks like this: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math</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t xml:space="preserve">2</w:t>
        <w:br w:clear="none"/>
      </w:r>
      <w:r>
        <w:rPr>
          <w:rStyle w:val="Text4"/>
        </w:rPr>
        <w:t xml:space="preserve">]:</w:t>
        <w:br w:clear="none"/>
      </w:r>
      <w:r>
        <w:rPr>
          <w:rStyle w:val="Text0"/>
        </w:rPr>
        <w:t xml:space="preserve"> </w:t>
        <w:br w:clear="none"/>
      </w:r>
      <w:r>
        <w:rPr>
          <w:rStyle w:val="Text12"/>
        </w:rPr>
        <w:t xml:space="preserve">math</w:t>
        <w:br w:clear="none"/>
      </w:r>
      <w:r>
        <w:rPr>
          <w:rStyle w:val="Text13"/>
        </w:rPr>
        <w:t xml:space="preserve">.</w:t>
        <w:br w:clear="none"/>
      </w:r>
      <w:r>
        <w:rPr>
          <w:rStyle w:val="Text12"/>
        </w:rPr>
        <w:t xml:space="preserve">sin</w:t>
        <w:br w:clear="none"/>
      </w:r>
      <w:r>
        <w:rPr>
          <w:rStyle w:val="Text4"/>
        </w:rPr>
        <w:t xml:space="preserve">(</w:t>
        <w:br w:clear="none"/>
      </w:r>
      <w: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w:t>
        <w:br w:clear="none"/>
      </w:r>
      <w:r>
        <w:rPr>
          <w:rStyle w:val="Text4"/>
        </w:rPr>
        <w:t xml:space="preserve">]:</w:t>
        <w:br w:clear="none"/>
      </w:r>
      <w:r>
        <w:rPr>
          <w:rStyle w:val="Text0"/>
        </w:rPr>
        <w:t xml:space="preserve"> </w:t>
        <w:br w:clear="none"/>
      </w:r>
      <w:r>
        <w:t xml:space="preserve">0.9092974268256817</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rPr>
          <w:rStyle w:val="Text12"/>
        </w:rPr>
        <w:t xml:space="preserve">math</w:t>
        <w:br w:clear="none"/>
      </w:r>
      <w:r>
        <w:rPr>
          <w:rStyle w:val="Text13"/>
        </w:rPr>
        <w:t xml:space="preserve">.</w:t>
        <w:br w:clear="none"/>
      </w:r>
      <w:r>
        <w:rPr>
          <w:rStyle w:val="Text12"/>
        </w:rPr>
        <w:t xml:space="preserve">cos</w:t>
        <w:br w:clear="none"/>
      </w:r>
      <w:r>
        <w:rPr>
          <w:rStyle w:val="Text4"/>
        </w:rPr>
        <w:t xml:space="preserve">(</w:t>
        <w:br w:clear="none"/>
      </w:r>
      <w: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rPr>
          <w:rStyle w:val="Text13"/>
        </w:rPr>
        <w:t xml:space="preserve">-</w:t>
        <w:br w:clear="none"/>
      </w:r>
      <w:r>
        <w:t xml:space="preserve">0.4161468365471424</w:t>
        <w:br w:clear="none"/>
      </w:r>
    </w:p>
    <w:p>
      <w:pPr>
        <w:pStyle w:val="Normal"/>
      </w:pPr>
      <w:r>
        <w:t xml:space="preserve">We’ve imported the built-in </w:t>
      </w:r>
      <w:r>
        <w:rPr>
          <w:rStyle w:val="Text5"/>
        </w:rPr>
        <w:t>math</w:t>
      </w:r>
      <w:r>
        <w:t xml:space="preserve"> package, then computed the sine and the cosine of the number 2. These inputs and outputs are displayed in the shell with </w:t>
      </w:r>
      <w:r>
        <w:rPr>
          <w:rStyle w:val="Text5"/>
        </w:rPr>
        <w:t>In</w:t>
      </w:r>
      <w:r>
        <w:t>/</w:t>
      </w:r>
      <w:r>
        <w:rPr>
          <w:rStyle w:val="Text5"/>
        </w:rPr>
        <w:t>Out</w:t>
      </w:r>
      <w:r>
        <w:t xml:space="preserve"> labels, but there’s more—IPython actually creates some Python variables called </w:t>
      </w:r>
      <w:r>
        <w:rPr>
          <w:rStyle w:val="Text5"/>
        </w:rPr>
        <w:t>In</w:t>
      </w:r>
      <w:r>
        <w:t xml:space="preserve"> and </w:t>
      </w:r>
      <w:r>
        <w:rPr>
          <w:rStyle w:val="Text5"/>
        </w:rPr>
        <w:t>Out</w:t>
      </w:r>
      <w:r>
        <w:t xml:space="preserve"> that are automatically updated to reflect this history:</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In</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w:t>
        <w:br w:clear="none"/>
      </w:r>
      <w:r>
        <w:t xml:space="preserve">''</w:t>
        <w:br w:clear="none"/>
      </w:r>
      <w:r>
        <w:rPr>
          <w:rStyle w:val="Text4"/>
        </w:rPr>
        <w:t xml:space="preserve">,</w:t>
        <w:br w:clear="none"/>
      </w:r>
      <w:r>
        <w:rPr>
          <w:rStyle w:val="Text0"/>
        </w:rPr>
        <w:t xml:space="preserve"> </w:t>
        <w:br w:clear="none"/>
      </w:r>
      <w:r>
        <w:t xml:space="preserve">'import math'</w:t>
        <w:br w:clear="none"/>
      </w:r>
      <w:r>
        <w:rPr>
          <w:rStyle w:val="Text4"/>
        </w:rPr>
        <w:t xml:space="preserve">,</w:t>
        <w:br w:clear="none"/>
      </w:r>
      <w:r>
        <w:rPr>
          <w:rStyle w:val="Text0"/>
        </w:rPr>
        <w:t xml:space="preserve"> </w:t>
        <w:br w:clear="none"/>
      </w:r>
      <w:r>
        <w:t xml:space="preserve">'math.sin(2)'</w:t>
        <w:br w:clear="none"/>
      </w:r>
      <w:r>
        <w:rPr>
          <w:rStyle w:val="Text4"/>
        </w:rPr>
        <w:t xml:space="preserve">,</w:t>
        <w:br w:clear="none"/>
      </w:r>
      <w:r>
        <w:rPr>
          <w:rStyle w:val="Text0"/>
        </w:rPr>
        <w:t xml:space="preserve"> </w:t>
        <w:br w:clear="none"/>
      </w:r>
      <w:r>
        <w:t xml:space="preserve">'math.cos(2)'</w:t>
        <w:br w:clear="none"/>
      </w:r>
      <w:r>
        <w:rPr>
          <w:rStyle w:val="Text4"/>
        </w:rPr>
        <w:t xml:space="preserve">,</w:t>
        <w:br w:clear="none"/>
      </w:r>
      <w:r>
        <w:rPr>
          <w:rStyle w:val="Text0"/>
        </w:rPr>
        <w:t xml:space="preserve"> </w:t>
        <w:br w:clear="none"/>
      </w:r>
      <w:r>
        <w:t xml:space="preserve">'In'</w:t>
        <w:br w:clear="none"/>
      </w:r>
      <w:r>
        <w:rPr>
          <w:rStyle w:val="Text4"/>
        </w:rPr>
        <w:t xml:space="preserve">]</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Out</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0.9092974268256817</w:t>
        <w:br w:clear="none"/>
      </w:r>
      <w:r>
        <w:rPr>
          <w:rStyle w:val="Text4"/>
        </w:rPr>
        <w:t xml:space="preserve">,</w:t>
        <w:br w:clear="none"/>
      </w:r>
      <w:r>
        <w:rPr>
          <w:rStyle w:val="Text0"/>
        </w:rPr>
        <w:t xml:space="preserve"/>
        <w:br w:clear="none"/>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0.4161468365471424</w:t>
        <w:br w:clear="none"/>
      </w:r>
      <w:r>
        <w:rPr>
          <w:rStyle w:val="Text4"/>
        </w:rPr>
        <w:t xml:space="preserve">,</w:t>
        <w:br w:clear="none"/>
      </w:r>
      <w:r>
        <w:rPr>
          <w:rStyle w:val="Text0"/>
        </w:rPr>
        <w:t xml:space="preserve"/>
        <w:br w:clear="none"/>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w:t>
        <w:br w:clear="none"/>
      </w:r>
      <w:r>
        <w:t xml:space="preserve">''</w:t>
        <w:br w:clear="none"/>
      </w:r>
      <w:r>
        <w:rPr>
          <w:rStyle w:val="Text4"/>
        </w:rPr>
        <w:t xml:space="preserve">,</w:t>
        <w:br w:clear="none"/>
      </w:r>
      <w:r>
        <w:rPr>
          <w:rStyle w:val="Text0"/>
        </w:rPr>
        <w:t xml:space="preserve"> </w:t>
        <w:br w:clear="none"/>
      </w:r>
      <w:r>
        <w:t xml:space="preserve">'import math'</w:t>
        <w:br w:clear="none"/>
      </w:r>
      <w:r>
        <w:rPr>
          <w:rStyle w:val="Text4"/>
        </w:rPr>
        <w:t xml:space="preserve">,</w:t>
        <w:br w:clear="none"/>
      </w:r>
      <w:r>
        <w:rPr>
          <w:rStyle w:val="Text0"/>
        </w:rPr>
        <w:t xml:space="preserve"> </w:t>
        <w:br w:clear="none"/>
      </w:r>
      <w:r>
        <w:t xml:space="preserve">'math.sin(2)'</w:t>
        <w:br w:clear="none"/>
      </w:r>
      <w:r>
        <w:rPr>
          <w:rStyle w:val="Text4"/>
        </w:rPr>
        <w:t xml:space="preserve">,</w:t>
        <w:br w:clear="none"/>
      </w:r>
      <w:r>
        <w:rPr>
          <w:rStyle w:val="Text0"/>
        </w:rPr>
        <w:t xml:space="preserve"> </w:t>
        <w:br w:clear="none"/>
      </w:r>
      <w:r>
        <w:t xml:space="preserve">'math.cos(2)'</w:t>
        <w:br w:clear="none"/>
      </w:r>
      <w:r>
        <w:rPr>
          <w:rStyle w:val="Text4"/>
        </w:rPr>
        <w:t xml:space="preserve">,</w:t>
        <w:br w:clear="none"/>
      </w:r>
      <w:r>
        <w:rPr>
          <w:rStyle w:val="Text0"/>
        </w:rPr>
        <w:t xml:space="preserve"> </w:t>
        <w:br w:clear="none"/>
      </w:r>
      <w:r>
        <w:t xml:space="preserve">'In'</w:t>
        <w:br w:clear="none"/>
      </w:r>
      <w:r>
        <w:rPr>
          <w:rStyle w:val="Text4"/>
        </w:rPr>
        <w:t xml:space="preserve">,</w:t>
        <w:br w:clear="none"/>
      </w:r>
      <w:r>
        <w:rPr>
          <w:rStyle w:val="Text0"/>
        </w:rPr>
        <w:t xml:space="preserve"> </w:t>
        <w:br w:clear="none"/>
      </w:r>
      <w:r>
        <w:t xml:space="preserve">'Out'</w:t>
        <w:br w:clear="none"/>
      </w:r>
      <w:r>
        <w:rPr>
          <w:rStyle w:val="Text4"/>
        </w:rPr>
        <w:t xml:space="preserve">]}</w:t>
        <w:br w:clear="none"/>
      </w:r>
    </w:p>
    <w:p>
      <w:pPr>
        <w:pStyle w:val="Normal"/>
      </w:pPr>
      <w:r>
        <w:t xml:space="preserve">The </w:t>
      </w:r>
      <w:r>
        <w:rPr>
          <w:rStyle w:val="Text5"/>
        </w:rPr>
        <w:t>In</w:t>
      </w:r>
      <w:r>
        <w:t xml:space="preserve"> object is a list, which keeps track of the commands in order (the first item in the list is a placeholder so that </w:t>
      </w:r>
      <w:r>
        <w:rPr>
          <w:rStyle w:val="Text5"/>
        </w:rPr>
        <w:t>In [1]</w:t>
      </w:r>
      <w:r>
        <w:t xml:space="preserve"> can refer to the first command):</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6</w:t>
        <w:br w:clear="none"/>
      </w:r>
      <w:r>
        <w:t xml:space="preserve">]:</w:t>
        <w:br w:clear="none"/>
      </w:r>
      <w:r>
        <w:rPr>
          <w:rStyle w:val="Text0"/>
        </w:rPr>
        <w:t xml:space="preserve"> </w:t>
        <w:br w:clear="none"/>
      </w:r>
      <w:r>
        <w:rPr>
          <w:rStyle w:val="Text22"/>
        </w:rPr>
        <w:t xml:space="preserve">print</w:t>
        <w:br w:clear="none"/>
      </w:r>
      <w:r>
        <w:t xml:space="preserve">(</w:t>
        <w:br w:clear="none"/>
      </w:r>
      <w:r>
        <w:rPr>
          <w:rStyle w:val="Text12"/>
        </w:rPr>
        <w:t xml:space="preserve">In</w:t>
        <w:br w:clear="none"/>
      </w:r>
      <w:r>
        <w:t xml:space="preserve">[</w:t>
        <w:br w:clear="none"/>
      </w:r>
      <w:r>
        <w:rPr>
          <w:rStyle w:val="Text10"/>
        </w:rPr>
        <w:t xml:space="preserve">1</w:t>
        <w:br w:clear="none"/>
      </w:r>
      <w:r>
        <w:t xml:space="preserve">])</w:t>
        <w:br w:clear="none"/>
      </w:r>
      <w:r>
        <w:rPr>
          <w:rStyle w:val="Text0"/>
        </w:rPr>
        <w:t xml:space="preserve"/>
        <w:br w:clear="none"/>
      </w:r>
      <w:r>
        <w:rPr>
          <w:rStyle w:val="Text16"/>
        </w:rPr>
        <w:t xml:space="preserve">import</w:t>
        <w:br w:clear="none"/>
      </w:r>
      <w:r>
        <w:rPr>
          <w:rStyle w:val="Text0"/>
        </w:rPr>
        <w:t xml:space="preserve"> </w:t>
        <w:br w:clear="none"/>
      </w:r>
      <w:r>
        <w:rPr>
          <w:rStyle w:val="Text19"/>
        </w:rPr>
        <w:t xml:space="preserve">math</w:t>
        <w:br w:clear="none"/>
      </w:r>
    </w:p>
    <w:p>
      <w:pPr>
        <w:pStyle w:val="Normal"/>
      </w:pPr>
      <w:r>
        <w:t xml:space="preserve">The </w:t>
      </w:r>
      <w:r>
        <w:rPr>
          <w:rStyle w:val="Text5"/>
        </w:rPr>
        <w:t>Out</w:t>
      </w:r>
      <w:r>
        <w:t xml:space="preserve"> object is not a list but a dictionary mapping input numbers to their outputs (if any):</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7</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Out</w:t>
        <w:br w:clear="none"/>
      </w:r>
      <w:r>
        <w:rPr>
          <w:rStyle w:val="Text4"/>
        </w:rPr>
        <w:t xml:space="preserve">[</w:t>
        <w:br w:clear="none"/>
      </w:r>
      <w:r>
        <w:t xml:space="preserve">2</w:t>
        <w:br w:clear="none"/>
      </w:r>
      <w:r>
        <w:rPr>
          <w:rStyle w:val="Text4"/>
        </w:rPr>
        <w:t xml:space="preserve">])</w:t>
        <w:br w:clear="none"/>
      </w:r>
      <w:r>
        <w:rPr>
          <w:rStyle w:val="Text0"/>
        </w:rPr>
        <w:t xml:space="preserve"/>
        <w:br w:clear="none"/>
      </w:r>
      <w:r>
        <w:t xml:space="preserve">.9092974268256817</w:t>
        <w:br w:clear="none"/>
      </w:r>
    </w:p>
    <w:p>
      <w:pPr>
        <w:pStyle w:val="Normal"/>
      </w:pPr>
      <w:r>
        <w:t xml:space="preserve">Note that not all operations have outputs: for example, </w:t>
      </w:r>
      <w:r>
        <w:rPr>
          <w:rStyle w:val="Text5"/>
        </w:rPr>
        <w:t>import</w:t>
      </w:r>
      <w:r>
        <w:t xml:space="preserve"> statements and </w:t>
      </w:r>
      <w:r>
        <w:rPr>
          <w:rStyle w:val="Text5"/>
        </w:rPr>
        <w:t>print</w:t>
      </w:r>
      <w:r>
        <w:t xml:space="preserve"> statements don’t affect the output. The latter may be surprising, but makes sense if you consider that </w:t>
      </w:r>
      <w:r>
        <w:rPr>
          <w:rStyle w:val="Text5"/>
        </w:rPr>
        <w:t>print</w:t>
      </w:r>
      <w:r>
        <w:t xml:space="preserve"> is a function that returns </w:t>
      </w:r>
      <w:r>
        <w:rPr>
          <w:rStyle w:val="Text5"/>
        </w:rPr>
        <w:t>None</w:t>
      </w:r>
      <w:r>
        <w:t xml:space="preserve">; for brevity, any command that returns </w:t>
      </w:r>
      <w:r>
        <w:rPr>
          <w:rStyle w:val="Text5"/>
        </w:rPr>
        <w:t>None</w:t>
      </w:r>
      <w:r>
        <w:t xml:space="preserve"> is not added to </w:t>
      </w:r>
      <w:r>
        <w:rPr>
          <w:rStyle w:val="Text5"/>
        </w:rPr>
        <w:t>Out</w:t>
      </w:r>
      <w:r>
        <w:t>.</w:t>
      </w:r>
    </w:p>
    <w:p>
      <w:pPr>
        <w:pStyle w:val="Normal"/>
      </w:pPr>
      <w:r>
        <w:t xml:space="preserve">This can be useful when you want to interact with past results. For example, let’s check the sum of </w:t>
      </w:r>
      <w:r>
        <w:rPr>
          <w:rStyle w:val="Text5"/>
        </w:rPr>
        <w:t>sin(2) ** 2</w:t>
      </w:r>
      <w:r>
        <w:t xml:space="preserve"> and </w:t>
      </w:r>
      <w:r>
        <w:rPr>
          <w:rStyle w:val="Text5"/>
        </w:rPr>
        <w:t>cos(2) ** 2</w:t>
      </w:r>
      <w:r>
        <w:t xml:space="preserve"> using the previously computed results: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1.0</w:t>
        <w:br w:clear="none"/>
      </w:r>
    </w:p>
    <w:p>
      <w:pPr>
        <w:pStyle w:val="Normal"/>
      </w:pPr>
      <w:r>
        <w:t xml:space="preserve">The result is </w:t>
      </w:r>
      <w:r>
        <w:rPr>
          <w:rStyle w:val="Text5"/>
        </w:rPr>
        <w:t>1.0</w:t>
      </w:r>
      <w:r>
        <w:t>, as we’d expect from the well-known trigonometric identity. In this case, using these previous results probably is not necessary, but it can become quite handy if you execute a very expensive computation and forget to assign the result to a variable.</w:t>
      </w:r>
    </w:p>
    <w:p>
      <w:bookmarkStart w:id="158" w:name="Underscore_Shortcuts_and_Previou"/>
      <w:pPr>
        <w:keepNext/>
        <w:pStyle w:val="Heading 2"/>
      </w:pPr>
      <w:r>
        <w:t>Underscore Shortcuts and Previous Outputs</w:t>
      </w:r>
      <w:bookmarkEnd w:id="158"/>
    </w:p>
    <w:p>
      <w:pPr>
        <w:pStyle w:val="Normal"/>
      </w:pPr>
      <w:r>
        <w:rPr>
          <w:rStyle w:val="Text57"/>
        </w:rPr>
        <w:bookmarkStart w:id="159" w:name="idm45332264208784"/>
        <w:t/>
        <w:bookmarkEnd w:id="159"/>
        <w:bookmarkStart w:id="160" w:name="idm45332264208080"/>
        <w:t/>
        <w:bookmarkEnd w:id="160"/>
        <w:bookmarkStart w:id="161" w:name="idm45332264230848"/>
        <w:t/>
        <w:bookmarkEnd w:id="161"/>
        <w:bookmarkStart w:id="162" w:name="idm45332264229936"/>
        <w:t/>
        <w:bookmarkEnd w:id="162"/>
      </w:r>
      <w:r>
        <w:t xml:space="preserve">The standard Python shell contains just one simple shortcut for accessing previous output: the variable </w:t>
      </w:r>
      <w:r>
        <w:rPr>
          <w:rStyle w:val="Text5"/>
        </w:rPr>
        <w:t>_</w:t>
      </w:r>
      <w:r>
        <w:t xml:space="preserve"> (i.e., a single underscore) is kept updated with the previous output. This works in IPython as well:</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9</w:t>
        <w:br w:clear="none"/>
      </w:r>
      <w:r>
        <w:t xml:space="preserve">]:</w:t>
        <w:br w:clear="none"/>
      </w:r>
      <w:r>
        <w:rPr>
          <w:rStyle w:val="Text0"/>
        </w:rPr>
        <w:t xml:space="preserve"> </w:t>
        <w:br w:clear="none"/>
      </w:r>
      <w:r>
        <w:rPr>
          <w:rStyle w:val="Text22"/>
        </w:rPr>
        <w:t xml:space="preserve">print</w:t>
        <w:br w:clear="none"/>
      </w:r>
      <w:r>
        <w:t xml:space="preserve">(</w:t>
        <w:br w:clear="none"/>
      </w:r>
      <w:r>
        <w:rPr>
          <w:rStyle w:val="Text12"/>
        </w:rPr>
        <w:t xml:space="preserve">_</w:t>
        <w:br w:clear="none"/>
      </w:r>
      <w:r>
        <w:t xml:space="preserve">)</w:t>
        <w:br w:clear="none"/>
      </w:r>
      <w:r>
        <w:rPr>
          <w:rStyle w:val="Text0"/>
        </w:rPr>
        <w:t xml:space="preserve"/>
        <w:br w:clear="none"/>
      </w:r>
      <w:r>
        <w:rPr>
          <w:rStyle w:val="Text10"/>
        </w:rPr>
        <w:t xml:space="preserve">.0</w:t>
        <w:br w:clear="none"/>
      </w:r>
    </w:p>
    <w:p>
      <w:pPr>
        <w:pStyle w:val="Normal"/>
      </w:pPr>
      <w:r>
        <w:t>But IPython takes this a bit further—you can use a double underscore to access the second-to-last output, and a triple underscore to access the third-to-last output (skipping any commands with no output):</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10</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__</w:t>
        <w:br w:clear="none"/>
      </w:r>
      <w:r>
        <w:rPr>
          <w:rStyle w:val="Text4"/>
        </w:rPr>
        <w:t xml:space="preserve">)</w:t>
        <w:br w:clear="none"/>
      </w:r>
      <w:r>
        <w:rPr>
          <w:rStyle w:val="Text0"/>
        </w:rPr>
        <w:t xml:space="preserve"/>
        <w:br w:clear="none"/>
      </w:r>
      <w:r>
        <w:rPr>
          <w:rStyle w:val="Text13"/>
        </w:rPr>
        <w:t xml:space="preserve">-</w:t>
        <w:br w:clear="none"/>
      </w:r>
      <w:r>
        <w:t xml:space="preserve">0.4161468365471424</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t xml:space="preserve">11</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___</w:t>
        <w:br w:clear="none"/>
      </w:r>
      <w:r>
        <w:rPr>
          <w:rStyle w:val="Text4"/>
        </w:rPr>
        <w:t xml:space="preserve">)</w:t>
        <w:br w:clear="none"/>
      </w:r>
      <w:r>
        <w:rPr>
          <w:rStyle w:val="Text0"/>
        </w:rPr>
        <w:t xml:space="preserve"/>
        <w:br w:clear="none"/>
      </w:r>
      <w:r>
        <w:t xml:space="preserve">.9092974268256817</w:t>
        <w:br w:clear="none"/>
      </w:r>
    </w:p>
    <w:p>
      <w:pPr>
        <w:pStyle w:val="Normal"/>
      </w:pPr>
      <w:r>
        <w:t>IPython stops there: more than three underscores starts to get a bit hard to count, and at that point it’s easier to refer to the output by line number.</w:t>
      </w:r>
    </w:p>
    <w:p>
      <w:pPr>
        <w:pStyle w:val="Normal"/>
      </w:pPr>
      <w:r>
        <w:t xml:space="preserve">There is one more shortcut I should mention, however—a shorthand for </w:t>
      </w:r>
      <w:r>
        <w:rPr>
          <w:rStyle w:val="Text5"/>
        </w:rPr>
        <w:t>Out[</w:t>
      </w:r>
      <w:r>
        <w:rPr>
          <w:rStyle w:val="Text39"/>
        </w:rPr>
        <w:t>X</w:t>
      </w:r>
      <w:r>
        <w:rPr>
          <w:rStyle w:val="Text50"/>
        </w:rPr>
        <w:t>]</w:t>
      </w:r>
      <w:r>
        <w:t xml:space="preserve"> is </w:t>
      </w:r>
      <w:r>
        <w:rPr>
          <w:rStyle w:val="Text5"/>
        </w:rPr>
        <w:t>_</w:t>
      </w:r>
      <w:r>
        <w:rPr>
          <w:rStyle w:val="Text39"/>
        </w:rPr>
        <w:t>X</w:t>
      </w:r>
      <w:r>
        <w:t xml:space="preserve"> (i.e., a single underscore followed by the line number):</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12</w:t>
        <w:br w:clear="none"/>
      </w:r>
      <w:r>
        <w:rPr>
          <w:rStyle w:val="Text4"/>
        </w:rPr>
        <w:t xml:space="preserve">]:</w:t>
        <w:br w:clear="none"/>
      </w:r>
      <w:r>
        <w:rPr>
          <w:rStyle w:val="Text0"/>
        </w:rPr>
        <w:t xml:space="preserve"> </w:t>
        <w:br w:clear="none"/>
      </w:r>
      <w:r>
        <w:rPr>
          <w:rStyle w:val="Text12"/>
        </w:rPr>
        <w:t xml:space="preserve">Out</w:t>
        <w:br w:clear="none"/>
      </w:r>
      <w:r>
        <w:rPr>
          <w:rStyle w:val="Text4"/>
        </w:rPr>
        <w:t xml:space="preserve">[</w:t>
        <w:br w:clear="none"/>
      </w:r>
      <w: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12</w:t>
        <w:br w:clear="none"/>
      </w:r>
      <w:r>
        <w:rPr>
          <w:rStyle w:val="Text4"/>
        </w:rPr>
        <w:t xml:space="preserve">]:</w:t>
        <w:br w:clear="none"/>
      </w:r>
      <w:r>
        <w:rPr>
          <w:rStyle w:val="Text0"/>
        </w:rPr>
        <w:t xml:space="preserve"> </w:t>
        <w:br w:clear="none"/>
      </w:r>
      <w:r>
        <w:t xml:space="preserve">0.9092974268256817</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t xml:space="preserve">13</w:t>
        <w:br w:clear="none"/>
      </w:r>
      <w:r>
        <w:rPr>
          <w:rStyle w:val="Text4"/>
        </w:rPr>
        <w:t xml:space="preserve">]:</w:t>
        <w:br w:clear="none"/>
      </w:r>
      <w:r>
        <w:rPr>
          <w:rStyle w:val="Text0"/>
        </w:rPr>
        <w:t xml:space="preserve"> </w:t>
        <w:br w:clear="none"/>
      </w:r>
      <w:r>
        <w:rPr>
          <w:rStyle w:val="Text12"/>
        </w:rPr>
        <w:t xml:space="preserve">_2</w:t>
        <w:br w:clear="none"/>
      </w:r>
      <w:r>
        <w:rPr>
          <w:rStyle w:val="Text0"/>
        </w:rPr>
        <w:t xml:space="preserve"/>
        <w:br w:clear="none"/>
      </w:r>
      <w:r>
        <w:rPr>
          <w:rStyle w:val="Text12"/>
        </w:rPr>
        <w:t xml:space="preserve">Out</w:t>
        <w:br w:clear="none"/>
      </w:r>
      <w:r>
        <w:rPr>
          <w:rStyle w:val="Text4"/>
        </w:rPr>
        <w:t xml:space="preserve">[</w:t>
        <w:br w:clear="none"/>
      </w:r>
      <w:r>
        <w:t xml:space="preserve">13</w:t>
        <w:br w:clear="none"/>
      </w:r>
      <w:r>
        <w:rPr>
          <w:rStyle w:val="Text4"/>
        </w:rPr>
        <w:t xml:space="preserve">]:</w:t>
        <w:br w:clear="none"/>
      </w:r>
      <w:r>
        <w:rPr>
          <w:rStyle w:val="Text0"/>
        </w:rPr>
        <w:t xml:space="preserve"> </w:t>
        <w:br w:clear="none"/>
      </w:r>
      <w:r>
        <w:t xml:space="preserve">0.9092974268256817</w:t>
        <w:br w:clear="none"/>
      </w:r>
    </w:p>
    <w:p>
      <w:bookmarkStart w:id="163" w:name="Suppressing_Output__Sometimes_yo"/>
      <w:pPr>
        <w:keepNext/>
        <w:pStyle w:val="Heading 2"/>
      </w:pPr>
      <w:r>
        <w:t>Suppressing Output</w:t>
      </w:r>
      <w:bookmarkEnd w:id="163"/>
    </w:p>
    <w:p>
      <w:pPr>
        <w:pStyle w:val="Normal"/>
      </w:pPr>
      <w:r>
        <w:rPr>
          <w:rStyle w:val="Text57"/>
        </w:rPr>
        <w:bookmarkStart w:id="164" w:name="idm45332264089120"/>
        <w:t/>
        <w:bookmarkEnd w:id="164"/>
        <w:bookmarkStart w:id="165" w:name="idm45332264088176"/>
        <w:t/>
        <w:bookmarkEnd w:id="165"/>
      </w:r>
      <w:r>
        <w:t xml:space="preserve">Sometimes you might wish to suppress the output of a statement (this is perhaps most common with the plotting commands that we’ll explore in </w:t>
      </w:r>
      <w:hyperlink w:anchor="Part_IV__Visualization_with_Matp_2">
        <w:r>
          <w:rPr>
            <w:rStyle w:val="Text6"/>
          </w:rPr>
          <w:t>Part IV</w:t>
        </w:r>
      </w:hyperlink>
      <w:r>
        <w:t>). Or maybe the command you’re executing produces a result that you’d prefer not to store in your output history, perhaps so that it can be deallocated when other references are removed. The easiest way to suppress the output of a command is to add a semicolon to the end of the line: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math</w:t>
        <w:br w:clear="none"/>
      </w:r>
      <w:r>
        <w:rPr>
          <w:rStyle w:val="Text13"/>
        </w:rPr>
        <w:t xml:space="preserve">.</w:t>
        <w:br w:clear="none"/>
      </w:r>
      <w:r>
        <w:t xml:space="preserve">sin</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math</w:t>
        <w:br w:clear="none"/>
      </w:r>
      <w:r>
        <w:rPr>
          <w:rStyle w:val="Text13"/>
        </w:rPr>
        <w:t xml:space="preserve">.</w:t>
        <w:br w:clear="none"/>
      </w:r>
      <w:r>
        <w:t xml:space="preserve">cos</w:t>
        <w:br w:clear="none"/>
      </w:r>
      <w:r>
        <w:rPr>
          <w:rStyle w:val="Text4"/>
        </w:rPr>
        <w:t xml:space="preserve">(</w:t>
        <w:br w:clear="none"/>
      </w:r>
      <w:r>
        <w:rPr>
          <w:rStyle w:val="Text10"/>
        </w:rPr>
        <w:t xml:space="preserve">2</w:t>
        <w:br w:clear="none"/>
      </w:r>
      <w:r>
        <w:rPr>
          <w:rStyle w:val="Text4"/>
        </w:rPr>
        <w:t xml:space="preserve">);</w:t>
        <w:br w:clear="none"/>
      </w:r>
    </w:p>
    <w:p>
      <w:pPr>
        <w:pStyle w:val="Normal"/>
      </w:pPr>
      <w:r>
        <w:t xml:space="preserve">The result is computed silently, and the output is neither displayed on the screen nor stored in the </w:t>
      </w:r>
      <w:r>
        <w:rPr>
          <w:rStyle w:val="Text5"/>
        </w:rPr>
        <w:t>Out</w:t>
      </w:r>
      <w:r>
        <w:t xml:space="preserve"> dictionary: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14</w:t>
        <w:br w:clear="none"/>
      </w:r>
      <w:r>
        <w:rPr>
          <w:rStyle w:val="Text0"/>
        </w:rPr>
        <w:t xml:space="preserve"> </w:t>
        <w:br w:clear="none"/>
      </w:r>
      <w:r>
        <w:rPr>
          <w:rStyle w:val="Text4"/>
        </w:rPr>
        <w:t xml:space="preserve">in</w:t>
        <w:br w:clear="none"/>
      </w:r>
      <w:r>
        <w:rPr>
          <w:rStyle w:val="Text0"/>
        </w:rPr>
        <w:t xml:space="preserve"> </w:t>
        <w:br w:clear="none"/>
      </w:r>
      <w:r>
        <w:t xml:space="preserve">Out</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False</w:t>
        <w:br w:clear="none"/>
      </w:r>
    </w:p>
    <w:p>
      <w:bookmarkStart w:id="166" w:name="Related_Magic_Commands__For_acce"/>
      <w:pPr>
        <w:keepNext/>
        <w:pStyle w:val="Heading 2"/>
      </w:pPr>
      <w:r>
        <w:t>Related Magic Commands</w:t>
      </w:r>
      <w:bookmarkEnd w:id="166"/>
    </w:p>
    <w:p>
      <w:pPr>
        <w:pStyle w:val="Normal"/>
      </w:pPr>
      <w:r>
        <w:rPr>
          <w:rStyle w:val="Text57"/>
        </w:rPr>
        <w:bookmarkStart w:id="167" w:name="idm45332264008448"/>
        <w:t/>
        <w:bookmarkEnd w:id="167"/>
      </w:r>
      <w:r>
        <w:t xml:space="preserve">For accessing a batch of previous inputs at once, the </w:t>
      </w:r>
      <w:r>
        <w:rPr>
          <w:rStyle w:val="Text5"/>
        </w:rPr>
        <w:t>%history</w:t>
      </w:r>
      <w:r>
        <w:t xml:space="preserve"> magic command is very helpful. Here is how you can print the first four inputs: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7"/>
        </w:rPr>
        <w:t xml:space="preserve">%</w:t>
        <w:br w:clear="none"/>
      </w:r>
      <w:r>
        <w:rPr>
          <w:rStyle w:val="Text15"/>
        </w:rPr>
        <w:t xml:space="preserve">history</w:t>
        <w:br w:clear="none"/>
      </w:r>
      <w:r>
        <w:t xml:space="preserve"> -n 1-3</w:t>
        <w:br w:clear="none"/>
        <w:t xml:space="preserve">   </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math</w:t>
        <w:br w:clear="none"/>
      </w:r>
      <w:r>
        <w:t xml:space="preserve"/>
        <w:br w:clear="none"/>
        <w:t xml:space="preserve">   </w:t>
        <w:br w:clear="none"/>
      </w:r>
      <w:r>
        <w:rPr>
          <w:rStyle w:val="Text3"/>
        </w:rPr>
        <w:t xml:space="preserve">2</w:t>
        <w:br w:clear="none"/>
      </w:r>
      <w:r>
        <w:rPr>
          <w:rStyle w:val="Text7"/>
        </w:rPr>
        <w:t xml:space="preserve">:</w:t>
        <w:br w:clear="none"/>
      </w:r>
      <w:r>
        <w:t xml:space="preserve"> </w:t>
        <w:br w:clear="none"/>
      </w:r>
      <w:r>
        <w:rPr>
          <w:rStyle w:val="Text1"/>
        </w:rPr>
        <w:t xml:space="preserve">math</w:t>
        <w:br w:clear="none"/>
      </w:r>
      <w:r>
        <w:rPr>
          <w:rStyle w:val="Text17"/>
        </w:rPr>
        <w:t xml:space="preserve">.</w:t>
        <w:br w:clear="none"/>
      </w:r>
      <w:r>
        <w:rPr>
          <w:rStyle w:val="Text1"/>
        </w:rPr>
        <w:t xml:space="preserve">sin</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3"/>
        </w:rPr>
        <w:t xml:space="preserve">3</w:t>
        <w:br w:clear="none"/>
      </w:r>
      <w:r>
        <w:rPr>
          <w:rStyle w:val="Text7"/>
        </w:rPr>
        <w:t xml:space="preserve">:</w:t>
        <w:br w:clear="none"/>
      </w:r>
      <w:r>
        <w:t xml:space="preserve"> </w:t>
        <w:br w:clear="none"/>
      </w:r>
      <w:r>
        <w:rPr>
          <w:rStyle w:val="Text1"/>
        </w:rPr>
        <w:t xml:space="preserve">math</w:t>
        <w:br w:clear="none"/>
      </w:r>
      <w:r>
        <w:rPr>
          <w:rStyle w:val="Text17"/>
        </w:rPr>
        <w:t xml:space="preserve">.</w:t>
        <w:br w:clear="none"/>
      </w:r>
      <w:r>
        <w:rPr>
          <w:rStyle w:val="Text1"/>
        </w:rPr>
        <w:t xml:space="preserve">cos</w:t>
        <w:br w:clear="none"/>
      </w:r>
      <w:r>
        <w:rPr>
          <w:rStyle w:val="Text7"/>
        </w:rPr>
        <w:t xml:space="preserve">(</w:t>
        <w:br w:clear="none"/>
      </w:r>
      <w:r>
        <w:rPr>
          <w:rStyle w:val="Text3"/>
        </w:rPr>
        <w:t xml:space="preserve">2</w:t>
        <w:br w:clear="none"/>
      </w:r>
      <w:r>
        <w:rPr>
          <w:rStyle w:val="Text7"/>
        </w:rPr>
        <w:t xml:space="preserve">)</w:t>
        <w:br w:clear="none"/>
      </w:r>
    </w:p>
    <w:p>
      <w:pPr>
        <w:pStyle w:val="Normal"/>
      </w:pPr>
      <w:r>
        <w:t xml:space="preserve">As usual, you can type </w:t>
      </w:r>
      <w:r>
        <w:rPr>
          <w:rStyle w:val="Text5"/>
        </w:rPr>
        <w:t>%history?</w:t>
      </w:r>
      <w:r>
        <w:t xml:space="preserve"> for more information and a description of options available (see </w:t>
      </w:r>
      <w:hyperlink w:anchor="Chapter_1__Getting_Started_in_IP_2">
        <w:r>
          <w:rPr>
            <w:rStyle w:val="Text6"/>
          </w:rPr>
          <w:t>Chapter 1</w:t>
        </w:r>
      </w:hyperlink>
      <w:r>
        <w:t xml:space="preserve"> for details on the </w:t>
      </w:r>
      <w:r>
        <w:rPr>
          <w:rStyle w:val="Text5"/>
        </w:rPr>
        <w:t>?</w:t>
      </w:r>
      <w:r>
        <w:t xml:space="preserve"> functionality). Other useful magic </w:t>
        <w:t>commands</w:t>
        <w:t xml:space="preserve"> are </w:t>
      </w:r>
      <w:r>
        <w:rPr>
          <w:rStyle w:val="Text5"/>
        </w:rPr>
        <w:t>%rerun</w:t>
      </w:r>
      <w:r>
        <w:t xml:space="preserve">, which will re-execute some portion of the command history, and </w:t>
      </w:r>
      <w:r>
        <w:rPr>
          <w:rStyle w:val="Text5"/>
        </w:rPr>
        <w:t>%save</w:t>
      </w:r>
      <w:r>
        <w:t>, which saves some set of the command history to a file).</w:t>
      </w:r>
      <w:r>
        <w:rPr>
          <w:rStyle w:val="Text57"/>
        </w:rPr>
        <w:bookmarkStart w:id="168" w:name="idm45332263958432"/>
        <w:t/>
        <w:bookmarkEnd w:id="168"/>
        <w:bookmarkStart w:id="169" w:name="idm45332263957728"/>
        <w:t/>
        <w:bookmarkEnd w:id="169"/>
        <w:bookmarkStart w:id="170" w:name="idm45332263957056"/>
        <w:t/>
        <w:bookmarkEnd w:id="170"/>
      </w:r>
    </w:p>
    <w:p>
      <w:bookmarkStart w:id="171" w:name="IPython_and_Shell_Commands__When"/>
      <w:pPr>
        <w:keepNext/>
        <w:pStyle w:val="Heading 1"/>
      </w:pPr>
      <w:r>
        <w:t>IPython and Shell Commands</w:t>
      </w:r>
      <w:bookmarkEnd w:id="171"/>
    </w:p>
    <w:p>
      <w:pPr>
        <w:pStyle w:val="Normal"/>
      </w:pPr>
      <w:r>
        <w:rPr>
          <w:rStyle w:val="Text57"/>
        </w:rPr>
        <w:bookmarkStart w:id="172" w:name="ix_ch02_asciidoc6"/>
        <w:t/>
        <w:bookmarkEnd w:id="172"/>
        <w:bookmarkStart w:id="173" w:name="ix_ch02_asciidoc7"/>
        <w:t/>
        <w:bookmarkEnd w:id="173"/>
      </w:r>
      <w:r>
        <w:t xml:space="preserve">When working interactively with the standard Python interpreter, one of the frustrations is the need to switch between multiple windows to access Python tools and system </w:t>
      </w:r>
      <w:r>
        <w:rPr>
          <w:rStyle w:val="Text57"/>
        </w:rPr>
        <w:bookmarkStart w:id="174" w:name="idm45332263952176"/>
        <w:t/>
        <w:bookmarkEnd w:id="174"/>
        <w:bookmarkStart w:id="175" w:name="idm45332263951264"/>
        <w:t/>
        <w:bookmarkEnd w:id="175"/>
      </w:r>
      <w:r>
        <w:t xml:space="preserve">command-line tools. IPython bridges this gap and gives you a syntax for executing shell commands directly from within the IPython terminal. The magic happens with the exclamation point: anything appearing after </w:t>
      </w:r>
      <w:r>
        <w:rPr>
          <w:rStyle w:val="Text5"/>
        </w:rPr>
        <w:t>!</w:t>
      </w:r>
      <w:r>
        <w:t xml:space="preserve"> on a line will be executed not by the Python kernel, but by the system command line.</w:t>
      </w:r>
    </w:p>
    <w:p>
      <w:pPr>
        <w:pStyle w:val="Normal"/>
      </w:pPr>
      <w:r>
        <w:t xml:space="preserve">The following discussion assumes you’re on a Unix-like system, such as Linux or macOS. Some of the examples that follow will fail on Windows, which uses a different type of shell by default, though if you use the </w:t>
      </w:r>
      <w:hyperlink r:id="rId312">
        <w:r>
          <w:rPr>
            <w:rStyle w:val="Text23"/>
          </w:rPr>
          <w:t>Windows Subsystem for Linux</w:t>
        </w:r>
      </w:hyperlink>
      <w:r>
        <w:t xml:space="preserve"> the examples here should run correctly. If you’re unfamiliar with shell commands, I’d suggest reviewing the </w:t>
      </w:r>
      <w:hyperlink r:id="rId313">
        <w:r>
          <w:rPr>
            <w:rStyle w:val="Text6"/>
          </w:rPr>
          <w:t>Unix shell tutorial</w:t>
        </w:r>
      </w:hyperlink>
      <w:r>
        <w:t xml:space="preserve"> put together by the always excellent Software Carpentry Foundation.</w:t>
      </w:r>
    </w:p>
    <w:p>
      <w:bookmarkStart w:id="176" w:name="Quick_Introduction_to_the_Shell"/>
      <w:pPr>
        <w:keepNext/>
        <w:pStyle w:val="Heading 2"/>
      </w:pPr>
      <w:r>
        <w:t>Quick Introduction to the Shell</w:t>
      </w:r>
      <w:bookmarkEnd w:id="176"/>
    </w:p>
    <w:p>
      <w:pPr>
        <w:pStyle w:val="Normal"/>
      </w:pPr>
      <w:r>
        <w:rPr>
          <w:rStyle w:val="Text57"/>
        </w:rPr>
        <w:bookmarkStart w:id="177" w:name="idm45332263946016"/>
        <w:t/>
        <w:bookmarkEnd w:id="177"/>
      </w:r>
      <w:r>
        <w:t>A full introduction to using the shell/terminal/command line is well beyond the scope of this chapter, but for the uninitiated I will offer a quick introduction here. The shell is a way to interact textually with your computer. Ever since the mid-1980s, when Microsoft and Apple introduced the first versions of their now ubiquitous graphical operating systems, most computer users have interacted with their operating systems through the familiar menu selections and drag-and-drop movements. But operating systems existed long before these graphical user interfaces, and were primarily controlled through sequences of text input: at the prompt, the user would type a command, and the computer would do what the user told it to. Those early prompt systems were the precursors of the shells and terminals that most data scientists still use today.</w:t>
      </w:r>
    </w:p>
    <w:p>
      <w:pPr>
        <w:pStyle w:val="Normal"/>
      </w:pPr>
      <w:r>
        <w:t>Someone unfamiliar with the shell might ask why you would bother with this, when many of the same results can be accomplished by simply clicking on icons and menus. A shell user might reply with another question: why hunt for icons and menu items when you can accomplish things much more easily by typing? While it might sound like a typical tech preference impasse, when moving beyond basic tasks it quickly becomes clear that the shell offers much more control of advanced tasks—though admittedly the learning curve can be intimidating.</w:t>
      </w:r>
    </w:p>
    <w:p>
      <w:pPr>
        <w:pStyle w:val="Normal"/>
      </w:pPr>
      <w:r>
        <w:t>As an example, here is a sample of a Linux/macOS shell session where a user explores, creates, and modifies directories and files on their system (</w:t>
      </w:r>
      <w:r>
        <w:rPr>
          <w:rStyle w:val="Text5"/>
        </w:rPr>
        <w:t>osx:~ $</w:t>
      </w:r>
      <w:r>
        <w:t xml:space="preserve"> is the prompt, and everything after the </w:t>
      </w:r>
      <w:r>
        <w:rPr>
          <w:rStyle w:val="Text5"/>
        </w:rPr>
        <w:t>$</w:t>
      </w:r>
      <w:r>
        <w:t xml:space="preserve"> is the typed command; text that is preceded by a </w:t>
      </w:r>
      <w:r>
        <w:rPr>
          <w:rStyle w:val="Text5"/>
        </w:rPr>
        <w:t>#</w:t>
      </w:r>
      <w:r>
        <w:t xml:space="preserve"> is meant just as description, rather than something you would actually type in):</w:t>
      </w:r>
    </w:p>
    <w:p>
      <w:pPr>
        <w:pStyle w:val="Para 03"/>
      </w:pPr>
      <w:r>
        <w:t xml:space="preserve"/>
        <w:br w:clear="none"/>
        <w:t xml:space="preserve">osx:~ $ </w:t>
        <w:br w:clear="none"/>
      </w:r>
      <w:r>
        <w:rPr>
          <w:rStyle w:val="Text31"/>
        </w:rPr>
        <w:t xml:space="preserve">echo "hello world"</w:t>
        <w:br w:clear="none"/>
      </w:r>
      <w:r>
        <w:t xml:space="preserve">            # echo is like Python's print function</w:t>
        <w:br w:clear="none"/>
        <w:t xml:space="preserve">hello world</w:t>
        <w:br w:clear="none"/>
        <w:t xml:space="preserve"/>
        <w:br w:clear="none"/>
        <w:t xml:space="preserve">osx:~ $ </w:t>
        <w:br w:clear="none"/>
      </w:r>
      <w:r>
        <w:rPr>
          <w:rStyle w:val="Text31"/>
        </w:rPr>
        <w:t xml:space="preserve">pwd</w:t>
        <w:br w:clear="none"/>
      </w:r>
      <w:r>
        <w:t xml:space="preserve">                            # pwd = print working directory</w:t>
        <w:br w:clear="none"/>
        <w:t xml:space="preserve">/home/jake                             # This is the "path" that we're sitting in</w:t>
        <w:br w:clear="none"/>
        <w:t xml:space="preserve"/>
        <w:br w:clear="none"/>
        <w:t xml:space="preserve">osx:~ $ </w:t>
        <w:br w:clear="none"/>
      </w:r>
      <w:r>
        <w:rPr>
          <w:rStyle w:val="Text31"/>
        </w:rPr>
        <w:t xml:space="preserve">ls</w:t>
        <w:br w:clear="none"/>
      </w:r>
      <w:r>
        <w:t xml:space="preserve">                             # ls = list working directory contents</w:t>
        <w:br w:clear="none"/>
        <w:t xml:space="preserve">notebooks  projects</w:t>
        <w:br w:clear="none"/>
        <w:t xml:space="preserve"/>
        <w:br w:clear="none"/>
        <w:t xml:space="preserve">osx:~ $ </w:t>
        <w:br w:clear="none"/>
      </w:r>
      <w:r>
        <w:rPr>
          <w:rStyle w:val="Text31"/>
        </w:rPr>
        <w:t xml:space="preserve">cd projects/</w:t>
        <w:br w:clear="none"/>
      </w:r>
      <w:r>
        <w:t xml:space="preserve">                   # cd = change directory</w:t>
        <w:br w:clear="none"/>
        <w:t xml:space="preserve"/>
        <w:br w:clear="none"/>
        <w:t xml:space="preserve">osx:projects $ </w:t>
        <w:br w:clear="none"/>
      </w:r>
      <w:r>
        <w:rPr>
          <w:rStyle w:val="Text31"/>
        </w:rPr>
        <w:t xml:space="preserve">pwd</w:t>
        <w:br w:clear="none"/>
      </w:r>
      <w:r>
        <w:t xml:space="preserve"/>
        <w:br w:clear="none"/>
        <w:t xml:space="preserve">/home/jake/projects</w:t>
        <w:br w:clear="none"/>
        <w:t xml:space="preserve"/>
        <w:br w:clear="none"/>
        <w:t xml:space="preserve">osx:projects $ </w:t>
        <w:br w:clear="none"/>
      </w:r>
      <w:r>
        <w:rPr>
          <w:rStyle w:val="Text31"/>
        </w:rPr>
        <w:t xml:space="preserve">ls</w:t>
        <w:br w:clear="none"/>
      </w:r>
      <w:r>
        <w:t xml:space="preserve"/>
        <w:br w:clear="none"/>
        <w:t xml:space="preserve">datasci_book   mpld3   myproject.txt</w:t>
        <w:br w:clear="none"/>
        <w:t xml:space="preserve"/>
        <w:br w:clear="none"/>
        <w:t xml:space="preserve">osx:projects $ </w:t>
        <w:br w:clear="none"/>
      </w:r>
      <w:r>
        <w:rPr>
          <w:rStyle w:val="Text31"/>
        </w:rPr>
        <w:t xml:space="preserve">mkdir myproject</w:t>
        <w:br w:clear="none"/>
      </w:r>
      <w:r>
        <w:t xml:space="preserve">          # mkdir = make new directory</w:t>
        <w:br w:clear="none"/>
        <w:t xml:space="preserve"/>
        <w:br w:clear="none"/>
        <w:t xml:space="preserve">osx:projects $ </w:t>
        <w:br w:clear="none"/>
      </w:r>
      <w:r>
        <w:rPr>
          <w:rStyle w:val="Text31"/>
        </w:rPr>
        <w:t xml:space="preserve">cd myproject/</w:t>
        <w:br w:clear="none"/>
      </w:r>
      <w:r>
        <w:t xml:space="preserve"/>
        <w:br w:clear="none"/>
        <w:t xml:space="preserve"/>
        <w:br w:clear="none"/>
        <w:t xml:space="preserve">osx:myproject $ </w:t>
        <w:br w:clear="none"/>
      </w:r>
      <w:r>
        <w:rPr>
          <w:rStyle w:val="Text31"/>
        </w:rPr>
        <w:t xml:space="preserve">mv ../myproject.txt ./</w:t>
        <w:br w:clear="none"/>
      </w:r>
      <w:r>
        <w:t xml:space="preserve">  # mv = move file. Here we're moving the</w:t>
        <w:br w:clear="none"/>
        <w:t xml:space="preserve">                                        # file myproject.txt from one directory</w:t>
        <w:br w:clear="none"/>
        <w:t xml:space="preserve">                                        # up (../) to the current directory (./).</w:t>
        <w:br w:clear="none"/>
        <w:t xml:space="preserve">osx:myproject $ </w:t>
        <w:br w:clear="none"/>
      </w:r>
      <w:r>
        <w:rPr>
          <w:rStyle w:val="Text31"/>
        </w:rPr>
        <w:t xml:space="preserve">ls</w:t>
        <w:br w:clear="none"/>
      </w:r>
      <w:r>
        <w:t xml:space="preserve"/>
        <w:br w:clear="none"/>
        <w:t xml:space="preserve">myproject.txt</w:t>
        <w:br w:clear="none"/>
      </w:r>
    </w:p>
    <w:p>
      <w:pPr>
        <w:pStyle w:val="Normal"/>
      </w:pPr>
      <w:r>
        <w:t>Notice that all of this is just a compact way to do familiar operations (navigating a directory structure, creating a directory, moving a file, etc.) by typing commands rather than clicking icons and menus. With just a few commands (</w:t>
      </w:r>
      <w:r>
        <w:rPr>
          <w:rStyle w:val="Text5"/>
        </w:rPr>
        <w:t>pwd</w:t>
      </w:r>
      <w:r>
        <w:t xml:space="preserve">, </w:t>
      </w:r>
      <w:r>
        <w:rPr>
          <w:rStyle w:val="Text5"/>
        </w:rPr>
        <w:t>ls</w:t>
      </w:r>
      <w:r>
        <w:t xml:space="preserve">, </w:t>
      </w:r>
      <w:r>
        <w:rPr>
          <w:rStyle w:val="Text5"/>
        </w:rPr>
        <w:t>cd</w:t>
      </w:r>
      <w:r>
        <w:t xml:space="preserve">, </w:t>
      </w:r>
      <w:r>
        <w:rPr>
          <w:rStyle w:val="Text5"/>
        </w:rPr>
        <w:t>mkdir</w:t>
      </w:r>
      <w:r>
        <w:t xml:space="preserve">, and </w:t>
      </w:r>
      <w:r>
        <w:rPr>
          <w:rStyle w:val="Text5"/>
        </w:rPr>
        <w:t>cp</w:t>
      </w:r>
      <w:r>
        <w:t>) you can do many of the most common file operations, but it’s when you go beyond these basics that the shell approach becomes really powerful.</w:t>
      </w:r>
    </w:p>
    <w:p>
      <w:bookmarkStart w:id="178" w:name="Shell_Commands_in_IPython__Any_s"/>
      <w:pPr>
        <w:keepNext/>
        <w:pStyle w:val="Heading 2"/>
      </w:pPr>
      <w:r>
        <w:t>Shell Commands in IPython</w:t>
      </w:r>
      <w:bookmarkEnd w:id="178"/>
    </w:p>
    <w:p>
      <w:pPr>
        <w:pStyle w:val="Normal"/>
      </w:pPr>
      <w:r>
        <w:t xml:space="preserve">Any standard shell command can be used directly in IPython by prefixing it with the </w:t>
      </w:r>
      <w:r>
        <w:rPr>
          <w:rStyle w:val="Text5"/>
        </w:rPr>
        <w:t>!</w:t>
      </w:r>
      <w:r>
        <w:t xml:space="preserve"> character. For example, the </w:t>
      </w:r>
      <w:r>
        <w:rPr>
          <w:rStyle w:val="Text5"/>
        </w:rPr>
        <w:t>ls</w:t>
      </w:r>
      <w:r>
        <w:t xml:space="preserve">, </w:t>
      </w:r>
      <w:r>
        <w:rPr>
          <w:rStyle w:val="Text5"/>
        </w:rPr>
        <w:t>pwd</w:t>
      </w:r>
      <w:r>
        <w:t xml:space="preserve">, and </w:t>
      </w:r>
      <w:r>
        <w:rPr>
          <w:rStyle w:val="Text5"/>
        </w:rPr>
        <w:t>echo</w:t>
      </w:r>
      <w:r>
        <w:t xml:space="preserve"> commands can be run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ls</w:t>
        <w:br w:clear="none"/>
      </w:r>
      <w:r>
        <w:t xml:space="preserve">myproject</w:t>
        <w:br w:clear="none"/>
      </w:r>
      <w:r>
        <w:rPr>
          <w:rStyle w:val="Text13"/>
        </w:rPr>
        <w:t xml:space="preserve">.</w:t>
        <w:br w:clear="none"/>
      </w:r>
      <w:r>
        <w:t xml:space="preserve">txt</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pwd</w:t>
        <w:br w:clear="none"/>
      </w:r>
      <w:r>
        <w:rPr>
          <w:rStyle w:val="Text13"/>
        </w:rPr>
        <w:t xml:space="preserve">/</w:t>
        <w:br w:clear="none"/>
      </w:r>
      <w:r>
        <w:t xml:space="preserve">home</w:t>
        <w:br w:clear="none"/>
      </w:r>
      <w:r>
        <w:rPr>
          <w:rStyle w:val="Text13"/>
        </w:rPr>
        <w:t xml:space="preserve">/</w:t>
        <w:br w:clear="none"/>
      </w:r>
      <w:r>
        <w:t xml:space="preserve">jake</w:t>
        <w:br w:clear="none"/>
      </w:r>
      <w:r>
        <w:rPr>
          <w:rStyle w:val="Text13"/>
        </w:rPr>
        <w:t xml:space="preserve">/</w:t>
        <w:br w:clear="none"/>
      </w:r>
      <w:r>
        <w:t xml:space="preserve">projects</w:t>
        <w:br w:clear="none"/>
      </w:r>
      <w:r>
        <w:rPr>
          <w:rStyle w:val="Text13"/>
        </w:rPr>
        <w:t xml:space="preserve">/</w:t>
        <w:br w:clear="none"/>
      </w:r>
      <w:r>
        <w:t xml:space="preserve">myproject</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22"/>
        </w:rPr>
        <w:t xml:space="preserve">echo</w:t>
        <w:br w:clear="none"/>
      </w:r>
      <w:r>
        <w:rPr>
          <w:rStyle w:val="Text30"/>
        </w:rPr>
        <w:t xml:space="preserve"> </w:t>
        <w:br w:clear="none"/>
      </w:r>
      <w:r>
        <w:rPr>
          <w:rStyle w:val="Text8"/>
        </w:rPr>
        <w:t xml:space="preserve">"printing from the shell"</w:t>
        <w:br w:clear="none"/>
      </w:r>
      <w:r>
        <w:rPr>
          <w:rStyle w:val="Text0"/>
        </w:rPr>
        <w:t xml:space="preserve"/>
        <w:br w:clear="none"/>
      </w:r>
      <w:r>
        <w:t xml:space="preserve">printing</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the</w:t>
        <w:br w:clear="none"/>
      </w:r>
      <w:r>
        <w:rPr>
          <w:rStyle w:val="Text0"/>
        </w:rPr>
        <w:t xml:space="preserve"> </w:t>
        <w:br w:clear="none"/>
      </w:r>
      <w:r>
        <w:t xml:space="preserve">shell</w:t>
        <w:br w:clear="none"/>
      </w:r>
    </w:p>
    <w:p>
      <w:bookmarkStart w:id="179" w:name="Passing_Values_to_and_from_the_S"/>
      <w:pPr>
        <w:keepNext/>
        <w:pStyle w:val="Heading 2"/>
      </w:pPr>
      <w:r>
        <w:t>Passing Values to and from the Shell</w:t>
      </w:r>
      <w:bookmarkEnd w:id="179"/>
    </w:p>
    <w:p>
      <w:pPr>
        <w:pStyle w:val="Normal"/>
      </w:pPr>
      <w:r>
        <w:rPr>
          <w:rStyle w:val="Text57"/>
        </w:rPr>
        <w:bookmarkStart w:id="180" w:name="idm45332263838288"/>
        <w:t/>
        <w:bookmarkEnd w:id="180"/>
        <w:bookmarkStart w:id="181" w:name="idm45332263837376"/>
        <w:t/>
        <w:bookmarkEnd w:id="181"/>
      </w:r>
      <w:r>
        <w:t xml:space="preserve">Shell commands can not only be called from IPython, but can also be made to interact with the IPython namespace. For example, you can save the output of any shell command to a Python list using the assignment operator, </w:t>
      </w:r>
      <w:r>
        <w:rPr>
          <w:rStyle w:val="Text5"/>
        </w:rPr>
        <w:t>=</w:t>
      </w:r>
      <w:r>
        <w: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contents</w:t>
        <w:br w:clear="none"/>
      </w:r>
      <w:r>
        <w:rPr>
          <w:rStyle w:val="Text0"/>
        </w:rPr>
        <w:t xml:space="preserve"> </w:t>
        <w:br w:clear="none"/>
      </w:r>
      <w:r>
        <w:rPr>
          <w:rStyle w:val="Text13"/>
        </w:rPr>
        <w:t xml:space="preserve">=</w:t>
        <w:br w:clear="none"/>
      </w:r>
      <w:r>
        <w:rPr>
          <w:rStyle w:val="Text0"/>
        </w:rPr>
        <w:t xml:space="preserve"> </w:t>
        <w:br w:clear="none"/>
      </w:r>
      <w:r>
        <w:rPr>
          <w:rStyle w:val="Text13"/>
        </w:rPr>
        <w:t xml:space="preserve">!</w:t>
        <w:br w:clear="none"/>
      </w:r>
      <w:r>
        <w:rPr>
          <w:rStyle w:val="Text0"/>
        </w:rPr>
        <w:t xml:space="preserve">ls</w:t>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contents</w:t>
        <w:br w:clear="none"/>
      </w:r>
      <w:r>
        <w:rPr>
          <w:rStyle w:val="Text4"/>
        </w:rPr>
        <w:t xml:space="preserve">)</w:t>
        <w:br w:clear="none"/>
      </w:r>
      <w:r>
        <w:rPr>
          <w:rStyle w:val="Text0"/>
        </w:rPr>
        <w:t xml:space="preserve"/>
        <w:br w:clear="none"/>
      </w:r>
      <w:r>
        <w:rPr>
          <w:rStyle w:val="Text4"/>
        </w:rPr>
        <w:t xml:space="preserve">[</w:t>
        <w:br w:clear="none"/>
      </w:r>
      <w:r>
        <w:t xml:space="preserve">'myproject.txt'</w:t>
        <w:br w:clear="none"/>
      </w:r>
      <w:r>
        <w:rPr>
          <w:rStyle w:val="Text4"/>
        </w:rPr>
        <w:t xml:space="preserve">]</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directory</w:t>
        <w:br w:clear="none"/>
      </w:r>
      <w:r>
        <w:rPr>
          <w:rStyle w:val="Text0"/>
        </w:rPr>
        <w:t xml:space="preserve"> </w:t>
        <w:br w:clear="none"/>
      </w:r>
      <w:r>
        <w:rPr>
          <w:rStyle w:val="Text13"/>
        </w:rPr>
        <w:t xml:space="preserve">=</w:t>
        <w:br w:clear="none"/>
      </w:r>
      <w:r>
        <w:rPr>
          <w:rStyle w:val="Text0"/>
        </w:rPr>
        <w:t xml:space="preserve"> </w:t>
        <w:br w:clear="none"/>
      </w:r>
      <w:r>
        <w:rPr>
          <w:rStyle w:val="Text13"/>
        </w:rPr>
        <w:t xml:space="preserve">!</w:t>
        <w:br w:clear="none"/>
      </w:r>
      <w:r>
        <w:rPr>
          <w:rStyle w:val="Text0"/>
        </w:rPr>
        <w:t xml:space="preserve">pwd</w:t>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directory</w:t>
        <w:br w:clear="none"/>
      </w:r>
      <w:r>
        <w:rPr>
          <w:rStyle w:val="Text4"/>
        </w:rPr>
        <w:t xml:space="preserve">)</w:t>
        <w:br w:clear="none"/>
      </w:r>
      <w:r>
        <w:rPr>
          <w:rStyle w:val="Text0"/>
        </w:rPr>
        <w:t xml:space="preserve"/>
        <w:br w:clear="none"/>
      </w:r>
      <w:r>
        <w:rPr>
          <w:rStyle w:val="Text4"/>
        </w:rPr>
        <w:t xml:space="preserve">[</w:t>
        <w:br w:clear="none"/>
      </w:r>
      <w:r>
        <w:t xml:space="preserve">'/Users/jakevdp/notebooks/tmp/myproject'</w:t>
        <w:br w:clear="none"/>
      </w:r>
      <w:r>
        <w:rPr>
          <w:rStyle w:val="Text4"/>
        </w:rPr>
        <w:t xml:space="preserve">]</w:t>
        <w:br w:clear="none"/>
      </w:r>
    </w:p>
    <w:p>
      <w:pPr>
        <w:pStyle w:val="Normal"/>
      </w:pPr>
      <w:r>
        <w:t xml:space="preserve">These results are not returned as lists, but as a special shell return type defined in </w:t>
        <w:t>IPython</w:t>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22"/>
        </w:rPr>
        <w:t xml:space="preserve">type</w:t>
        <w:br w:clear="none"/>
      </w:r>
      <w:r>
        <w:rPr>
          <w:rStyle w:val="Text4"/>
        </w:rPr>
        <w:t xml:space="preserve">(</w:t>
        <w:br w:clear="none"/>
      </w:r>
      <w:r>
        <w:t xml:space="preserve">directory</w:t>
        <w:br w:clear="none"/>
      </w:r>
      <w:r>
        <w:rPr>
          <w:rStyle w:val="Text4"/>
        </w:rPr>
        <w:t xml:space="preserve">)</w:t>
        <w:br w:clear="none"/>
      </w:r>
      <w:r>
        <w:rPr>
          <w:rStyle w:val="Text0"/>
        </w:rPr>
        <w:t xml:space="preserve"/>
        <w:br w:clear="none"/>
      </w:r>
      <w:r>
        <w:t xml:space="preserve">IPython</w:t>
        <w:br w:clear="none"/>
      </w:r>
      <w:r>
        <w:rPr>
          <w:rStyle w:val="Text13"/>
        </w:rPr>
        <w:t xml:space="preserve">.</w:t>
        <w:br w:clear="none"/>
      </w:r>
      <w:r>
        <w:t xml:space="preserve">utils</w:t>
        <w:br w:clear="none"/>
      </w:r>
      <w:r>
        <w:rPr>
          <w:rStyle w:val="Text13"/>
        </w:rPr>
        <w:t xml:space="preserve">.</w:t>
        <w:br w:clear="none"/>
      </w:r>
      <w:r>
        <w:t xml:space="preserve">text</w:t>
        <w:br w:clear="none"/>
      </w:r>
      <w:r>
        <w:rPr>
          <w:rStyle w:val="Text13"/>
        </w:rPr>
        <w:t xml:space="preserve">.</w:t>
        <w:br w:clear="none"/>
      </w:r>
      <w:r>
        <w:t xml:space="preserve">SList</w:t>
        <w:br w:clear="none"/>
      </w:r>
    </w:p>
    <w:p>
      <w:pPr>
        <w:pStyle w:val="Normal"/>
      </w:pPr>
      <w:r>
        <w:t xml:space="preserve">This looks and acts a lot like a Python list but has additional functionality, such as the </w:t>
      </w:r>
      <w:r>
        <w:rPr>
          <w:rStyle w:val="Text5"/>
        </w:rPr>
        <w:t>grep</w:t>
      </w:r>
      <w:r>
        <w:t xml:space="preserve"> and </w:t>
      </w:r>
      <w:r>
        <w:rPr>
          <w:rStyle w:val="Text5"/>
        </w:rPr>
        <w:t>fields</w:t>
      </w:r>
      <w:r>
        <w:t xml:space="preserve"> methods and the </w:t>
      </w:r>
      <w:r>
        <w:rPr>
          <w:rStyle w:val="Text5"/>
        </w:rPr>
        <w:t>s</w:t>
      </w:r>
      <w:r>
        <w:t xml:space="preserve">, </w:t>
      </w:r>
      <w:r>
        <w:rPr>
          <w:rStyle w:val="Text5"/>
        </w:rPr>
        <w:t>n</w:t>
      </w:r>
      <w:r>
        <w:t xml:space="preserve">, and </w:t>
      </w:r>
      <w:r>
        <w:rPr>
          <w:rStyle w:val="Text5"/>
        </w:rPr>
        <w:t>p</w:t>
      </w:r>
      <w:r>
        <w:t xml:space="preserve"> properties that allow you to search, filter, and display the results in convenient ways. For more information on these, you can use IPython’s built-in help features.</w:t>
      </w:r>
    </w:p>
    <w:p>
      <w:pPr>
        <w:pStyle w:val="Normal"/>
      </w:pPr>
      <w:r>
        <w:t xml:space="preserve">Communication in the other direction—passing Python variables into the shell—is possible using the </w:t>
      </w:r>
      <w:r>
        <w:rPr>
          <w:rStyle w:val="Text5"/>
        </w:rPr>
        <w:t>{</w:t>
      </w:r>
      <w:r>
        <w:rPr>
          <w:rStyle w:val="Text39"/>
        </w:rPr>
        <w:t>varname</w:t>
      </w:r>
      <w:r>
        <w:rPr>
          <w:rStyle w:val="Text50"/>
        </w:rPr>
        <w:t>}</w:t>
      </w:r>
      <w:r>
        <w:t xml:space="preserve"> syntax:</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message</w:t>
        <w:br w:clear="none"/>
      </w:r>
      <w:r>
        <w:rPr>
          <w:rStyle w:val="Text0"/>
        </w:rPr>
        <w:t xml:space="preserve"> </w:t>
        <w:br w:clear="none"/>
      </w:r>
      <w:r>
        <w:rPr>
          <w:rStyle w:val="Text13"/>
        </w:rPr>
        <w:t xml:space="preserve">=</w:t>
        <w:br w:clear="none"/>
      </w:r>
      <w:r>
        <w:rPr>
          <w:rStyle w:val="Text0"/>
        </w:rPr>
        <w:t xml:space="preserve"> </w:t>
        <w:br w:clear="none"/>
      </w:r>
      <w:r>
        <w:t xml:space="preserve">"hello from Python"</w:t>
        <w:br w:clear="none"/>
      </w:r>
      <w:r>
        <w:rPr>
          <w:rStyle w:val="Text0"/>
        </w:rPr>
        <w:t xml:space="preserve"/>
        <w:br w:clear="none"/>
        <w:t xml:space="preserve"/>
        <w:br w:clear="none"/>
      </w: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3"/>
        </w:rPr>
        <w:t xml:space="preserve">!</w:t>
        <w:br w:clear="none"/>
      </w:r>
      <w:r>
        <w:rPr>
          <w:rStyle w:val="Text22"/>
        </w:rPr>
        <w:t xml:space="preserve">echo</w:t>
        <w:br w:clear="none"/>
      </w:r>
      <w:r>
        <w:rPr>
          <w:rStyle w:val="Text30"/>
        </w:rPr>
        <w:t xml:space="preserve"> </w:t>
        <w:br w:clear="none"/>
      </w:r>
      <w:r>
        <w:rPr>
          <w:rStyle w:val="Text13"/>
        </w:rPr>
        <w:t xml:space="preserve">{</w:t>
        <w:br w:clear="none"/>
      </w:r>
      <w:r>
        <w:rPr>
          <w:rStyle w:val="Text0"/>
        </w:rPr>
        <w:t xml:space="preserve">message</w:t>
        <w:br w:clear="none"/>
      </w:r>
      <w:r>
        <w:rPr>
          <w:rStyle w:val="Text13"/>
        </w:rPr>
        <w:t xml:space="preserve">}</w:t>
        <w:br w:clear="none"/>
      </w:r>
      <w:r>
        <w:rPr>
          <w:rStyle w:val="Text0"/>
        </w:rPr>
        <w:t xml:space="preserve"/>
        <w:br w:clear="none"/>
      </w:r>
      <w:r>
        <w:rPr>
          <w:rStyle w:val="Text12"/>
        </w:rPr>
        <w:t xml:space="preserve">hello</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Python</w:t>
        <w:br w:clear="none"/>
      </w:r>
    </w:p>
    <w:p>
      <w:pPr>
        <w:pStyle w:val="Normal"/>
      </w:pPr>
      <w:r>
        <w:t>The curly braces contain the variable name, which is replaced by the variable’s contents in the shell command.</w:t>
      </w:r>
    </w:p>
    <w:p>
      <w:bookmarkStart w:id="182" w:name="Shell_Related_Magic_Commands__If"/>
      <w:pPr>
        <w:keepNext/>
        <w:pStyle w:val="Heading 2"/>
      </w:pPr>
      <w:r>
        <w:t>Shell-Related Magic Commands</w:t>
      </w:r>
      <w:bookmarkEnd w:id="182"/>
    </w:p>
    <w:p>
      <w:pPr>
        <w:pStyle w:val="Normal"/>
      </w:pPr>
      <w:r>
        <w:rPr>
          <w:rStyle w:val="Text57"/>
        </w:rPr>
        <w:bookmarkStart w:id="183" w:name="idm45332263678960"/>
        <w:t/>
        <w:bookmarkEnd w:id="183"/>
        <w:bookmarkStart w:id="184" w:name="idm45332263678160"/>
        <w:t/>
        <w:bookmarkEnd w:id="184"/>
        <w:bookmarkStart w:id="185" w:name="idm45332263677248"/>
        <w:t/>
        <w:bookmarkEnd w:id="185"/>
      </w:r>
      <w:r>
        <w:t xml:space="preserve">If you play with IPython’s shell commands for a while, you might notice that you cannot use </w:t>
      </w:r>
      <w:r>
        <w:rPr>
          <w:rStyle w:val="Text5"/>
        </w:rPr>
        <w:t>!cd</w:t>
      </w:r>
      <w:r>
        <w:t xml:space="preserve"> to navigate the filesystem:</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pwd</w:t>
        <w:br w:clear="none"/>
      </w:r>
      <w:r>
        <w:rPr>
          <w:rStyle w:val="Text13"/>
        </w:rPr>
        <w:t xml:space="preserve">/</w:t>
        <w:br w:clear="none"/>
      </w:r>
      <w:r>
        <w:t xml:space="preserve">home</w:t>
        <w:br w:clear="none"/>
      </w:r>
      <w:r>
        <w:rPr>
          <w:rStyle w:val="Text13"/>
        </w:rPr>
        <w:t xml:space="preserve">/</w:t>
        <w:br w:clear="none"/>
      </w:r>
      <w:r>
        <w:t xml:space="preserve">jake</w:t>
        <w:br w:clear="none"/>
      </w:r>
      <w:r>
        <w:rPr>
          <w:rStyle w:val="Text13"/>
        </w:rPr>
        <w:t xml:space="preserve">/</w:t>
        <w:br w:clear="none"/>
      </w:r>
      <w:r>
        <w:t xml:space="preserve">projects</w:t>
        <w:br w:clear="none"/>
      </w:r>
      <w:r>
        <w:rPr>
          <w:rStyle w:val="Text13"/>
        </w:rPr>
        <w:t xml:space="preserve">/</w:t>
        <w:br w:clear="none"/>
      </w:r>
      <w:r>
        <w:t xml:space="preserve">myproject</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3"/>
        </w:rPr>
        <w:t xml:space="preserve">!</w:t>
        <w:br w:clear="none"/>
      </w:r>
      <w:r>
        <w:rPr>
          <w:rStyle w:val="Text22"/>
        </w:rPr>
        <w:t xml:space="preserve">cd</w:t>
        <w:br w:clear="none"/>
      </w:r>
      <w:r>
        <w:rPr>
          <w:rStyle w:val="Text30"/>
        </w:rPr>
        <w:t xml:space="preserve"> </w:t>
        <w:br w:clear="none"/>
      </w:r>
      <w:r>
        <w:rPr>
          <w:rStyle w:val="Text0"/>
        </w:rPr>
        <w:t xml:space="preserve">..</w:t>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pwd</w:t>
        <w:br w:clear="none"/>
      </w:r>
      <w:r>
        <w:rPr>
          <w:rStyle w:val="Text13"/>
        </w:rPr>
        <w:t xml:space="preserve">/</w:t>
        <w:br w:clear="none"/>
      </w:r>
      <w:r>
        <w:t xml:space="preserve">home</w:t>
        <w:br w:clear="none"/>
      </w:r>
      <w:r>
        <w:rPr>
          <w:rStyle w:val="Text13"/>
        </w:rPr>
        <w:t xml:space="preserve">/</w:t>
        <w:br w:clear="none"/>
      </w:r>
      <w:r>
        <w:t xml:space="preserve">jake</w:t>
        <w:br w:clear="none"/>
      </w:r>
      <w:r>
        <w:rPr>
          <w:rStyle w:val="Text13"/>
        </w:rPr>
        <w:t xml:space="preserve">/</w:t>
        <w:br w:clear="none"/>
      </w:r>
      <w:r>
        <w:t xml:space="preserve">projects</w:t>
        <w:br w:clear="none"/>
      </w:r>
      <w:r>
        <w:rPr>
          <w:rStyle w:val="Text13"/>
        </w:rPr>
        <w:t xml:space="preserve">/</w:t>
        <w:br w:clear="none"/>
      </w:r>
      <w:r>
        <w:t xml:space="preserve">myproject</w:t>
        <w:br w:clear="none"/>
      </w:r>
    </w:p>
    <w:p>
      <w:pPr>
        <w:pStyle w:val="Normal"/>
      </w:pPr>
      <w:r>
        <w:t xml:space="preserve">The reason is that shell commands in the notebook are executed in a temporary subshell that does not maintain state from command to command. If you’d like to change the working directory in a more enduring way, you can use the </w:t>
      </w:r>
      <w:r>
        <w:rPr>
          <w:rStyle w:val="Text5"/>
        </w:rPr>
        <w:t>%cd</w:t>
      </w:r>
      <w:r>
        <w:t xml:space="preserve"> magic command: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cd</w:t>
        <w:br w:clear="none"/>
      </w:r>
      <w:r>
        <w:rPr>
          <w:rStyle w:val="Text0"/>
        </w:rPr>
        <w:t xml:space="preserve"> ..</w:t>
        <w:br w:clear="none"/>
      </w:r>
      <w:r>
        <w:rPr>
          <w:rStyle w:val="Text13"/>
        </w:rPr>
        <w:t xml:space="preserve">/</w:t>
        <w:br w:clear="none"/>
      </w:r>
      <w:r>
        <w:t xml:space="preserve">home</w:t>
        <w:br w:clear="none"/>
      </w:r>
      <w:r>
        <w:rPr>
          <w:rStyle w:val="Text13"/>
        </w:rPr>
        <w:t xml:space="preserve">/</w:t>
        <w:br w:clear="none"/>
      </w:r>
      <w:r>
        <w:t xml:space="preserve">jake</w:t>
        <w:br w:clear="none"/>
      </w:r>
      <w:r>
        <w:rPr>
          <w:rStyle w:val="Text13"/>
        </w:rPr>
        <w:t xml:space="preserve">/</w:t>
        <w:br w:clear="none"/>
      </w:r>
      <w:r>
        <w:t xml:space="preserve">projects</w:t>
        <w:br w:clear="none"/>
      </w:r>
    </w:p>
    <w:p>
      <w:pPr>
        <w:pStyle w:val="Normal"/>
      </w:pPr>
      <w:r>
        <w:t xml:space="preserve">In fact, by default you can even use this without the </w:t>
      </w:r>
      <w:r>
        <w:rPr>
          <w:rStyle w:val="Text5"/>
        </w:rPr>
        <w:t>%</w:t>
      </w:r>
      <w:r>
        <w:t xml:space="preserve"> sign: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cd</w:t>
        <w:br w:clear="none"/>
      </w:r>
      <w:r>
        <w:rPr>
          <w:rStyle w:val="Text0"/>
        </w:rPr>
        <w:t xml:space="preserve"> </w:t>
        <w:br w:clear="none"/>
      </w:r>
      <w:r>
        <w:t xml:space="preserve">myproject</w:t>
        <w:br w:clear="none"/>
      </w:r>
      <w:r>
        <w:rPr>
          <w:rStyle w:val="Text0"/>
        </w:rPr>
        <w:t xml:space="preserve"/>
        <w:br w:clear="none"/>
      </w:r>
      <w:r>
        <w:rPr>
          <w:rStyle w:val="Text13"/>
        </w:rPr>
        <w:t xml:space="preserve">/</w:t>
        <w:br w:clear="none"/>
      </w:r>
      <w:r>
        <w:t xml:space="preserve">home</w:t>
        <w:br w:clear="none"/>
      </w:r>
      <w:r>
        <w:rPr>
          <w:rStyle w:val="Text13"/>
        </w:rPr>
        <w:t xml:space="preserve">/</w:t>
        <w:br w:clear="none"/>
      </w:r>
      <w:r>
        <w:t xml:space="preserve">jake</w:t>
        <w:br w:clear="none"/>
      </w:r>
      <w:r>
        <w:rPr>
          <w:rStyle w:val="Text13"/>
        </w:rPr>
        <w:t xml:space="preserve">/</w:t>
        <w:br w:clear="none"/>
      </w:r>
      <w:r>
        <w:t xml:space="preserve">projects</w:t>
        <w:br w:clear="none"/>
      </w:r>
      <w:r>
        <w:rPr>
          <w:rStyle w:val="Text13"/>
        </w:rPr>
        <w:t xml:space="preserve">/</w:t>
        <w:br w:clear="none"/>
      </w:r>
      <w:r>
        <w:t xml:space="preserve">myproject</w:t>
        <w:br w:clear="none"/>
      </w:r>
    </w:p>
    <w:p>
      <w:pPr>
        <w:pStyle w:val="Normal"/>
      </w:pPr>
      <w:r>
        <w:rPr>
          <w:rStyle w:val="Text57"/>
        </w:rPr>
        <w:bookmarkStart w:id="186" w:name="idm45332271252960"/>
        <w:t/>
        <w:bookmarkEnd w:id="186"/>
        <w:bookmarkStart w:id="187" w:name="idm45332271252112"/>
        <w:t/>
        <w:bookmarkEnd w:id="187"/>
        <w:bookmarkStart w:id="188" w:name="idm45332271251472"/>
        <w:t/>
        <w:bookmarkEnd w:id="188"/>
      </w:r>
      <w:r>
        <w:t xml:space="preserve">This is known as an </w:t>
      </w:r>
      <w:r>
        <w:rPr>
          <w:rStyle w:val="Text11"/>
        </w:rPr>
        <w:t>automagic</w:t>
      </w:r>
      <w:r>
        <w:t xml:space="preserve"> function, and the ability to execute such commands without an explicit </w:t>
      </w:r>
      <w:r>
        <w:rPr>
          <w:rStyle w:val="Text5"/>
        </w:rPr>
        <w:t>%</w:t>
      </w:r>
      <w:r>
        <w:t xml:space="preserve"> can be toggled with the </w:t>
      </w:r>
      <w:r>
        <w:rPr>
          <w:rStyle w:val="Text5"/>
        </w:rPr>
        <w:t>%automagic</w:t>
      </w:r>
      <w:r>
        <w:t xml:space="preserve"> magic function.</w:t>
      </w:r>
    </w:p>
    <w:p>
      <w:pPr>
        <w:pStyle w:val="Normal"/>
      </w:pPr>
      <w:r>
        <w:t xml:space="preserve">Besides </w:t>
      </w:r>
      <w:r>
        <w:rPr>
          <w:rStyle w:val="Text5"/>
        </w:rPr>
        <w:t>%cd</w:t>
      </w:r>
      <w:r>
        <w:t xml:space="preserve">, other available shell-like magic functions are </w:t>
      </w:r>
      <w:r>
        <w:rPr>
          <w:rStyle w:val="Text5"/>
        </w:rPr>
        <w:t>%cat</w:t>
      </w:r>
      <w:r>
        <w:t xml:space="preserve">, </w:t>
      </w:r>
      <w:r>
        <w:rPr>
          <w:rStyle w:val="Text5"/>
        </w:rPr>
        <w:t>%cp</w:t>
      </w:r>
      <w:r>
        <w:t xml:space="preserve">, </w:t>
      </w:r>
      <w:r>
        <w:rPr>
          <w:rStyle w:val="Text5"/>
        </w:rPr>
        <w:t>%env</w:t>
      </w:r>
      <w:r>
        <w:t xml:space="preserve">, </w:t>
      </w:r>
      <w:r>
        <w:rPr>
          <w:rStyle w:val="Text5"/>
        </w:rPr>
        <w:t>%ls</w:t>
      </w:r>
      <w:r>
        <w:t xml:space="preserve">, </w:t>
      </w:r>
      <w:r>
        <w:rPr>
          <w:rStyle w:val="Text5"/>
        </w:rPr>
        <w:t>%man</w:t>
      </w:r>
      <w:r>
        <w:t xml:space="preserve">, </w:t>
      </w:r>
      <w:r>
        <w:rPr>
          <w:rStyle w:val="Text5"/>
        </w:rPr>
        <w:t>%mkdir</w:t>
      </w:r>
      <w:r>
        <w:t xml:space="preserve">, </w:t>
      </w:r>
      <w:r>
        <w:rPr>
          <w:rStyle w:val="Text5"/>
        </w:rPr>
        <w:t>%more</w:t>
      </w:r>
      <w:r>
        <w:t xml:space="preserve">, </w:t>
      </w:r>
      <w:r>
        <w:rPr>
          <w:rStyle w:val="Text5"/>
        </w:rPr>
        <w:t>%mv</w:t>
      </w:r>
      <w:r>
        <w:t xml:space="preserve">, </w:t>
      </w:r>
      <w:r>
        <w:rPr>
          <w:rStyle w:val="Text5"/>
        </w:rPr>
        <w:t>%pwd</w:t>
      </w:r>
      <w:r>
        <w:t xml:space="preserve">, </w:t>
      </w:r>
      <w:r>
        <w:rPr>
          <w:rStyle w:val="Text5"/>
        </w:rPr>
        <w:t>%rm</w:t>
      </w:r>
      <w:r>
        <w:t xml:space="preserve">, and </w:t>
      </w:r>
      <w:r>
        <w:rPr>
          <w:rStyle w:val="Text5"/>
        </w:rPr>
        <w:t>%rmdir</w:t>
      </w:r>
      <w:r>
        <w:t xml:space="preserve">, any of which can be used without the </w:t>
      </w:r>
      <w:r>
        <w:rPr>
          <w:rStyle w:val="Text5"/>
        </w:rPr>
        <w:t>%</w:t>
      </w:r>
      <w:r>
        <w:t xml:space="preserve"> sign if </w:t>
      </w:r>
      <w:r>
        <w:rPr>
          <w:rStyle w:val="Text5"/>
        </w:rPr>
        <w:t>automagic</w:t>
      </w:r>
      <w:r>
        <w:t xml:space="preserve"> is on. This makes it so that you can almost treat the IPython prompt as if it’s a normal shell: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mkdir</w:t>
        <w:br w:clear="none"/>
      </w:r>
      <w:r>
        <w:rPr>
          <w:rStyle w:val="Text0"/>
        </w:rPr>
        <w:t xml:space="preserve"> </w:t>
        <w:br w:clear="none"/>
      </w:r>
      <w:r>
        <w:t xml:space="preserve">tmp</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ls</w:t>
        <w:br w:clear="none"/>
      </w:r>
      <w:r>
        <w:rPr>
          <w:rStyle w:val="Text0"/>
        </w:rPr>
        <w:t xml:space="preserve"/>
        <w:br w:clear="none"/>
      </w:r>
      <w:r>
        <w:t xml:space="preserve">myproject</w:t>
        <w:br w:clear="none"/>
      </w:r>
      <w:r>
        <w:rPr>
          <w:rStyle w:val="Text13"/>
        </w:rPr>
        <w:t xml:space="preserve">.</w:t>
        <w:br w:clear="none"/>
      </w:r>
      <w:r>
        <w:t xml:space="preserve">txt</w:t>
        <w:br w:clear="none"/>
      </w:r>
      <w:r>
        <w:rPr>
          <w:rStyle w:val="Text0"/>
        </w:rPr>
        <w:t xml:space="preserve">  </w:t>
        <w:br w:clear="none"/>
      </w:r>
      <w:r>
        <w:t xml:space="preserve">tmp</w:t>
        <w:br w:clear="none"/>
      </w:r>
      <w:r>
        <w:rPr>
          <w:rStyle w:val="Text13"/>
        </w:rPr>
        <w:t xml:space="preserve">/</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cp</w:t>
        <w:br w:clear="none"/>
      </w:r>
      <w:r>
        <w:rPr>
          <w:rStyle w:val="Text0"/>
        </w:rPr>
        <w:t xml:space="preserve"> </w:t>
        <w:br w:clear="none"/>
      </w:r>
      <w:r>
        <w:t xml:space="preserve">myproject</w:t>
        <w:br w:clear="none"/>
      </w:r>
      <w:r>
        <w:rPr>
          <w:rStyle w:val="Text13"/>
        </w:rPr>
        <w:t xml:space="preserve">.</w:t>
        <w:br w:clear="none"/>
      </w:r>
      <w:r>
        <w:t xml:space="preserve">txt</w:t>
        <w:br w:clear="none"/>
      </w:r>
      <w:r>
        <w:rPr>
          <w:rStyle w:val="Text0"/>
        </w:rPr>
        <w:t xml:space="preserve"> </w:t>
        <w:br w:clear="none"/>
      </w:r>
      <w:r>
        <w:t xml:space="preserve">tmp</w:t>
        <w:br w:clear="none"/>
      </w:r>
      <w:r>
        <w:rPr>
          <w:rStyle w:val="Text13"/>
        </w:rPr>
        <w:t xml:space="preserve">/</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ls</w:t>
        <w:br w:clear="none"/>
      </w:r>
      <w:r>
        <w:rPr>
          <w:rStyle w:val="Text0"/>
        </w:rPr>
        <w:t xml:space="preserve"> </w:t>
        <w:br w:clear="none"/>
      </w:r>
      <w:r>
        <w:t xml:space="preserve">tmp</w:t>
        <w:br w:clear="none"/>
      </w:r>
      <w:r>
        <w:rPr>
          <w:rStyle w:val="Text0"/>
        </w:rPr>
        <w:t xml:space="preserve"/>
        <w:br w:clear="none"/>
      </w:r>
      <w:r>
        <w:t xml:space="preserve">myproject</w:t>
        <w:br w:clear="none"/>
      </w:r>
      <w:r>
        <w:rPr>
          <w:rStyle w:val="Text13"/>
        </w:rPr>
        <w:t xml:space="preserve">.</w:t>
        <w:br w:clear="none"/>
      </w:r>
      <w:r>
        <w:t xml:space="preserve">txt</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rm</w:t>
        <w:br w:clear="none"/>
      </w:r>
      <w:r>
        <w:rPr>
          <w:rStyle w:val="Text0"/>
        </w:rPr>
        <w:t xml:space="preserve"> </w:t>
        <w:br w:clear="none"/>
      </w:r>
      <w:r>
        <w:rPr>
          <w:rStyle w:val="Text13"/>
        </w:rPr>
        <w:t xml:space="preserve">-</w:t>
        <w:br w:clear="none"/>
      </w:r>
      <w:r>
        <w:t xml:space="preserve">r</w:t>
        <w:br w:clear="none"/>
      </w:r>
      <w:r>
        <w:rPr>
          <w:rStyle w:val="Text0"/>
        </w:rPr>
        <w:t xml:space="preserve"> </w:t>
        <w:br w:clear="none"/>
      </w:r>
      <w:r>
        <w:t xml:space="preserve">tmp</w:t>
        <w:br w:clear="none"/>
      </w:r>
    </w:p>
    <w:p>
      <w:pPr>
        <w:pStyle w:val="Normal"/>
      </w:pPr>
      <w:r>
        <w:t>This access to the shell from within the same terminal window as your Python session lets you more naturally combine Python and the shell in your workflows with fewer context switches</w:t>
      </w:r>
      <w:r>
        <w:rPr>
          <w:rStyle w:val="Text57"/>
        </w:rPr>
        <w:bookmarkStart w:id="189" w:name="idm45332271204784"/>
        <w:t/>
        <w:bookmarkEnd w:id="189"/>
      </w:r>
      <w:r>
        <w:t>.</w:t>
      </w:r>
      <w:r>
        <w:rPr>
          <w:rStyle w:val="Text57"/>
        </w:rPr>
        <w:bookmarkStart w:id="190" w:name="idm45332271183072"/>
        <w:t/>
        <w:bookmarkEnd w:id="190"/>
        <w:bookmarkStart w:id="191" w:name="idm45332271182464"/>
        <w:t/>
        <w:bookmarkEnd w:id="191"/>
      </w:r>
    </w:p>
    <w:p>
      <w:bookmarkStart w:id="192" w:name="Chapter_3__Debugging_and_Profili"/>
      <w:bookmarkStart w:id="193" w:name="Top_of_ch03_html"/>
      <w:bookmarkStart w:id="194" w:name="Chapter_3__Debugging_and_Profili_1"/>
      <w:bookmarkStart w:id="195" w:name="Chapter_3__Debugging_and_Profili_2"/>
      <w:pPr>
        <w:keepNext/>
        <w:pStyle w:val="Heading 1"/>
        <w:pageBreakBefore w:val="on"/>
      </w:pPr>
      <w:r>
        <w:t xml:space="preserve">Chapter 3. </w:t>
        <w:t>Debugging and Profiling</w:t>
      </w:r>
      <w:bookmarkEnd w:id="192"/>
      <w:bookmarkEnd w:id="193"/>
      <w:bookmarkEnd w:id="194"/>
      <w:bookmarkEnd w:id="195"/>
    </w:p>
    <w:p>
      <w:pPr>
        <w:pStyle w:val="Normal"/>
      </w:pPr>
      <w:r>
        <w:rPr>
          <w:rStyle w:val="Text57"/>
        </w:rPr>
        <w:bookmarkStart w:id="196" w:name="ix_ch03_asciidoc0"/>
        <w:t/>
        <w:bookmarkEnd w:id="196"/>
        <w:bookmarkStart w:id="197" w:name="ix_ch03_asciidoc1"/>
        <w:t/>
        <w:bookmarkEnd w:id="197"/>
      </w:r>
      <w:r>
        <w:t>In addition to the enhanced interactive tools discussed in the previous chapter, Jupyter provides a number of ways to explore and understand the code you are running, such as by tracking down bugs in the logic or unexpected slow execution. This chapter will discuss some of these tools.</w:t>
      </w:r>
    </w:p>
    <w:p>
      <w:bookmarkStart w:id="198" w:name="Errors_and_Debugging__Code_devel"/>
      <w:pPr>
        <w:keepNext/>
        <w:pStyle w:val="Heading 1"/>
      </w:pPr>
      <w:r>
        <w:t>Errors and Debugging</w:t>
      </w:r>
      <w:bookmarkEnd w:id="198"/>
    </w:p>
    <w:p>
      <w:pPr>
        <w:pStyle w:val="Normal"/>
      </w:pPr>
      <w:r>
        <w:t>Code development and data analysis always require a bit of trial and error, and IPython contains tools to streamline this process. This section will briefly cover some options for controlling Python’s exception reporting, followed by exploring tools for debugging errors in code.</w:t>
      </w:r>
    </w:p>
    <w:p>
      <w:bookmarkStart w:id="199" w:name="Controlling_Exceptions___xmode"/>
      <w:pPr>
        <w:keepNext/>
        <w:pStyle w:val="Heading 2"/>
      </w:pPr>
      <w:r>
        <w:t>Controlling Exceptions: %xmode</w:t>
      </w:r>
      <w:bookmarkEnd w:id="199"/>
    </w:p>
    <w:p>
      <w:pPr>
        <w:pStyle w:val="Normal"/>
      </w:pPr>
      <w:r>
        <w:rPr>
          <w:rStyle w:val="Text57"/>
        </w:rPr>
        <w:bookmarkStart w:id="200" w:name="idm45332271137968"/>
        <w:t/>
        <w:bookmarkEnd w:id="200"/>
        <w:bookmarkStart w:id="201" w:name="idm45332271136992"/>
        <w:t/>
        <w:bookmarkEnd w:id="201"/>
        <w:bookmarkStart w:id="202" w:name="idm45332271136320"/>
        <w:t/>
        <w:bookmarkEnd w:id="202"/>
      </w:r>
      <w:r>
        <w:t xml:space="preserve">Most of the time when a Python script fails, it will raise an exception. When the interpreter hits one of these exceptions, information about the cause of the error can be found in the </w:t>
      </w:r>
      <w:r>
        <w:rPr>
          <w:rStyle w:val="Text11"/>
        </w:rPr>
        <w:t>traceback</w:t>
      </w:r>
      <w:r>
        <w:t xml:space="preserve">, which can be accessed from within Python. With the </w:t>
      </w:r>
      <w:r>
        <w:rPr>
          <w:rStyle w:val="Text5"/>
        </w:rPr>
        <w:t>%xmode</w:t>
      </w:r>
      <w:r>
        <w:t xml:space="preserve"> magic function, IPython allows you to control the amount of information printed when the exception is raised. Consider the following code: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func2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w:t>
        <w:br w:clear="none"/>
      </w:r>
      <w:r>
        <w:t xml:space="preserve"/>
        <w:br w:clear="none"/>
        <w:t xml:space="preserve">            </w:t>
        <w:br w:clear="none"/>
      </w:r>
      <w:r>
        <w:rPr>
          <w:rStyle w:val="Text15"/>
        </w:rPr>
        <w:t xml:space="preserve">return</w:t>
        <w:br w:clear="none"/>
      </w:r>
      <w:r>
        <w:t xml:space="preserve"> </w:t>
        <w:br w:clear="none"/>
      </w:r>
      <w:r>
        <w:rPr>
          <w:rStyle w:val="Text1"/>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br w:clear="none"/>
      </w: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func2</w:t>
        <w:br w:clear="none"/>
      </w:r>
      <w:r>
        <w:rPr>
          <w:rStyle w:val="Text7"/>
        </w:rPr>
        <w:t xml:space="preserve">(</w:t>
        <w:br w:clear="none"/>
      </w:r>
      <w:r>
        <w:rPr>
          <w:rStyle w:val="Text3"/>
        </w:rPr>
        <w:t xml:space="preserve">1</w:t>
        <w:br w:clear="none"/>
      </w:r>
      <w:r>
        <w:rPr>
          <w:rStyle w:val="Text7"/>
        </w:rPr>
        <w:t xml:space="preserve">)</w:t>
        <w:br w:clear="none"/>
      </w:r>
      <w:r>
        <w:t xml:space="preserve"/>
        <w:br w:clear="none"/>
      </w:r>
      <w:r>
        <w:rPr>
          <w:rStyle w:val="Text41"/>
        </w:rPr>
        <w:t xml:space="preserve">ZeroDivisionError</w:t>
        <w:br w:clear="none"/>
      </w:r>
      <w:r>
        <w:t xml:space="preserve">                         </w:t>
        <w:br w:clear="none"/>
      </w:r>
      <w:r>
        <w:rPr>
          <w:rStyle w:val="Text1"/>
        </w:rPr>
        <w:t xml:space="preserve">Traceback</w:t>
        <w:br w:clear="none"/>
      </w:r>
      <w:r>
        <w:t xml:space="preserve"> </w:t>
        <w:br w:clear="none"/>
      </w:r>
      <w:r>
        <w:rPr>
          <w:rStyle w:val="Text7"/>
        </w:rPr>
        <w:t xml:space="preserve">(</w:t>
        <w:br w:clear="none"/>
      </w:r>
      <w:r>
        <w:rPr>
          <w:rStyle w:val="Text1"/>
        </w:rPr>
        <w:t xml:space="preserve">most</w:t>
        <w:br w:clear="none"/>
      </w:r>
      <w:r>
        <w:t xml:space="preserve"> </w:t>
        <w:br w:clear="none"/>
      </w:r>
      <w:r>
        <w:rPr>
          <w:rStyle w:val="Text1"/>
        </w:rPr>
        <w:t xml:space="preserve">recent</w:t>
        <w:br w:clear="none"/>
      </w:r>
      <w:r>
        <w:t xml:space="preserve"> </w:t>
        <w:br w:clear="none"/>
      </w:r>
      <w:r>
        <w:rPr>
          <w:rStyle w:val="Text1"/>
        </w:rPr>
        <w:t xml:space="preserve">call</w:t>
        <w:br w:clear="none"/>
      </w:r>
      <w:r>
        <w:t xml:space="preserve"> </w:t>
        <w:br w:clear="none"/>
      </w:r>
      <w:r>
        <w:rPr>
          <w:rStyle w:val="Text1"/>
        </w:rPr>
        <w:t xml:space="preserve">last</w:t>
        <w:br w:clear="none"/>
      </w:r>
      <w:r>
        <w:rPr>
          <w:rStyle w:val="Text7"/>
        </w:rPr>
        <w:t xml:space="preserve">)</w:t>
        <w:br w:clear="none"/>
      </w:r>
      <w:r>
        <w:t xml:space="preserve"/>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2</w:t>
        <w:br w:clear="none"/>
      </w:r>
      <w:r>
        <w:rPr>
          <w:rStyle w:val="Text17"/>
        </w:rPr>
        <w:t xml:space="preserve">-</w:t>
        <w:br w:clear="none"/>
      </w:r>
      <w:r>
        <w:rPr>
          <w:rStyle w:val="Text1"/>
        </w:rPr>
        <w:t xml:space="preserve">b2e110f6fc8f</w:t>
        <w:br w:clear="none"/>
      </w:r>
      <w:r>
        <w:rPr>
          <w:rStyle w:val="Text17"/>
        </w:rPr>
        <w:t xml:space="preserve">&gt;</w:t>
        <w:br w:clear="none"/>
      </w:r>
      <w:r>
        <w:t xml:space="preserve"> </w:t>
        <w:br w:clear="none"/>
      </w:r>
      <w:r>
        <w:rPr>
          <w:rStyle w:val="Text7"/>
        </w:rPr>
        <w:t xml:space="preserve">in</w:t>
        <w:br w:clear="none"/>
      </w:r>
      <w:r>
        <w:t xml:space="preserve"> </w:t>
        <w:br w:clear="none"/>
      </w:r>
      <w:r>
        <w:rPr>
          <w:rStyle w:val="Text17"/>
        </w:rPr>
        <w:t xml:space="preserve">&lt;</w:t>
        <w:br w:clear="none"/>
      </w:r>
      <w:r>
        <w:rPr>
          <w:rStyle w:val="Text1"/>
        </w:rPr>
        <w:t xml:space="preserve">module</w:t>
        <w:br w:clear="none"/>
      </w:r>
      <w:r>
        <w:rPr>
          <w:rStyle w:val="Text17"/>
        </w:rPr>
        <w:t xml:space="preserve">&gt;</w:t>
        <w:br w:clear="none"/>
      </w:r>
      <w:r>
        <w:rPr>
          <w:rStyle w:val="Text7"/>
        </w:rPr>
        <w:t xml:space="preserve">()</w:t>
        <w:br w:clear="none"/>
      </w:r>
      <w:r>
        <w:t xml:space="preserve"/>
        <w:br w:clear="none"/>
      </w:r>
      <w:r>
        <w:rPr>
          <w:rStyle w:val="Text17"/>
        </w:rPr>
        <w:t xml:space="preserve">----&gt;</w:t>
        <w:br w:clear="none"/>
      </w:r>
      <w:r>
        <w:t xml:space="preserve"> </w:t>
        <w:br w:clear="none"/>
      </w:r>
      <w:r>
        <w:rPr>
          <w:rStyle w:val="Text3"/>
        </w:rPr>
        <w:t xml:space="preserve">1</w:t>
        <w:br w:clear="none"/>
      </w:r>
      <w:r>
        <w:t xml:space="preserve"> </w:t>
        <w:br w:clear="none"/>
      </w:r>
      <w:r>
        <w:rPr>
          <w:rStyle w:val="Text1"/>
        </w:rPr>
        <w:t xml:space="preserve">func2</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1</w:t>
        <w:br w:clear="none"/>
      </w:r>
      <w:r>
        <w:rPr>
          <w:rStyle w:val="Text17"/>
        </w:rPr>
        <w:t xml:space="preserve">-</w:t>
        <w:br w:clear="none"/>
      </w:r>
      <w:r>
        <w:rPr>
          <w:rStyle w:val="Text1"/>
        </w:rPr>
        <w:t xml:space="preserve">d849e34d61fb</w:t>
        <w:br w:clear="none"/>
      </w:r>
      <w:r>
        <w:rPr>
          <w:rStyle w:val="Text17"/>
        </w:rPr>
        <w:t xml:space="preserve">&gt;</w:t>
        <w:br w:clear="none"/>
      </w:r>
      <w:r>
        <w:t xml:space="preserve"> </w:t>
        <w:br w:clear="none"/>
      </w:r>
      <w:r>
        <w:rPr>
          <w:rStyle w:val="Text7"/>
        </w:rPr>
        <w:t xml:space="preserve">in</w:t>
        <w:br w:clear="none"/>
      </w:r>
      <w:r>
        <w:t xml:space="preserve"> </w:t>
        <w:br w:clear="none"/>
      </w:r>
      <w:r>
        <w:rPr>
          <w:rStyle w:val="Text1"/>
        </w:rPr>
        <w:t xml:space="preserve">func2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t xml:space="preserve">      </w:t>
        <w:br w:clear="none"/>
      </w:r>
      <w:r>
        <w:rPr>
          <w:rStyle w:val="Text3"/>
        </w:rPr>
        <w:t xml:space="preserve">6</w:t>
        <w:br w:clear="none"/>
      </w:r>
      <w:r>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w:t>
        <w:br w:clear="none"/>
      </w:r>
      <w:r>
        <w:t xml:space="preserve"/>
        <w:br w:clear="none"/>
      </w:r>
      <w:r>
        <w:rPr>
          <w:rStyle w:val="Text17"/>
        </w:rPr>
        <w:t xml:space="preserve">----&gt;</w:t>
        <w:br w:clear="none"/>
      </w:r>
      <w:r>
        <w:t xml:space="preserve"> </w:t>
        <w:br w:clear="none"/>
      </w:r>
      <w:r>
        <w:rPr>
          <w:rStyle w:val="Text3"/>
        </w:rPr>
        <w:t xml:space="preserve">7</w:t>
        <w:br w:clear="none"/>
      </w:r>
      <w:r>
        <w:t xml:space="preserve">     </w:t>
        <w:br w:clear="none"/>
      </w:r>
      <w:r>
        <w:rPr>
          <w:rStyle w:val="Text15"/>
        </w:rPr>
        <w:t xml:space="preserve">return</w:t>
        <w:br w:clear="none"/>
      </w:r>
      <w:r>
        <w:t xml:space="preserve"> </w:t>
        <w:br w:clear="none"/>
      </w:r>
      <w:r>
        <w:rPr>
          <w:rStyle w:val="Text1"/>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1</w:t>
        <w:br w:clear="none"/>
      </w:r>
      <w:r>
        <w:rPr>
          <w:rStyle w:val="Text17"/>
        </w:rPr>
        <w:t xml:space="preserve">-</w:t>
        <w:br w:clear="none"/>
      </w:r>
      <w:r>
        <w:rPr>
          <w:rStyle w:val="Text1"/>
        </w:rPr>
        <w:t xml:space="preserve">d849e34d61fb</w:t>
        <w:br w:clear="none"/>
      </w:r>
      <w:r>
        <w:rPr>
          <w:rStyle w:val="Text17"/>
        </w:rPr>
        <w:t xml:space="preserve">&gt;</w:t>
        <w:br w:clear="none"/>
      </w:r>
      <w:r>
        <w:t xml:space="preserve"> </w:t>
        <w:br w:clear="none"/>
      </w:r>
      <w:r>
        <w:rPr>
          <w:rStyle w:val="Text7"/>
        </w:rPr>
        <w:t xml:space="preserve">in</w:t>
        <w:br w:clear="none"/>
      </w:r>
      <w:r>
        <w:t xml:space="preserve"> </w:t>
        <w:br w:clear="none"/>
      </w:r>
      <w:r>
        <w:rPr>
          <w:rStyle w:val="Text1"/>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t>
        <w:br w:clear="none"/>
      </w:r>
      <w:r>
        <w:rPr>
          <w:rStyle w:val="Text3"/>
        </w:rPr>
        <w:t xml:space="preserve">1</w:t>
        <w:br w:clear="none"/>
      </w:r>
      <w:r>
        <w:t xml:space="preserve"> </w:t>
        <w:br w:clear="none"/>
      </w:r>
      <w:r>
        <w:rPr>
          <w:rStyle w:val="Text15"/>
        </w:rPr>
        <w:t xml:space="preserve">def</w:t>
        <w:br w:clear="none"/>
      </w:r>
      <w:r>
        <w:t xml:space="preserve"> </w:t>
        <w:br w:clear="none"/>
      </w:r>
      <w:r>
        <w:rPr>
          <w:rStyle w:val="Text24"/>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r>
      <w:r>
        <w:rPr>
          <w:rStyle w:val="Text17"/>
        </w:rPr>
        <w:t xml:space="preserve">----&gt;</w:t>
        <w:br w:clear="none"/>
      </w:r>
      <w:r>
        <w:t xml:space="preserve"> </w:t>
        <w:br w:clear="none"/>
      </w:r>
      <w:r>
        <w:rPr>
          <w:rStyle w:val="Text3"/>
        </w:rPr>
        <w:t xml:space="preserve">2</w:t>
        <w:br w:clear="none"/>
      </w:r>
      <w:r>
        <w:t xml:space="preserve">     </w:t>
        <w:br w:clear="none"/>
      </w:r>
      <w:r>
        <w:rPr>
          <w:rStyle w:val="Text15"/>
        </w:rPr>
        <w:t xml:space="preserve">return</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t xml:space="preserve">      </w:t>
        <w:br w:clear="none"/>
      </w:r>
      <w:r>
        <w:rPr>
          <w:rStyle w:val="Text3"/>
        </w:rPr>
        <w:t xml:space="preserve">3</w:t>
        <w:br w:clear="none"/>
      </w:r>
      <w:r>
        <w:t xml:space="preserve"/>
        <w:br w:clear="none"/>
        <w:t xml:space="preserve">      </w:t>
        <w:br w:clear="none"/>
      </w:r>
      <w:r>
        <w:rPr>
          <w:rStyle w:val="Text3"/>
        </w:rPr>
        <w:t xml:space="preserve">4</w:t>
        <w:br w:clear="none"/>
      </w:r>
      <w:r>
        <w:t xml:space="preserve"> </w:t>
        <w:br w:clear="none"/>
      </w:r>
      <w:r>
        <w:rPr>
          <w:rStyle w:val="Text15"/>
        </w:rPr>
        <w:t xml:space="preserve">def</w:t>
        <w:br w:clear="none"/>
      </w:r>
      <w:r>
        <w:t xml:space="preserve"> </w:t>
        <w:br w:clear="none"/>
      </w:r>
      <w:r>
        <w:rPr>
          <w:rStyle w:val="Text24"/>
        </w:rPr>
        <w:t xml:space="preserve">func2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t xml:space="preserve"/>
        <w:br w:clear="none"/>
      </w:r>
      <w:r>
        <w:rPr>
          <w:rStyle w:val="Text41"/>
        </w:rPr>
        <w:t xml:space="preserve">ZeroDivisionError</w:t>
        <w:br w:clear="none"/>
      </w:r>
      <w:r>
        <w:rPr>
          <w:rStyle w:val="Text7"/>
        </w:rPr>
        <w:t xml:space="preserve">:</w:t>
        <w:br w:clear="none"/>
      </w:r>
      <w:r>
        <w:t xml:space="preserve"> </w:t>
        <w:br w:clear="none"/>
      </w:r>
      <w:r>
        <w:rPr>
          <w:rStyle w:val="Text1"/>
        </w:rPr>
        <w:t xml:space="preserve">division</w:t>
        <w:br w:clear="none"/>
      </w:r>
      <w:r>
        <w:t xml:space="preserve"> </w:t>
        <w:br w:clear="none"/>
      </w:r>
      <w:r>
        <w:rPr>
          <w:rStyle w:val="Text1"/>
        </w:rPr>
        <w:t xml:space="preserve">by</w:t>
        <w:br w:clear="none"/>
      </w:r>
      <w:r>
        <w:t xml:space="preserve"> </w:t>
        <w:br w:clear="none"/>
      </w:r>
      <w:r>
        <w:rPr>
          <w:rStyle w:val="Text1"/>
        </w:rPr>
        <w:t xml:space="preserve">zero</w:t>
        <w:br w:clear="none"/>
      </w:r>
    </w:p>
    <w:p>
      <w:pPr>
        <w:pStyle w:val="Normal"/>
      </w:pPr>
      <w:r>
        <w:t xml:space="preserve">Calling </w:t>
      </w:r>
      <w:r>
        <w:rPr>
          <w:rStyle w:val="Text5"/>
        </w:rPr>
        <w:t>func2</w:t>
      </w:r>
      <w:r>
        <w:t xml:space="preserve"> results in an error, and reading the printed trace lets us see exactly what happened. In the default mode, this trace includes several lines showing the context of each step that led to the error. Using the </w:t>
      </w:r>
      <w:r>
        <w:rPr>
          <w:rStyle w:val="Text5"/>
        </w:rPr>
        <w:t>%xmode</w:t>
      </w:r>
      <w:r>
        <w:t xml:space="preserve"> magic function (short for </w:t>
      </w:r>
      <w:r>
        <w:rPr>
          <w:rStyle w:val="Text11"/>
        </w:rPr>
        <w:t>exception mode</w:t>
      </w:r>
      <w:r>
        <w:t>), we can change what information is printed.</w:t>
      </w:r>
    </w:p>
    <w:p>
      <w:pPr>
        <w:pStyle w:val="Normal"/>
      </w:pPr>
      <w:r>
        <w:rPr>
          <w:rStyle w:val="Text5"/>
        </w:rPr>
        <w:t>%xmode</w:t>
      </w:r>
      <w:r>
        <w:t xml:space="preserve"> takes a single argument, the mode, and there are three possibilities: </w:t>
      </w:r>
      <w:r>
        <w:rPr>
          <w:rStyle w:val="Text5"/>
        </w:rPr>
        <w:t>Plain</w:t>
      </w:r>
      <w:r>
        <w:t xml:space="preserve">, </w:t>
      </w:r>
      <w:r>
        <w:rPr>
          <w:rStyle w:val="Text5"/>
        </w:rPr>
        <w:t>Context</w:t>
      </w:r>
      <w:r>
        <w:t xml:space="preserve">, and </w:t>
      </w:r>
      <w:r>
        <w:rPr>
          <w:rStyle w:val="Text5"/>
        </w:rPr>
        <w:t>Verbose</w:t>
      </w:r>
      <w:r>
        <w:t xml:space="preserve">. The default is </w:t>
      </w:r>
      <w:r>
        <w:rPr>
          <w:rStyle w:val="Text5"/>
        </w:rPr>
        <w:t>Context</w:t>
      </w:r>
      <w:r>
        <w:t xml:space="preserve">, which gives output like that just shown. </w:t>
      </w:r>
      <w:r>
        <w:rPr>
          <w:rStyle w:val="Text5"/>
        </w:rPr>
        <w:t>Plain</w:t>
      </w:r>
      <w:r>
        <w:t xml:space="preserve"> is more compact and gives less information: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xmode</w:t>
        <w:br w:clear="none"/>
      </w:r>
      <w:r>
        <w:rPr>
          <w:rStyle w:val="Text0"/>
        </w:rPr>
        <w:t xml:space="preserve"> Plain</w:t>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27"/>
        </w:rPr>
        <w:t xml:space="preserve">Exception</w:t>
        <w:br w:clear="none"/>
      </w:r>
      <w:r>
        <w:rPr>
          <w:rStyle w:val="Text0"/>
        </w:rPr>
        <w:t xml:space="preserve"> </w:t>
        <w:br w:clear="none"/>
      </w:r>
      <w:r>
        <w:t xml:space="preserve">reporting</w:t>
        <w:br w:clear="none"/>
      </w:r>
      <w:r>
        <w:rPr>
          <w:rStyle w:val="Text0"/>
        </w:rPr>
        <w:t xml:space="preserve"> </w:t>
        <w:br w:clear="none"/>
      </w:r>
      <w:r>
        <w:t xml:space="preserve">mode</w:t>
        <w:br w:clear="none"/>
      </w:r>
      <w:r>
        <w:rPr>
          <w:rStyle w:val="Text4"/>
        </w:rPr>
        <w:t xml:space="preserve">:</w:t>
        <w:br w:clear="none"/>
      </w:r>
      <w:r>
        <w:rPr>
          <w:rStyle w:val="Text0"/>
        </w:rPr>
        <w:t xml:space="preserve"> </w:t>
        <w:br w:clear="none"/>
      </w:r>
      <w:r>
        <w:t xml:space="preserve">Plain</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func2</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Traceback</w:t>
        <w:br w:clear="none"/>
      </w:r>
      <w:r>
        <w:rPr>
          <w:rStyle w:val="Text0"/>
        </w:rPr>
        <w:t xml:space="preserve"> </w:t>
        <w:br w:clear="none"/>
      </w:r>
      <w:r>
        <w:rPr>
          <w:rStyle w:val="Text4"/>
        </w:rPr>
        <w:t xml:space="preserve">(</w:t>
        <w:br w:clear="none"/>
      </w:r>
      <w:r>
        <w:t xml:space="preserve">most</w:t>
        <w:br w:clear="none"/>
      </w:r>
      <w:r>
        <w:rPr>
          <w:rStyle w:val="Text0"/>
        </w:rPr>
        <w:t xml:space="preserve"> </w:t>
        <w:br w:clear="none"/>
      </w:r>
      <w:r>
        <w:t xml:space="preserve">recent</w:t>
        <w:br w:clear="none"/>
      </w:r>
      <w:r>
        <w:rPr>
          <w:rStyle w:val="Text0"/>
        </w:rPr>
        <w:t xml:space="preserve"> </w:t>
        <w:br w:clear="none"/>
      </w:r>
      <w:r>
        <w:t xml:space="preserve">call</w:t>
        <w:br w:clear="none"/>
      </w:r>
      <w:r>
        <w:rPr>
          <w:rStyle w:val="Text0"/>
        </w:rPr>
        <w:t xml:space="preserve"> </w:t>
        <w:br w:clear="none"/>
      </w:r>
      <w:r>
        <w:t xml:space="preserve">last</w:t>
        <w:br w:clear="none"/>
      </w:r>
      <w:r>
        <w:rPr>
          <w:rStyle w:val="Text4"/>
        </w:rPr>
        <w:t xml:space="preserve">):</w:t>
        <w:br w:clear="none"/>
      </w:r>
      <w:r>
        <w:rPr>
          <w:rStyle w:val="Text0"/>
        </w:rPr>
        <w:t xml:space="preserve"/>
        <w:br w:clear="none"/>
        <w:t xml:space="preserve"/>
        <w:br w:clear="none"/>
        <w:t xml:space="preserve">  </w:t>
        <w:br w:clear="none"/>
      </w:r>
      <w:r>
        <w:t xml:space="preserve">File</w:t>
        <w:br w:clear="none"/>
      </w:r>
      <w:r>
        <w:rPr>
          <w:rStyle w:val="Text0"/>
        </w:rPr>
        <w:t xml:space="preserve"> </w:t>
        <w:br w:clear="none"/>
      </w:r>
      <w:r>
        <w:rPr>
          <w:rStyle w:val="Text8"/>
        </w:rPr>
        <w:t xml:space="preserve">"&lt;ipython-input-4-b2e110f6fc8f&gt;"</w:t>
        <w:br w:clear="none"/>
      </w:r>
      <w:r>
        <w:rPr>
          <w:rStyle w:val="Text4"/>
        </w:rPr>
        <w:t xml:space="preserve">,</w:t>
        <w:br w:clear="none"/>
      </w:r>
      <w:r>
        <w:rPr>
          <w:rStyle w:val="Text0"/>
        </w:rPr>
        <w:t xml:space="preserve"> </w:t>
        <w:br w:clear="none"/>
      </w:r>
      <w:r>
        <w:t xml:space="preserve">line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in</w:t>
        <w:br w:clear="none"/>
      </w:r>
      <w:r>
        <w:rPr>
          <w:rStyle w:val="Text0"/>
        </w:rPr>
        <w:t xml:space="preserve"> </w:t>
        <w:br w:clear="none"/>
      </w:r>
      <w:r>
        <w:rPr>
          <w:rStyle w:val="Text13"/>
        </w:rPr>
        <w:t xml:space="preserve">&lt;</w:t>
        <w:br w:clear="none"/>
      </w:r>
      <w:r>
        <w:t xml:space="preserve">module</w:t>
        <w:br w:clear="none"/>
      </w:r>
      <w:r>
        <w:rPr>
          <w:rStyle w:val="Text13"/>
        </w:rPr>
        <w:t xml:space="preserve">&gt;</w:t>
        <w:br w:clear="none"/>
      </w:r>
      <w:r>
        <w:rPr>
          <w:rStyle w:val="Text0"/>
        </w:rPr>
        <w:t xml:space="preserve"/>
        <w:br w:clear="none"/>
        <w:t xml:space="preserve">    </w:t>
        <w:br w:clear="none"/>
      </w:r>
      <w:r>
        <w:t xml:space="preserve">func2</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File</w:t>
        <w:br w:clear="none"/>
      </w:r>
      <w:r>
        <w:rPr>
          <w:rStyle w:val="Text0"/>
        </w:rPr>
        <w:t xml:space="preserve"> </w:t>
        <w:br w:clear="none"/>
      </w:r>
      <w:r>
        <w:rPr>
          <w:rStyle w:val="Text8"/>
        </w:rPr>
        <w:t xml:space="preserve">"&lt;ipython-input-1-d849e34d61fb&gt;"</w:t>
        <w:br w:clear="none"/>
      </w:r>
      <w:r>
        <w:rPr>
          <w:rStyle w:val="Text4"/>
        </w:rPr>
        <w:t xml:space="preserve">,</w:t>
        <w:br w:clear="none"/>
      </w:r>
      <w:r>
        <w:rPr>
          <w:rStyle w:val="Text0"/>
        </w:rPr>
        <w:t xml:space="preserve"> </w:t>
        <w:br w:clear="none"/>
      </w:r>
      <w:r>
        <w:t xml:space="preserve">line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4"/>
        </w:rPr>
        <w:t xml:space="preserve">in</w:t>
        <w:br w:clear="none"/>
      </w:r>
      <w:r>
        <w:rPr>
          <w:rStyle w:val="Text0"/>
        </w:rPr>
        <w:t xml:space="preserve"> </w:t>
        <w:br w:clear="none"/>
      </w:r>
      <w:r>
        <w:t xml:space="preserve">func2</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func1</w:t>
        <w:br w:clear="none"/>
      </w:r>
      <w:r>
        <w:rPr>
          <w:rStyle w:val="Text4"/>
        </w:rPr>
        <w:t xml:space="preserve">(</w:t>
        <w:br w:clear="none"/>
      </w:r>
      <w:r>
        <w:t xml:space="preserve">a</w:t>
        <w:br w:clear="none"/>
      </w:r>
      <w:r>
        <w:rPr>
          <w:rStyle w:val="Text4"/>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br w:clear="none"/>
        <w:t xml:space="preserve"/>
        <w:br w:clear="none"/>
        <w:t xml:space="preserve">  </w:t>
        <w:br w:clear="none"/>
      </w:r>
      <w:r>
        <w:t xml:space="preserve">File</w:t>
        <w:br w:clear="none"/>
      </w:r>
      <w:r>
        <w:rPr>
          <w:rStyle w:val="Text0"/>
        </w:rPr>
        <w:t xml:space="preserve"> </w:t>
        <w:br w:clear="none"/>
      </w:r>
      <w:r>
        <w:rPr>
          <w:rStyle w:val="Text8"/>
        </w:rPr>
        <w:t xml:space="preserve">"&lt;ipython-input-1-d849e34d61fb&gt;"</w:t>
        <w:br w:clear="none"/>
      </w:r>
      <w:r>
        <w:rPr>
          <w:rStyle w:val="Text4"/>
        </w:rPr>
        <w:t xml:space="preserve">,</w:t>
        <w:br w:clear="none"/>
      </w:r>
      <w:r>
        <w:rPr>
          <w:rStyle w:val="Text0"/>
        </w:rPr>
        <w:t xml:space="preserve"> </w:t>
        <w:br w:clear="none"/>
      </w:r>
      <w:r>
        <w:t xml:space="preserve">line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in</w:t>
        <w:br w:clear="none"/>
      </w:r>
      <w:r>
        <w:rPr>
          <w:rStyle w:val="Text0"/>
        </w:rPr>
        <w:t xml:space="preserve"> </w:t>
        <w:br w:clear="none"/>
      </w:r>
      <w:r>
        <w:t xml:space="preserve">func1</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b</w:t>
        <w:br w:clear="none"/>
      </w:r>
      <w:r>
        <w:rPr>
          <w:rStyle w:val="Text0"/>
        </w:rPr>
        <w:t xml:space="preserve"/>
        <w:br w:clear="none"/>
        <w:t xml:space="preserve"/>
        <w:br w:clear="none"/>
      </w:r>
      <w:r>
        <w:rPr>
          <w:rStyle w:val="Text27"/>
        </w:rPr>
        <w:t xml:space="preserve">ZeroDivisionError</w:t>
        <w:br w:clear="none"/>
      </w:r>
      <w:r>
        <w:rPr>
          <w:rStyle w:val="Text4"/>
        </w:rPr>
        <w:t xml:space="preserve">:</w:t>
        <w:br w:clear="none"/>
      </w:r>
      <w:r>
        <w:rPr>
          <w:rStyle w:val="Text0"/>
        </w:rPr>
        <w:t xml:space="preserve"> </w:t>
        <w:br w:clear="none"/>
      </w:r>
      <w:r>
        <w:t xml:space="preserve">division</w:t>
        <w:br w:clear="none"/>
      </w:r>
      <w:r>
        <w:rPr>
          <w:rStyle w:val="Text0"/>
        </w:rPr>
        <w:t xml:space="preserve"> </w:t>
        <w:br w:clear="none"/>
      </w:r>
      <w:r>
        <w:t xml:space="preserve">by</w:t>
        <w:br w:clear="none"/>
      </w:r>
      <w:r>
        <w:rPr>
          <w:rStyle w:val="Text0"/>
        </w:rPr>
        <w:t xml:space="preserve"> </w:t>
        <w:br w:clear="none"/>
      </w:r>
      <w:r>
        <w:t xml:space="preserve">zero</w:t>
        <w:br w:clear="none"/>
      </w:r>
    </w:p>
    <w:p>
      <w:pPr>
        <w:pStyle w:val="Normal"/>
      </w:pPr>
      <w:r>
        <w:t xml:space="preserve">The </w:t>
      </w:r>
      <w:r>
        <w:rPr>
          <w:rStyle w:val="Text5"/>
        </w:rPr>
        <w:t>Verbose</w:t>
      </w:r>
      <w:r>
        <w:t xml:space="preserve"> mode adds some extra information, including the arguments to any functions that are called: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xmode</w:t>
        <w:br w:clear="none"/>
      </w:r>
      <w:r>
        <w:rPr>
          <w:rStyle w:val="Text0"/>
        </w:rPr>
        <w:t xml:space="preserve"> Verbose</w:t>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27"/>
        </w:rPr>
        <w:t xml:space="preserve">Exception</w:t>
        <w:br w:clear="none"/>
      </w:r>
      <w:r>
        <w:rPr>
          <w:rStyle w:val="Text0"/>
        </w:rPr>
        <w:t xml:space="preserve"> </w:t>
        <w:br w:clear="none"/>
      </w:r>
      <w:r>
        <w:t xml:space="preserve">reporting</w:t>
        <w:br w:clear="none"/>
      </w:r>
      <w:r>
        <w:rPr>
          <w:rStyle w:val="Text0"/>
        </w:rPr>
        <w:t xml:space="preserve"> </w:t>
        <w:br w:clear="none"/>
      </w:r>
      <w:r>
        <w:t xml:space="preserve">mode</w:t>
        <w:br w:clear="none"/>
      </w:r>
      <w:r>
        <w:rPr>
          <w:rStyle w:val="Text4"/>
        </w:rPr>
        <w:t xml:space="preserve">:</w:t>
        <w:br w:clear="none"/>
      </w:r>
      <w:r>
        <w:rPr>
          <w:rStyle w:val="Text0"/>
        </w:rPr>
        <w:t xml:space="preserve"> </w:t>
        <w:br w:clear="none"/>
      </w:r>
      <w:r>
        <w:t xml:space="preserve">Verbose</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func2</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27"/>
        </w:rPr>
        <w:t xml:space="preserve">ZeroDivisionError</w:t>
        <w:br w:clear="none"/>
      </w:r>
      <w:r>
        <w:rPr>
          <w:rStyle w:val="Text0"/>
        </w:rPr>
        <w:t xml:space="preserve">                         </w:t>
        <w:br w:clear="none"/>
      </w:r>
      <w:r>
        <w:t xml:space="preserve">Traceback</w:t>
        <w:br w:clear="none"/>
      </w:r>
      <w:r>
        <w:rPr>
          <w:rStyle w:val="Text0"/>
        </w:rPr>
        <w:t xml:space="preserve"> </w:t>
        <w:br w:clear="none"/>
      </w:r>
      <w:r>
        <w:rPr>
          <w:rStyle w:val="Text4"/>
        </w:rPr>
        <w:t xml:space="preserve">(</w:t>
        <w:br w:clear="none"/>
      </w:r>
      <w:r>
        <w:t xml:space="preserve">most</w:t>
        <w:br w:clear="none"/>
      </w:r>
      <w:r>
        <w:rPr>
          <w:rStyle w:val="Text0"/>
        </w:rPr>
        <w:t xml:space="preserve"> </w:t>
        <w:br w:clear="none"/>
      </w:r>
      <w:r>
        <w:t xml:space="preserve">recent</w:t>
        <w:br w:clear="none"/>
      </w:r>
      <w:r>
        <w:rPr>
          <w:rStyle w:val="Text0"/>
        </w:rPr>
        <w:t xml:space="preserve"> </w:t>
        <w:br w:clear="none"/>
      </w:r>
      <w:r>
        <w:t xml:space="preserve">call</w:t>
        <w:br w:clear="none"/>
      </w:r>
      <w:r>
        <w:rPr>
          <w:rStyle w:val="Text0"/>
        </w:rPr>
        <w:t xml:space="preserve"> </w:t>
        <w:br w:clear="none"/>
      </w:r>
      <w:r>
        <w:t xml:space="preserve">last</w:t>
        <w:br w:clear="none"/>
      </w:r>
      <w:r>
        <w:rPr>
          <w:rStyle w:val="Text4"/>
        </w:rPr>
        <w:t xml:space="preserve">)</w:t>
        <w:br w:clear="none"/>
      </w:r>
      <w:r>
        <w:rPr>
          <w:rStyle w:val="Text0"/>
        </w:rPr>
        <w:t xml:space="preserve"/>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6</w:t>
        <w:br w:clear="none"/>
      </w:r>
      <w:r>
        <w:rPr>
          <w:rStyle w:val="Text13"/>
        </w:rPr>
        <w:t xml:space="preserve">-</w:t>
        <w:br w:clear="none"/>
      </w:r>
      <w:r>
        <w:t xml:space="preserve">b2e110f6fc8f</w:t>
        <w:br w:clear="none"/>
      </w:r>
      <w:r>
        <w:rPr>
          <w:rStyle w:val="Text13"/>
        </w:rPr>
        <w:t xml:space="preserve">&gt;</w:t>
        <w:br w:clear="none"/>
      </w:r>
      <w:r>
        <w:rPr>
          <w:rStyle w:val="Text0"/>
        </w:rPr>
        <w:t xml:space="preserve"> </w:t>
        <w:br w:clear="none"/>
      </w:r>
      <w:r>
        <w:rPr>
          <w:rStyle w:val="Text4"/>
        </w:rPr>
        <w:t xml:space="preserve">in</w:t>
        <w:br w:clear="none"/>
      </w:r>
      <w:r>
        <w:rPr>
          <w:rStyle w:val="Text0"/>
        </w:rPr>
        <w:t xml:space="preserve"> </w:t>
        <w:br w:clear="none"/>
      </w:r>
      <w:r>
        <w:rPr>
          <w:rStyle w:val="Text13"/>
        </w:rPr>
        <w:t xml:space="preserve">&lt;</w:t>
        <w:br w:clear="none"/>
      </w:r>
      <w:r>
        <w:t xml:space="preserve">module</w:t>
        <w:br w:clear="none"/>
      </w:r>
      <w:r>
        <w:rPr>
          <w:rStyle w:val="Text13"/>
        </w:rPr>
        <w:t xml:space="preserve">&gt;</w:t>
        <w:br w:clear="none"/>
      </w:r>
      <w:r>
        <w:rPr>
          <w:rStyle w:val="Text4"/>
        </w:rPr>
        <w:t xml:space="preserve">()</w:t>
        <w:br w:clear="none"/>
      </w:r>
      <w:r>
        <w:rPr>
          <w:rStyle w:val="Text0"/>
        </w:rPr>
        <w:t xml:space="preserve"/>
        <w:br w:clear="none"/>
      </w:r>
      <w:r>
        <w:rPr>
          <w:rStyle w:val="Text13"/>
        </w:rPr>
        <w:t xml:space="preserve">----&gt;</w:t>
        <w:br w:clear="none"/>
      </w:r>
      <w:r>
        <w:rPr>
          <w:rStyle w:val="Text0"/>
        </w:rPr>
        <w:t xml:space="preserve"> </w:t>
        <w:br w:clear="none"/>
      </w:r>
      <w:r>
        <w:rPr>
          <w:rStyle w:val="Text10"/>
        </w:rPr>
        <w:t xml:space="preserve">1</w:t>
        <w:br w:clear="none"/>
      </w:r>
      <w:r>
        <w:rPr>
          <w:rStyle w:val="Text0"/>
        </w:rPr>
        <w:t xml:space="preserve"> </w:t>
        <w:br w:clear="none"/>
      </w:r>
      <w:r>
        <w:t xml:space="preserve">func2</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16"/>
        </w:rPr>
        <w:t xml:space="preserve">global</w:t>
        <w:br w:clear="none"/>
      </w:r>
      <w:r>
        <w:rPr>
          <w:rStyle w:val="Text0"/>
        </w:rPr>
        <w:t xml:space="preserve"> </w:t>
        <w:br w:clear="none"/>
      </w:r>
      <w:r>
        <w:t xml:space="preserve">func2</w:t>
        <w:br w:clear="none"/>
      </w:r>
      <w:r>
        <w:rPr>
          <w:rStyle w:val="Text0"/>
        </w:rPr>
        <w:t xml:space="preserve"> </w:t>
        <w:br w:clear="none"/>
      </w:r>
      <w:r>
        <w:rPr>
          <w:rStyle w:val="Text13"/>
        </w:rPr>
        <w:t xml:space="preserve">=</w:t>
        <w:br w:clear="none"/>
      </w:r>
      <w:r>
        <w:rPr>
          <w:rStyle w:val="Text0"/>
        </w:rPr>
        <w:t xml:space="preserve"> </w:t>
        <w:br w:clear="none"/>
      </w:r>
      <w:r>
        <w:rPr>
          <w:rStyle w:val="Text13"/>
        </w:rPr>
        <w:t xml:space="preserve">&lt;</w:t>
        <w:br w:clear="none"/>
      </w:r>
      <w:r>
        <w:t xml:space="preserve">function</w:t>
        <w:br w:clear="none"/>
      </w:r>
      <w:r>
        <w:rPr>
          <w:rStyle w:val="Text0"/>
        </w:rPr>
        <w:t xml:space="preserve"> </w:t>
        <w:br w:clear="none"/>
      </w:r>
      <w:r>
        <w:t xml:space="preserve">func2</w:t>
        <w:br w:clear="none"/>
      </w:r>
      <w:r>
        <w:rPr>
          <w:rStyle w:val="Text0"/>
        </w:rPr>
        <w:t xml:space="preserve"> </w:t>
        <w:br w:clear="none"/>
      </w:r>
      <w:r>
        <w:t xml:space="preserve">at</w:t>
        <w:br w:clear="none"/>
      </w:r>
      <w:r>
        <w:rPr>
          <w:rStyle w:val="Text0"/>
        </w:rPr>
        <w:t xml:space="preserve"> </w:t>
        <w:br w:clear="none"/>
      </w:r>
      <w:r>
        <w:rPr>
          <w:rStyle w:val="Text10"/>
        </w:rPr>
        <w:t xml:space="preserve">0x103729320</w:t>
        <w:br w:clear="none"/>
      </w:r>
      <w:r>
        <w:rPr>
          <w:rStyle w:val="Text13"/>
        </w:rPr>
        <w:t xml:space="preserve">&gt;</w:t>
        <w:br w:clear="none"/>
      </w:r>
      <w:r>
        <w:rPr>
          <w:rStyle w:val="Text0"/>
        </w:rPr>
        <w:t xml:space="preserve"/>
        <w:br w:clear="none"/>
        <w:t xml:space="preserve"/>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1</w:t>
        <w:br w:clear="none"/>
      </w:r>
      <w:r>
        <w:rPr>
          <w:rStyle w:val="Text13"/>
        </w:rPr>
        <w:t xml:space="preserve">-</w:t>
        <w:br w:clear="none"/>
      </w:r>
      <w:r>
        <w:t xml:space="preserve">d849e34d61fb</w:t>
        <w:br w:clear="none"/>
      </w:r>
      <w:r>
        <w:rPr>
          <w:rStyle w:val="Text13"/>
        </w:rPr>
        <w:t xml:space="preserve">&gt;</w:t>
        <w:br w:clear="none"/>
      </w:r>
      <w:r>
        <w:rPr>
          <w:rStyle w:val="Text0"/>
        </w:rPr>
        <w:t xml:space="preserve"> </w:t>
        <w:br w:clear="none"/>
      </w:r>
      <w:r>
        <w:rPr>
          <w:rStyle w:val="Text4"/>
        </w:rPr>
        <w:t xml:space="preserve">in</w:t>
        <w:br w:clear="none"/>
      </w:r>
      <w:r>
        <w:rPr>
          <w:rStyle w:val="Text0"/>
        </w:rPr>
        <w:t xml:space="preserve"> </w:t>
        <w:br w:clear="none"/>
      </w:r>
      <w:r>
        <w:t xml:space="preserve">func2</w:t>
        <w:br w:clear="none"/>
      </w:r>
      <w:r>
        <w:rPr>
          <w:rStyle w:val="Text4"/>
        </w:rPr>
        <w:t xml:space="preserve">(</w:t>
        <w:br w:clear="none"/>
      </w:r>
      <w:r>
        <w:t xml:space="preserve">x</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10"/>
        </w:rPr>
        <w:t xml:space="preserve">5</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0"/>
        </w:rPr>
        <w:t xml:space="preserve"/>
        <w:br w:clear="none"/>
        <w:t xml:space="preserve">      </w:t>
        <w:br w:clear="none"/>
      </w:r>
      <w:r>
        <w:rPr>
          <w:rStyle w:val="Text10"/>
        </w:rPr>
        <w:t xml:space="preserve">6</w:t>
        <w:br w:clear="none"/>
      </w:r>
      <w:r>
        <w:rPr>
          <w:rStyle w:val="Text0"/>
        </w:rPr>
        <w:t xml:space="preserve">     </w:t>
        <w:br w:clear="none"/>
      </w:r>
      <w:r>
        <w:t xml:space="preserve">b</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0"/>
        </w:rPr>
        <w:t xml:space="preserve"/>
        <w:br w:clear="none"/>
      </w:r>
      <w:r>
        <w:rPr>
          <w:rStyle w:val="Text13"/>
        </w:rPr>
        <w:t xml:space="preserve">----&gt;</w:t>
        <w:br w:clear="none"/>
      </w:r>
      <w:r>
        <w:rPr>
          <w:rStyle w:val="Text0"/>
        </w:rPr>
        <w:t xml:space="preserve"> </w:t>
        <w:br w:clear="none"/>
      </w:r>
      <w:r>
        <w:rPr>
          <w:rStyle w:val="Text10"/>
        </w:rPr>
        <w:t xml:space="preserve">7</w:t>
        <w:br w:clear="none"/>
      </w:r>
      <w:r>
        <w:rPr>
          <w:rStyle w:val="Text0"/>
        </w:rPr>
        <w:t xml:space="preserve">     </w:t>
        <w:br w:clear="none"/>
      </w:r>
      <w:r>
        <w:rPr>
          <w:rStyle w:val="Text16"/>
        </w:rPr>
        <w:t xml:space="preserve">return</w:t>
        <w:br w:clear="none"/>
      </w:r>
      <w:r>
        <w:rPr>
          <w:rStyle w:val="Text0"/>
        </w:rPr>
        <w:t xml:space="preserve"> </w:t>
        <w:br w:clear="none"/>
      </w:r>
      <w:r>
        <w:t xml:space="preserve">func1</w:t>
        <w:br w:clear="none"/>
      </w:r>
      <w:r>
        <w:rPr>
          <w:rStyle w:val="Text4"/>
        </w:rPr>
        <w:t xml:space="preserve">(</w:t>
        <w:br w:clear="none"/>
      </w:r>
      <w:r>
        <w:t xml:space="preserve">a</w:t>
        <w:br w:clear="none"/>
      </w:r>
      <w:r>
        <w:rPr>
          <w:rStyle w:val="Text4"/>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br w:clear="none"/>
        <w:t xml:space="preserve">        </w:t>
        <w:br w:clear="none"/>
      </w:r>
      <w:r>
        <w:rPr>
          <w:rStyle w:val="Text16"/>
        </w:rPr>
        <w:t xml:space="preserve">global</w:t>
        <w:br w:clear="none"/>
      </w:r>
      <w:r>
        <w:rPr>
          <w:rStyle w:val="Text0"/>
        </w:rPr>
        <w:t xml:space="preserve"> </w:t>
        <w:br w:clear="none"/>
      </w:r>
      <w:r>
        <w:t xml:space="preserve">func1</w:t>
        <w:br w:clear="none"/>
      </w:r>
      <w:r>
        <w:rPr>
          <w:rStyle w:val="Text0"/>
        </w:rPr>
        <w:t xml:space="preserve"> </w:t>
        <w:br w:clear="none"/>
      </w:r>
      <w:r>
        <w:rPr>
          <w:rStyle w:val="Text13"/>
        </w:rPr>
        <w:t xml:space="preserve">=</w:t>
        <w:br w:clear="none"/>
      </w:r>
      <w:r>
        <w:rPr>
          <w:rStyle w:val="Text0"/>
        </w:rPr>
        <w:t xml:space="preserve"> </w:t>
        <w:br w:clear="none"/>
      </w:r>
      <w:r>
        <w:rPr>
          <w:rStyle w:val="Text13"/>
        </w:rPr>
        <w:t xml:space="preserve">&lt;</w:t>
        <w:br w:clear="none"/>
      </w:r>
      <w:r>
        <w:t xml:space="preserve">function</w:t>
        <w:br w:clear="none"/>
      </w:r>
      <w:r>
        <w:rPr>
          <w:rStyle w:val="Text0"/>
        </w:rPr>
        <w:t xml:space="preserve"> </w:t>
        <w:br w:clear="none"/>
      </w:r>
      <w:r>
        <w:t xml:space="preserve">func1</w:t>
        <w:br w:clear="none"/>
      </w:r>
      <w:r>
        <w:rPr>
          <w:rStyle w:val="Text0"/>
        </w:rPr>
        <w:t xml:space="preserve"> </w:t>
        <w:br w:clear="none"/>
      </w:r>
      <w:r>
        <w:t xml:space="preserve">at</w:t>
        <w:br w:clear="none"/>
      </w:r>
      <w:r>
        <w:rPr>
          <w:rStyle w:val="Text0"/>
        </w:rPr>
        <w:t xml:space="preserve"> </w:t>
        <w:br w:clear="none"/>
      </w:r>
      <w:r>
        <w:rPr>
          <w:rStyle w:val="Text10"/>
        </w:rPr>
        <w:t xml:space="preserve">0x1037294d0</w:t>
        <w:br w:clear="none"/>
      </w:r>
      <w:r>
        <w:rPr>
          <w:rStyle w:val="Text13"/>
        </w:rPr>
        <w:t xml:space="preserve">&gt;</w:t>
        <w:br w:clear="none"/>
      </w:r>
      <w:r>
        <w:rPr>
          <w:rStyle w:val="Text0"/>
        </w:rPr>
        <w:t xml:space="preserve"/>
        <w:br w:clear="none"/>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0"/>
        </w:rPr>
        <w:t xml:space="preserve"/>
        <w:br w:clear="none"/>
        <w:t xml:space="preserve">        </w:t>
        <w:br w:clear="none"/>
      </w:r>
      <w:r>
        <w:t xml:space="preserve">b</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0"/>
        </w:rPr>
        <w:t xml:space="preserve"/>
        <w:br w:clear="none"/>
        <w:t xml:space="preserve"/>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1</w:t>
        <w:br w:clear="none"/>
      </w:r>
      <w:r>
        <w:rPr>
          <w:rStyle w:val="Text13"/>
        </w:rPr>
        <w:t xml:space="preserve">-</w:t>
        <w:br w:clear="none"/>
      </w:r>
      <w:r>
        <w:t xml:space="preserve">d849e34d61fb</w:t>
        <w:br w:clear="none"/>
      </w:r>
      <w:r>
        <w:rPr>
          <w:rStyle w:val="Text13"/>
        </w:rPr>
        <w:t xml:space="preserve">&gt;</w:t>
        <w:br w:clear="none"/>
      </w:r>
      <w:r>
        <w:rPr>
          <w:rStyle w:val="Text0"/>
        </w:rPr>
        <w:t xml:space="preserve"> </w:t>
        <w:br w:clear="none"/>
      </w:r>
      <w:r>
        <w:rPr>
          <w:rStyle w:val="Text4"/>
        </w:rPr>
        <w:t xml:space="preserve">in</w:t>
        <w:br w:clear="none"/>
      </w:r>
      <w:r>
        <w:rPr>
          <w:rStyle w:val="Text0"/>
        </w:rPr>
        <w:t xml:space="preserve"> </w:t>
        <w:br w:clear="none"/>
      </w:r>
      <w:r>
        <w:t xml:space="preserve">func1</w:t>
        <w:br w:clear="none"/>
      </w:r>
      <w:r>
        <w:rPr>
          <w:rStyle w:val="Text4"/>
        </w:rPr>
        <w:t xml:space="preserve">(</w:t>
        <w:br w:clear="none"/>
      </w:r>
      <w:r>
        <w:t xml:space="preserve">a</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b</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func1</w:t>
        <w:br w:clear="none"/>
      </w:r>
      <w:r>
        <w:rPr>
          <w:rStyle w:val="Text4"/>
        </w:rPr>
        <w:t xml:space="preserve">(</w:t>
        <w:br w:clear="none"/>
      </w:r>
      <w:r>
        <w:t xml:space="preserve">a</w:t>
        <w:br w:clear="none"/>
      </w:r>
      <w:r>
        <w:rPr>
          <w:rStyle w:val="Text4"/>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br w:clear="none"/>
      </w:r>
      <w:r>
        <w:rPr>
          <w:rStyle w:val="Text13"/>
        </w:rPr>
        <w:t xml:space="preserve">----&gt;</w:t>
        <w:br w:clear="none"/>
      </w:r>
      <w:r>
        <w:rPr>
          <w:rStyle w:val="Text0"/>
        </w:rPr>
        <w:t xml:space="preserve"> </w:t>
        <w:br w:clear="none"/>
      </w:r>
      <w:r>
        <w:rPr>
          <w:rStyle w:val="Text10"/>
        </w:rPr>
        <w:t xml:space="preserve">2</w:t>
        <w:br w:clear="none"/>
      </w:r>
      <w:r>
        <w:rPr>
          <w:rStyle w:val="Text0"/>
        </w:rPr>
        <w:t xml:space="preserve">     </w:t>
        <w:br w:clear="none"/>
      </w:r>
      <w:r>
        <w:rPr>
          <w:rStyle w:val="Text16"/>
        </w:rPr>
        <w:t xml:space="preserve">return</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b</w:t>
        <w:br w:clear="none"/>
      </w:r>
      <w:r>
        <w:rPr>
          <w:rStyle w:val="Text0"/>
        </w:rPr>
        <w:t xml:space="preserve"/>
        <w:br w:clear="none"/>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0"/>
        </w:rPr>
        <w:t xml:space="preserve"/>
        <w:br w:clear="none"/>
        <w:t xml:space="preserve">        </w:t>
        <w:br w:clear="none"/>
      </w:r>
      <w:r>
        <w:t xml:space="preserve">b</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0"/>
        </w:rPr>
        <w:t xml:space="preserve"/>
        <w:br w:clear="none"/>
        <w:t xml:space="preserve">      </w:t>
        <w:br w:clear="none"/>
      </w:r>
      <w:r>
        <w:rPr>
          <w:rStyle w:val="Text10"/>
        </w:rPr>
        <w:t xml:space="preserve">3</w:t>
        <w:br w:clear="none"/>
      </w:r>
      <w:r>
        <w:rPr>
          <w:rStyle w:val="Text0"/>
        </w:rPr>
        <w:t xml:space="preserve"/>
        <w:br w:clear="none"/>
        <w:t xml:space="preserve">      </w:t>
        <w:br w:clear="none"/>
      </w:r>
      <w:r>
        <w:rPr>
          <w:rStyle w:val="Text10"/>
        </w:rPr>
        <w:t xml:space="preserve">4</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func2</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rPr>
          <w:rStyle w:val="Text10"/>
        </w:rPr>
        <w:t xml:space="preserve">5</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0"/>
        </w:rPr>
        <w:t xml:space="preserve"/>
        <w:br w:clear="none"/>
        <w:t xml:space="preserve"/>
        <w:br w:clear="none"/>
      </w:r>
      <w:r>
        <w:rPr>
          <w:rStyle w:val="Text27"/>
        </w:rPr>
        <w:t xml:space="preserve">ZeroDivisionError</w:t>
        <w:br w:clear="none"/>
      </w:r>
      <w:r>
        <w:rPr>
          <w:rStyle w:val="Text4"/>
        </w:rPr>
        <w:t xml:space="preserve">:</w:t>
        <w:br w:clear="none"/>
      </w:r>
      <w:r>
        <w:rPr>
          <w:rStyle w:val="Text0"/>
        </w:rPr>
        <w:t xml:space="preserve"> </w:t>
        <w:br w:clear="none"/>
      </w:r>
      <w:r>
        <w:t xml:space="preserve">division</w:t>
        <w:br w:clear="none"/>
      </w:r>
      <w:r>
        <w:rPr>
          <w:rStyle w:val="Text0"/>
        </w:rPr>
        <w:t xml:space="preserve"> </w:t>
        <w:br w:clear="none"/>
      </w:r>
      <w:r>
        <w:t xml:space="preserve">by</w:t>
        <w:br w:clear="none"/>
      </w:r>
      <w:r>
        <w:rPr>
          <w:rStyle w:val="Text0"/>
        </w:rPr>
        <w:t xml:space="preserve"> </w:t>
        <w:br w:clear="none"/>
      </w:r>
      <w:r>
        <w:t xml:space="preserve">zero</w:t>
        <w:br w:clear="none"/>
      </w:r>
    </w:p>
    <w:p>
      <w:pPr>
        <w:pStyle w:val="Normal"/>
      </w:pPr>
      <w:r>
        <w:t xml:space="preserve">This extra information can help you narrow in on why the exception is being raised. So why not use the </w:t>
      </w:r>
      <w:r>
        <w:rPr>
          <w:rStyle w:val="Text5"/>
        </w:rPr>
        <w:t>Verbose</w:t>
      </w:r>
      <w:r>
        <w:t xml:space="preserve"> mode all the time? As code gets complicated, this kind of traceback can get extremely long. Depending on the context, sometimes the brevity of </w:t>
      </w:r>
      <w:r>
        <w:rPr>
          <w:rStyle w:val="Text5"/>
        </w:rPr>
        <w:t>Plain</w:t>
      </w:r>
      <w:r>
        <w:t xml:space="preserve"> or </w:t>
      </w:r>
      <w:r>
        <w:rPr>
          <w:rStyle w:val="Text5"/>
        </w:rPr>
        <w:t>Context</w:t>
      </w:r>
      <w:r>
        <w:t xml:space="preserve"> mode is easier to work with.</w:t>
      </w:r>
    </w:p>
    <w:p>
      <w:bookmarkStart w:id="203" w:name="Debugging__When_Reading_Tracebac"/>
      <w:pPr>
        <w:keepNext/>
        <w:pStyle w:val="Heading 2"/>
      </w:pPr>
      <w:r>
        <w:t>Debugging: When Reading Tracebacks Is Not Enough</w:t>
      </w:r>
      <w:bookmarkEnd w:id="203"/>
    </w:p>
    <w:p>
      <w:pPr>
        <w:pStyle w:val="Normal"/>
      </w:pPr>
      <w:r>
        <w:rPr>
          <w:rStyle w:val="Text57"/>
        </w:rPr>
        <w:bookmarkStart w:id="204" w:name="ix_ch03_asciidoc2"/>
        <w:t/>
        <w:bookmarkEnd w:id="204"/>
        <w:bookmarkStart w:id="205" w:name="ix_ch03_asciidoc3"/>
        <w:t/>
        <w:bookmarkEnd w:id="205"/>
      </w:r>
      <w:r>
        <w:t xml:space="preserve">The </w:t>
      </w:r>
      <w:r>
        <w:rPr>
          <w:rStyle w:val="Text57"/>
        </w:rPr>
        <w:bookmarkStart w:id="206" w:name="idm45332270518336"/>
        <w:t/>
        <w:bookmarkEnd w:id="206"/>
      </w:r>
      <w:r>
        <w:t xml:space="preserve">standard Python tool for interactive debugging is </w:t>
      </w:r>
      <w:r>
        <w:rPr>
          <w:rStyle w:val="Text5"/>
        </w:rPr>
        <w:t>pdb</w:t>
      </w:r>
      <w:r>
        <w:t xml:space="preserve">, the Python debugger. This debugger lets the user step through the code line by line in order to see what might be causing a more difficult error. The IPython-enhanced version of this is </w:t>
      </w:r>
      <w:r>
        <w:rPr>
          <w:rStyle w:val="Text5"/>
        </w:rPr>
        <w:t>ipdb</w:t>
      </w:r>
      <w:r>
        <w:t xml:space="preserve">, the </w:t>
        <w:t>IPython</w:t>
        <w:t xml:space="preserve"> debugger.</w:t>
      </w:r>
    </w:p>
    <w:p>
      <w:pPr>
        <w:pStyle w:val="Normal"/>
      </w:pPr>
      <w:r>
        <w:t>There are many ways to launch and use both these debuggers; we won’t cover them fully here. Refer to the online documentation of these two utilities to learn more.</w:t>
      </w:r>
    </w:p>
    <w:p>
      <w:pPr>
        <w:pStyle w:val="Normal"/>
      </w:pPr>
      <w:r>
        <w:rPr>
          <w:rStyle w:val="Text57"/>
        </w:rPr>
        <w:bookmarkStart w:id="207" w:name="idm45332270515376"/>
        <w:t/>
        <w:bookmarkEnd w:id="207"/>
      </w:r>
      <w:r>
        <w:t xml:space="preserve">In IPython, perhaps the most convenient interface to debugging is the </w:t>
      </w:r>
      <w:r>
        <w:rPr>
          <w:rStyle w:val="Text5"/>
        </w:rPr>
        <w:t>%debug</w:t>
      </w:r>
      <w:r>
        <w:t xml:space="preserve"> magic command. If you call it after hitting an exception, it will automatically open an interactive debugging prompt at the point of the exception. The </w:t>
      </w:r>
      <w:r>
        <w:rPr>
          <w:rStyle w:val="Text5"/>
        </w:rPr>
        <w:t>ipdb</w:t>
      </w:r>
      <w:r>
        <w:t xml:space="preserve"> prompt lets you explore the current state of the stack, explore the available variables, and even run Python commands!</w:t>
      </w:r>
    </w:p>
    <w:p>
      <w:pPr>
        <w:pStyle w:val="Normal"/>
      </w:pPr>
      <w:r>
        <w:t xml:space="preserve">Let’s look at the most recent exception, then do some basic tasks. We’ll print the values of </w:t>
      </w:r>
      <w:r>
        <w:rPr>
          <w:rStyle w:val="Text5"/>
        </w:rPr>
        <w:t>a</w:t>
      </w:r>
      <w:r>
        <w:t xml:space="preserve"> and </w:t>
      </w:r>
      <w:r>
        <w:rPr>
          <w:rStyle w:val="Text5"/>
        </w:rPr>
        <w:t>b</w:t>
      </w:r>
      <w:r>
        <w:t xml:space="preserve">, then type </w:t>
      </w:r>
      <w:r>
        <w:rPr>
          <w:rStyle w:val="Text5"/>
        </w:rPr>
        <w:t>quit</w:t>
      </w:r>
      <w:r>
        <w:t xml:space="preserve"> to quit the debugging session: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7"/>
        </w:rPr>
        <w:t xml:space="preserve">%</w:t>
        <w:br w:clear="none"/>
      </w:r>
      <w:r>
        <w:rPr>
          <w:rStyle w:val="Text15"/>
        </w:rPr>
        <w:t xml:space="preserve">debug</w:t>
        <w:br w:clear="none"/>
      </w:r>
      <w:r>
        <w:t xml:space="preserve"> &lt;ipython-input-1-d849e34d61fb&gt;(2)func1()</w:t>
        <w:br w:clear="none"/>
        <w:t xml:space="preserve">      </w:t>
        <w:br w:clear="none"/>
      </w:r>
      <w:r>
        <w:rPr>
          <w:rStyle w:val="Text3"/>
        </w:rPr>
        <w:t xml:space="preserve">1</w:t>
        <w:br w:clear="none"/>
      </w:r>
      <w:r>
        <w:t xml:space="preserve"> </w:t>
        <w:br w:clear="none"/>
      </w:r>
      <w:r>
        <w:rPr>
          <w:rStyle w:val="Text15"/>
        </w:rPr>
        <w:t xml:space="preserve">def</w:t>
        <w:br w:clear="none"/>
      </w:r>
      <w:r>
        <w:t xml:space="preserve"> </w:t>
        <w:br w:clear="none"/>
      </w:r>
      <w:r>
        <w:rPr>
          <w:rStyle w:val="Text24"/>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r>
      <w:r>
        <w:rPr>
          <w:rStyle w:val="Text17"/>
        </w:rPr>
        <w:t xml:space="preserve">----&gt;</w:t>
        <w:br w:clear="none"/>
      </w:r>
      <w:r>
        <w:t xml:space="preserve"> </w:t>
        <w:br w:clear="none"/>
      </w:r>
      <w:r>
        <w:rPr>
          <w:rStyle w:val="Text3"/>
        </w:rPr>
        <w:t xml:space="preserve">2</w:t>
        <w:br w:clear="none"/>
      </w:r>
      <w:r>
        <w:t xml:space="preserve">     </w:t>
        <w:br w:clear="none"/>
      </w:r>
      <w:r>
        <w:rPr>
          <w:rStyle w:val="Text15"/>
        </w:rPr>
        <w:t xml:space="preserve">return</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t xml:space="preserve">      </w:t>
        <w:br w:clear="none"/>
      </w:r>
      <w:r>
        <w:rPr>
          <w:rStyle w:val="Text3"/>
        </w:rPr>
        <w:t xml:space="preserve">3</w:t>
        <w:br w:clear="none"/>
      </w:r>
      <w:r>
        <w:t xml:space="preserve"/>
        <w:br w:clear="none"/>
        <w:t xml:space="preserve"/>
        <w:br w:clear="none"/>
      </w:r>
      <w:r>
        <w:rPr>
          <w:rStyle w:val="Text1"/>
        </w:rPr>
        <w:t xml:space="preserve">ipdb</w:t>
        <w:br w:clear="none"/>
      </w:r>
      <w:r>
        <w:rPr>
          <w:rStyle w:val="Text17"/>
        </w:rPr>
        <w:t xml:space="preserve">&gt;</w:t>
        <w:br w:clear="none"/>
      </w:r>
      <w:r>
        <w:t xml:space="preserve"> </w:t>
        <w:br w:clear="none"/>
      </w:r>
      <w:r>
        <w:rPr>
          <w:rStyle w:val="Text21"/>
        </w:rPr>
        <w:t xml:space="preserve">print</w:t>
        <w:br w:clear="none"/>
      </w:r>
      <w:r>
        <w:rPr>
          <w:rStyle w:val="Text7"/>
        </w:rPr>
        <w:t xml:space="preserve">(</w:t>
        <w:br w:clear="none"/>
      </w:r>
      <w:r>
        <w:rPr>
          <w:rStyle w:val="Text1"/>
        </w:rPr>
        <w:t xml:space="preserve">a</w:t>
        <w:br w:clear="none"/>
      </w:r>
      <w:r>
        <w:rPr>
          <w:rStyle w:val="Text7"/>
        </w:rPr>
        <w:t xml:space="preserve">)</w:t>
        <w:br w:clear="none"/>
      </w:r>
      <w:r>
        <w:t xml:space="preserve"/>
        <w:br w:clear="none"/>
      </w:r>
      <w:r>
        <w:rPr>
          <w:rStyle w:val="Text3"/>
        </w:rPr>
        <w:t xml:space="preserve">1</w:t>
        <w:br w:clear="none"/>
      </w:r>
      <w:r>
        <w:t xml:space="preserve"/>
        <w:br w:clear="none"/>
      </w:r>
      <w:r>
        <w:rPr>
          <w:rStyle w:val="Text1"/>
        </w:rPr>
        <w:t xml:space="preserve">ipdb</w:t>
        <w:br w:clear="none"/>
      </w:r>
      <w:r>
        <w:rPr>
          <w:rStyle w:val="Text17"/>
        </w:rPr>
        <w:t xml:space="preserve">&gt;</w:t>
        <w:br w:clear="none"/>
      </w:r>
      <w:r>
        <w:t xml:space="preserve"> </w:t>
        <w:br w:clear="none"/>
      </w:r>
      <w:r>
        <w:rPr>
          <w:rStyle w:val="Text21"/>
        </w:rPr>
        <w:t xml:space="preserve">print</w:t>
        <w:br w:clear="none"/>
      </w:r>
      <w:r>
        <w:rPr>
          <w:rStyle w:val="Text7"/>
        </w:rPr>
        <w:t xml:space="preserve">(</w:t>
        <w:br w:clear="none"/>
      </w:r>
      <w:r>
        <w:rPr>
          <w:rStyle w:val="Text1"/>
        </w:rPr>
        <w:t xml:space="preserve">b</w:t>
        <w:br w:clear="none"/>
      </w:r>
      <w:r>
        <w:rPr>
          <w:rStyle w:val="Text7"/>
        </w:rPr>
        <w:t xml:space="preserve">)</w:t>
        <w:br w:clear="none"/>
      </w:r>
      <w:r>
        <w:t xml:space="preserve"/>
        <w:br w:clear="none"/>
      </w:r>
      <w:r>
        <w:rPr>
          <w:rStyle w:val="Text3"/>
        </w:rPr>
        <w:t xml:space="preserve">0</w:t>
        <w:br w:clear="none"/>
      </w:r>
      <w:r>
        <w:t xml:space="preserve"/>
        <w:br w:clear="none"/>
      </w:r>
      <w:r>
        <w:rPr>
          <w:rStyle w:val="Text1"/>
        </w:rPr>
        <w:t xml:space="preserve">ipdb</w:t>
        <w:br w:clear="none"/>
      </w:r>
      <w:r>
        <w:rPr>
          <w:rStyle w:val="Text17"/>
        </w:rPr>
        <w:t xml:space="preserve">&gt;</w:t>
        <w:br w:clear="none"/>
      </w:r>
      <w:r>
        <w:t xml:space="preserve"> </w:t>
        <w:br w:clear="none"/>
      </w:r>
      <w:r>
        <w:rPr>
          <w:rStyle w:val="Text1"/>
        </w:rPr>
        <w:t xml:space="preserve">quit</w:t>
        <w:br w:clear="none"/>
      </w:r>
    </w:p>
    <w:p>
      <w:pPr>
        <w:pStyle w:val="Normal"/>
      </w:pPr>
      <w:r>
        <w:t>The interactive debugger allows much more than this, though—we can even step up and down through the stack and explore the values of variables there: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7"/>
        </w:rPr>
        <w:t xml:space="preserve">%</w:t>
        <w:br w:clear="none"/>
      </w:r>
      <w:r>
        <w:rPr>
          <w:rStyle w:val="Text15"/>
        </w:rPr>
        <w:t xml:space="preserve">debug</w:t>
        <w:br w:clear="none"/>
      </w:r>
      <w:r>
        <w:t xml:space="preserve"> &lt;ipython-input-1-d849e34d61fb&gt;(2)func1()</w:t>
        <w:br w:clear="none"/>
        <w:t xml:space="preserve">      </w:t>
        <w:br w:clear="none"/>
      </w:r>
      <w:r>
        <w:rPr>
          <w:rStyle w:val="Text3"/>
        </w:rPr>
        <w:t xml:space="preserve">1</w:t>
        <w:br w:clear="none"/>
      </w:r>
      <w:r>
        <w:t xml:space="preserve"> </w:t>
        <w:br w:clear="none"/>
      </w:r>
      <w:r>
        <w:rPr>
          <w:rStyle w:val="Text15"/>
        </w:rPr>
        <w:t xml:space="preserve">def</w:t>
        <w:br w:clear="none"/>
      </w:r>
      <w:r>
        <w:t xml:space="preserve"> </w:t>
        <w:br w:clear="none"/>
      </w:r>
      <w:r>
        <w:rPr>
          <w:rStyle w:val="Text24"/>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r>
      <w:r>
        <w:rPr>
          <w:rStyle w:val="Text17"/>
        </w:rPr>
        <w:t xml:space="preserve">----&gt;</w:t>
        <w:br w:clear="none"/>
      </w:r>
      <w:r>
        <w:t xml:space="preserve"> </w:t>
        <w:br w:clear="none"/>
      </w:r>
      <w:r>
        <w:rPr>
          <w:rStyle w:val="Text3"/>
        </w:rPr>
        <w:t xml:space="preserve">2</w:t>
        <w:br w:clear="none"/>
      </w:r>
      <w:r>
        <w:t xml:space="preserve">     </w:t>
        <w:br w:clear="none"/>
      </w:r>
      <w:r>
        <w:rPr>
          <w:rStyle w:val="Text15"/>
        </w:rPr>
        <w:t xml:space="preserve">return</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t xml:space="preserve">      </w:t>
        <w:br w:clear="none"/>
      </w:r>
      <w:r>
        <w:rPr>
          <w:rStyle w:val="Text3"/>
        </w:rPr>
        <w:t xml:space="preserve">3</w:t>
        <w:br w:clear="none"/>
      </w:r>
      <w:r>
        <w:t xml:space="preserve"/>
        <w:br w:clear="none"/>
        <w:t xml:space="preserve"/>
        <w:br w:clear="none"/>
      </w:r>
      <w:r>
        <w:rPr>
          <w:rStyle w:val="Text1"/>
        </w:rPr>
        <w:t xml:space="preserve">ipdb</w:t>
        <w:br w:clear="none"/>
      </w:r>
      <w:r>
        <w:rPr>
          <w:rStyle w:val="Text17"/>
        </w:rPr>
        <w:t xml:space="preserve">&gt;</w:t>
        <w:br w:clear="none"/>
      </w:r>
      <w:r>
        <w:t xml:space="preserve"> </w:t>
        <w:br w:clear="none"/>
      </w:r>
      <w:r>
        <w:rPr>
          <w:rStyle w:val="Text1"/>
        </w:rPr>
        <w:t xml:space="preserve">up</w:t>
        <w:br w:clear="none"/>
      </w:r>
      <w:r>
        <w:t xml:space="preserve"> </w:t>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1</w:t>
        <w:br w:clear="none"/>
      </w:r>
      <w:r>
        <w:rPr>
          <w:rStyle w:val="Text17"/>
        </w:rPr>
        <w:t xml:space="preserve">-</w:t>
        <w:br w:clear="none"/>
      </w:r>
      <w:r>
        <w:rPr>
          <w:rStyle w:val="Text1"/>
        </w:rPr>
        <w:t xml:space="preserve">d849e34d61fb</w:t>
        <w:br w:clear="none"/>
      </w:r>
      <w:r>
        <w:rPr>
          <w:rStyle w:val="Text17"/>
        </w:rPr>
        <w:t xml:space="preserve">&gt;</w:t>
        <w:br w:clear="none"/>
      </w:r>
      <w:r>
        <w:rPr>
          <w:rStyle w:val="Text7"/>
        </w:rPr>
        <w:t xml:space="preserve">(</w:t>
        <w:br w:clear="none"/>
      </w:r>
      <w:r>
        <w:rPr>
          <w:rStyle w:val="Text3"/>
        </w:rPr>
        <w:t xml:space="preserve">7</w:t>
        <w:br w:clear="none"/>
      </w:r>
      <w:r>
        <w:rPr>
          <w:rStyle w:val="Text7"/>
        </w:rPr>
        <w:t xml:space="preserve">)</w:t>
        <w:br w:clear="none"/>
      </w:r>
      <w:r>
        <w:rPr>
          <w:rStyle w:val="Text1"/>
        </w:rPr>
        <w:t xml:space="preserve">func2</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t xml:space="preserve">      </w:t>
        <w:br w:clear="none"/>
      </w:r>
      <w:r>
        <w:rPr>
          <w:rStyle w:val="Text3"/>
        </w:rPr>
        <w:t xml:space="preserve">6</w:t>
        <w:br w:clear="none"/>
      </w:r>
      <w:r>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w:t>
        <w:br w:clear="none"/>
      </w:r>
      <w:r>
        <w:t xml:space="preserve"/>
        <w:br w:clear="none"/>
      </w:r>
      <w:r>
        <w:rPr>
          <w:rStyle w:val="Text17"/>
        </w:rPr>
        <w:t xml:space="preserve">----&gt;</w:t>
        <w:br w:clear="none"/>
      </w:r>
      <w:r>
        <w:t xml:space="preserve"> </w:t>
        <w:br w:clear="none"/>
      </w:r>
      <w:r>
        <w:rPr>
          <w:rStyle w:val="Text3"/>
        </w:rPr>
        <w:t xml:space="preserve">7</w:t>
        <w:br w:clear="none"/>
      </w:r>
      <w:r>
        <w:t xml:space="preserve">     </w:t>
        <w:br w:clear="none"/>
      </w:r>
      <w:r>
        <w:rPr>
          <w:rStyle w:val="Text15"/>
        </w:rPr>
        <w:t xml:space="preserve">return</w:t>
        <w:br w:clear="none"/>
      </w:r>
      <w:r>
        <w:t xml:space="preserve"> </w:t>
        <w:br w:clear="none"/>
      </w:r>
      <w:r>
        <w:rPr>
          <w:rStyle w:val="Text1"/>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br w:clear="none"/>
      </w:r>
      <w:r>
        <w:rPr>
          <w:rStyle w:val="Text1"/>
        </w:rPr>
        <w:t xml:space="preserve">ipdb</w:t>
        <w:br w:clear="none"/>
      </w:r>
      <w:r>
        <w:rPr>
          <w:rStyle w:val="Text17"/>
        </w:rPr>
        <w:t xml:space="preserve">&gt;</w:t>
        <w:br w:clear="none"/>
      </w:r>
      <w:r>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3"/>
        </w:rPr>
        <w:t xml:space="preserve">1</w:t>
        <w:br w:clear="none"/>
      </w:r>
      <w:r>
        <w:t xml:space="preserve"/>
        <w:br w:clear="none"/>
      </w:r>
      <w:r>
        <w:rPr>
          <w:rStyle w:val="Text1"/>
        </w:rPr>
        <w:t xml:space="preserve">ipdb</w:t>
        <w:br w:clear="none"/>
      </w:r>
      <w:r>
        <w:rPr>
          <w:rStyle w:val="Text17"/>
        </w:rPr>
        <w:t xml:space="preserve">&gt;</w:t>
        <w:br w:clear="none"/>
      </w:r>
      <w:r>
        <w:t xml:space="preserve"> </w:t>
        <w:br w:clear="none"/>
      </w:r>
      <w:r>
        <w:rPr>
          <w:rStyle w:val="Text1"/>
        </w:rPr>
        <w:t xml:space="preserve">up</w:t>
        <w:br w:clear="none"/>
      </w:r>
      <w:r>
        <w:t xml:space="preserve"> </w:t>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6</w:t>
        <w:br w:clear="none"/>
      </w:r>
      <w:r>
        <w:rPr>
          <w:rStyle w:val="Text17"/>
        </w:rPr>
        <w:t xml:space="preserve">-</w:t>
        <w:br w:clear="none"/>
      </w:r>
      <w:r>
        <w:rPr>
          <w:rStyle w:val="Text1"/>
        </w:rPr>
        <w:t xml:space="preserve">b2e110f6fc8f</w:t>
        <w:br w:clear="none"/>
      </w:r>
      <w:r>
        <w:rPr>
          <w:rStyle w:val="Text17"/>
        </w:rPr>
        <w:t xml:space="preserve">&gt;</w:t>
        <w:br w:clear="none"/>
      </w:r>
      <w:r>
        <w:rPr>
          <w:rStyle w:val="Text7"/>
        </w:rPr>
        <w:t xml:space="preserve">(</w:t>
        <w:br w:clear="none"/>
      </w:r>
      <w:r>
        <w:rPr>
          <w:rStyle w:val="Text3"/>
        </w:rPr>
        <w:t xml:space="preserve">1</w:t>
        <w:br w:clear="none"/>
      </w:r>
      <w:r>
        <w:rPr>
          <w:rStyle w:val="Text7"/>
        </w:rPr>
        <w:t xml:space="preserve">)</w:t>
        <w:br w:clear="none"/>
      </w:r>
      <w:r>
        <w:rPr>
          <w:rStyle w:val="Text17"/>
        </w:rPr>
        <w:t xml:space="preserve">&lt;</w:t>
        <w:br w:clear="none"/>
      </w:r>
      <w:r>
        <w:rPr>
          <w:rStyle w:val="Text1"/>
        </w:rPr>
        <w:t xml:space="preserve">module</w:t>
        <w:br w:clear="none"/>
      </w:r>
      <w:r>
        <w:rPr>
          <w:rStyle w:val="Text17"/>
        </w:rPr>
        <w:t xml:space="preserve">&gt;</w:t>
        <w:br w:clear="none"/>
      </w:r>
      <w:r>
        <w:rPr>
          <w:rStyle w:val="Text7"/>
        </w:rPr>
        <w:t xml:space="preserve">()</w:t>
        <w:br w:clear="none"/>
      </w:r>
      <w:r>
        <w:t xml:space="preserve"/>
        <w:br w:clear="none"/>
      </w:r>
      <w:r>
        <w:rPr>
          <w:rStyle w:val="Text17"/>
        </w:rPr>
        <w:t xml:space="preserve">----&gt;</w:t>
        <w:br w:clear="none"/>
      </w:r>
      <w:r>
        <w:t xml:space="preserve"> </w:t>
        <w:br w:clear="none"/>
      </w:r>
      <w:r>
        <w:rPr>
          <w:rStyle w:val="Text3"/>
        </w:rPr>
        <w:t xml:space="preserve">1</w:t>
        <w:br w:clear="none"/>
      </w:r>
      <w:r>
        <w:t xml:space="preserve"> </w:t>
        <w:br w:clear="none"/>
      </w:r>
      <w:r>
        <w:rPr>
          <w:rStyle w:val="Text1"/>
        </w:rPr>
        <w:t xml:space="preserve">func2</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br w:clear="none"/>
      </w:r>
      <w:r>
        <w:rPr>
          <w:rStyle w:val="Text1"/>
        </w:rPr>
        <w:t xml:space="preserve">ipdb</w:t>
        <w:br w:clear="none"/>
      </w:r>
      <w:r>
        <w:rPr>
          <w:rStyle w:val="Text17"/>
        </w:rPr>
        <w:t xml:space="preserve">&gt;</w:t>
        <w:br w:clear="none"/>
      </w:r>
      <w:r>
        <w:t xml:space="preserve"> </w:t>
        <w:br w:clear="none"/>
      </w:r>
      <w:r>
        <w:rPr>
          <w:rStyle w:val="Text1"/>
        </w:rPr>
        <w:t xml:space="preserve">down</w:t>
        <w:br w:clear="none"/>
      </w:r>
      <w:r>
        <w:t xml:space="preserve"> </w:t>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1</w:t>
        <w:br w:clear="none"/>
      </w:r>
      <w:r>
        <w:rPr>
          <w:rStyle w:val="Text17"/>
        </w:rPr>
        <w:t xml:space="preserve">-</w:t>
        <w:br w:clear="none"/>
      </w:r>
      <w:r>
        <w:rPr>
          <w:rStyle w:val="Text1"/>
        </w:rPr>
        <w:t xml:space="preserve">d849e34d61fb</w:t>
        <w:br w:clear="none"/>
      </w:r>
      <w:r>
        <w:rPr>
          <w:rStyle w:val="Text17"/>
        </w:rPr>
        <w:t xml:space="preserve">&gt;</w:t>
        <w:br w:clear="none"/>
      </w:r>
      <w:r>
        <w:rPr>
          <w:rStyle w:val="Text7"/>
        </w:rPr>
        <w:t xml:space="preserve">(</w:t>
        <w:br w:clear="none"/>
      </w:r>
      <w:r>
        <w:rPr>
          <w:rStyle w:val="Text3"/>
        </w:rPr>
        <w:t xml:space="preserve">7</w:t>
        <w:br w:clear="none"/>
      </w:r>
      <w:r>
        <w:rPr>
          <w:rStyle w:val="Text7"/>
        </w:rPr>
        <w:t xml:space="preserve">)</w:t>
        <w:br w:clear="none"/>
      </w:r>
      <w:r>
        <w:rPr>
          <w:rStyle w:val="Text1"/>
        </w:rPr>
        <w:t xml:space="preserve">func2</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t xml:space="preserve">      </w:t>
        <w:br w:clear="none"/>
      </w:r>
      <w:r>
        <w:rPr>
          <w:rStyle w:val="Text3"/>
        </w:rPr>
        <w:t xml:space="preserve">6</w:t>
        <w:br w:clear="none"/>
      </w:r>
      <w:r>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w:t>
        <w:br w:clear="none"/>
      </w:r>
      <w:r>
        <w:t xml:space="preserve"/>
        <w:br w:clear="none"/>
      </w:r>
      <w:r>
        <w:rPr>
          <w:rStyle w:val="Text17"/>
        </w:rPr>
        <w:t xml:space="preserve">----&gt;</w:t>
        <w:br w:clear="none"/>
      </w:r>
      <w:r>
        <w:t xml:space="preserve"> </w:t>
        <w:br w:clear="none"/>
      </w:r>
      <w:r>
        <w:rPr>
          <w:rStyle w:val="Text3"/>
        </w:rPr>
        <w:t xml:space="preserve">7</w:t>
        <w:br w:clear="none"/>
      </w:r>
      <w:r>
        <w:t xml:space="preserve">     </w:t>
        <w:br w:clear="none"/>
      </w:r>
      <w:r>
        <w:rPr>
          <w:rStyle w:val="Text15"/>
        </w:rPr>
        <w:t xml:space="preserve">return</w:t>
        <w:br w:clear="none"/>
      </w:r>
      <w:r>
        <w:t xml:space="preserve"> </w:t>
        <w:br w:clear="none"/>
      </w:r>
      <w:r>
        <w:rPr>
          <w:rStyle w:val="Text1"/>
        </w:rPr>
        <w:t xml:space="preserve">func1</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br w:clear="none"/>
        <w:t xml:space="preserve"/>
        <w:br w:clear="none"/>
      </w:r>
      <w:r>
        <w:rPr>
          <w:rStyle w:val="Text1"/>
        </w:rPr>
        <w:t xml:space="preserve">ipdb</w:t>
        <w:br w:clear="none"/>
      </w:r>
      <w:r>
        <w:rPr>
          <w:rStyle w:val="Text17"/>
        </w:rPr>
        <w:t xml:space="preserve">&gt;</w:t>
        <w:br w:clear="none"/>
      </w:r>
      <w:r>
        <w:t xml:space="preserve"> </w:t>
        <w:br w:clear="none"/>
      </w:r>
      <w:r>
        <w:rPr>
          <w:rStyle w:val="Text1"/>
        </w:rPr>
        <w:t xml:space="preserve">quit</w:t>
        <w:br w:clear="none"/>
      </w:r>
    </w:p>
    <w:p>
      <w:pPr>
        <w:pStyle w:val="Normal"/>
      </w:pPr>
      <w:r>
        <w:t>This allows us to quickly find out not only what caused the error, but what function calls led up to the error.</w:t>
      </w:r>
    </w:p>
    <w:p>
      <w:pPr>
        <w:pStyle w:val="Normal"/>
      </w:pPr>
      <w:r>
        <w:t xml:space="preserve">If you’d like the debugger to launch automatically whenever an exception is raised, you can use the </w:t>
      </w:r>
      <w:r>
        <w:rPr>
          <w:rStyle w:val="Text5"/>
        </w:rPr>
        <w:t>%pdb</w:t>
      </w:r>
      <w:r>
        <w:t xml:space="preserve"> magic function to turn on this automatic behavior: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xmode</w:t>
        <w:br w:clear="none"/>
      </w:r>
      <w:r>
        <w:rPr>
          <w:rStyle w:val="Text0"/>
        </w:rPr>
        <w:t xml:space="preserve"> Plain</w:t>
        <w:br w:clear="none"/>
        <w:t xml:space="preserve">        </w:t>
        <w:br w:clear="none"/>
      </w:r>
      <w:r>
        <w:rPr>
          <w:rStyle w:val="Text13"/>
        </w:rPr>
        <w:t xml:space="preserve">%</w:t>
        <w:br w:clear="none"/>
      </w:r>
      <w:r>
        <w:rPr>
          <w:rStyle w:val="Text16"/>
        </w:rPr>
        <w:t xml:space="preserve">pdb</w:t>
        <w:br w:clear="none"/>
      </w:r>
      <w:r>
        <w:rPr>
          <w:rStyle w:val="Text0"/>
        </w:rPr>
        <w:t xml:space="preserve"> on</w:t>
        <w:br w:clear="none"/>
        <w:t xml:space="preserve">        </w:t>
        <w:br w:clear="none"/>
      </w:r>
      <w:r>
        <w:t xml:space="preserve">func2</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27"/>
        </w:rPr>
        <w:t xml:space="preserve">Exception</w:t>
        <w:br w:clear="none"/>
      </w:r>
      <w:r>
        <w:rPr>
          <w:rStyle w:val="Text0"/>
        </w:rPr>
        <w:t xml:space="preserve"> </w:t>
        <w:br w:clear="none"/>
      </w:r>
      <w:r>
        <w:t xml:space="preserve">reporting</w:t>
        <w:br w:clear="none"/>
      </w:r>
      <w:r>
        <w:rPr>
          <w:rStyle w:val="Text0"/>
        </w:rPr>
        <w:t xml:space="preserve"> </w:t>
        <w:br w:clear="none"/>
      </w:r>
      <w:r>
        <w:t xml:space="preserve">mode</w:t>
        <w:br w:clear="none"/>
      </w:r>
      <w:r>
        <w:rPr>
          <w:rStyle w:val="Text4"/>
        </w:rPr>
        <w:t xml:space="preserve">:</w:t>
        <w:br w:clear="none"/>
      </w:r>
      <w:r>
        <w:rPr>
          <w:rStyle w:val="Text0"/>
        </w:rPr>
        <w:t xml:space="preserve"> </w:t>
        <w:br w:clear="none"/>
      </w:r>
      <w:r>
        <w:t xml:space="preserve">Plain</w:t>
        <w:br w:clear="none"/>
      </w:r>
      <w:r>
        <w:rPr>
          <w:rStyle w:val="Text0"/>
        </w:rPr>
        <w:t xml:space="preserve"/>
        <w:br w:clear="none"/>
      </w:r>
      <w:r>
        <w:t xml:space="preserve">Automatic</w:t>
        <w:br w:clear="none"/>
      </w:r>
      <w:r>
        <w:rPr>
          <w:rStyle w:val="Text0"/>
        </w:rPr>
        <w:t xml:space="preserve"> </w:t>
        <w:br w:clear="none"/>
      </w:r>
      <w:r>
        <w:t xml:space="preserve">pdb</w:t>
        <w:br w:clear="none"/>
      </w:r>
      <w:r>
        <w:rPr>
          <w:rStyle w:val="Text0"/>
        </w:rPr>
        <w:t xml:space="preserve"> </w:t>
        <w:br w:clear="none"/>
      </w:r>
      <w:r>
        <w:t xml:space="preserve">calling</w:t>
        <w:br w:clear="none"/>
      </w:r>
      <w:r>
        <w:rPr>
          <w:rStyle w:val="Text0"/>
        </w:rPr>
        <w:t xml:space="preserve"> </w:t>
        <w:br w:clear="none"/>
      </w:r>
      <w:r>
        <w:t xml:space="preserve">has</w:t>
        <w:br w:clear="none"/>
      </w:r>
      <w:r>
        <w:rPr>
          <w:rStyle w:val="Text0"/>
        </w:rPr>
        <w:t xml:space="preserve"> </w:t>
        <w:br w:clear="none"/>
      </w:r>
      <w:r>
        <w:t xml:space="preserve">been</w:t>
        <w:br w:clear="none"/>
      </w:r>
      <w:r>
        <w:rPr>
          <w:rStyle w:val="Text0"/>
        </w:rPr>
        <w:t xml:space="preserve"> </w:t>
        <w:br w:clear="none"/>
      </w:r>
      <w:r>
        <w:t xml:space="preserve">turned</w:t>
        <w:br w:clear="none"/>
      </w:r>
      <w:r>
        <w:rPr>
          <w:rStyle w:val="Text0"/>
        </w:rPr>
        <w:t xml:space="preserve"> </w:t>
        <w:br w:clear="none"/>
      </w:r>
      <w:r>
        <w:t xml:space="preserve">ON</w:t>
        <w:br w:clear="none"/>
      </w:r>
      <w:r>
        <w:rPr>
          <w:rStyle w:val="Text0"/>
        </w:rPr>
        <w:t xml:space="preserve"/>
        <w:br w:clear="none"/>
      </w:r>
      <w:r>
        <w:rPr>
          <w:rStyle w:val="Text27"/>
        </w:rPr>
        <w:t xml:space="preserve">ZeroDivisionError</w:t>
        <w:br w:clear="none"/>
      </w:r>
      <w:r>
        <w:rPr>
          <w:rStyle w:val="Text4"/>
        </w:rPr>
        <w:t xml:space="preserve">:</w:t>
        <w:br w:clear="none"/>
      </w:r>
      <w:r>
        <w:rPr>
          <w:rStyle w:val="Text0"/>
        </w:rPr>
        <w:t xml:space="preserve"> </w:t>
        <w:br w:clear="none"/>
      </w:r>
      <w:r>
        <w:t xml:space="preserve">division</w:t>
        <w:br w:clear="none"/>
      </w:r>
      <w:r>
        <w:rPr>
          <w:rStyle w:val="Text0"/>
        </w:rPr>
        <w:t xml:space="preserve"> </w:t>
        <w:br w:clear="none"/>
      </w:r>
      <w:r>
        <w:t xml:space="preserve">by</w:t>
        <w:br w:clear="none"/>
      </w:r>
      <w:r>
        <w:rPr>
          <w:rStyle w:val="Text0"/>
        </w:rPr>
        <w:t xml:space="preserve"> </w:t>
        <w:br w:clear="none"/>
      </w:r>
      <w:r>
        <w:t xml:space="preserve">zero</w:t>
        <w:br w:clear="none"/>
      </w:r>
      <w:r>
        <w:rPr>
          <w:rStyle w:val="Text0"/>
        </w:rPr>
        <w:t xml:space="preserve"> </w:t>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1</w:t>
        <w:br w:clear="none"/>
      </w:r>
      <w:r>
        <w:rPr>
          <w:rStyle w:val="Text13"/>
        </w:rPr>
        <w:t xml:space="preserve">-</w:t>
        <w:br w:clear="none"/>
      </w:r>
      <w:r>
        <w:t xml:space="preserve">d849e34d61fb</w:t>
        <w:br w:clear="none"/>
      </w:r>
      <w:r>
        <w:rPr>
          <w:rStyle w:val="Text13"/>
        </w:rPr>
        <w:t xml:space="preserve">&gt;</w:t>
        <w:br w:clear="none"/>
      </w:r>
      <w:r>
        <w:rPr>
          <w:rStyle w:val="Text4"/>
        </w:rPr>
        <w:t xml:space="preserve">(</w:t>
        <w:br w:clear="none"/>
      </w:r>
      <w:r>
        <w:rPr>
          <w:rStyle w:val="Text10"/>
        </w:rPr>
        <w:t xml:space="preserve">2</w:t>
        <w:br w:clear="none"/>
      </w:r>
      <w:r>
        <w:rPr>
          <w:rStyle w:val="Text4"/>
        </w:rPr>
        <w:t xml:space="preserve">)</w:t>
        <w:br w:clear="none"/>
      </w:r>
      <w:r>
        <w:t xml:space="preserve">func1</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func1</w:t>
        <w:br w:clear="none"/>
      </w:r>
      <w:r>
        <w:rPr>
          <w:rStyle w:val="Text4"/>
        </w:rPr>
        <w:t xml:space="preserve">(</w:t>
        <w:br w:clear="none"/>
      </w:r>
      <w:r>
        <w:t xml:space="preserve">a</w:t>
        <w:br w:clear="none"/>
      </w:r>
      <w:r>
        <w:rPr>
          <w:rStyle w:val="Text4"/>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br w:clear="none"/>
      </w:r>
      <w:r>
        <w:rPr>
          <w:rStyle w:val="Text13"/>
        </w:rPr>
        <w:t xml:space="preserve">----&gt;</w:t>
        <w:br w:clear="none"/>
      </w:r>
      <w:r>
        <w:rPr>
          <w:rStyle w:val="Text0"/>
        </w:rPr>
        <w:t xml:space="preserve"> </w:t>
        <w:br w:clear="none"/>
      </w:r>
      <w:r>
        <w:rPr>
          <w:rStyle w:val="Text10"/>
        </w:rPr>
        <w:t xml:space="preserve">2</w:t>
        <w:br w:clear="none"/>
      </w:r>
      <w:r>
        <w:rPr>
          <w:rStyle w:val="Text0"/>
        </w:rPr>
        <w:t xml:space="preserve">     </w:t>
        <w:br w:clear="none"/>
      </w:r>
      <w:r>
        <w:rPr>
          <w:rStyle w:val="Text16"/>
        </w:rPr>
        <w:t xml:space="preserve">return</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b</w:t>
        <w:br w:clear="none"/>
      </w:r>
      <w:r>
        <w:rPr>
          <w:rStyle w:val="Text0"/>
        </w:rPr>
        <w:t xml:space="preserve"/>
        <w:br w:clear="none"/>
        <w:t xml:space="preserve">      </w:t>
        <w:br w:clear="none"/>
      </w:r>
      <w:r>
        <w:rPr>
          <w:rStyle w:val="Text10"/>
        </w:rPr>
        <w:t xml:space="preserve">3</w:t>
        <w:br w:clear="none"/>
      </w:r>
      <w:r>
        <w:rPr>
          <w:rStyle w:val="Text0"/>
        </w:rPr>
        <w:t xml:space="preserve"/>
        <w:br w:clear="none"/>
        <w:t xml:space="preserve"/>
        <w:br w:clear="none"/>
      </w:r>
      <w:r>
        <w:t xml:space="preserve">ipdb</w:t>
        <w:br w:clear="none"/>
      </w:r>
      <w:r>
        <w:rPr>
          <w:rStyle w:val="Text13"/>
        </w:rPr>
        <w:t xml:space="preserve">&gt;</w:t>
        <w:br w:clear="none"/>
      </w:r>
      <w:r>
        <w:rPr>
          <w:rStyle w:val="Text0"/>
        </w:rPr>
        <w:t xml:space="preserve"> </w:t>
        <w:br w:clear="none"/>
      </w:r>
      <w:r>
        <w:rPr>
          <w:rStyle w:val="Text22"/>
        </w:rPr>
        <w:t xml:space="preserve">print</w:t>
        <w:br w:clear="none"/>
      </w:r>
      <w:r>
        <w:rPr>
          <w:rStyle w:val="Text4"/>
        </w:rPr>
        <w:t xml:space="preserve">(</w:t>
        <w:br w:clear="none"/>
      </w:r>
      <w:r>
        <w:t xml:space="preserve">b</w:t>
        <w:br w:clear="none"/>
      </w:r>
      <w:r>
        <w:rPr>
          <w:rStyle w:val="Text4"/>
        </w:rPr>
        <w:t xml:space="preserve">)</w:t>
        <w:br w:clear="none"/>
      </w:r>
      <w:r>
        <w:rPr>
          <w:rStyle w:val="Text0"/>
        </w:rPr>
        <w:t xml:space="preserve"/>
        <w:br w:clear="none"/>
      </w:r>
      <w:r>
        <w:rPr>
          <w:rStyle w:val="Text10"/>
        </w:rPr>
        <w:t xml:space="preserve">0</w:t>
        <w:br w:clear="none"/>
      </w:r>
      <w:r>
        <w:rPr>
          <w:rStyle w:val="Text0"/>
        </w:rPr>
        <w:t xml:space="preserve"/>
        <w:br w:clear="none"/>
      </w:r>
      <w:r>
        <w:t xml:space="preserve">ipdb</w:t>
        <w:br w:clear="none"/>
      </w:r>
      <w:r>
        <w:rPr>
          <w:rStyle w:val="Text13"/>
        </w:rPr>
        <w:t xml:space="preserve">&gt;</w:t>
        <w:br w:clear="none"/>
      </w:r>
      <w:r>
        <w:rPr>
          <w:rStyle w:val="Text0"/>
        </w:rPr>
        <w:t xml:space="preserve"> </w:t>
        <w:br w:clear="none"/>
      </w:r>
      <w:r>
        <w:t xml:space="preserve">quit</w:t>
        <w:br w:clear="none"/>
      </w:r>
    </w:p>
    <w:p>
      <w:pPr>
        <w:pStyle w:val="Normal"/>
      </w:pPr>
      <w:r>
        <w:t xml:space="preserve">Finally, if you have a script that you’d like to run from the beginning in interactive mode, you can run it with the command </w:t>
      </w:r>
      <w:r>
        <w:rPr>
          <w:rStyle w:val="Text5"/>
        </w:rPr>
        <w:t>%run -d</w:t>
      </w:r>
      <w:r>
        <w:t xml:space="preserve">, and use the </w:t>
      </w:r>
      <w:r>
        <w:rPr>
          <w:rStyle w:val="Text5"/>
        </w:rPr>
        <w:t>next</w:t>
      </w:r>
      <w:r>
        <w:t xml:space="preserve"> command to step through the lines of code interactively.</w:t>
      </w:r>
    </w:p>
    <w:p>
      <w:pPr>
        <w:pStyle w:val="Normal"/>
      </w:pPr>
      <w:r>
        <w:t xml:space="preserve">There are many more available commands for interactive debugging than I’ve shown here. </w:t>
      </w:r>
      <w:hyperlink w:anchor="Table_3_1__Partial_list_of_debug">
        <w:r>
          <w:rPr>
            <w:rStyle w:val="Text6"/>
          </w:rPr>
          <w:t>Table 3-1</w:t>
        </w:r>
      </w:hyperlink>
      <w:r>
        <w:t xml:space="preserve"> contains a description of some of the more common and useful ones.</w:t>
      </w:r>
    </w:p>
    <w:tbl>
      <w:tblPr>
        <w:tblW w:type="auto" w:w="0"/>
      </w:tblPr>
      <w:tr>
        <w:tc>
          <w:tcPr>
            <w:tcW w:type="auto" w:w="0"/>
            <w:tcMar>
              <w:left w:type="dxa" w:w="120"/>
              <w:top w:type="dxa" w:w="120"/>
              <w:right w:type="dxa" w:w="120"/>
              <w:bottom w:type="dxa" w:w="120"/>
            </w:tcMar>
            <w:vAlign w:val="center"/>
          </w:tcPr>
          <w:p>
            <w:bookmarkStart w:id="208" w:name="Table_3_1__Partial_list_of_debug"/>
            <w:pPr>
              <w:pStyle w:val="Para 23"/>
              <w:keepLines w:val="on"/>
            </w:pPr>
            <w:r>
              <w:rPr>
                <w:rStyle w:val="Text58"/>
              </w:rPr>
              <w:t/>
            </w:r>
            <w:r>
              <w:t xml:space="preserve">Table 3-1. </w:t>
              <w:t>Partial list of debugging commands</w:t>
            </w:r>
            <w:bookmarkEnd w:id="208"/>
          </w:p>
          <w:p>
            <w:pPr>
              <w:pStyle w:val="Para 13"/>
              <w:keepLines w:val="on"/>
            </w:pPr>
            <w:r>
              <w:t>Command</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l(ist)</w:t>
            </w:r>
          </w:p>
        </w:tc>
        <w:tc>
          <w:tcPr>
            <w:tcW w:type="auto" w:w="0"/>
            <w:tcMar>
              <w:left w:type="dxa" w:w="120"/>
              <w:top w:type="dxa" w:w="120"/>
              <w:right w:type="dxa" w:w="120"/>
              <w:bottom w:type="dxa" w:w="120"/>
            </w:tcMar>
            <w:vAlign w:val="top"/>
          </w:tcPr>
          <w:p>
            <w:pPr>
              <w:pStyle w:val="Para 04"/>
              <w:keepLines w:val="on"/>
            </w:pPr>
            <w:r>
              <w:t>Show the current location in the file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h(elp)</w:t>
            </w:r>
          </w:p>
        </w:tc>
        <w:tc>
          <w:tcPr>
            <w:tcW w:type="auto" w:w="0"/>
            <w:shd w:val="clear" w:color="auto" w:fill="EEF2F6"/>
            <w:tcMar>
              <w:left w:type="dxa" w:w="120"/>
              <w:top w:type="dxa" w:w="120"/>
              <w:right w:type="dxa" w:w="120"/>
              <w:bottom w:type="dxa" w:w="120"/>
            </w:tcMar>
            <w:vAlign w:val="top"/>
          </w:tcPr>
          <w:p>
            <w:pPr>
              <w:pStyle w:val="Para 04"/>
              <w:keepLines w:val="on"/>
            </w:pPr>
            <w:r>
              <w:t>Show a list of commands, or find help on a specific command</w:t>
            </w:r>
          </w:p>
        </w:tc>
      </w:tr>
    </w:tbl>
    <w:tbl>
      <w:tblPr>
        <w:tblW w:type="auto" w:w="0"/>
      </w:tblPr>
      <w:tr>
        <w:tc>
          <w:tcPr>
            <w:tcW w:type="auto" w:w="0"/>
            <w:tcMar>
              <w:left w:type="dxa" w:w="120"/>
              <w:top w:type="dxa" w:w="120"/>
              <w:right w:type="dxa" w:w="120"/>
              <w:bottom w:type="dxa" w:w="120"/>
            </w:tcMar>
            <w:vAlign w:val="top"/>
          </w:tcPr>
          <w:p>
            <w:pPr>
              <w:pStyle w:val="Para 10"/>
              <w:keepLines w:val="on"/>
            </w:pPr>
            <w:r>
              <w:t>q(uit)</w:t>
            </w:r>
          </w:p>
        </w:tc>
        <w:tc>
          <w:tcPr>
            <w:tcW w:type="auto" w:w="0"/>
            <w:tcMar>
              <w:left w:type="dxa" w:w="120"/>
              <w:top w:type="dxa" w:w="120"/>
              <w:right w:type="dxa" w:w="120"/>
              <w:bottom w:type="dxa" w:w="120"/>
            </w:tcMar>
            <w:vAlign w:val="top"/>
          </w:tcPr>
          <w:p>
            <w:pPr>
              <w:pStyle w:val="Para 04"/>
              <w:keepLines w:val="on"/>
            </w:pPr>
            <w:r>
              <w:t>Quit the debugger and the program</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c(ontinue)</w:t>
            </w:r>
          </w:p>
        </w:tc>
        <w:tc>
          <w:tcPr>
            <w:tcW w:type="auto" w:w="0"/>
            <w:shd w:val="clear" w:color="auto" w:fill="EEF2F6"/>
            <w:tcMar>
              <w:left w:type="dxa" w:w="120"/>
              <w:top w:type="dxa" w:w="120"/>
              <w:right w:type="dxa" w:w="120"/>
              <w:bottom w:type="dxa" w:w="120"/>
            </w:tcMar>
            <w:vAlign w:val="top"/>
          </w:tcPr>
          <w:p>
            <w:pPr>
              <w:pStyle w:val="Para 04"/>
              <w:keepLines w:val="on"/>
            </w:pPr>
            <w:r>
              <w:t>Quit the debugger, continue in the program</w:t>
            </w:r>
          </w:p>
        </w:tc>
      </w:tr>
    </w:tbl>
    <w:tbl>
      <w:tblPr>
        <w:tblW w:type="auto" w:w="0"/>
      </w:tblPr>
      <w:tr>
        <w:tc>
          <w:tcPr>
            <w:tcW w:type="auto" w:w="0"/>
            <w:tcMar>
              <w:left w:type="dxa" w:w="120"/>
              <w:top w:type="dxa" w:w="120"/>
              <w:right w:type="dxa" w:w="120"/>
              <w:bottom w:type="dxa" w:w="120"/>
            </w:tcMar>
            <w:vAlign w:val="top"/>
          </w:tcPr>
          <w:p>
            <w:pPr>
              <w:pStyle w:val="Para 10"/>
              <w:keepLines w:val="on"/>
            </w:pPr>
            <w:r>
              <w:t>n(ext)</w:t>
            </w:r>
          </w:p>
        </w:tc>
        <w:tc>
          <w:tcPr>
            <w:tcW w:type="auto" w:w="0"/>
            <w:tcMar>
              <w:left w:type="dxa" w:w="120"/>
              <w:top w:type="dxa" w:w="120"/>
              <w:right w:type="dxa" w:w="120"/>
              <w:bottom w:type="dxa" w:w="120"/>
            </w:tcMar>
            <w:vAlign w:val="top"/>
          </w:tcPr>
          <w:p>
            <w:pPr>
              <w:pStyle w:val="Para 04"/>
              <w:keepLines w:val="on"/>
            </w:pPr>
            <w:r>
              <w:t>Go to the next step of the program</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&lt;enter&gt;</w:t>
            </w:r>
          </w:p>
        </w:tc>
        <w:tc>
          <w:tcPr>
            <w:tcW w:type="auto" w:w="0"/>
            <w:shd w:val="clear" w:color="auto" w:fill="EEF2F6"/>
            <w:tcMar>
              <w:left w:type="dxa" w:w="120"/>
              <w:top w:type="dxa" w:w="120"/>
              <w:right w:type="dxa" w:w="120"/>
              <w:bottom w:type="dxa" w:w="120"/>
            </w:tcMar>
            <w:vAlign w:val="top"/>
          </w:tcPr>
          <w:p>
            <w:pPr>
              <w:pStyle w:val="Para 04"/>
              <w:keepLines w:val="on"/>
            </w:pPr>
            <w:r>
              <w:t>Repeat the previous command</w:t>
            </w:r>
          </w:p>
        </w:tc>
      </w:tr>
    </w:tbl>
    <w:tbl>
      <w:tblPr>
        <w:tblW w:type="auto" w:w="0"/>
      </w:tblPr>
      <w:tr>
        <w:tc>
          <w:tcPr>
            <w:tcW w:type="auto" w:w="0"/>
            <w:tcMar>
              <w:left w:type="dxa" w:w="120"/>
              <w:top w:type="dxa" w:w="120"/>
              <w:right w:type="dxa" w:w="120"/>
              <w:bottom w:type="dxa" w:w="120"/>
            </w:tcMar>
            <w:vAlign w:val="top"/>
          </w:tcPr>
          <w:p>
            <w:pPr>
              <w:pStyle w:val="Para 10"/>
              <w:keepLines w:val="on"/>
            </w:pPr>
            <w:r>
              <w:t>p(rint)</w:t>
            </w:r>
          </w:p>
        </w:tc>
        <w:tc>
          <w:tcPr>
            <w:tcW w:type="auto" w:w="0"/>
            <w:tcMar>
              <w:left w:type="dxa" w:w="120"/>
              <w:top w:type="dxa" w:w="120"/>
              <w:right w:type="dxa" w:w="120"/>
              <w:bottom w:type="dxa" w:w="120"/>
            </w:tcMar>
            <w:vAlign w:val="top"/>
          </w:tcPr>
          <w:p>
            <w:pPr>
              <w:pStyle w:val="Para 04"/>
              <w:keepLines w:val="on"/>
            </w:pPr>
            <w:r>
              <w:t>Print variables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s(tep)</w:t>
            </w:r>
          </w:p>
        </w:tc>
        <w:tc>
          <w:tcPr>
            <w:tcW w:type="auto" w:w="0"/>
            <w:shd w:val="clear" w:color="auto" w:fill="EEF2F6"/>
            <w:tcMar>
              <w:left w:type="dxa" w:w="120"/>
              <w:top w:type="dxa" w:w="120"/>
              <w:right w:type="dxa" w:w="120"/>
              <w:bottom w:type="dxa" w:w="120"/>
            </w:tcMar>
            <w:vAlign w:val="top"/>
          </w:tcPr>
          <w:p>
            <w:pPr>
              <w:pStyle w:val="Para 04"/>
              <w:keepLines w:val="on"/>
            </w:pPr>
            <w:r>
              <w:t>Step into a subroutine</w:t>
            </w:r>
          </w:p>
        </w:tc>
      </w:tr>
    </w:tbl>
    <w:tbl>
      <w:tblPr>
        <w:tblW w:type="auto" w:w="0"/>
      </w:tblPr>
      <w:tr>
        <w:tc>
          <w:tcPr>
            <w:tcW w:type="auto" w:w="0"/>
            <w:tcMar>
              <w:left w:type="dxa" w:w="120"/>
              <w:top w:type="dxa" w:w="120"/>
              <w:right w:type="dxa" w:w="120"/>
              <w:bottom w:type="dxa" w:w="120"/>
            </w:tcMar>
            <w:vAlign w:val="top"/>
          </w:tcPr>
          <w:p>
            <w:pPr>
              <w:pStyle w:val="Para 10"/>
              <w:keepLines w:val="on"/>
            </w:pPr>
            <w:r>
              <w:t>r(eturn)</w:t>
            </w:r>
          </w:p>
        </w:tc>
        <w:tc>
          <w:tcPr>
            <w:tcW w:type="auto" w:w="0"/>
            <w:tcMar>
              <w:left w:type="dxa" w:w="120"/>
              <w:top w:type="dxa" w:w="120"/>
              <w:right w:type="dxa" w:w="120"/>
              <w:bottom w:type="dxa" w:w="120"/>
            </w:tcMar>
            <w:vAlign w:val="top"/>
          </w:tcPr>
          <w:p>
            <w:pPr>
              <w:pStyle w:val="Para 04"/>
              <w:keepLines w:val="on"/>
            </w:pPr>
            <w:r>
              <w:t>Return out of a subroutine</w:t>
            </w:r>
          </w:p>
        </w:tc>
      </w:tr>
    </w:tbl>
    <w:p>
      <w:pPr>
        <w:pStyle w:val="Normal"/>
      </w:pPr>
      <w:r>
        <w:t xml:space="preserve">For more information, use the </w:t>
      </w:r>
      <w:r>
        <w:rPr>
          <w:rStyle w:val="Text5"/>
        </w:rPr>
        <w:t>help</w:t>
      </w:r>
      <w:r>
        <w:t xml:space="preserve"> command in the debugger, or take a look at </w:t>
      </w:r>
      <w:r>
        <w:rPr>
          <w:rStyle w:val="Text5"/>
        </w:rPr>
        <w:t>ipdb</w:t>
      </w:r>
      <w:r>
        <w:t xml:space="preserve">’s </w:t>
      </w:r>
      <w:hyperlink r:id="rId314">
        <w:r>
          <w:rPr>
            <w:rStyle w:val="Text6"/>
          </w:rPr>
          <w:t>online documentation</w:t>
        </w:r>
      </w:hyperlink>
      <w:r>
        <w:rPr>
          <w:rStyle w:val="Text57"/>
        </w:rPr>
        <w:bookmarkStart w:id="209" w:name="idm45332270167552"/>
        <w:t/>
        <w:bookmarkEnd w:id="209"/>
        <w:bookmarkStart w:id="210" w:name="idm45332270166848"/>
        <w:t/>
        <w:bookmarkEnd w:id="210"/>
      </w:r>
      <w:r>
        <w:t>.</w:t>
      </w:r>
      <w:r>
        <w:rPr>
          <w:rStyle w:val="Text57"/>
        </w:rPr>
        <w:bookmarkStart w:id="211" w:name="idm45332270166048"/>
        <w:t/>
        <w:bookmarkEnd w:id="211"/>
        <w:bookmarkStart w:id="212" w:name="idm45332270165344"/>
        <w:t/>
        <w:bookmarkEnd w:id="212"/>
      </w:r>
    </w:p>
    <w:p>
      <w:bookmarkStart w:id="213" w:name="Profiling_and_Timing_Code__In_th"/>
      <w:pPr>
        <w:keepNext/>
        <w:pStyle w:val="Heading 1"/>
      </w:pPr>
      <w:r>
        <w:t>Profiling and Timing Code</w:t>
      </w:r>
      <w:bookmarkEnd w:id="213"/>
    </w:p>
    <w:p>
      <w:pPr>
        <w:pStyle w:val="Normal"/>
      </w:pPr>
      <w:r>
        <w:rPr>
          <w:rStyle w:val="Text57"/>
        </w:rPr>
        <w:bookmarkStart w:id="214" w:name="ix_ch03_asciidoc4"/>
        <w:t/>
        <w:bookmarkEnd w:id="214"/>
        <w:bookmarkStart w:id="215" w:name="ix_ch03_asciidoc5"/>
        <w:t/>
        <w:bookmarkEnd w:id="215"/>
        <w:bookmarkStart w:id="216" w:name="ix_ch03_asciidoc6"/>
        <w:t/>
        <w:bookmarkEnd w:id="216"/>
      </w:r>
      <w:r>
        <w:t xml:space="preserve">In </w:t>
      </w:r>
      <w:r>
        <w:rPr>
          <w:rStyle w:val="Text57"/>
        </w:rPr>
        <w:bookmarkStart w:id="217" w:name="ix_ch03_asciidoc7"/>
        <w:t/>
        <w:bookmarkEnd w:id="217"/>
      </w:r>
      <w:r>
        <w:t xml:space="preserve">the process of developing code and creating data processing pipelines, there are often trade-offs you can make between various implementations. Early in developing your algorithm, it can be counterproductive to worry about such things. </w:t>
      </w:r>
      <w:r>
        <w:rPr>
          <w:rStyle w:val="Text57"/>
        </w:rPr>
        <w:bookmarkStart w:id="218" w:name="idm45332270158176"/>
        <w:t/>
        <w:bookmarkEnd w:id="218"/>
      </w:r>
      <w:r>
        <w:t>As Donald Knuth famously quipped, “We should forget about small efficiencies, say about 97% of the time: premature optimization is the root of all evil.”</w:t>
      </w:r>
    </w:p>
    <w:p>
      <w:pPr>
        <w:pStyle w:val="Normal"/>
      </w:pPr>
      <w:r>
        <w:t>But once you have your code working, it can be useful to dig into its efficiency a bit. Sometimes it’s useful to check the execution time of a given command or set of commands; other times it’s useful to examine a multiline process and determine where the bottleneck lies in some complicated series of operations. IPython provides access to a wide array of functionality for this kind of timing and profiling of code. Here we’ll discuss the following IPython magic commands:</w:t>
      </w:r>
    </w:p>
    <w:p>
      <w:pPr>
        <w:pStyle w:val="Para 22"/>
      </w:pPr>
      <w:r>
        <w:t>%time</w:t>
      </w:r>
    </w:p>
    <w:p>
      <w:pPr>
        <w:pStyle w:val="Normal"/>
      </w:pPr>
      <w:r>
        <w:t>Time the execution of a single statement</w:t>
      </w:r>
    </w:p>
    <w:p>
      <w:pPr>
        <w:pStyle w:val="Para 22"/>
      </w:pPr>
      <w:r>
        <w:t>%timeit</w:t>
      </w:r>
    </w:p>
    <w:p>
      <w:pPr>
        <w:pStyle w:val="Normal"/>
      </w:pPr>
      <w:r>
        <w:t>Time repeated execution of a single statement for more accuracy</w:t>
      </w:r>
    </w:p>
    <w:p>
      <w:pPr>
        <w:pStyle w:val="Para 22"/>
      </w:pPr>
      <w:r>
        <w:t>%prun</w:t>
      </w:r>
    </w:p>
    <w:p>
      <w:pPr>
        <w:pStyle w:val="Normal"/>
      </w:pPr>
      <w:r>
        <w:t>Run code with the profiler</w:t>
      </w:r>
    </w:p>
    <w:p>
      <w:pPr>
        <w:pStyle w:val="Para 22"/>
      </w:pPr>
      <w:r>
        <w:t>%lprun</w:t>
      </w:r>
    </w:p>
    <w:p>
      <w:pPr>
        <w:pStyle w:val="Normal"/>
      </w:pPr>
      <w:r>
        <w:t>Run code with the line-by-line profiler</w:t>
      </w:r>
    </w:p>
    <w:p>
      <w:pPr>
        <w:pStyle w:val="Para 22"/>
      </w:pPr>
      <w:r>
        <w:t>%memit</w:t>
      </w:r>
    </w:p>
    <w:p>
      <w:pPr>
        <w:pStyle w:val="Normal"/>
      </w:pPr>
      <w:r>
        <w:t>Measure the memory use of a single statement</w:t>
      </w:r>
    </w:p>
    <w:p>
      <w:pPr>
        <w:pStyle w:val="Para 22"/>
      </w:pPr>
      <w:r>
        <w:t>%mprun</w:t>
      </w:r>
    </w:p>
    <w:p>
      <w:pPr>
        <w:pStyle w:val="Normal"/>
      </w:pPr>
      <w:r>
        <w:t>Run code with the line-by-line memory profiler</w:t>
      </w:r>
    </w:p>
    <w:p>
      <w:pPr>
        <w:pStyle w:val="Normal"/>
      </w:pPr>
      <w:r>
        <w:t xml:space="preserve">The last four commands are not bundled with IPython; to use them, you’ll need to get the </w:t>
      </w:r>
      <w:r>
        <w:rPr>
          <w:rStyle w:val="Text5"/>
        </w:rPr>
        <w:t>line_profiler</w:t>
      </w:r>
      <w:r>
        <w:t xml:space="preserve"> and </w:t>
      </w:r>
      <w:r>
        <w:rPr>
          <w:rStyle w:val="Text5"/>
        </w:rPr>
        <w:t>memory_profiler</w:t>
      </w:r>
      <w:r>
        <w:t xml:space="preserve"> extensions, which we will discuss in the following sections.</w:t>
      </w:r>
    </w:p>
    <w:p>
      <w:bookmarkStart w:id="219" w:name="Timing_Code_Snippets___timeit_an"/>
      <w:pPr>
        <w:keepNext/>
        <w:pStyle w:val="Heading 2"/>
      </w:pPr>
      <w:r>
        <w:t>Timing Code Snippets: %timeit and %time</w:t>
      </w:r>
      <w:bookmarkEnd w:id="219"/>
    </w:p>
    <w:p>
      <w:pPr>
        <w:pStyle w:val="Normal"/>
      </w:pPr>
      <w:r>
        <w:rPr>
          <w:rStyle w:val="Text57"/>
        </w:rPr>
        <w:bookmarkStart w:id="220" w:name="idm45332263637840"/>
        <w:t/>
        <w:bookmarkEnd w:id="220"/>
        <w:bookmarkStart w:id="221" w:name="idm45332263636992"/>
        <w:t/>
        <w:bookmarkEnd w:id="221"/>
        <w:bookmarkStart w:id="222" w:name="idm45332263636112"/>
        <w:t/>
        <w:bookmarkEnd w:id="222"/>
        <w:bookmarkStart w:id="223" w:name="idm45332263635168"/>
        <w:t/>
        <w:bookmarkEnd w:id="223"/>
      </w:r>
      <w:r>
        <w:t xml:space="preserve">We saw the </w:t>
      </w:r>
      <w:r>
        <w:rPr>
          <w:rStyle w:val="Text5"/>
        </w:rPr>
        <w:t>%timeit</w:t>
      </w:r>
      <w:r>
        <w:t xml:space="preserve"> line magic and </w:t>
      </w:r>
      <w:r>
        <w:rPr>
          <w:rStyle w:val="Text5"/>
        </w:rPr>
        <w:t>%%timeit</w:t>
      </w:r>
      <w:r>
        <w:t xml:space="preserve"> cell magic in the introduction to magic functions in </w:t>
      </w:r>
      <w:hyperlink w:anchor="IPython_Magic_Commands__The_prev">
        <w:r>
          <w:rPr>
            <w:rStyle w:val="Text6"/>
          </w:rPr>
          <w:t>“IPython Magic Commands”</w:t>
        </w:r>
      </w:hyperlink>
      <w:r>
        <w:t>; these can be used to time the repeated execution of snippets of code: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timeit</w:t>
        <w:br w:clear="none"/>
      </w:r>
      <w:r>
        <w:rPr>
          <w:rStyle w:val="Text0"/>
        </w:rPr>
        <w:t xml:space="preserve"> sum(range(100))</w:t>
        <w:br w:clear="none"/>
      </w:r>
      <w:r>
        <w:rPr>
          <w:rStyle w:val="Text10"/>
        </w:rPr>
        <w:t xml:space="preserve">1.53</w:t>
        <w:br w:clear="none"/>
      </w:r>
      <w:r>
        <w:rPr>
          <w:rStyle w:val="Text0"/>
        </w:rPr>
        <w:t xml:space="preserve"> </w:t>
        <w:br w:clear="none"/>
      </w:r>
      <w:r>
        <w:t xml:space="preserve">µs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47.8</w:t>
        <w:br w:clear="none"/>
      </w:r>
      <w:r>
        <w:rPr>
          <w:rStyle w:val="Text0"/>
        </w:rPr>
        <w:t xml:space="preserve"> </w:t>
        <w:br w:clear="none"/>
      </w:r>
      <w:r>
        <w:t xml:space="preserve">ns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1000000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 xml:space="preserve">Note that because this operation is so fast, </w:t>
      </w:r>
      <w:r>
        <w:rPr>
          <w:rStyle w:val="Text5"/>
        </w:rPr>
        <w:t>%timeit</w:t>
      </w:r>
      <w:r>
        <w:t xml:space="preserve"> automatically does a large number of repetitions. For slower commands, </w:t>
      </w:r>
      <w:r>
        <w:rPr>
          <w:rStyle w:val="Text5"/>
        </w:rPr>
        <w:t>%timeit</w:t>
      </w:r>
      <w:r>
        <w:t xml:space="preserve"> will automatically adjust and perform fewer repetitions: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%%time</w:t>
        <w:br w:clear="none"/>
      </w:r>
      <w:r>
        <w:t xml:space="preserve">it</w:t>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1000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j</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1000</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j</w:t>
        <w:br w:clear="none"/>
      </w:r>
      <w:r>
        <w:t xml:space="preserve"/>
        <w:br w:clear="none"/>
      </w:r>
      <w:r>
        <w:rPr>
          <w:rStyle w:val="Text3"/>
        </w:rPr>
        <w:t xml:space="preserve">536</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15.9</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loop</w:t>
        <w:br w:clear="none"/>
      </w:r>
      <w:r>
        <w:t xml:space="preserve"> </w:t>
        <w:br w:clear="none"/>
      </w:r>
      <w:r>
        <w:rPr>
          <w:rStyle w:val="Text1"/>
        </w:rPr>
        <w:t xml:space="preserve">each</w:t>
        <w:br w:clear="none"/>
      </w:r>
      <w:r>
        <w:rPr>
          <w:rStyle w:val="Text7"/>
        </w:rPr>
        <w:t xml:space="preserve">)</w:t>
        <w:br w:clear="none"/>
      </w:r>
    </w:p>
    <w:p>
      <w:pPr>
        <w:pStyle w:val="Normal"/>
      </w:pPr>
      <w:r>
        <w:t>Sometimes repeating an operation is not the best option. For example, if we have a list that we’d like to sort, we might be misled by a repeated operation; sorting a pre-sorted list is much faster than sorting an unsorted list, so the repetition will skew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random</w:t>
        <w:br w:clear="none"/>
      </w:r>
      <w:r>
        <w:rPr>
          <w:rStyle w:val="Text0"/>
        </w:rPr>
        <w:t xml:space="preserve"/>
        <w:br w:clear="none"/>
        <w:t xml:space="preserve">        </w:t>
        <w:br w:clear="none"/>
      </w:r>
      <w:r>
        <w:t xml:space="preserve">L</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random</w:t>
        <w:br w:clear="none"/>
      </w:r>
      <w:r>
        <w:rPr>
          <w:rStyle w:val="Text13"/>
        </w:rPr>
        <w:t xml:space="preserve">.</w:t>
        <w:br w:clear="none"/>
      </w:r>
      <w:r>
        <w:t xml:space="preserve">random</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100000</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16"/>
        </w:rPr>
        <w:t xml:space="preserve">timeit</w:t>
        <w:br w:clear="none"/>
      </w:r>
      <w:r>
        <w:rPr>
          <w:rStyle w:val="Text0"/>
        </w:rPr>
        <w:t xml:space="preserve"> L.sort()</w:t>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1.71</w:t>
        <w:br w:clear="none"/>
      </w:r>
      <w:r>
        <w:rPr>
          <w:rStyle w:val="Text0"/>
        </w:rPr>
        <w:t xml:space="preserve"> </w:t>
        <w:br w:clear="none"/>
      </w:r>
      <w:r>
        <w:t xml:space="preserve">ms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334</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 xml:space="preserve">For this, the </w:t>
      </w:r>
      <w:r>
        <w:rPr>
          <w:rStyle w:val="Text5"/>
        </w:rPr>
        <w:t>%time</w:t>
      </w:r>
      <w:r>
        <w:t xml:space="preserve"> magic function may be a better choice. It also is a good choice for longer-running commands, when short, system-related delays are unlikely to affect the result. Let’s time the sorting of an unsorted and a presorted list: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random</w:t>
        <w:br w:clear="none"/>
      </w:r>
      <w:r>
        <w:t xml:space="preserve"/>
        <w:br w:clear="none"/>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random</w:t>
        <w:br w:clear="none"/>
      </w:r>
      <w:r>
        <w:rPr>
          <w:rStyle w:val="Text17"/>
        </w:rPr>
        <w:t xml:space="preserve">.</w:t>
        <w:br w:clear="none"/>
      </w:r>
      <w:r>
        <w:rPr>
          <w:rStyle w:val="Text1"/>
        </w:rPr>
        <w:t xml:space="preserve">random</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100000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"sorting an unsorted list:"</w:t>
        <w:br w:clear="none"/>
      </w:r>
      <w:r>
        <w:rPr>
          <w:rStyle w:val="Text7"/>
        </w:rPr>
        <w:t xml:space="preserve">)</w:t>
        <w:br w:clear="none"/>
      </w:r>
      <w:r>
        <w:t xml:space="preserve"/>
        <w:br w:clear="none"/>
        <w:t xml:space="preserve">        </w:t>
        <w:br w:clear="none"/>
      </w:r>
      <w:r>
        <w:rPr>
          <w:rStyle w:val="Text17"/>
        </w:rPr>
        <w:t xml:space="preserve">%</w:t>
        <w:br w:clear="none"/>
      </w:r>
      <w:r>
        <w:rPr>
          <w:rStyle w:val="Text15"/>
        </w:rPr>
        <w:t xml:space="preserve">time</w:t>
        <w:br w:clear="none"/>
      </w:r>
      <w:r>
        <w:t xml:space="preserve"> L.sort()</w:t>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sorting</w:t>
        <w:br w:clear="none"/>
      </w:r>
      <w:r>
        <w:t xml:space="preserve"> </w:t>
        <w:br w:clear="none"/>
      </w:r>
      <w:r>
        <w:rPr>
          <w:rStyle w:val="Text1"/>
        </w:rPr>
        <w:t xml:space="preserve">an</w:t>
        <w:br w:clear="none"/>
      </w:r>
      <w:r>
        <w:t xml:space="preserve"> </w:t>
        <w:br w:clear="none"/>
      </w:r>
      <w:r>
        <w:rPr>
          <w:rStyle w:val="Text1"/>
        </w:rPr>
        <w:t xml:space="preserve">unsorted</w:t>
        <w:br w:clear="none"/>
      </w:r>
      <w:r>
        <w:t xml:space="preserve"> </w:t>
        <w:br w:clear="none"/>
      </w:r>
      <w:r>
        <w:rPr>
          <w:rStyle w:val="Text21"/>
        </w:rPr>
        <w:t xml:space="preserve">list</w:t>
        <w:br w:clear="none"/>
      </w:r>
      <w:r>
        <w:rPr>
          <w:rStyle w:val="Text7"/>
        </w:rPr>
        <w:t xml:space="preserve">:</w:t>
        <w:br w:clear="none"/>
      </w:r>
      <w:r>
        <w:t xml:space="preserve"/>
        <w:br w:clear="none"/>
        <w:t xml:space="preserve">        </w:t>
        <w:br w:clear="none"/>
      </w:r>
      <w:r>
        <w:rPr>
          <w:rStyle w:val="Text1"/>
        </w:rPr>
        <w:t xml:space="preserve">CPU</w:t>
        <w:br w:clear="none"/>
      </w:r>
      <w:r>
        <w:t xml:space="preserve"> </w:t>
        <w:br w:clear="none"/>
      </w:r>
      <w:r>
        <w:rPr>
          <w:rStyle w:val="Text1"/>
        </w:rPr>
        <w:t xml:space="preserve">times</w:t>
        <w:br w:clear="none"/>
      </w:r>
      <w:r>
        <w:rPr>
          <w:rStyle w:val="Text7"/>
        </w:rPr>
        <w:t xml:space="preserve">:</w:t>
        <w:br w:clear="none"/>
      </w:r>
      <w:r>
        <w:t xml:space="preserve"> </w:t>
        <w:br w:clear="none"/>
      </w:r>
      <w:r>
        <w:rPr>
          <w:rStyle w:val="Text1"/>
        </w:rPr>
        <w:t xml:space="preserve">user</w:t>
        <w:br w:clear="none"/>
      </w:r>
      <w:r>
        <w:t xml:space="preserve"> </w:t>
        <w:br w:clear="none"/>
      </w:r>
      <w:r>
        <w:rPr>
          <w:rStyle w:val="Text3"/>
        </w:rPr>
        <w:t xml:space="preserve">31.3</w:t>
        <w:br w:clear="none"/>
      </w:r>
      <w:r>
        <w:t xml:space="preserve"> </w:t>
        <w:br w:clear="none"/>
      </w:r>
      <w:r>
        <w:rPr>
          <w:rStyle w:val="Text1"/>
        </w:rPr>
        <w:t xml:space="preserve">ms</w:t>
        <w:br w:clear="none"/>
      </w:r>
      <w:r>
        <w:rPr>
          <w:rStyle w:val="Text7"/>
        </w:rPr>
        <w:t xml:space="preserve">,</w:t>
        <w:br w:clear="none"/>
      </w:r>
      <w:r>
        <w:t xml:space="preserve"> </w:t>
        <w:br w:clear="none"/>
      </w:r>
      <w:r>
        <w:rPr>
          <w:rStyle w:val="Text1"/>
        </w:rPr>
        <w:t xml:space="preserve">sys</w:t>
        <w:br w:clear="none"/>
      </w:r>
      <w:r>
        <w:rPr>
          <w:rStyle w:val="Text7"/>
        </w:rPr>
        <w:t xml:space="preserve">:</w:t>
        <w:br w:clear="none"/>
      </w:r>
      <w:r>
        <w:t xml:space="preserve"> </w:t>
        <w:br w:clear="none"/>
      </w:r>
      <w:r>
        <w:rPr>
          <w:rStyle w:val="Text3"/>
        </w:rPr>
        <w:t xml:space="preserve">686</w:t>
        <w:br w:clear="none"/>
      </w:r>
      <w:r>
        <w:t xml:space="preserve"> </w:t>
        <w:br w:clear="none"/>
      </w:r>
      <w:r>
        <w:rPr>
          <w:rStyle w:val="Text1"/>
        </w:rPr>
        <w:t xml:space="preserve">µs</w:t>
        <w:br w:clear="none"/>
      </w:r>
      <w:r>
        <w:rPr>
          <w:rStyle w:val="Text7"/>
        </w:rPr>
        <w:t xml:space="preserve">,</w:t>
        <w:br w:clear="none"/>
      </w:r>
      <w:r>
        <w:t xml:space="preserve"> </w:t>
        <w:br w:clear="none"/>
      </w:r>
      <w:r>
        <w:rPr>
          <w:rStyle w:val="Text1"/>
        </w:rPr>
        <w:t xml:space="preserve">total</w:t>
        <w:br w:clear="none"/>
      </w:r>
      <w:r>
        <w:rPr>
          <w:rStyle w:val="Text7"/>
        </w:rPr>
        <w:t xml:space="preserve">:</w:t>
        <w:br w:clear="none"/>
      </w:r>
      <w:r>
        <w:t xml:space="preserve"> </w:t>
        <w:br w:clear="none"/>
      </w:r>
      <w:r>
        <w:rPr>
          <w:rStyle w:val="Text3"/>
        </w:rPr>
        <w:t xml:space="preserve">32</w:t>
        <w:br w:clear="none"/>
      </w:r>
      <w:r>
        <w:t xml:space="preserve"> </w:t>
        <w:br w:clear="none"/>
      </w:r>
      <w:r>
        <w:rPr>
          <w:rStyle w:val="Text1"/>
        </w:rPr>
        <w:t xml:space="preserve">ms</w:t>
        <w:br w:clear="none"/>
      </w:r>
      <w:r>
        <w:t xml:space="preserve"/>
        <w:br w:clear="none"/>
        <w:t xml:space="preserve">        </w:t>
        <w:br w:clear="none"/>
      </w:r>
      <w:r>
        <w:rPr>
          <w:rStyle w:val="Text1"/>
        </w:rPr>
        <w:t xml:space="preserve">Wall</w:t>
        <w:br w:clear="none"/>
      </w:r>
      <w:r>
        <w:t xml:space="preserve"> </w:t>
        <w:br w:clear="none"/>
      </w:r>
      <w:r>
        <w:rPr>
          <w:rStyle w:val="Text1"/>
        </w:rPr>
        <w:t xml:space="preserve">time</w:t>
        <w:br w:clear="none"/>
      </w:r>
      <w:r>
        <w:rPr>
          <w:rStyle w:val="Text7"/>
        </w:rPr>
        <w:t xml:space="preserve">:</w:t>
        <w:br w:clear="none"/>
      </w:r>
      <w:r>
        <w:t xml:space="preserve"> </w:t>
        <w:br w:clear="none"/>
      </w:r>
      <w:r>
        <w:rPr>
          <w:rStyle w:val="Text3"/>
        </w:rPr>
        <w:t xml:space="preserve">33.3</w:t>
        <w:br w:clear="none"/>
      </w:r>
      <w:r>
        <w:t xml:space="preserve"> </w:t>
        <w:br w:clear="none"/>
      </w:r>
      <w:r>
        <w:rPr>
          <w:rStyle w:val="Text1"/>
        </w:rPr>
        <w:t xml:space="preserve">ms</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8"/>
        </w:rPr>
        <w:t xml:space="preserve">"sorting an already sorted list:"</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16"/>
        </w:rPr>
        <w:t xml:space="preserve">time</w:t>
        <w:br w:clear="none"/>
      </w:r>
      <w:r>
        <w:rPr>
          <w:rStyle w:val="Text0"/>
        </w:rPr>
        <w:t xml:space="preserve"> L.sort()</w:t>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sorting</w:t>
        <w:br w:clear="none"/>
      </w:r>
      <w:r>
        <w:rPr>
          <w:rStyle w:val="Text0"/>
        </w:rPr>
        <w:t xml:space="preserve"> </w:t>
        <w:br w:clear="none"/>
      </w:r>
      <w:r>
        <w:t xml:space="preserve">an</w:t>
        <w:br w:clear="none"/>
      </w:r>
      <w:r>
        <w:rPr>
          <w:rStyle w:val="Text0"/>
        </w:rPr>
        <w:t xml:space="preserve"> </w:t>
        <w:br w:clear="none"/>
      </w:r>
      <w:r>
        <w:t xml:space="preserve">already</w:t>
        <w:br w:clear="none"/>
      </w:r>
      <w:r>
        <w:rPr>
          <w:rStyle w:val="Text0"/>
        </w:rPr>
        <w:t xml:space="preserve"> </w:t>
        <w:br w:clear="none"/>
      </w:r>
      <w:r>
        <w:rPr>
          <w:rStyle w:val="Text22"/>
        </w:rPr>
        <w:t xml:space="preserve">sorted</w:t>
        <w:br w:clear="none"/>
      </w:r>
      <w:r>
        <w:rPr>
          <w:rStyle w:val="Text0"/>
        </w:rPr>
        <w:t xml:space="preserve"> </w:t>
        <w:br w:clear="none"/>
      </w:r>
      <w:r>
        <w:rPr>
          <w:rStyle w:val="Text22"/>
        </w:rPr>
        <w:t xml:space="preserve">list</w:t>
        <w:br w:clear="none"/>
      </w:r>
      <w:r>
        <w:rPr>
          <w:rStyle w:val="Text4"/>
        </w:rPr>
        <w:t xml:space="preserve">:</w:t>
        <w:br w:clear="none"/>
      </w:r>
      <w:r>
        <w:rPr>
          <w:rStyle w:val="Text0"/>
        </w:rPr>
        <w:t xml:space="preserve"/>
        <w:br w:clear="none"/>
        <w:t xml:space="preserve">        </w:t>
        <w:br w:clear="none"/>
      </w:r>
      <w:r>
        <w:t xml:space="preserve">CPU</w:t>
        <w:br w:clear="none"/>
      </w:r>
      <w:r>
        <w:rPr>
          <w:rStyle w:val="Text0"/>
        </w:rPr>
        <w:t xml:space="preserve"> </w:t>
        <w:br w:clear="none"/>
      </w:r>
      <w:r>
        <w:t xml:space="preserve">times</w:t>
        <w:br w:clear="none"/>
      </w:r>
      <w:r>
        <w:rPr>
          <w:rStyle w:val="Text4"/>
        </w:rPr>
        <w:t xml:space="preserve">:</w:t>
        <w:br w:clear="none"/>
      </w:r>
      <w:r>
        <w:rPr>
          <w:rStyle w:val="Text0"/>
        </w:rPr>
        <w:t xml:space="preserve"> </w:t>
        <w:br w:clear="none"/>
      </w:r>
      <w:r>
        <w:t xml:space="preserve">user</w:t>
        <w:br w:clear="none"/>
      </w:r>
      <w:r>
        <w:rPr>
          <w:rStyle w:val="Text0"/>
        </w:rPr>
        <w:t xml:space="preserve"> </w:t>
        <w:br w:clear="none"/>
      </w:r>
      <w:r>
        <w:rPr>
          <w:rStyle w:val="Text10"/>
        </w:rPr>
        <w:t xml:space="preserve">5.19</w:t>
        <w:br w:clear="none"/>
      </w:r>
      <w:r>
        <w:rPr>
          <w:rStyle w:val="Text0"/>
        </w:rPr>
        <w:t xml:space="preserve"> </w:t>
        <w:br w:clear="none"/>
      </w:r>
      <w:r>
        <w:t xml:space="preserve">ms</w:t>
        <w:br w:clear="none"/>
      </w:r>
      <w:r>
        <w:rPr>
          <w:rStyle w:val="Text4"/>
        </w:rPr>
        <w:t xml:space="preserve">,</w:t>
        <w:br w:clear="none"/>
      </w:r>
      <w:r>
        <w:rPr>
          <w:rStyle w:val="Text0"/>
        </w:rPr>
        <w:t xml:space="preserve"> </w:t>
        <w:br w:clear="none"/>
      </w:r>
      <w:r>
        <w:t xml:space="preserve">sys</w:t>
        <w:br w:clear="none"/>
      </w:r>
      <w:r>
        <w:rPr>
          <w:rStyle w:val="Text4"/>
        </w:rPr>
        <w:t xml:space="preserve">:</w:t>
        <w:br w:clear="none"/>
      </w:r>
      <w:r>
        <w:rPr>
          <w:rStyle w:val="Text0"/>
        </w:rPr>
        <w:t xml:space="preserve"> </w:t>
        <w:br w:clear="none"/>
      </w:r>
      <w:r>
        <w:rPr>
          <w:rStyle w:val="Text10"/>
        </w:rPr>
        <w:t xml:space="preserve">268</w:t>
        <w:br w:clear="none"/>
      </w:r>
      <w:r>
        <w:rPr>
          <w:rStyle w:val="Text0"/>
        </w:rPr>
        <w:t xml:space="preserve"> </w:t>
        <w:br w:clear="none"/>
      </w:r>
      <w:r>
        <w:t xml:space="preserve">µs</w:t>
        <w:br w:clear="none"/>
      </w:r>
      <w:r>
        <w:rPr>
          <w:rStyle w:val="Text4"/>
        </w:rPr>
        <w:t xml:space="preserve">,</w:t>
        <w:br w:clear="none"/>
      </w:r>
      <w:r>
        <w:rPr>
          <w:rStyle w:val="Text0"/>
        </w:rPr>
        <w:t xml:space="preserve"> </w:t>
        <w:br w:clear="none"/>
      </w:r>
      <w:r>
        <w:t xml:space="preserve">total</w:t>
        <w:br w:clear="none"/>
      </w:r>
      <w:r>
        <w:rPr>
          <w:rStyle w:val="Text4"/>
        </w:rPr>
        <w:t xml:space="preserve">:</w:t>
        <w:br w:clear="none"/>
      </w:r>
      <w:r>
        <w:rPr>
          <w:rStyle w:val="Text0"/>
        </w:rPr>
        <w:t xml:space="preserve"> </w:t>
        <w:br w:clear="none"/>
      </w:r>
      <w:r>
        <w:rPr>
          <w:rStyle w:val="Text10"/>
        </w:rPr>
        <w:t xml:space="preserve">5.46</w:t>
        <w:br w:clear="none"/>
      </w:r>
      <w:r>
        <w:rPr>
          <w:rStyle w:val="Text0"/>
        </w:rPr>
        <w:t xml:space="preserve"> </w:t>
        <w:br w:clear="none"/>
      </w:r>
      <w:r>
        <w:t xml:space="preserve">ms</w:t>
        <w:br w:clear="none"/>
      </w:r>
      <w:r>
        <w:rPr>
          <w:rStyle w:val="Text0"/>
        </w:rPr>
        <w:t xml:space="preserve"/>
        <w:br w:clear="none"/>
        <w:t xml:space="preserve">        </w:t>
        <w:br w:clear="none"/>
      </w:r>
      <w:r>
        <w:t xml:space="preserve">Wall</w:t>
        <w:br w:clear="none"/>
      </w:r>
      <w:r>
        <w:rPr>
          <w:rStyle w:val="Text0"/>
        </w:rPr>
        <w:t xml:space="preserve"> </w:t>
        <w:br w:clear="none"/>
      </w:r>
      <w:r>
        <w:t xml:space="preserve">time</w:t>
        <w:br w:clear="none"/>
      </w:r>
      <w:r>
        <w:rPr>
          <w:rStyle w:val="Text4"/>
        </w:rPr>
        <w:t xml:space="preserve">:</w:t>
        <w:br w:clear="none"/>
      </w:r>
      <w:r>
        <w:rPr>
          <w:rStyle w:val="Text0"/>
        </w:rPr>
        <w:t xml:space="preserve"> </w:t>
        <w:br w:clear="none"/>
      </w:r>
      <w:r>
        <w:rPr>
          <w:rStyle w:val="Text10"/>
        </w:rPr>
        <w:t xml:space="preserve">14.1</w:t>
        <w:br w:clear="none"/>
      </w:r>
      <w:r>
        <w:rPr>
          <w:rStyle w:val="Text0"/>
        </w:rPr>
        <w:t xml:space="preserve"> </w:t>
        <w:br w:clear="none"/>
      </w:r>
      <w:r>
        <w:t xml:space="preserve">ms</w:t>
        <w:br w:clear="none"/>
      </w:r>
    </w:p>
    <w:p>
      <w:pPr>
        <w:pStyle w:val="Normal"/>
      </w:pPr>
      <w:r>
        <w:t xml:space="preserve">Notice how much faster the presorted list is to sort, but notice also how much longer the timing takes with </w:t>
      </w:r>
      <w:r>
        <w:rPr>
          <w:rStyle w:val="Text5"/>
        </w:rPr>
        <w:t>%time</w:t>
      </w:r>
      <w:r>
        <w:t xml:space="preserve"> versus </w:t>
      </w:r>
      <w:r>
        <w:rPr>
          <w:rStyle w:val="Text5"/>
        </w:rPr>
        <w:t>%timeit</w:t>
      </w:r>
      <w:r>
        <w:t xml:space="preserve">, even for the presorted list! This is a result of the fact that </w:t>
      </w:r>
      <w:r>
        <w:rPr>
          <w:rStyle w:val="Text5"/>
        </w:rPr>
        <w:t>%timeit</w:t>
      </w:r>
      <w:r>
        <w:t xml:space="preserve"> does some clever things under the hood to prevent system calls from interfering with the timing. For example, it prevents cleanup of unused Python objects (known as </w:t>
      </w:r>
      <w:r>
        <w:rPr>
          <w:rStyle w:val="Text11"/>
        </w:rPr>
        <w:t>garbage collection</w:t>
      </w:r>
      <w:r>
        <w:t xml:space="preserve">) that might otherwise affect the timing. For this reason, </w:t>
      </w:r>
      <w:r>
        <w:rPr>
          <w:rStyle w:val="Text5"/>
        </w:rPr>
        <w:t>%timeit</w:t>
      </w:r>
      <w:r>
        <w:t xml:space="preserve"> results are usually noticeably faster than </w:t>
      </w:r>
      <w:r>
        <w:rPr>
          <w:rStyle w:val="Text5"/>
        </w:rPr>
        <w:t>%time</w:t>
      </w:r>
      <w:r>
        <w:t xml:space="preserve"> results.</w:t>
      </w:r>
    </w:p>
    <w:p>
      <w:pPr>
        <w:pStyle w:val="Normal"/>
      </w:pPr>
      <w:r>
        <w:t xml:space="preserve">For </w:t>
      </w:r>
      <w:r>
        <w:rPr>
          <w:rStyle w:val="Text5"/>
        </w:rPr>
        <w:t>%time</w:t>
      </w:r>
      <w:r>
        <w:t xml:space="preserve">, as with </w:t>
      </w:r>
      <w:r>
        <w:rPr>
          <w:rStyle w:val="Text5"/>
        </w:rPr>
        <w:t>%timeit</w:t>
      </w:r>
      <w:r>
        <w:t xml:space="preserve">, using the </w:t>
      </w:r>
      <w:r>
        <w:rPr>
          <w:rStyle w:val="Text5"/>
        </w:rPr>
        <w:t>%%</w:t>
      </w:r>
      <w:r>
        <w:t xml:space="preserve"> cell magic syntax allows timing of multiline scripts: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7"/>
        </w:rPr>
        <w:t xml:space="preserve">%%time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1000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j</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1000</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j</w:t>
        <w:br w:clear="none"/>
      </w:r>
      <w:r>
        <w:t xml:space="preserve"/>
        <w:br w:clear="none"/>
      </w:r>
      <w:r>
        <w:rPr>
          <w:rStyle w:val="Text1"/>
        </w:rPr>
        <w:t xml:space="preserve">CPU</w:t>
        <w:br w:clear="none"/>
      </w:r>
      <w:r>
        <w:t xml:space="preserve"> </w:t>
        <w:br w:clear="none"/>
      </w:r>
      <w:r>
        <w:rPr>
          <w:rStyle w:val="Text1"/>
        </w:rPr>
        <w:t xml:space="preserve">times</w:t>
        <w:br w:clear="none"/>
      </w:r>
      <w:r>
        <w:rPr>
          <w:rStyle w:val="Text7"/>
        </w:rPr>
        <w:t xml:space="preserve">:</w:t>
        <w:br w:clear="none"/>
      </w:r>
      <w:r>
        <w:t xml:space="preserve"> </w:t>
        <w:br w:clear="none"/>
      </w:r>
      <w:r>
        <w:rPr>
          <w:rStyle w:val="Text1"/>
        </w:rPr>
        <w:t xml:space="preserve">user</w:t>
        <w:br w:clear="none"/>
      </w:r>
      <w:r>
        <w:t xml:space="preserve"> </w:t>
        <w:br w:clear="none"/>
      </w:r>
      <w:r>
        <w:rPr>
          <w:rStyle w:val="Text3"/>
        </w:rPr>
        <w:t xml:space="preserve">655</w:t>
        <w:br w:clear="none"/>
      </w:r>
      <w:r>
        <w:t xml:space="preserve"> </w:t>
        <w:br w:clear="none"/>
      </w:r>
      <w:r>
        <w:rPr>
          <w:rStyle w:val="Text1"/>
        </w:rPr>
        <w:t xml:space="preserve">ms</w:t>
        <w:br w:clear="none"/>
      </w:r>
      <w:r>
        <w:rPr>
          <w:rStyle w:val="Text7"/>
        </w:rPr>
        <w:t xml:space="preserve">,</w:t>
        <w:br w:clear="none"/>
      </w:r>
      <w:r>
        <w:t xml:space="preserve"> </w:t>
        <w:br w:clear="none"/>
      </w:r>
      <w:r>
        <w:rPr>
          <w:rStyle w:val="Text1"/>
        </w:rPr>
        <w:t xml:space="preserve">sys</w:t>
        <w:br w:clear="none"/>
      </w:r>
      <w:r>
        <w:rPr>
          <w:rStyle w:val="Text7"/>
        </w:rPr>
        <w:t xml:space="preserve">:</w:t>
        <w:br w:clear="none"/>
      </w:r>
      <w:r>
        <w:t xml:space="preserve"> </w:t>
        <w:br w:clear="none"/>
      </w:r>
      <w:r>
        <w:rPr>
          <w:rStyle w:val="Text3"/>
        </w:rPr>
        <w:t xml:space="preserve">5.68</w:t>
        <w:br w:clear="none"/>
      </w:r>
      <w:r>
        <w:t xml:space="preserve"> </w:t>
        <w:br w:clear="none"/>
      </w:r>
      <w:r>
        <w:rPr>
          <w:rStyle w:val="Text1"/>
        </w:rPr>
        <w:t xml:space="preserve">ms</w:t>
        <w:br w:clear="none"/>
      </w:r>
      <w:r>
        <w:rPr>
          <w:rStyle w:val="Text7"/>
        </w:rPr>
        <w:t xml:space="preserve">,</w:t>
        <w:br w:clear="none"/>
      </w:r>
      <w:r>
        <w:t xml:space="preserve"> </w:t>
        <w:br w:clear="none"/>
      </w:r>
      <w:r>
        <w:rPr>
          <w:rStyle w:val="Text1"/>
        </w:rPr>
        <w:t xml:space="preserve">total</w:t>
        <w:br w:clear="none"/>
      </w:r>
      <w:r>
        <w:rPr>
          <w:rStyle w:val="Text7"/>
        </w:rPr>
        <w:t xml:space="preserve">:</w:t>
        <w:br w:clear="none"/>
      </w:r>
      <w:r>
        <w:t xml:space="preserve"> </w:t>
        <w:br w:clear="none"/>
      </w:r>
      <w:r>
        <w:rPr>
          <w:rStyle w:val="Text3"/>
        </w:rPr>
        <w:t xml:space="preserve">661</w:t>
        <w:br w:clear="none"/>
      </w:r>
      <w:r>
        <w:t xml:space="preserve"> </w:t>
        <w:br w:clear="none"/>
      </w:r>
      <w:r>
        <w:rPr>
          <w:rStyle w:val="Text1"/>
        </w:rPr>
        <w:t xml:space="preserve">ms</w:t>
        <w:br w:clear="none"/>
      </w:r>
      <w:r>
        <w:t xml:space="preserve"/>
        <w:br w:clear="none"/>
      </w:r>
      <w:r>
        <w:rPr>
          <w:rStyle w:val="Text1"/>
        </w:rPr>
        <w:t xml:space="preserve">Wall</w:t>
        <w:br w:clear="none"/>
      </w:r>
      <w:r>
        <w:t xml:space="preserve"> </w:t>
        <w:br w:clear="none"/>
      </w:r>
      <w:r>
        <w:rPr>
          <w:rStyle w:val="Text1"/>
        </w:rPr>
        <w:t xml:space="preserve">time</w:t>
        <w:br w:clear="none"/>
      </w:r>
      <w:r>
        <w:rPr>
          <w:rStyle w:val="Text7"/>
        </w:rPr>
        <w:t xml:space="preserve">:</w:t>
        <w:br w:clear="none"/>
      </w:r>
      <w:r>
        <w:t xml:space="preserve"> </w:t>
        <w:br w:clear="none"/>
      </w:r>
      <w:r>
        <w:rPr>
          <w:rStyle w:val="Text3"/>
        </w:rPr>
        <w:t xml:space="preserve">710</w:t>
        <w:br w:clear="none"/>
      </w:r>
      <w:r>
        <w:t xml:space="preserve"> </w:t>
        <w:br w:clear="none"/>
      </w:r>
      <w:r>
        <w:rPr>
          <w:rStyle w:val="Text1"/>
        </w:rPr>
        <w:t xml:space="preserve">ms</w:t>
        <w:br w:clear="none"/>
      </w:r>
    </w:p>
    <w:p>
      <w:pPr>
        <w:pStyle w:val="Normal"/>
      </w:pPr>
      <w:r>
        <w:t xml:space="preserve">For more information on </w:t>
      </w:r>
      <w:r>
        <w:rPr>
          <w:rStyle w:val="Text5"/>
        </w:rPr>
        <w:t>%time</w:t>
      </w:r>
      <w:r>
        <w:t xml:space="preserve"> and </w:t>
      </w:r>
      <w:r>
        <w:rPr>
          <w:rStyle w:val="Text5"/>
        </w:rPr>
        <w:t>%timeit</w:t>
      </w:r>
      <w:r>
        <w:t xml:space="preserve">, as well as their available options, use the IPython help functionality (e.g., type </w:t>
      </w:r>
      <w:r>
        <w:rPr>
          <w:rStyle w:val="Text5"/>
        </w:rPr>
        <w:t>%time?</w:t>
      </w:r>
      <w:r>
        <w:t xml:space="preserve"> at the IPython prompt).</w:t>
      </w:r>
      <w:r>
        <w:rPr>
          <w:rStyle w:val="Text57"/>
        </w:rPr>
        <w:bookmarkStart w:id="224" w:name="idm45332263152656"/>
        <w:t/>
        <w:bookmarkEnd w:id="224"/>
      </w:r>
    </w:p>
    <w:p>
      <w:bookmarkStart w:id="225" w:name="Profiling_Full_Scripts___prun__A"/>
      <w:pPr>
        <w:keepNext/>
        <w:pStyle w:val="Heading 2"/>
      </w:pPr>
      <w:r>
        <w:t>Profiling Full Scripts: %prun</w:t>
      </w:r>
      <w:bookmarkEnd w:id="225"/>
    </w:p>
    <w:p>
      <w:pPr>
        <w:pStyle w:val="Normal"/>
      </w:pPr>
      <w:r>
        <w:rPr>
          <w:rStyle w:val="Text57"/>
        </w:rPr>
        <w:bookmarkStart w:id="226" w:name="idm45332263150368"/>
        <w:t/>
        <w:bookmarkEnd w:id="226"/>
        <w:bookmarkStart w:id="227" w:name="idm45332263149392"/>
        <w:t/>
        <w:bookmarkEnd w:id="227"/>
        <w:bookmarkStart w:id="228" w:name="idm45332263097232"/>
        <w:t/>
        <w:bookmarkEnd w:id="228"/>
        <w:bookmarkStart w:id="229" w:name="idm45332263096384"/>
        <w:t/>
        <w:bookmarkEnd w:id="229"/>
      </w:r>
      <w:r>
        <w:t xml:space="preserve">A program is made up of many single statements, and sometimes timing these statements in context is more important than timing them on their own. Python contains a built-in code profiler (which you can read about in the Python documentation), but IPython offers a much more convenient way to use this profiler, in the form of the magic function </w:t>
      </w:r>
      <w:r>
        <w:rPr>
          <w:rStyle w:val="Text5"/>
        </w:rPr>
        <w:t>%prun</w:t>
      </w:r>
      <w:r>
        <w:t>.</w:t>
      </w:r>
    </w:p>
    <w:p>
      <w:pPr>
        <w:pStyle w:val="Normal"/>
      </w:pPr>
      <w:r>
        <w:t>By way of example, we’ll define a simple function that does some calculations: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sum_of_lists</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&gt;&gt;</w:t>
        <w:br w:clear="none"/>
      </w:r>
      <w:r>
        <w:t xml:space="preserve"> </w:t>
        <w:br w:clear="none"/>
      </w:r>
      <w:r>
        <w:rPr>
          <w:rStyle w:val="Text1"/>
        </w:rPr>
        <w:t xml:space="preserve">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j</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21"/>
        </w:rPr>
        <w:t xml:space="preserve">sum</w:t>
        <w:br w:clear="none"/>
      </w:r>
      <w:r>
        <w:rPr>
          <w:rStyle w:val="Text7"/>
        </w:rPr>
        <w:t xml:space="preserve">(</w:t>
        <w:br w:clear="none"/>
      </w:r>
      <w:r>
        <w:rPr>
          <w:rStyle w:val="Text1"/>
        </w:rPr>
        <w:t xml:space="preserve">L</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total</w:t>
        <w:br w:clear="none"/>
      </w:r>
    </w:p>
    <w:p>
      <w:pPr>
        <w:pStyle w:val="Normal"/>
      </w:pPr>
      <w:r>
        <w:t xml:space="preserve">Now we can call </w:t>
      </w:r>
      <w:r>
        <w:rPr>
          <w:rStyle w:val="Text5"/>
        </w:rPr>
        <w:t>%prun</w:t>
      </w:r>
      <w:r>
        <w:t xml:space="preserve"> with a function call to see the profiled results: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prun</w:t>
        <w:br w:clear="none"/>
      </w:r>
      <w:r>
        <w:rPr>
          <w:rStyle w:val="Text0"/>
        </w:rPr>
        <w:t xml:space="preserve"> sum_of_lists(1000000)</w:t>
        <w:br w:clear="none"/>
      </w:r>
      <w:r>
        <w:rPr>
          <w:rStyle w:val="Text10"/>
        </w:rPr>
        <w:t xml:space="preserve">14</w:t>
        <w:br w:clear="none"/>
      </w:r>
      <w:r>
        <w:rPr>
          <w:rStyle w:val="Text0"/>
        </w:rPr>
        <w:t xml:space="preserve"> </w:t>
        <w:br w:clear="none"/>
      </w:r>
      <w:r>
        <w:t xml:space="preserve">function</w:t>
        <w:br w:clear="none"/>
      </w:r>
      <w:r>
        <w:rPr>
          <w:rStyle w:val="Text0"/>
        </w:rPr>
        <w:t xml:space="preserve"> </w:t>
        <w:br w:clear="none"/>
      </w:r>
      <w:r>
        <w:t xml:space="preserve">calls</w:t>
        <w:br w:clear="none"/>
      </w:r>
      <w:r>
        <w:rPr>
          <w:rStyle w:val="Text0"/>
        </w:rPr>
        <w:t xml:space="preserve"> </w:t>
        <w:br w:clear="none"/>
      </w:r>
      <w:r>
        <w:rPr>
          <w:rStyle w:val="Text4"/>
        </w:rPr>
        <w:t xml:space="preserve">in</w:t>
        <w:br w:clear="none"/>
      </w:r>
      <w:r>
        <w:rPr>
          <w:rStyle w:val="Text0"/>
        </w:rPr>
        <w:t xml:space="preserve"> </w:t>
        <w:br w:clear="none"/>
      </w:r>
      <w:r>
        <w:rPr>
          <w:rStyle w:val="Text10"/>
        </w:rPr>
        <w:t xml:space="preserve">0.932</w:t>
        <w:br w:clear="none"/>
      </w:r>
      <w:r>
        <w:rPr>
          <w:rStyle w:val="Text0"/>
        </w:rPr>
        <w:t xml:space="preserve"> </w:t>
        <w:br w:clear="none"/>
      </w:r>
      <w:r>
        <w:t xml:space="preserve">seconds</w:t>
        <w:br w:clear="none"/>
      </w:r>
      <w:r>
        <w:rPr>
          <w:rStyle w:val="Text0"/>
        </w:rPr>
        <w:t xml:space="preserve"/>
        <w:br w:clear="none"/>
      </w:r>
      <w:r>
        <w:t xml:space="preserve">Ordered</w:t>
        <w:br w:clear="none"/>
      </w:r>
      <w:r>
        <w:rPr>
          <w:rStyle w:val="Text0"/>
        </w:rPr>
        <w:t xml:space="preserve"> </w:t>
        <w:br w:clear="none"/>
      </w:r>
      <w:r>
        <w:t xml:space="preserve">by</w:t>
        <w:br w:clear="none"/>
      </w:r>
      <w:r>
        <w:rPr>
          <w:rStyle w:val="Text4"/>
        </w:rPr>
        <w:t xml:space="preserve">:</w:t>
        <w:br w:clear="none"/>
      </w:r>
      <w:r>
        <w:rPr>
          <w:rStyle w:val="Text0"/>
        </w:rPr>
        <w:t xml:space="preserve"> </w:t>
        <w:br w:clear="none"/>
      </w:r>
      <w:r>
        <w:t xml:space="preserve">internal</w:t>
        <w:br w:clear="none"/>
      </w:r>
      <w:r>
        <w:rPr>
          <w:rStyle w:val="Text0"/>
        </w:rPr>
        <w:t xml:space="preserve"> </w:t>
        <w:br w:clear="none"/>
      </w:r>
      <w:r>
        <w:t xml:space="preserve">time</w:t>
        <w:br w:clear="none"/>
      </w:r>
      <w:r>
        <w:rPr>
          <w:rStyle w:val="Text0"/>
        </w:rPr>
        <w:t xml:space="preserve"/>
        <w:br w:clear="none"/>
      </w:r>
      <w:r>
        <w:t xml:space="preserve">ncalls</w:t>
        <w:br w:clear="none"/>
      </w:r>
      <w:r>
        <w:rPr>
          <w:rStyle w:val="Text0"/>
        </w:rPr>
        <w:t xml:space="preserve">  </w:t>
        <w:br w:clear="none"/>
      </w:r>
      <w:r>
        <w:t xml:space="preserve">tottime</w:t>
        <w:br w:clear="none"/>
      </w:r>
      <w:r>
        <w:rPr>
          <w:rStyle w:val="Text0"/>
        </w:rPr>
        <w:t xml:space="preserve">  </w:t>
        <w:br w:clear="none"/>
      </w:r>
      <w:r>
        <w:t xml:space="preserve">percall</w:t>
        <w:br w:clear="none"/>
      </w:r>
      <w:r>
        <w:rPr>
          <w:rStyle w:val="Text0"/>
        </w:rPr>
        <w:t xml:space="preserve">  </w:t>
        <w:br w:clear="none"/>
      </w:r>
      <w:r>
        <w:t xml:space="preserve">cumtime</w:t>
        <w:br w:clear="none"/>
      </w:r>
      <w:r>
        <w:rPr>
          <w:rStyle w:val="Text0"/>
        </w:rPr>
        <w:t xml:space="preserve">  </w:t>
        <w:br w:clear="none"/>
      </w:r>
      <w:r>
        <w:t xml:space="preserve">percall</w:t>
        <w:br w:clear="none"/>
      </w:r>
      <w:r>
        <w:rPr>
          <w:rStyle w:val="Text0"/>
        </w:rPr>
        <w:t xml:space="preserve"> </w:t>
        <w:br w:clear="none"/>
      </w:r>
      <w:r>
        <w:t xml:space="preserve">filename</w:t>
        <w:br w:clear="none"/>
      </w:r>
      <w:r>
        <w:rPr>
          <w:rStyle w:val="Text4"/>
        </w:rPr>
        <w:t xml:space="preserve">:</w:t>
        <w:br w:clear="none"/>
      </w:r>
      <w:r>
        <w:t xml:space="preserve">lineno</w:t>
        <w:br w:clear="none"/>
      </w:r>
      <w:r>
        <w:rPr>
          <w:rStyle w:val="Text4"/>
        </w:rPr>
        <w:t xml:space="preserve">(</w:t>
        <w:br w:clear="none"/>
      </w:r>
      <w:r>
        <w:t xml:space="preserve">function</w:t>
        <w:br w:clear="none"/>
      </w:r>
      <w:r>
        <w:rPr>
          <w:rStyle w:val="Text4"/>
        </w:rPr>
        <w:t xml:space="preserve">)</w:t>
        <w:br w:clear="none"/>
      </w:r>
      <w:r>
        <w:rPr>
          <w:rStyle w:val="Text0"/>
        </w:rPr>
        <w:t xml:space="preserve"/>
        <w:br w:clear="none"/>
        <w:t xml:space="preserve">     </w:t>
        <w:br w:clear="none"/>
      </w:r>
      <w:r>
        <w:rPr>
          <w:rStyle w:val="Text10"/>
        </w:rPr>
        <w:t xml:space="preserve">5</w:t>
        <w:br w:clear="none"/>
      </w:r>
      <w:r>
        <w:rPr>
          <w:rStyle w:val="Text0"/>
        </w:rPr>
        <w:t xml:space="preserve">    </w:t>
        <w:br w:clear="none"/>
      </w:r>
      <w:r>
        <w:rPr>
          <w:rStyle w:val="Text10"/>
        </w:rPr>
        <w:t xml:space="preserve">0.808</w:t>
        <w:br w:clear="none"/>
      </w:r>
      <w:r>
        <w:rPr>
          <w:rStyle w:val="Text0"/>
        </w:rPr>
        <w:t xml:space="preserve">    </w:t>
        <w:br w:clear="none"/>
      </w:r>
      <w:r>
        <w:rPr>
          <w:rStyle w:val="Text10"/>
        </w:rPr>
        <w:t xml:space="preserve">0.162</w:t>
        <w:br w:clear="none"/>
      </w:r>
      <w:r>
        <w:rPr>
          <w:rStyle w:val="Text0"/>
        </w:rPr>
        <w:t xml:space="preserve">    </w:t>
        <w:br w:clear="none"/>
      </w:r>
      <w:r>
        <w:rPr>
          <w:rStyle w:val="Text10"/>
        </w:rPr>
        <w:t xml:space="preserve">0.808</w:t>
        <w:br w:clear="none"/>
      </w:r>
      <w:r>
        <w:rPr>
          <w:rStyle w:val="Text0"/>
        </w:rPr>
        <w:t xml:space="preserve">  </w:t>
        <w:br w:clear="none"/>
      </w:r>
      <w:r>
        <w:rPr>
          <w:rStyle w:val="Text10"/>
        </w:rPr>
        <w:t xml:space="preserve">0.162</w:t>
        <w:br w:clear="none"/>
      </w:r>
      <w:r>
        <w:rPr>
          <w:rStyle w:val="Text0"/>
        </w:rPr>
        <w:t xml:space="preserve"> </w:t>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7</w:t>
        <w:br w:clear="none"/>
      </w:r>
      <w:r>
        <w:rPr>
          <w:rStyle w:val="Text13"/>
        </w:rPr>
        <w:t xml:space="preserve">-</w:t>
        <w:br w:clear="none"/>
      </w:r>
      <w:r>
        <w:t xml:space="preserve">f105717832a2</w:t>
        <w:br w:clear="none"/>
      </w:r>
      <w:r>
        <w:rPr>
          <w:rStyle w:val="Text13"/>
        </w:rPr>
        <w:t xml:space="preserve">&gt;</w:t>
        <w:br w:clear="none"/>
      </w:r>
      <w:r>
        <w:rPr>
          <w:rStyle w:val="Text4"/>
        </w:rPr>
        <w:t xml:space="preserve">:</w:t>
        <w:br w:clear="none"/>
      </w:r>
      <w:r>
        <w:rPr>
          <w:rStyle w:val="Text10"/>
        </w:rPr>
        <w:t xml:space="preserve">4</w:t>
        <w:br w:clear="none"/>
      </w:r>
      <w:r>
        <w:rPr>
          <w:rStyle w:val="Text4"/>
        </w:rPr>
        <w:t xml:space="preserve">(</w:t>
        <w:br w:clear="none"/>
      </w:r>
      <w:r>
        <w:rPr>
          <w:rStyle w:val="Text13"/>
        </w:rPr>
        <w:t xml:space="preserve">&lt;</w:t>
        <w:br w:clear="none"/>
      </w:r>
      <w:r>
        <w:t xml:space="preserve">listcomp</w:t>
        <w:br w:clear="none"/>
      </w:r>
      <w:r>
        <w:rPr>
          <w:rStyle w:val="Text13"/>
        </w:rPr>
        <w:t xml:space="preserve">&gt;</w:t>
        <w:br w:clear="none"/>
      </w:r>
      <w:r>
        <w:rPr>
          <w:rStyle w:val="Text4"/>
        </w:rPr>
        <w:t xml:space="preserve">)</w:t>
        <w:br w:clear="none"/>
      </w:r>
      <w:r>
        <w:rPr>
          <w:rStyle w:val="Text0"/>
        </w:rPr>
        <w:t xml:space="preserve"/>
        <w:br w:clear="none"/>
        <w:t xml:space="preserve">     </w:t>
        <w:br w:clear="none"/>
      </w:r>
      <w:r>
        <w:rPr>
          <w:rStyle w:val="Text10"/>
        </w:rPr>
        <w:t xml:space="preserve">5</w:t>
        <w:br w:clear="none"/>
      </w:r>
      <w:r>
        <w:rPr>
          <w:rStyle w:val="Text0"/>
        </w:rPr>
        <w:t xml:space="preserve">    </w:t>
        <w:br w:clear="none"/>
      </w:r>
      <w:r>
        <w:rPr>
          <w:rStyle w:val="Text10"/>
        </w:rPr>
        <w:t xml:space="preserve">0.066</w:t>
        <w:br w:clear="none"/>
      </w:r>
      <w:r>
        <w:rPr>
          <w:rStyle w:val="Text0"/>
        </w:rPr>
        <w:t xml:space="preserve">    </w:t>
        <w:br w:clear="none"/>
      </w:r>
      <w:r>
        <w:rPr>
          <w:rStyle w:val="Text10"/>
        </w:rPr>
        <w:t xml:space="preserve">0.013</w:t>
        <w:br w:clear="none"/>
      </w:r>
      <w:r>
        <w:rPr>
          <w:rStyle w:val="Text0"/>
        </w:rPr>
        <w:t xml:space="preserve">    </w:t>
        <w:br w:clear="none"/>
      </w:r>
      <w:r>
        <w:rPr>
          <w:rStyle w:val="Text10"/>
        </w:rPr>
        <w:t xml:space="preserve">0.066</w:t>
        <w:br w:clear="none"/>
      </w:r>
      <w:r>
        <w:rPr>
          <w:rStyle w:val="Text0"/>
        </w:rPr>
        <w:t xml:space="preserve">  </w:t>
        <w:br w:clear="none"/>
      </w:r>
      <w:r>
        <w:rPr>
          <w:rStyle w:val="Text10"/>
        </w:rPr>
        <w:t xml:space="preserve">0.013</w:t>
        <w:br w:clear="none"/>
      </w:r>
      <w:r>
        <w:rPr>
          <w:rStyle w:val="Text0"/>
        </w:rPr>
        <w:t xml:space="preserve"> </w:t>
        <w:br w:clear="none"/>
      </w:r>
      <w:r>
        <w:rPr>
          <w:rStyle w:val="Text4"/>
        </w:rPr>
        <w:t xml:space="preserve">{</w:t>
        <w:br w:clear="none"/>
      </w:r>
      <w:r>
        <w:t xml:space="preserve">built</w:t>
        <w:br w:clear="none"/>
      </w:r>
      <w:r>
        <w:rPr>
          <w:rStyle w:val="Text13"/>
        </w:rPr>
        <w:t xml:space="preserve">-</w:t>
        <w:br w:clear="none"/>
      </w:r>
      <w:r>
        <w:rPr>
          <w:rStyle w:val="Text4"/>
        </w:rPr>
        <w:t xml:space="preserve">in</w:t>
        <w:br w:clear="none"/>
      </w:r>
      <w:r>
        <w:rPr>
          <w:rStyle w:val="Text0"/>
        </w:rPr>
        <w:t xml:space="preserve"> </w:t>
        <w:br w:clear="none"/>
      </w:r>
      <w:r>
        <w:t xml:space="preserve">method</w:t>
        <w:br w:clear="none"/>
      </w:r>
      <w:r>
        <w:rPr>
          <w:rStyle w:val="Text0"/>
        </w:rPr>
        <w:t xml:space="preserve"> </w:t>
        <w:br w:clear="none"/>
      </w:r>
      <w:r>
        <w:t xml:space="preserve">builtins</w:t>
        <w:br w:clear="none"/>
      </w:r>
      <w:r>
        <w:rPr>
          <w:rStyle w:val="Text13"/>
        </w:rPr>
        <w:t xml:space="preserve">.</w:t>
        <w:br w:clear="none"/>
      </w:r>
      <w:r>
        <w:t xml:space="preserve">sum</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0"/>
        </w:rPr>
        <w:t xml:space="preserve">0.044</w:t>
        <w:br w:clear="none"/>
      </w:r>
      <w:r>
        <w:rPr>
          <w:rStyle w:val="Text0"/>
        </w:rPr>
        <w:t xml:space="preserve">    </w:t>
        <w:br w:clear="none"/>
      </w:r>
      <w:r>
        <w:rPr>
          <w:rStyle w:val="Text10"/>
        </w:rPr>
        <w:t xml:space="preserve">0.044</w:t>
        <w:br w:clear="none"/>
      </w:r>
      <w:r>
        <w:rPr>
          <w:rStyle w:val="Text0"/>
        </w:rPr>
        <w:t xml:space="preserve">    </w:t>
        <w:br w:clear="none"/>
      </w:r>
      <w:r>
        <w:rPr>
          <w:rStyle w:val="Text10"/>
        </w:rPr>
        <w:t xml:space="preserve">0.918</w:t>
        <w:br w:clear="none"/>
      </w:r>
      <w:r>
        <w:rPr>
          <w:rStyle w:val="Text0"/>
        </w:rPr>
        <w:t xml:space="preserve">  </w:t>
        <w:br w:clear="none"/>
      </w:r>
      <w:r>
        <w:rPr>
          <w:rStyle w:val="Text10"/>
        </w:rPr>
        <w:t xml:space="preserve">0.918</w:t>
        <w:br w:clear="none"/>
      </w:r>
      <w:r>
        <w:rPr>
          <w:rStyle w:val="Text0"/>
        </w:rPr>
        <w:t xml:space="preserve"> </w:t>
        <w:br w:clear="none"/>
      </w:r>
      <w:r>
        <w:rPr>
          <w:rStyle w:val="Text13"/>
        </w:rPr>
        <w:t xml:space="preserve">&lt;</w:t>
        <w:br w:clear="none"/>
      </w:r>
      <w:r>
        <w:t xml:space="preserve">ipython</w:t>
        <w:br w:clear="none"/>
      </w:r>
      <w:r>
        <w:rPr>
          <w:rStyle w:val="Text13"/>
        </w:rPr>
        <w:t xml:space="preserve">-</w:t>
        <w:br w:clear="none"/>
      </w:r>
      <w:r>
        <w:rPr>
          <w:rStyle w:val="Text22"/>
        </w:rPr>
        <w:t xml:space="preserve">input</w:t>
        <w:br w:clear="none"/>
      </w:r>
      <w:r>
        <w:rPr>
          <w:rStyle w:val="Text13"/>
        </w:rPr>
        <w:t xml:space="preserve">-</w:t>
        <w:br w:clear="none"/>
      </w:r>
      <w:r>
        <w:rPr>
          <w:rStyle w:val="Text10"/>
        </w:rPr>
        <w:t xml:space="preserve">7</w:t>
        <w:br w:clear="none"/>
      </w:r>
      <w:r>
        <w:rPr>
          <w:rStyle w:val="Text13"/>
        </w:rPr>
        <w:t xml:space="preserve">-</w:t>
        <w:br w:clear="none"/>
      </w:r>
      <w:r>
        <w:t xml:space="preserve">f105717832a2</w:t>
        <w:br w:clear="none"/>
      </w:r>
      <w:r>
        <w:rPr>
          <w:rStyle w:val="Text13"/>
        </w:rPr>
        <w:t xml:space="preserve">&gt;</w:t>
        <w:br w:clear="none"/>
      </w:r>
      <w:r>
        <w:rPr>
          <w:rStyle w:val="Text4"/>
        </w:rPr>
        <w:t xml:space="preserve">:</w:t>
        <w:br w:clear="none"/>
      </w:r>
      <w:r>
        <w:rPr>
          <w:rStyle w:val="Text10"/>
        </w:rPr>
        <w:t xml:space="preserve">1</w:t>
        <w:br w:clear="none"/>
      </w:r>
      <w:r>
        <w:rPr>
          <w:rStyle w:val="Text0"/>
        </w:rPr>
        <w:t xml:space="preserve"/>
        <w:br w:clear="none"/>
        <w:t xml:space="preserve">     </w:t>
        <w:br w:clear="none"/>
      </w:r>
      <w:r>
        <w:rPr>
          <w:rStyle w:val="Text13"/>
        </w:rPr>
        <w:t xml:space="preserve">&gt;</w:t>
        <w:br w:clear="none"/>
      </w:r>
      <w:r>
        <w:rPr>
          <w:rStyle w:val="Text0"/>
        </w:rPr>
        <w:t xml:space="preserve"> </w:t>
        <w:br w:clear="none"/>
      </w:r>
      <w:r>
        <w:rPr>
          <w:rStyle w:val="Text4"/>
        </w:rPr>
        <w:t xml:space="preserve">(</w:t>
        <w:br w:clear="none"/>
      </w:r>
      <w:r>
        <w:t xml:space="preserve">sum_of_lists</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0"/>
        </w:rPr>
        <w:t xml:space="preserve">0.014</w:t>
        <w:br w:clear="none"/>
      </w:r>
      <w:r>
        <w:rPr>
          <w:rStyle w:val="Text0"/>
        </w:rPr>
        <w:t xml:space="preserve">    </w:t>
        <w:br w:clear="none"/>
      </w:r>
      <w:r>
        <w:rPr>
          <w:rStyle w:val="Text10"/>
        </w:rPr>
        <w:t xml:space="preserve">0.014</w:t>
        <w:br w:clear="none"/>
      </w:r>
      <w:r>
        <w:rPr>
          <w:rStyle w:val="Text0"/>
        </w:rPr>
        <w:t xml:space="preserve">    </w:t>
        <w:br w:clear="none"/>
      </w:r>
      <w:r>
        <w:rPr>
          <w:rStyle w:val="Text10"/>
        </w:rPr>
        <w:t xml:space="preserve">0.932</w:t>
        <w:br w:clear="none"/>
      </w:r>
      <w:r>
        <w:rPr>
          <w:rStyle w:val="Text0"/>
        </w:rPr>
        <w:t xml:space="preserve">  </w:t>
        <w:br w:clear="none"/>
      </w:r>
      <w:r>
        <w:rPr>
          <w:rStyle w:val="Text10"/>
        </w:rPr>
        <w:t xml:space="preserve">0.932</w:t>
        <w:br w:clear="none"/>
      </w:r>
      <w:r>
        <w:rPr>
          <w:rStyle w:val="Text0"/>
        </w:rPr>
        <w:t xml:space="preserve"> </w:t>
        <w:br w:clear="none"/>
      </w:r>
      <w:r>
        <w:rPr>
          <w:rStyle w:val="Text13"/>
        </w:rPr>
        <w:t xml:space="preserve">&lt;</w:t>
        <w:br w:clear="none"/>
      </w:r>
      <w:r>
        <w:t xml:space="preserve">string</w:t>
        <w:br w:clear="none"/>
      </w:r>
      <w:r>
        <w:rPr>
          <w:rStyle w:val="Text13"/>
        </w:rPr>
        <w:t xml:space="preserve">&gt;</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&lt;</w:t>
        <w:br w:clear="none"/>
      </w:r>
      <w:r>
        <w:t xml:space="preserve">module</w:t>
        <w:br w:clear="none"/>
      </w:r>
      <w:r>
        <w:rPr>
          <w:rStyle w:val="Text13"/>
        </w:rPr>
        <w:t xml:space="preserve">&gt;</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0"/>
        </w:rPr>
        <w:t xml:space="preserve">0.000</w:t>
        <w:br w:clear="none"/>
      </w:r>
      <w:r>
        <w:rPr>
          <w:rStyle w:val="Text0"/>
        </w:rPr>
        <w:t xml:space="preserve">    </w:t>
        <w:br w:clear="none"/>
      </w:r>
      <w:r>
        <w:rPr>
          <w:rStyle w:val="Text10"/>
        </w:rPr>
        <w:t xml:space="preserve">0.000</w:t>
        <w:br w:clear="none"/>
      </w:r>
      <w:r>
        <w:rPr>
          <w:rStyle w:val="Text0"/>
        </w:rPr>
        <w:t xml:space="preserve">    </w:t>
        <w:br w:clear="none"/>
      </w:r>
      <w:r>
        <w:rPr>
          <w:rStyle w:val="Text10"/>
        </w:rPr>
        <w:t xml:space="preserve">0.932</w:t>
        <w:br w:clear="none"/>
      </w:r>
      <w:r>
        <w:rPr>
          <w:rStyle w:val="Text0"/>
        </w:rPr>
        <w:t xml:space="preserve">  </w:t>
        <w:br w:clear="none"/>
      </w:r>
      <w:r>
        <w:rPr>
          <w:rStyle w:val="Text10"/>
        </w:rPr>
        <w:t xml:space="preserve">0.932</w:t>
        <w:br w:clear="none"/>
      </w:r>
      <w:r>
        <w:rPr>
          <w:rStyle w:val="Text0"/>
        </w:rPr>
        <w:t xml:space="preserve"> </w:t>
        <w:br w:clear="none"/>
      </w:r>
      <w:r>
        <w:rPr>
          <w:rStyle w:val="Text4"/>
        </w:rPr>
        <w:t xml:space="preserve">{</w:t>
        <w:br w:clear="none"/>
      </w:r>
      <w:r>
        <w:t xml:space="preserve">built</w:t>
        <w:br w:clear="none"/>
      </w:r>
      <w:r>
        <w:rPr>
          <w:rStyle w:val="Text13"/>
        </w:rPr>
        <w:t xml:space="preserve">-</w:t>
        <w:br w:clear="none"/>
      </w:r>
      <w:r>
        <w:rPr>
          <w:rStyle w:val="Text4"/>
        </w:rPr>
        <w:t xml:space="preserve">in</w:t>
        <w:br w:clear="none"/>
      </w:r>
      <w:r>
        <w:rPr>
          <w:rStyle w:val="Text0"/>
        </w:rPr>
        <w:t xml:space="preserve"> </w:t>
        <w:br w:clear="none"/>
      </w:r>
      <w:r>
        <w:t xml:space="preserve">method</w:t>
        <w:br w:clear="none"/>
      </w:r>
      <w:r>
        <w:rPr>
          <w:rStyle w:val="Text0"/>
        </w:rPr>
        <w:t xml:space="preserve"> </w:t>
        <w:br w:clear="none"/>
      </w:r>
      <w:r>
        <w:t xml:space="preserve">builtins</w:t>
        <w:br w:clear="none"/>
      </w:r>
      <w:r>
        <w:rPr>
          <w:rStyle w:val="Text13"/>
        </w:rPr>
        <w:t xml:space="preserve">.</w:t>
        <w:br w:clear="none"/>
      </w:r>
      <w:r>
        <w:t xml:space="preserve">exec</w:t>
        <w:br w:clear="none"/>
      </w:r>
      <w:r>
        <w:rPr>
          <w:rStyle w:val="Text4"/>
        </w:rPr>
        <w:t xml:space="preserve">}</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0"/>
        </w:rPr>
        <w:t xml:space="preserve">0.000</w:t>
        <w:br w:clear="none"/>
      </w:r>
      <w:r>
        <w:rPr>
          <w:rStyle w:val="Text0"/>
        </w:rPr>
        <w:t xml:space="preserve">    </w:t>
        <w:br w:clear="none"/>
      </w:r>
      <w:r>
        <w:rPr>
          <w:rStyle w:val="Text10"/>
        </w:rPr>
        <w:t xml:space="preserve">0.000</w:t>
        <w:br w:clear="none"/>
      </w:r>
      <w:r>
        <w:rPr>
          <w:rStyle w:val="Text0"/>
        </w:rPr>
        <w:t xml:space="preserve">    </w:t>
        <w:br w:clear="none"/>
      </w:r>
      <w:r>
        <w:rPr>
          <w:rStyle w:val="Text10"/>
        </w:rPr>
        <w:t xml:space="preserve">0.000</w:t>
        <w:br w:clear="none"/>
      </w:r>
      <w:r>
        <w:rPr>
          <w:rStyle w:val="Text0"/>
        </w:rPr>
        <w:t xml:space="preserve">  </w:t>
        <w:br w:clear="none"/>
      </w:r>
      <w:r>
        <w:rPr>
          <w:rStyle w:val="Text10"/>
        </w:rPr>
        <w:t xml:space="preserve">0.000</w:t>
        <w:br w:clear="none"/>
      </w:r>
      <w:r>
        <w:rPr>
          <w:rStyle w:val="Text0"/>
        </w:rPr>
        <w:t xml:space="preserve"> </w:t>
        <w:br w:clear="none"/>
      </w:r>
      <w:r>
        <w:rPr>
          <w:rStyle w:val="Text4"/>
        </w:rPr>
        <w:t xml:space="preserve">{</w:t>
        <w:br w:clear="none"/>
      </w:r>
      <w:r>
        <w:t xml:space="preserve">method</w:t>
        <w:br w:clear="none"/>
      </w:r>
      <w:r>
        <w:rPr>
          <w:rStyle w:val="Text0"/>
        </w:rPr>
        <w:t xml:space="preserve"> </w:t>
        <w:br w:clear="none"/>
      </w:r>
      <w:r>
        <w:rPr>
          <w:rStyle w:val="Text8"/>
        </w:rPr>
        <w:t xml:space="preserve">'disable'</w:t>
        <w:br w:clear="none"/>
      </w:r>
      <w:r>
        <w:rPr>
          <w:rStyle w:val="Text0"/>
        </w:rPr>
        <w:t xml:space="preserve"> </w:t>
        <w:br w:clear="none"/>
      </w:r>
      <w:r>
        <w:t xml:space="preserve">of</w:t>
        <w:br w:clear="none"/>
      </w:r>
      <w:r>
        <w:rPr>
          <w:rStyle w:val="Text0"/>
        </w:rPr>
        <w:t xml:space="preserve"> </w:t>
        <w:br w:clear="none"/>
      </w:r>
      <w:r>
        <w:rPr>
          <w:rStyle w:val="Text8"/>
        </w:rPr>
        <w:t xml:space="preserve">'_lsprof.Profiler'</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objects</w:t>
        <w:br w:clear="none"/>
      </w:r>
      <w:r>
        <w:rPr>
          <w:rStyle w:val="Text4"/>
        </w:rPr>
        <w:t xml:space="preserve">}</w:t>
        <w:br w:clear="none"/>
      </w:r>
    </w:p>
    <w:p>
      <w:pPr>
        <w:pStyle w:val="Normal"/>
      </w:pPr>
      <w:r>
        <w:t xml:space="preserve">The result is a table that indicates, in order of total time on each function call, where the execution is spending the most time. In this case, the bulk of the execution time is in the list comprehension inside </w:t>
      </w:r>
      <w:r>
        <w:rPr>
          <w:rStyle w:val="Text5"/>
        </w:rPr>
        <w:t>sum_of_lists</w:t>
      </w:r>
      <w:r>
        <w:t>. From here, we could start thinking about what changes we might make to improve the performance of the algorithm.</w:t>
      </w:r>
    </w:p>
    <w:p>
      <w:pPr>
        <w:pStyle w:val="Normal"/>
      </w:pPr>
      <w:r>
        <w:t xml:space="preserve">For more information on </w:t>
      </w:r>
      <w:r>
        <w:rPr>
          <w:rStyle w:val="Text5"/>
        </w:rPr>
        <w:t>%prun</w:t>
      </w:r>
      <w:r>
        <w:t xml:space="preserve">, as well as its available options, use the IPython help functionality (i.e., type </w:t>
      </w:r>
      <w:r>
        <w:rPr>
          <w:rStyle w:val="Text5"/>
        </w:rPr>
        <w:t>%prun?</w:t>
      </w:r>
      <w:r>
        <w:t xml:space="preserve"> at the IPython prompt).</w:t>
      </w:r>
    </w:p>
    <w:p>
      <w:bookmarkStart w:id="230" w:name="Line_by_Line_Profiling_with__lpr"/>
      <w:pPr>
        <w:keepNext/>
        <w:pStyle w:val="Heading 2"/>
      </w:pPr>
      <w:r>
        <w:t>Line-by-Line Profiling with %lprun</w:t>
      </w:r>
      <w:bookmarkEnd w:id="230"/>
    </w:p>
    <w:p>
      <w:pPr>
        <w:pStyle w:val="Normal"/>
      </w:pPr>
      <w:r>
        <w:rPr>
          <w:rStyle w:val="Text57"/>
        </w:rPr>
        <w:bookmarkStart w:id="231" w:name="idm45332262902880"/>
        <w:t/>
        <w:bookmarkEnd w:id="231"/>
        <w:bookmarkStart w:id="232" w:name="idm45332262901680"/>
        <w:t/>
        <w:bookmarkEnd w:id="232"/>
        <w:bookmarkStart w:id="233" w:name="idm45332262901008"/>
        <w:t/>
        <w:bookmarkEnd w:id="233"/>
      </w:r>
      <w:r>
        <w:t xml:space="preserve">The function-by-function profiling of </w:t>
      </w:r>
      <w:r>
        <w:rPr>
          <w:rStyle w:val="Text5"/>
        </w:rPr>
        <w:t>%prun</w:t>
      </w:r>
      <w:r>
        <w:t xml:space="preserve"> is useful, but sometimes it’s more convenient to have a line-by-line profile report. This is not built into Python or IPython, but there is a </w:t>
      </w:r>
      <w:r>
        <w:rPr>
          <w:rStyle w:val="Text5"/>
        </w:rPr>
        <w:t>line_profiler</w:t>
      </w:r>
      <w:r>
        <w:t xml:space="preserve"> package available for installation that can do this. Start by using Python’s packaging tool, </w:t>
      </w:r>
      <w:r>
        <w:rPr>
          <w:rStyle w:val="Text5"/>
        </w:rPr>
        <w:t>pip</w:t>
      </w:r>
      <w:r>
        <w:t xml:space="preserve">, to install the </w:t>
      </w:r>
      <w:r>
        <w:rPr>
          <w:rStyle w:val="Text5"/>
        </w:rPr>
        <w:t>line_profiler</w:t>
      </w:r>
      <w:r>
        <w:t xml:space="preserve"> package:</w:t>
      </w:r>
    </w:p>
    <w:p>
      <w:pPr>
        <w:pStyle w:val="Para 32"/>
      </w:pPr>
      <w:r>
        <w:rPr>
          <w:rStyle w:val="Text48"/>
        </w:rPr>
        <w:t xml:space="preserve"/>
        <w:br w:clear="none"/>
        <w:t xml:space="preserve">$ </w:t>
        <w:br w:clear="none"/>
      </w:r>
      <w:r>
        <w:t xml:space="preserve">pip install line_profiler</w:t>
        <w:br w:clear="none"/>
      </w:r>
      <w:r>
        <w:rPr>
          <w:rStyle w:val="Text48"/>
        </w:rPr>
        <w:t xml:space="preserve"/>
        <w:br w:clear="none"/>
      </w:r>
    </w:p>
    <w:p>
      <w:pPr>
        <w:pStyle w:val="Normal"/>
      </w:pPr>
      <w:r>
        <w:t xml:space="preserve">Next, you can use IPython to load the </w:t>
      </w:r>
      <w:r>
        <w:rPr>
          <w:rStyle w:val="Text5"/>
        </w:rPr>
        <w:t>line_profiler</w:t>
      </w:r>
      <w:r>
        <w:t xml:space="preserve"> IPython extension, offered as part of this package: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7"/>
        </w:rPr>
        <w:t xml:space="preserve">%</w:t>
        <w:br w:clear="none"/>
      </w:r>
      <w:r>
        <w:rPr>
          <w:rStyle w:val="Text15"/>
        </w:rPr>
        <w:t xml:space="preserve">load_ext</w:t>
        <w:br w:clear="none"/>
      </w:r>
      <w:r>
        <w:t xml:space="preserve"> line_profiler</w:t>
        <w:br w:clear="none"/>
      </w:r>
    </w:p>
    <w:p>
      <w:pPr>
        <w:pStyle w:val="Normal"/>
      </w:pPr>
      <w:r>
        <w:t xml:space="preserve">Now the </w:t>
      </w:r>
      <w:r>
        <w:rPr>
          <w:rStyle w:val="Text5"/>
        </w:rPr>
        <w:t>%lprun</w:t>
      </w:r>
      <w:r>
        <w:t xml:space="preserve"> command will do a line-by-line profiling of any function. In this case, we need to tell it explicitly which functions we’re interested in profiling: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7"/>
        </w:rPr>
        <w:t xml:space="preserve">%</w:t>
        <w:br w:clear="none"/>
      </w:r>
      <w:r>
        <w:rPr>
          <w:rStyle w:val="Text15"/>
        </w:rPr>
        <w:t xml:space="preserve">lprun</w:t>
        <w:br w:clear="none"/>
      </w:r>
      <w:r>
        <w:t xml:space="preserve"> -f sum_of_lists sum_of_lists(5000)</w:t>
        <w:br w:clear="none"/>
      </w:r>
      <w:r>
        <w:rPr>
          <w:rStyle w:val="Text1"/>
        </w:rPr>
        <w:t xml:space="preserve">Timer</w:t>
        <w:br w:clear="none"/>
      </w:r>
      <w:r>
        <w:t xml:space="preserve"> </w:t>
        <w:br w:clear="none"/>
      </w:r>
      <w:r>
        <w:rPr>
          <w:rStyle w:val="Text1"/>
        </w:rPr>
        <w:t xml:space="preserve">unit</w:t>
        <w:br w:clear="none"/>
      </w:r>
      <w:r>
        <w:rPr>
          <w:rStyle w:val="Text7"/>
        </w:rPr>
        <w:t xml:space="preserve">:</w:t>
        <w:br w:clear="none"/>
      </w:r>
      <w:r>
        <w:t xml:space="preserve"> </w:t>
        <w:br w:clear="none"/>
      </w:r>
      <w:r>
        <w:rPr>
          <w:rStyle w:val="Text3"/>
        </w:rPr>
        <w:t xml:space="preserve">1e-06</w:t>
        <w:br w:clear="none"/>
      </w:r>
      <w:r>
        <w:t xml:space="preserve"> </w:t>
        <w:br w:clear="none"/>
      </w:r>
      <w:r>
        <w:rPr>
          <w:rStyle w:val="Text1"/>
        </w:rPr>
        <w:t xml:space="preserve">s</w:t>
        <w:br w:clear="none"/>
      </w:r>
      <w:r>
        <w:t xml:space="preserve"/>
        <w:br w:clear="none"/>
        <w:t xml:space="preserve"/>
        <w:br w:clear="none"/>
      </w:r>
      <w:r>
        <w:rPr>
          <w:rStyle w:val="Text1"/>
        </w:rPr>
        <w:t xml:space="preserve">Total</w:t>
        <w:br w:clear="none"/>
      </w:r>
      <w:r>
        <w:t xml:space="preserve"> </w:t>
        <w:br w:clear="none"/>
      </w:r>
      <w:r>
        <w:rPr>
          <w:rStyle w:val="Text1"/>
        </w:rPr>
        <w:t xml:space="preserve">time</w:t>
        <w:br w:clear="none"/>
      </w:r>
      <w:r>
        <w:rPr>
          <w:rStyle w:val="Text7"/>
        </w:rPr>
        <w:t xml:space="preserve">:</w:t>
        <w:br w:clear="none"/>
      </w:r>
      <w:r>
        <w:t xml:space="preserve"> </w:t>
        <w:br w:clear="none"/>
      </w:r>
      <w:r>
        <w:rPr>
          <w:rStyle w:val="Text3"/>
        </w:rPr>
        <w:t xml:space="preserve">0.014803</w:t>
        <w:br w:clear="none"/>
      </w:r>
      <w:r>
        <w:t xml:space="preserve"> </w:t>
        <w:br w:clear="none"/>
      </w:r>
      <w:r>
        <w:rPr>
          <w:rStyle w:val="Text1"/>
        </w:rPr>
        <w:t xml:space="preserve">s</w:t>
        <w:br w:clear="none"/>
      </w:r>
      <w:r>
        <w:t xml:space="preserve"/>
        <w:br w:clear="none"/>
      </w:r>
      <w:r>
        <w:rPr>
          <w:rStyle w:val="Text1"/>
        </w:rPr>
        <w:t xml:space="preserve">File</w:t>
        <w:br w:clear="none"/>
      </w:r>
      <w:r>
        <w:rPr>
          <w:rStyle w:val="Text7"/>
        </w:rPr>
        <w:t xml:space="preserve">:</w:t>
        <w:br w:clear="none"/>
      </w:r>
      <w:r>
        <w:t xml:space="preserve"> </w:t>
        <w:br w:clear="none"/>
      </w:r>
      <w:r>
        <w:rPr>
          <w:rStyle w:val="Text17"/>
        </w:rPr>
        <w:t xml:space="preserve">&lt;</w:t>
        <w:br w:clear="none"/>
      </w:r>
      <w:r>
        <w:rPr>
          <w:rStyle w:val="Text1"/>
        </w:rPr>
        <w:t xml:space="preserve">ipython</w:t>
        <w:br w:clear="none"/>
      </w:r>
      <w:r>
        <w:rPr>
          <w:rStyle w:val="Text17"/>
        </w:rPr>
        <w:t xml:space="preserve">-</w:t>
        <w:br w:clear="none"/>
      </w:r>
      <w:r>
        <w:rPr>
          <w:rStyle w:val="Text21"/>
        </w:rPr>
        <w:t xml:space="preserve">input</w:t>
        <w:br w:clear="none"/>
      </w:r>
      <w:r>
        <w:rPr>
          <w:rStyle w:val="Text17"/>
        </w:rPr>
        <w:t xml:space="preserve">-</w:t>
        <w:br w:clear="none"/>
      </w:r>
      <w:r>
        <w:rPr>
          <w:rStyle w:val="Text3"/>
        </w:rPr>
        <w:t xml:space="preserve">7</w:t>
        <w:br w:clear="none"/>
      </w:r>
      <w:r>
        <w:rPr>
          <w:rStyle w:val="Text17"/>
        </w:rPr>
        <w:t xml:space="preserve">-</w:t>
        <w:br w:clear="none"/>
      </w:r>
      <w:r>
        <w:rPr>
          <w:rStyle w:val="Text1"/>
        </w:rPr>
        <w:t xml:space="preserve">f105717832a2</w:t>
        <w:br w:clear="none"/>
      </w:r>
      <w:r>
        <w:rPr>
          <w:rStyle w:val="Text17"/>
        </w:rPr>
        <w:t xml:space="preserve">&gt;</w:t>
        <w:br w:clear="none"/>
      </w:r>
      <w:r>
        <w:t xml:space="preserve"/>
        <w:br w:clear="none"/>
      </w:r>
      <w:r>
        <w:rPr>
          <w:rStyle w:val="Text1"/>
        </w:rPr>
        <w:t xml:space="preserve">Function</w:t>
        <w:br w:clear="none"/>
      </w:r>
      <w:r>
        <w:rPr>
          <w:rStyle w:val="Text7"/>
        </w:rPr>
        <w:t xml:space="preserve">:</w:t>
        <w:br w:clear="none"/>
      </w:r>
      <w:r>
        <w:t xml:space="preserve"> </w:t>
        <w:br w:clear="none"/>
      </w:r>
      <w:r>
        <w:rPr>
          <w:rStyle w:val="Text1"/>
        </w:rPr>
        <w:t xml:space="preserve">sum_of_lists</w:t>
        <w:br w:clear="none"/>
      </w:r>
      <w:r>
        <w:t xml:space="preserve"> </w:t>
        <w:br w:clear="none"/>
      </w:r>
      <w:r>
        <w:rPr>
          <w:rStyle w:val="Text1"/>
        </w:rPr>
        <w:t xml:space="preserve">at</w:t>
        <w:br w:clear="none"/>
      </w:r>
      <w:r>
        <w:t xml:space="preserve"> </w:t>
        <w:br w:clear="none"/>
      </w:r>
      <w:r>
        <w:rPr>
          <w:rStyle w:val="Text1"/>
        </w:rPr>
        <w:t xml:space="preserve">line</w:t>
        <w:br w:clear="none"/>
      </w:r>
      <w:r>
        <w:t xml:space="preserve"> </w:t>
        <w:br w:clear="none"/>
      </w:r>
      <w:r>
        <w:rPr>
          <w:rStyle w:val="Text3"/>
        </w:rPr>
        <w:t xml:space="preserve">1</w:t>
        <w:br w:clear="none"/>
      </w:r>
      <w:r>
        <w:t xml:space="preserve"/>
        <w:br w:clear="none"/>
        <w:t xml:space="preserve"/>
        <w:br w:clear="none"/>
        <w:t xml:space="preserve"/>
        <w:br w:clear="none"/>
      </w:r>
      <w:r>
        <w:rPr>
          <w:rStyle w:val="Text1"/>
        </w:rPr>
        <w:t xml:space="preserve">Line</w:t>
        <w:br w:clear="none"/>
      </w:r>
      <w:r>
        <w:t xml:space="preserve"> </w:t>
        <w:br w:clear="none"/>
      </w:r>
      <w:r>
        <w:rPr>
          <w:rStyle w:val="Text18"/>
        </w:rPr>
        <w:t xml:space="preserve">#      Hits         Time  Per Hit   % Time  Line Contents</w:t>
        <w:br w:clear="none"/>
      </w:r>
      <w:r>
        <w:t xml:space="preserve"/>
        <w:br w:clear="none"/>
      </w:r>
      <w:r>
        <w:rPr>
          <w:rStyle w:val="Text17"/>
        </w:rPr>
        <w:t xml:space="preserve">==============================================================</w:t>
        <w:br w:clear="none"/>
      </w:r>
      <w:r>
        <w:t xml:space="preserve"/>
        <w:br w:clear="none"/>
        <w:t xml:space="preserve">      </w:t>
        <w:br w:clear="none"/>
      </w:r>
      <w:r>
        <w:rPr>
          <w:rStyle w:val="Text3"/>
        </w:rPr>
        <w:t xml:space="preserve">1</w:t>
        <w:br w:clear="none"/>
      </w:r>
      <w:r>
        <w:t xml:space="preserve">                                           </w:t>
        <w:br w:clear="none"/>
      </w:r>
      <w:r>
        <w:rPr>
          <w:rStyle w:val="Text15"/>
        </w:rPr>
        <w:t xml:space="preserve">def</w:t>
        <w:br w:clear="none"/>
      </w:r>
      <w:r>
        <w:t xml:space="preserve"> </w:t>
        <w:br w:clear="none"/>
      </w:r>
      <w:r>
        <w:rPr>
          <w:rStyle w:val="Text24"/>
        </w:rPr>
        <w:t xml:space="preserve">sum_of_lists</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6.0</w:t>
        <w:br w:clear="none"/>
      </w:r>
      <w:r>
        <w:t xml:space="preserve">      </w:t>
        <w:br w:clear="none"/>
      </w:r>
      <w:r>
        <w:rPr>
          <w:rStyle w:val="Text3"/>
        </w:rPr>
        <w:t xml:space="preserve">6.0</w:t>
        <w:br w:clear="none"/>
      </w:r>
      <w:r>
        <w:t xml:space="preserve">      </w:t>
        <w:br w:clear="none"/>
      </w:r>
      <w:r>
        <w:rPr>
          <w:rStyle w:val="Text3"/>
        </w:rPr>
        <w:t xml:space="preserve">0.0</w:t>
        <w:br w:clear="none"/>
      </w:r>
      <w:r>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3"/>
        </w:rPr>
        <w:t xml:space="preserve">3</w:t>
        <w:br w:clear="none"/>
      </w:r>
      <w:r>
        <w:t xml:space="preserve">         </w:t>
        <w:br w:clear="none"/>
      </w:r>
      <w:r>
        <w:rPr>
          <w:rStyle w:val="Text3"/>
        </w:rPr>
        <w:t xml:space="preserve">6</w:t>
        <w:br w:clear="none"/>
      </w:r>
      <w:r>
        <w:t xml:space="preserve">         </w:t>
        <w:br w:clear="none"/>
      </w:r>
      <w:r>
        <w:rPr>
          <w:rStyle w:val="Text3"/>
        </w:rPr>
        <w:t xml:space="preserve">13.0</w:t>
        <w:br w:clear="none"/>
      </w:r>
      <w:r>
        <w:t xml:space="preserve">      </w:t>
        <w:br w:clear="none"/>
      </w:r>
      <w:r>
        <w:rPr>
          <w:rStyle w:val="Text3"/>
        </w:rPr>
        <w:t xml:space="preserve">2.2</w:t>
        <w:br w:clear="none"/>
      </w:r>
      <w:r>
        <w:t xml:space="preserve">      </w:t>
        <w:br w:clear="none"/>
      </w:r>
      <w:r>
        <w:rPr>
          <w:rStyle w:val="Text3"/>
        </w:rPr>
        <w:t xml:space="preserve">0.1</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14242.0</w:t>
        <w:br w:clear="none"/>
      </w:r>
      <w:r>
        <w:t xml:space="preserve">   </w:t>
        <w:br w:clear="none"/>
      </w:r>
      <w:r>
        <w:rPr>
          <w:rStyle w:val="Text3"/>
        </w:rPr>
        <w:t xml:space="preserve">2848.4</w:t>
        <w:br w:clear="none"/>
      </w:r>
      <w:r>
        <w:t xml:space="preserve">     </w:t>
        <w:br w:clear="none"/>
      </w:r>
      <w:r>
        <w:rPr>
          <w:rStyle w:val="Text3"/>
        </w:rPr>
        <w:t xml:space="preserve">96.2</w:t>
        <w:br w:clear="none"/>
      </w:r>
      <w:r>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&gt;&gt;</w:t>
        <w:br w:clear="none"/>
      </w:r>
      <w:r>
        <w:t xml:space="preserve"> </w:t>
        <w:br w:clear="none"/>
      </w:r>
      <w:r>
        <w:rPr>
          <w:rStyle w:val="Text1"/>
        </w:rPr>
        <w:t xml:space="preserve">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j</w:t>
        <w:br w:clear="none"/>
      </w:r>
      <w:r>
        <w:t xml:space="preserve"/>
        <w:br w:clear="none"/>
        <w:t xml:space="preserve">      </w:t>
        <w:br w:clear="none"/>
      </w:r>
      <w:r>
        <w:rPr>
          <w:rStyle w:val="Text3"/>
        </w:rPr>
        <w:t xml:space="preserve">5</w:t>
        <w:br w:clear="none"/>
      </w:r>
      <w:r>
        <w:t xml:space="preserve">         </w:t>
        <w:br w:clear="none"/>
      </w:r>
      <w:r>
        <w:rPr>
          <w:rStyle w:val="Text3"/>
        </w:rPr>
        <w:t xml:space="preserve">5</w:t>
        <w:br w:clear="none"/>
      </w:r>
      <w:r>
        <w:t xml:space="preserve">        </w:t>
        <w:br w:clear="none"/>
      </w:r>
      <w:r>
        <w:rPr>
          <w:rStyle w:val="Text3"/>
        </w:rPr>
        <w:t xml:space="preserve">541.0</w:t>
        <w:br w:clear="none"/>
      </w:r>
      <w:r>
        <w:t xml:space="preserve">    </w:t>
        <w:br w:clear="none"/>
      </w:r>
      <w:r>
        <w:rPr>
          <w:rStyle w:val="Text3"/>
        </w:rPr>
        <w:t xml:space="preserve">108.2</w:t>
        <w:br w:clear="none"/>
      </w:r>
      <w:r>
        <w:t xml:space="preserve">      </w:t>
        <w:br w:clear="none"/>
      </w:r>
      <w:r>
        <w:rPr>
          <w:rStyle w:val="Text3"/>
        </w:rPr>
        <w:t xml:space="preserve">3.7</w:t>
        <w:br w:clear="none"/>
      </w:r>
      <w:r>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21"/>
        </w:rPr>
        <w:t xml:space="preserve">sum</w:t>
        <w:br w:clear="none"/>
      </w:r>
      <w:r>
        <w:rPr>
          <w:rStyle w:val="Text7"/>
        </w:rPr>
        <w:t xml:space="preserve">(</w:t>
        <w:br w:clear="none"/>
      </w:r>
      <w:r>
        <w:rPr>
          <w:rStyle w:val="Text1"/>
        </w:rPr>
        <w:t xml:space="preserve">L</w:t>
        <w:br w:clear="none"/>
      </w:r>
      <w:r>
        <w:rPr>
          <w:rStyle w:val="Text7"/>
        </w:rPr>
        <w:t xml:space="preserve">)</w:t>
        <w:br w:clear="none"/>
      </w:r>
      <w:r>
        <w:t xml:space="preserve"/>
        <w:br w:clear="none"/>
        <w:t xml:space="preserve">      </w:t>
        <w:br w:clear="none"/>
      </w:r>
      <w:r>
        <w:rPr>
          <w:rStyle w:val="Text3"/>
        </w:rPr>
        <w:t xml:space="preserve">6</w:t>
        <w:br w:clear="none"/>
      </w:r>
      <w:r>
        <w:t xml:space="preserve">         </w:t>
        <w:br w:clear="none"/>
      </w:r>
      <w:r>
        <w:rPr>
          <w:rStyle w:val="Text3"/>
        </w:rPr>
        <w:t xml:space="preserve">1</w:t>
        <w:br w:clear="none"/>
      </w:r>
      <w:r>
        <w:t xml:space="preserve">          </w:t>
        <w:br w:clear="none"/>
      </w:r>
      <w:r>
        <w:rPr>
          <w:rStyle w:val="Text3"/>
        </w:rPr>
        <w:t xml:space="preserve">1.0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t>
        <w:br w:clear="none"/>
      </w:r>
      <w:r>
        <w:rPr>
          <w:rStyle w:val="Text15"/>
        </w:rPr>
        <w:t xml:space="preserve">return</w:t>
        <w:br w:clear="none"/>
      </w:r>
      <w:r>
        <w:t xml:space="preserve"> </w:t>
        <w:br w:clear="none"/>
      </w:r>
      <w:r>
        <w:rPr>
          <w:rStyle w:val="Text1"/>
        </w:rPr>
        <w:t xml:space="preserve">total</w:t>
        <w:br w:clear="none"/>
      </w:r>
    </w:p>
    <w:p>
      <w:pPr>
        <w:pStyle w:val="Normal"/>
      </w:pPr>
      <w:r>
        <w:t>The information at the top gives us the key to reading the results: the time is reported in microseconds, and we can see where the program is spending the most time. At this point, we may be able to use this information to modify aspects of the script and make it perform better for our desired use case.</w:t>
      </w:r>
    </w:p>
    <w:p>
      <w:pPr>
        <w:pStyle w:val="Normal"/>
      </w:pPr>
      <w:r>
        <w:t xml:space="preserve">For more information on </w:t>
      </w:r>
      <w:r>
        <w:rPr>
          <w:rStyle w:val="Text5"/>
        </w:rPr>
        <w:t>%lprun</w:t>
      </w:r>
      <w:r>
        <w:t xml:space="preserve">, as well as its available options, use the IPython help functionality (i.e., type </w:t>
      </w:r>
      <w:r>
        <w:rPr>
          <w:rStyle w:val="Text5"/>
        </w:rPr>
        <w:t>%lprun?</w:t>
      </w:r>
      <w:r>
        <w:t xml:space="preserve"> at the IPython prompt).</w:t>
      </w:r>
    </w:p>
    <w:p>
      <w:bookmarkStart w:id="234" w:name="Profiling_Memory_Use___memit_and"/>
      <w:pPr>
        <w:keepNext/>
        <w:pStyle w:val="Heading 2"/>
      </w:pPr>
      <w:r>
        <w:t>Profiling Memory Use: %memit and %mprun</w:t>
      </w:r>
      <w:bookmarkEnd w:id="234"/>
    </w:p>
    <w:p>
      <w:pPr>
        <w:pStyle w:val="Normal"/>
      </w:pPr>
      <w:r>
        <w:rPr>
          <w:rStyle w:val="Text57"/>
        </w:rPr>
        <w:bookmarkStart w:id="235" w:name="idm45332262612608"/>
        <w:t/>
        <w:bookmarkEnd w:id="235"/>
        <w:bookmarkStart w:id="236" w:name="idm45332262611536"/>
        <w:t/>
        <w:bookmarkEnd w:id="236"/>
        <w:bookmarkStart w:id="237" w:name="idm45332262610688"/>
        <w:t/>
        <w:bookmarkEnd w:id="237"/>
        <w:bookmarkStart w:id="238" w:name="idm45332262610080"/>
        <w:t/>
        <w:bookmarkEnd w:id="238"/>
      </w:r>
      <w:r>
        <w:t xml:space="preserve">Another aspect of profiling is the amount of memory an operation uses. This can be evaluated with another IPython extension, the </w:t>
      </w:r>
      <w:r>
        <w:rPr>
          <w:rStyle w:val="Text5"/>
        </w:rPr>
        <w:t>memory_profiler</w:t>
      </w:r>
      <w:r>
        <w:t xml:space="preserve">. As with the </w:t>
      </w:r>
      <w:r>
        <w:rPr>
          <w:rStyle w:val="Text5"/>
        </w:rPr>
        <w:t>line_profiler</w:t>
      </w:r>
      <w:r>
        <w:t xml:space="preserve">, we start by </w:t>
      </w:r>
      <w:r>
        <w:rPr>
          <w:rStyle w:val="Text5"/>
        </w:rPr>
        <w:t>pip</w:t>
      </w:r>
      <w:r>
        <w:t>-installing the extension:</w:t>
      </w:r>
    </w:p>
    <w:p>
      <w:pPr>
        <w:pStyle w:val="Para 32"/>
      </w:pPr>
      <w:r>
        <w:rPr>
          <w:rStyle w:val="Text48"/>
        </w:rPr>
        <w:t xml:space="preserve"/>
        <w:br w:clear="none"/>
        <w:t xml:space="preserve">$ </w:t>
        <w:br w:clear="none"/>
      </w:r>
      <w:r>
        <w:t xml:space="preserve">pip install memory_profiler</w:t>
        <w:br w:clear="none"/>
      </w:r>
      <w:r>
        <w:rPr>
          <w:rStyle w:val="Text48"/>
        </w:rPr>
        <w:t xml:space="preserve"/>
        <w:br w:clear="none"/>
      </w:r>
    </w:p>
    <w:p>
      <w:pPr>
        <w:pStyle w:val="Normal"/>
      </w:pPr>
      <w:r>
        <w:t>Then we can use IPython to load it: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7"/>
        </w:rPr>
        <w:t xml:space="preserve">%</w:t>
        <w:br w:clear="none"/>
      </w:r>
      <w:r>
        <w:rPr>
          <w:rStyle w:val="Text15"/>
        </w:rPr>
        <w:t xml:space="preserve">load_ext</w:t>
        <w:br w:clear="none"/>
      </w:r>
      <w:r>
        <w:t xml:space="preserve"> memory_profiler</w:t>
        <w:br w:clear="none"/>
      </w:r>
    </w:p>
    <w:p>
      <w:pPr>
        <w:pStyle w:val="Normal"/>
      </w:pPr>
      <w:r>
        <w:t xml:space="preserve">The memory profiler extension contains two useful magic functions: </w:t>
      </w:r>
      <w:r>
        <w:rPr>
          <w:rStyle w:val="Text5"/>
        </w:rPr>
        <w:t>%memit</w:t>
      </w:r>
      <w:r>
        <w:t xml:space="preserve"> (which offers a memory-measuring equivalent of </w:t>
      </w:r>
      <w:r>
        <w:rPr>
          <w:rStyle w:val="Text5"/>
        </w:rPr>
        <w:t>%timeit</w:t>
      </w:r>
      <w:r>
        <w:t xml:space="preserve">) and </w:t>
      </w:r>
      <w:r>
        <w:rPr>
          <w:rStyle w:val="Text5"/>
        </w:rPr>
        <w:t>%mprun</w:t>
      </w:r>
      <w:r>
        <w:t xml:space="preserve"> (which offers a memory-measuring equivalent of </w:t>
      </w:r>
      <w:r>
        <w:rPr>
          <w:rStyle w:val="Text5"/>
        </w:rPr>
        <w:t>%lprun</w:t>
      </w:r>
      <w:r>
        <w:t xml:space="preserve">). The </w:t>
      </w:r>
      <w:r>
        <w:rPr>
          <w:rStyle w:val="Text5"/>
        </w:rPr>
        <w:t>%memit</w:t>
      </w:r>
      <w:r>
        <w:t xml:space="preserve"> magic function can be used rather simply: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7"/>
        </w:rPr>
        <w:t xml:space="preserve">%</w:t>
        <w:br w:clear="none"/>
      </w:r>
      <w:r>
        <w:rPr>
          <w:rStyle w:val="Text15"/>
        </w:rPr>
        <w:t xml:space="preserve">memit</w:t>
        <w:br w:clear="none"/>
      </w:r>
      <w:r>
        <w:t xml:space="preserve"> sum_of_lists(1000000)</w:t>
        <w:br w:clear="none"/>
      </w:r>
      <w:r>
        <w:rPr>
          <w:rStyle w:val="Text1"/>
        </w:rPr>
        <w:t xml:space="preserve">peak</w:t>
        <w:br w:clear="none"/>
      </w:r>
      <w:r>
        <w:t xml:space="preserve"> </w:t>
        <w:br w:clear="none"/>
      </w:r>
      <w:r>
        <w:rPr>
          <w:rStyle w:val="Text1"/>
        </w:rPr>
        <w:t xml:space="preserve">memory</w:t>
        <w:br w:clear="none"/>
      </w:r>
      <w:r>
        <w:rPr>
          <w:rStyle w:val="Text7"/>
        </w:rPr>
        <w:t xml:space="preserve">:</w:t>
        <w:br w:clear="none"/>
      </w:r>
      <w:r>
        <w:t xml:space="preserve"> </w:t>
        <w:br w:clear="none"/>
      </w:r>
      <w:r>
        <w:rPr>
          <w:rStyle w:val="Text3"/>
        </w:rPr>
        <w:t xml:space="preserve">141.70</w:t>
        <w:br w:clear="none"/>
      </w:r>
      <w:r>
        <w:t xml:space="preserve"> </w:t>
        <w:br w:clear="none"/>
      </w:r>
      <w:r>
        <w:rPr>
          <w:rStyle w:val="Text1"/>
        </w:rPr>
        <w:t xml:space="preserve">MiB</w:t>
        <w:br w:clear="none"/>
      </w:r>
      <w:r>
        <w:rPr>
          <w:rStyle w:val="Text7"/>
        </w:rPr>
        <w:t xml:space="preserve">,</w:t>
        <w:br w:clear="none"/>
      </w:r>
      <w:r>
        <w:t xml:space="preserve"> </w:t>
        <w:br w:clear="none"/>
      </w:r>
      <w:r>
        <w:rPr>
          <w:rStyle w:val="Text1"/>
        </w:rPr>
        <w:t xml:space="preserve">increment</w:t>
        <w:br w:clear="none"/>
      </w:r>
      <w:r>
        <w:rPr>
          <w:rStyle w:val="Text7"/>
        </w:rPr>
        <w:t xml:space="preserve">:</w:t>
        <w:br w:clear="none"/>
      </w:r>
      <w:r>
        <w:t xml:space="preserve"> </w:t>
        <w:br w:clear="none"/>
      </w:r>
      <w:r>
        <w:rPr>
          <w:rStyle w:val="Text3"/>
        </w:rPr>
        <w:t xml:space="preserve">75.65</w:t>
        <w:br w:clear="none"/>
      </w:r>
      <w:r>
        <w:t xml:space="preserve"> </w:t>
        <w:br w:clear="none"/>
      </w:r>
      <w:r>
        <w:rPr>
          <w:rStyle w:val="Text1"/>
        </w:rPr>
        <w:t xml:space="preserve">MiB</w:t>
        <w:br w:clear="none"/>
      </w:r>
    </w:p>
    <w:p>
      <w:pPr>
        <w:pStyle w:val="Normal"/>
      </w:pPr>
      <w:r>
        <w:t>We see that this function uses about 140 MB of memory.</w:t>
      </w:r>
    </w:p>
    <w:p>
      <w:pPr>
        <w:pStyle w:val="Normal"/>
      </w:pPr>
      <w:r>
        <w:t xml:space="preserve">For a line-by-line description of memory use, we can use the </w:t>
      </w:r>
      <w:r>
        <w:rPr>
          <w:rStyle w:val="Text5"/>
        </w:rPr>
        <w:t>%mprun</w:t>
      </w:r>
      <w:r>
        <w:t xml:space="preserve"> magic function. Unfortunately, this works only for functions defined in separate modules rather than the notebook itself, so we’ll start by using the </w:t>
      </w:r>
      <w:r>
        <w:rPr>
          <w:rStyle w:val="Text5"/>
        </w:rPr>
        <w:t>%%file</w:t>
      </w:r>
      <w:r>
        <w:t xml:space="preserve"> cell magic to create a simple module called </w:t>
      </w:r>
      <w:r>
        <w:rPr>
          <w:rStyle w:val="Text5"/>
        </w:rPr>
        <w:t>mprun_demo.py</w:t>
      </w:r>
      <w:r>
        <w:t xml:space="preserve">, which contains our </w:t>
      </w:r>
      <w:r>
        <w:rPr>
          <w:rStyle w:val="Text5"/>
        </w:rPr>
        <w:t>sum_of_lists</w:t>
      </w:r>
      <w:r>
        <w:t xml:space="preserve"> function, with one addition that will make our memory profiling results more clear: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7"/>
        </w:rPr>
        <w:t xml:space="preserve">%%file</w:t>
        <w:br w:clear="none"/>
      </w:r>
      <w:r>
        <w:t xml:space="preserve"> mprun_demo.py</w:t>
        <w:br w:clear="none"/>
        <w:t xml:space="preserve">         </w:t>
        <w:br w:clear="none"/>
      </w:r>
      <w:r>
        <w:rPr>
          <w:rStyle w:val="Text15"/>
        </w:rPr>
        <w:t xml:space="preserve">def</w:t>
        <w:br w:clear="none"/>
      </w:r>
      <w:r>
        <w:t xml:space="preserve"> </w:t>
        <w:br w:clear="none"/>
      </w:r>
      <w:r>
        <w:rPr>
          <w:rStyle w:val="Text24"/>
        </w:rPr>
        <w:t xml:space="preserve">sum_of_lists</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&gt;&gt;</w:t>
        <w:br w:clear="none"/>
      </w:r>
      <w:r>
        <w:t xml:space="preserve"> </w:t>
        <w:br w:clear="none"/>
      </w:r>
      <w:r>
        <w:rPr>
          <w:rStyle w:val="Text1"/>
        </w:rPr>
        <w:t xml:space="preserve">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j</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21"/>
        </w:rPr>
        <w:t xml:space="preserve">sum</w:t>
        <w:br w:clear="none"/>
      </w:r>
      <w:r>
        <w:rPr>
          <w:rStyle w:val="Text7"/>
        </w:rPr>
        <w:t xml:space="preserve">(</w:t>
        <w:br w:clear="none"/>
      </w:r>
      <w:r>
        <w:rPr>
          <w:rStyle w:val="Text1"/>
        </w:rPr>
        <w:t xml:space="preserve">L</w:t>
        <w:br w:clear="none"/>
      </w:r>
      <w:r>
        <w:rPr>
          <w:rStyle w:val="Text7"/>
        </w:rPr>
        <w:t xml:space="preserve">)</w:t>
        <w:br w:clear="none"/>
      </w:r>
      <w:r>
        <w:t xml:space="preserve"/>
        <w:br w:clear="none"/>
        <w:t xml:space="preserve">                 </w:t>
        <w:br w:clear="none"/>
      </w:r>
      <w:r>
        <w:rPr>
          <w:rStyle w:val="Text15"/>
        </w:rPr>
        <w:t xml:space="preserve">del</w:t>
        <w:br w:clear="none"/>
      </w:r>
      <w:r>
        <w:t xml:space="preserve"> </w:t>
        <w:br w:clear="none"/>
      </w:r>
      <w:r>
        <w:rPr>
          <w:rStyle w:val="Text1"/>
        </w:rPr>
        <w:t xml:space="preserve">L</w:t>
        <w:br w:clear="none"/>
      </w:r>
      <w:r>
        <w:t xml:space="preserve"> </w:t>
        <w:br w:clear="none"/>
      </w:r>
      <w:r>
        <w:rPr>
          <w:rStyle w:val="Text18"/>
        </w:rPr>
        <w:t xml:space="preserve"># remove reference to L</w:t>
        <w:br w:clear="none"/>
      </w:r>
      <w:r>
        <w:t xml:space="preserve"/>
        <w:br w:clear="none"/>
        <w:t xml:space="preserve">             </w:t>
        <w:br w:clear="none"/>
      </w:r>
      <w:r>
        <w:rPr>
          <w:rStyle w:val="Text15"/>
        </w:rPr>
        <w:t xml:space="preserve">return</w:t>
        <w:br w:clear="none"/>
      </w:r>
      <w:r>
        <w:t xml:space="preserve"> </w:t>
        <w:br w:clear="none"/>
      </w:r>
      <w:r>
        <w:rPr>
          <w:rStyle w:val="Text1"/>
        </w:rPr>
        <w:t xml:space="preserve">total</w:t>
        <w:br w:clear="none"/>
      </w:r>
      <w:r>
        <w:t xml:space="preserve"/>
        <w:br w:clear="none"/>
      </w:r>
      <w:r>
        <w:rPr>
          <w:rStyle w:val="Text1"/>
        </w:rPr>
        <w:t xml:space="preserve">Overwriting</w:t>
        <w:br w:clear="none"/>
      </w:r>
      <w:r>
        <w:t xml:space="preserve"> </w:t>
        <w:br w:clear="none"/>
      </w:r>
      <w:r>
        <w:rPr>
          <w:rStyle w:val="Text1"/>
        </w:rPr>
        <w:t xml:space="preserve">mprun_demo</w:t>
        <w:br w:clear="none"/>
      </w:r>
      <w:r>
        <w:rPr>
          <w:rStyle w:val="Text17"/>
        </w:rPr>
        <w:t xml:space="preserve">.</w:t>
        <w:br w:clear="none"/>
      </w:r>
      <w:r>
        <w:rPr>
          <w:rStyle w:val="Text1"/>
        </w:rPr>
        <w:t xml:space="preserve">py</w:t>
        <w:br w:clear="none"/>
      </w:r>
    </w:p>
    <w:p>
      <w:pPr>
        <w:pStyle w:val="Normal"/>
      </w:pPr>
      <w:r>
        <w:t xml:space="preserve">We can now import the new version of this function and run the memory line </w:t>
        <w:t>profiler</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mprun_demo</w:t>
        <w:br w:clear="none"/>
      </w:r>
      <w:r>
        <w:t xml:space="preserve"> </w:t>
        <w:br w:clear="none"/>
      </w:r>
      <w:r>
        <w:rPr>
          <w:rStyle w:val="Text15"/>
        </w:rPr>
        <w:t xml:space="preserve">import</w:t>
        <w:br w:clear="none"/>
      </w:r>
      <w:r>
        <w:t xml:space="preserve"> </w:t>
        <w:br w:clear="none"/>
      </w:r>
      <w:r>
        <w:rPr>
          <w:rStyle w:val="Text1"/>
        </w:rPr>
        <w:t xml:space="preserve">sum_of_lists</w:t>
        <w:br w:clear="none"/>
      </w:r>
      <w:r>
        <w:t xml:space="preserve"/>
        <w:br w:clear="none"/>
        <w:t xml:space="preserve">         </w:t>
        <w:br w:clear="none"/>
      </w:r>
      <w:r>
        <w:rPr>
          <w:rStyle w:val="Text17"/>
        </w:rPr>
        <w:t xml:space="preserve">%</w:t>
        <w:br w:clear="none"/>
      </w:r>
      <w:r>
        <w:rPr>
          <w:rStyle w:val="Text15"/>
        </w:rPr>
        <w:t xml:space="preserve">mprun</w:t>
        <w:br w:clear="none"/>
      </w:r>
      <w:r>
        <w:t xml:space="preserve"> -f sum_of_lists sum_of_lists(1000000)</w:t>
        <w:br w:clear="none"/>
        <w:t xml:space="preserve"/>
        <w:br w:clear="none"/>
      </w:r>
      <w:r>
        <w:rPr>
          <w:rStyle w:val="Text1"/>
        </w:rPr>
        <w:t xml:space="preserve">Filename</w:t>
        <w:br w:clear="none"/>
      </w:r>
      <w:r>
        <w:rPr>
          <w:rStyle w:val="Text7"/>
        </w:rPr>
        <w:t xml:space="preserve">:</w:t>
        <w:br w:clear="none"/>
      </w:r>
      <w:r>
        <w:t xml:space="preserve"> </w:t>
        <w:br w:clear="none"/>
      </w:r>
      <w:r>
        <w:rPr>
          <w:rStyle w:val="Text17"/>
        </w:rPr>
        <w:t xml:space="preserve">/</w:t>
        <w:br w:clear="none"/>
      </w:r>
      <w:r>
        <w:rPr>
          <w:rStyle w:val="Text1"/>
        </w:rPr>
        <w:t xml:space="preserve">Users</w:t>
        <w:br w:clear="none"/>
      </w:r>
      <w:r>
        <w:rPr>
          <w:rStyle w:val="Text17"/>
        </w:rPr>
        <w:t xml:space="preserve">/</w:t>
        <w:br w:clear="none"/>
      </w:r>
      <w:r>
        <w:rPr>
          <w:rStyle w:val="Text1"/>
        </w:rPr>
        <w:t xml:space="preserve">jakevdp</w:t>
        <w:br w:clear="none"/>
      </w:r>
      <w:r>
        <w:rPr>
          <w:rStyle w:val="Text17"/>
        </w:rPr>
        <w:t xml:space="preserve">/</w:t>
        <w:br w:clear="none"/>
      </w:r>
      <w:r>
        <w:rPr>
          <w:rStyle w:val="Text1"/>
        </w:rPr>
        <w:t xml:space="preserve">github</w:t>
        <w:br w:clear="none"/>
      </w:r>
      <w:r>
        <w:rPr>
          <w:rStyle w:val="Text17"/>
        </w:rPr>
        <w:t xml:space="preserve">/</w:t>
        <w:br w:clear="none"/>
      </w:r>
      <w:r>
        <w:rPr>
          <w:rStyle w:val="Text1"/>
        </w:rPr>
        <w:t xml:space="preserve">jakevdp</w:t>
        <w:br w:clear="none"/>
      </w:r>
      <w:r>
        <w:rPr>
          <w:rStyle w:val="Text17"/>
        </w:rPr>
        <w:t xml:space="preserve">/</w:t>
        <w:br w:clear="none"/>
      </w:r>
      <w:r>
        <w:rPr>
          <w:rStyle w:val="Text1"/>
        </w:rPr>
        <w:t xml:space="preserve">PythonDataScienceHandbook</w:t>
        <w:br w:clear="none"/>
      </w:r>
      <w:r>
        <w:rPr>
          <w:rStyle w:val="Text17"/>
        </w:rPr>
        <w:t xml:space="preserve">/</w:t>
        <w:br w:clear="none"/>
      </w:r>
      <w:r>
        <w:rPr>
          <w:rStyle w:val="Text1"/>
        </w:rPr>
        <w:t xml:space="preserve">notebooks_v2</w:t>
        <w:br w:clear="none"/>
      </w:r>
      <w:r>
        <w:rPr>
          <w:rStyle w:val="Text17"/>
        </w:rPr>
        <w:t xml:space="preserve">/</w:t>
        <w:br w:clear="none"/>
      </w:r>
      <w:r>
        <w:t xml:space="preserve"/>
        <w:br w:clear="none"/>
      </w:r>
      <w:r>
        <w:rPr>
          <w:rStyle w:val="Text17"/>
        </w:rPr>
        <w:t xml:space="preserve">&gt;</w:t>
        <w:br w:clear="none"/>
      </w:r>
      <w:r>
        <w:t xml:space="preserve"> </w:t>
        <w:br w:clear="none"/>
      </w:r>
      <w:r>
        <w:rPr>
          <w:rStyle w:val="Text1"/>
        </w:rPr>
        <w:t xml:space="preserve">m</w:t>
        <w:br w:clear="none"/>
      </w:r>
      <w:r>
        <w:t xml:space="preserve"> </w:t>
        <w:br w:clear="none"/>
      </w:r>
      <w:r>
        <w:rPr>
          <w:rStyle w:val="Text1"/>
        </w:rPr>
        <w:t xml:space="preserve">prun_demo</w:t>
        <w:br w:clear="none"/>
      </w:r>
      <w:r>
        <w:rPr>
          <w:rStyle w:val="Text17"/>
        </w:rPr>
        <w:t xml:space="preserve">.</w:t>
        <w:br w:clear="none"/>
      </w:r>
      <w:r>
        <w:rPr>
          <w:rStyle w:val="Text1"/>
        </w:rPr>
        <w:t xml:space="preserve">py</w:t>
        <w:br w:clear="none"/>
      </w:r>
      <w:r>
        <w:t xml:space="preserve"/>
        <w:br w:clear="none"/>
        <w:t xml:space="preserve"/>
        <w:br w:clear="none"/>
      </w:r>
      <w:r>
        <w:rPr>
          <w:rStyle w:val="Text1"/>
        </w:rPr>
        <w:t xml:space="preserve">Line</w:t>
        <w:br w:clear="none"/>
      </w:r>
      <w:r>
        <w:t xml:space="preserve"> </w:t>
        <w:br w:clear="none"/>
      </w:r>
      <w:r>
        <w:rPr>
          <w:rStyle w:val="Text18"/>
        </w:rPr>
        <w:t xml:space="preserve">#    Mem usage    Increment  Occurrences   Line Contents</w:t>
        <w:br w:clear="none"/>
      </w:r>
      <w:r>
        <w:t xml:space="preserve"/>
        <w:br w:clear="none"/>
      </w:r>
      <w:r>
        <w:rPr>
          <w:rStyle w:val="Text17"/>
        </w:rPr>
        <w:t xml:space="preserve">============================================================</w:t>
        <w:br w:clear="none"/>
      </w:r>
      <w:r>
        <w:t xml:space="preserve"/>
        <w:br w:clear="none"/>
        <w:t xml:space="preserve">     </w:t>
        <w:br w:clear="none"/>
      </w:r>
      <w:r>
        <w:rPr>
          <w:rStyle w:val="Text3"/>
        </w:rPr>
        <w:t xml:space="preserve">1</w:t>
        <w:br w:clear="none"/>
      </w:r>
      <w:r>
        <w:t xml:space="preserve">     </w:t>
        <w:br w:clear="none"/>
      </w:r>
      <w:r>
        <w:rPr>
          <w:rStyle w:val="Text3"/>
        </w:rPr>
        <w:t xml:space="preserve">66.7</w:t>
        <w:br w:clear="none"/>
      </w:r>
      <w:r>
        <w:t xml:space="preserve"> </w:t>
        <w:br w:clear="none"/>
      </w:r>
      <w:r>
        <w:rPr>
          <w:rStyle w:val="Text1"/>
        </w:rPr>
        <w:t xml:space="preserve">MiB</w:t>
        <w:br w:clear="none"/>
      </w:r>
      <w:r>
        <w:t xml:space="preserve">     </w:t>
        <w:br w:clear="none"/>
      </w:r>
      <w:r>
        <w:rPr>
          <w:rStyle w:val="Text3"/>
        </w:rPr>
        <w:t xml:space="preserve">66.7</w:t>
        <w:br w:clear="none"/>
      </w:r>
      <w:r>
        <w:t xml:space="preserve"> </w:t>
        <w:br w:clear="none"/>
      </w:r>
      <w:r>
        <w:rPr>
          <w:rStyle w:val="Text1"/>
        </w:rPr>
        <w:t xml:space="preserve">MiB</w:t>
        <w:br w:clear="none"/>
      </w:r>
      <w:r>
        <w:t xml:space="preserve">           </w:t>
        <w:br w:clear="none"/>
      </w:r>
      <w:r>
        <w:rPr>
          <w:rStyle w:val="Text3"/>
        </w:rPr>
        <w:t xml:space="preserve">1</w:t>
        <w:br w:clear="none"/>
      </w:r>
      <w:r>
        <w:t xml:space="preserve">   </w:t>
        <w:br w:clear="none"/>
      </w:r>
      <w:r>
        <w:rPr>
          <w:rStyle w:val="Text15"/>
        </w:rPr>
        <w:t xml:space="preserve">def</w:t>
        <w:br w:clear="none"/>
      </w:r>
      <w:r>
        <w:t xml:space="preserve"> </w:t>
        <w:br w:clear="none"/>
      </w:r>
      <w:r>
        <w:rPr>
          <w:rStyle w:val="Text24"/>
        </w:rPr>
        <w:t xml:space="preserve">sum_of_lists</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3"/>
        </w:rPr>
        <w:t xml:space="preserve">2</w:t>
        <w:br w:clear="none"/>
      </w:r>
      <w:r>
        <w:t xml:space="preserve">     </w:t>
        <w:br w:clear="none"/>
      </w:r>
      <w:r>
        <w:rPr>
          <w:rStyle w:val="Text3"/>
        </w:rPr>
        <w:t xml:space="preserve">66.7</w:t>
        <w:br w:clear="none"/>
      </w:r>
      <w:r>
        <w:t xml:space="preserve"> </w:t>
        <w:br w:clear="none"/>
      </w:r>
      <w:r>
        <w:rPr>
          <w:rStyle w:val="Text1"/>
        </w:rPr>
        <w:t xml:space="preserve">MiB</w:t>
        <w:br w:clear="none"/>
      </w:r>
      <w:r>
        <w:t xml:space="preserve">      </w:t>
        <w:br w:clear="none"/>
      </w:r>
      <w:r>
        <w:rPr>
          <w:rStyle w:val="Text3"/>
        </w:rPr>
        <w:t xml:space="preserve">0.0</w:t>
        <w:br w:clear="none"/>
      </w:r>
      <w:r>
        <w:t xml:space="preserve"> </w:t>
        <w:br w:clear="none"/>
      </w:r>
      <w:r>
        <w:rPr>
          <w:rStyle w:val="Text1"/>
        </w:rPr>
        <w:t xml:space="preserve">MiB</w:t>
        <w:br w:clear="none"/>
      </w:r>
      <w:r>
        <w:t xml:space="preserve">           </w:t>
        <w:br w:clear="none"/>
      </w:r>
      <w:r>
        <w:rPr>
          <w:rStyle w:val="Text3"/>
        </w:rPr>
        <w:t xml:space="preserve">1</w:t>
        <w:br w:clear="none"/>
      </w:r>
      <w:r>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3"/>
        </w:rPr>
        <w:t xml:space="preserve">3</w:t>
        <w:br w:clear="none"/>
      </w:r>
      <w:r>
        <w:t xml:space="preserve">     </w:t>
        <w:br w:clear="none"/>
      </w:r>
      <w:r>
        <w:rPr>
          <w:rStyle w:val="Text3"/>
        </w:rPr>
        <w:t xml:space="preserve">75.1</w:t>
        <w:br w:clear="none"/>
      </w:r>
      <w:r>
        <w:t xml:space="preserve"> </w:t>
        <w:br w:clear="none"/>
      </w:r>
      <w:r>
        <w:rPr>
          <w:rStyle w:val="Text1"/>
        </w:rPr>
        <w:t xml:space="preserve">MiB</w:t>
        <w:br w:clear="none"/>
      </w:r>
      <w:r>
        <w:t xml:space="preserve">      </w:t>
        <w:br w:clear="none"/>
      </w:r>
      <w:r>
        <w:rPr>
          <w:rStyle w:val="Text3"/>
        </w:rPr>
        <w:t xml:space="preserve">8.4</w:t>
        <w:br w:clear="none"/>
      </w:r>
      <w:r>
        <w:t xml:space="preserve"> </w:t>
        <w:br w:clear="none"/>
      </w:r>
      <w:r>
        <w:rPr>
          <w:rStyle w:val="Text1"/>
        </w:rPr>
        <w:t xml:space="preserve">MiB</w:t>
        <w:br w:clear="none"/>
      </w:r>
      <w:r>
        <w:t xml:space="preserve">           </w:t>
        <w:br w:clear="none"/>
      </w:r>
      <w:r>
        <w:rPr>
          <w:rStyle w:val="Text3"/>
        </w:rPr>
        <w:t xml:space="preserve">6</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3"/>
        </w:rPr>
        <w:t xml:space="preserve">4</w:t>
        <w:br w:clear="none"/>
      </w:r>
      <w:r>
        <w:t xml:space="preserve">    </w:t>
        <w:br w:clear="none"/>
      </w:r>
      <w:r>
        <w:rPr>
          <w:rStyle w:val="Text3"/>
        </w:rPr>
        <w:t xml:space="preserve">105.9</w:t>
        <w:br w:clear="none"/>
      </w:r>
      <w:r>
        <w:t xml:space="preserve"> </w:t>
        <w:br w:clear="none"/>
      </w:r>
      <w:r>
        <w:rPr>
          <w:rStyle w:val="Text1"/>
        </w:rPr>
        <w:t xml:space="preserve">MiB</w:t>
        <w:br w:clear="none"/>
      </w:r>
      <w:r>
        <w:t xml:space="preserve">     </w:t>
        <w:br w:clear="none"/>
      </w:r>
      <w:r>
        <w:rPr>
          <w:rStyle w:val="Text3"/>
        </w:rPr>
        <w:t xml:space="preserve">30.8</w:t>
        <w:br w:clear="none"/>
      </w:r>
      <w:r>
        <w:t xml:space="preserve"> </w:t>
        <w:br w:clear="none"/>
      </w:r>
      <w:r>
        <w:rPr>
          <w:rStyle w:val="Text1"/>
        </w:rPr>
        <w:t xml:space="preserve">MiB</w:t>
        <w:br w:clear="none"/>
      </w:r>
      <w:r>
        <w:t xml:space="preserve">     </w:t>
        <w:br w:clear="none"/>
      </w:r>
      <w:r>
        <w:rPr>
          <w:rStyle w:val="Text3"/>
        </w:rPr>
        <w:t xml:space="preserve">5000015</w:t>
        <w:br w:clear="none"/>
      </w:r>
      <w:r>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j</w:t>
        <w:br w:clear="none"/>
      </w:r>
      <w:r>
        <w:t xml:space="preserve"> </w:t>
        <w:br w:clear="none"/>
      </w:r>
      <w:r>
        <w:rPr>
          <w:rStyle w:val="Text17"/>
        </w:rPr>
        <w:t xml:space="preserve">&gt;&gt;</w:t>
        <w:br w:clear="none"/>
      </w:r>
      <w:r>
        <w:t xml:space="preserve"> </w:t>
        <w:br w:clear="none"/>
      </w:r>
      <w:r>
        <w:rPr>
          <w:rStyle w:val="Text1"/>
        </w:rPr>
        <w:t xml:space="preserve">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j</w:t>
        <w:br w:clear="none"/>
      </w:r>
      <w:r>
        <w:t xml:space="preserve"/>
        <w:br w:clear="none"/>
        <w:t xml:space="preserve">     </w:t>
        <w:br w:clear="none"/>
      </w:r>
      <w:r>
        <w:rPr>
          <w:rStyle w:val="Text3"/>
        </w:rPr>
        <w:t xml:space="preserve">5</w:t>
        <w:br w:clear="none"/>
      </w:r>
      <w:r>
        <w:t xml:space="preserve">    </w:t>
        <w:br w:clear="none"/>
      </w:r>
      <w:r>
        <w:rPr>
          <w:rStyle w:val="Text3"/>
        </w:rPr>
        <w:t xml:space="preserve">109.8</w:t>
        <w:br w:clear="none"/>
      </w:r>
      <w:r>
        <w:t xml:space="preserve"> </w:t>
        <w:br w:clear="none"/>
      </w:r>
      <w:r>
        <w:rPr>
          <w:rStyle w:val="Text1"/>
        </w:rPr>
        <w:t xml:space="preserve">MiB</w:t>
        <w:br w:clear="none"/>
      </w:r>
      <w:r>
        <w:t xml:space="preserve">      </w:t>
        <w:br w:clear="none"/>
      </w:r>
      <w:r>
        <w:rPr>
          <w:rStyle w:val="Text3"/>
        </w:rPr>
        <w:t xml:space="preserve">3.8</w:t>
        <w:br w:clear="none"/>
      </w:r>
      <w:r>
        <w:t xml:space="preserve"> </w:t>
        <w:br w:clear="none"/>
      </w:r>
      <w:r>
        <w:rPr>
          <w:rStyle w:val="Text1"/>
        </w:rPr>
        <w:t xml:space="preserve">MiB</w:t>
        <w:br w:clear="none"/>
      </w:r>
      <w:r>
        <w:t xml:space="preserve">           </w:t>
        <w:br w:clear="none"/>
      </w:r>
      <w:r>
        <w:rPr>
          <w:rStyle w:val="Text3"/>
        </w:rPr>
        <w:t xml:space="preserve">5</w:t>
        <w:br w:clear="none"/>
      </w:r>
      <w:r>
        <w:t xml:space="preserve">           </w:t>
        <w:br w:clear="none"/>
      </w:r>
      <w:r>
        <w:rPr>
          <w:rStyle w:val="Text1"/>
        </w:rPr>
        <w:t xml:space="preserve">total</w:t>
        <w:br w:clear="none"/>
      </w:r>
      <w:r>
        <w:t xml:space="preserve"> </w:t>
        <w:br w:clear="none"/>
      </w:r>
      <w:r>
        <w:rPr>
          <w:rStyle w:val="Text17"/>
        </w:rPr>
        <w:t xml:space="preserve">+=</w:t>
        <w:br w:clear="none"/>
      </w:r>
      <w:r>
        <w:t xml:space="preserve"> </w:t>
        <w:br w:clear="none"/>
      </w:r>
      <w:r>
        <w:rPr>
          <w:rStyle w:val="Text21"/>
        </w:rPr>
        <w:t xml:space="preserve">sum</w:t>
        <w:br w:clear="none"/>
      </w:r>
      <w:r>
        <w:rPr>
          <w:rStyle w:val="Text7"/>
        </w:rPr>
        <w:t xml:space="preserve">(</w:t>
        <w:br w:clear="none"/>
      </w:r>
      <w:r>
        <w:rPr>
          <w:rStyle w:val="Text1"/>
        </w:rPr>
        <w:t xml:space="preserve">L</w:t>
        <w:br w:clear="none"/>
      </w:r>
      <w:r>
        <w:rPr>
          <w:rStyle w:val="Text7"/>
        </w:rPr>
        <w:t xml:space="preserve">)</w:t>
        <w:br w:clear="none"/>
      </w:r>
      <w:r>
        <w:t xml:space="preserve"/>
        <w:br w:clear="none"/>
        <w:t xml:space="preserve">     </w:t>
        <w:br w:clear="none"/>
      </w:r>
      <w:r>
        <w:rPr>
          <w:rStyle w:val="Text3"/>
        </w:rPr>
        <w:t xml:space="preserve">6</w:t>
        <w:br w:clear="none"/>
      </w:r>
      <w:r>
        <w:t xml:space="preserve">     </w:t>
        <w:br w:clear="none"/>
      </w:r>
      <w:r>
        <w:rPr>
          <w:rStyle w:val="Text3"/>
        </w:rPr>
        <w:t xml:space="preserve">75.1</w:t>
        <w:br w:clear="none"/>
      </w:r>
      <w:r>
        <w:t xml:space="preserve"> </w:t>
        <w:br w:clear="none"/>
      </w:r>
      <w:r>
        <w:rPr>
          <w:rStyle w:val="Text1"/>
        </w:rPr>
        <w:t xml:space="preserve">MiB</w:t>
        <w:br w:clear="none"/>
      </w:r>
      <w:r>
        <w:t xml:space="preserve">    </w:t>
        <w:br w:clear="none"/>
      </w:r>
      <w:r>
        <w:rPr>
          <w:rStyle w:val="Text17"/>
        </w:rPr>
        <w:t xml:space="preserve">-</w:t>
        <w:br w:clear="none"/>
      </w:r>
      <w:r>
        <w:rPr>
          <w:rStyle w:val="Text3"/>
        </w:rPr>
        <w:t xml:space="preserve">34.6</w:t>
        <w:br w:clear="none"/>
      </w:r>
      <w:r>
        <w:t xml:space="preserve"> </w:t>
        <w:br w:clear="none"/>
      </w:r>
      <w:r>
        <w:rPr>
          <w:rStyle w:val="Text1"/>
        </w:rPr>
        <w:t xml:space="preserve">MiB</w:t>
        <w:br w:clear="none"/>
      </w:r>
      <w:r>
        <w:t xml:space="preserve">           </w:t>
        <w:br w:clear="none"/>
      </w:r>
      <w:r>
        <w:rPr>
          <w:rStyle w:val="Text3"/>
        </w:rPr>
        <w:t xml:space="preserve">5</w:t>
        <w:br w:clear="none"/>
      </w:r>
      <w:r>
        <w:t xml:space="preserve">           </w:t>
        <w:br w:clear="none"/>
      </w:r>
      <w:r>
        <w:rPr>
          <w:rStyle w:val="Text15"/>
        </w:rPr>
        <w:t xml:space="preserve">del</w:t>
        <w:br w:clear="none"/>
      </w:r>
      <w:r>
        <w:t xml:space="preserve"> </w:t>
        <w:br w:clear="none"/>
      </w:r>
      <w:r>
        <w:rPr>
          <w:rStyle w:val="Text1"/>
        </w:rPr>
        <w:t xml:space="preserve">L</w:t>
        <w:br w:clear="none"/>
      </w:r>
      <w:r>
        <w:t xml:space="preserve"> </w:t>
        <w:br w:clear="none"/>
      </w:r>
      <w:r>
        <w:rPr>
          <w:rStyle w:val="Text18"/>
        </w:rPr>
        <w:t xml:space="preserve"># remove reference to L</w:t>
        <w:br w:clear="none"/>
      </w:r>
      <w:r>
        <w:t xml:space="preserve"/>
        <w:br w:clear="none"/>
        <w:t xml:space="preserve">     </w:t>
        <w:br w:clear="none"/>
      </w:r>
      <w:r>
        <w:rPr>
          <w:rStyle w:val="Text3"/>
        </w:rPr>
        <w:t xml:space="preserve">7</w:t>
        <w:br w:clear="none"/>
      </w:r>
      <w:r>
        <w:t xml:space="preserve">     </w:t>
        <w:br w:clear="none"/>
      </w:r>
      <w:r>
        <w:rPr>
          <w:rStyle w:val="Text3"/>
        </w:rPr>
        <w:t xml:space="preserve">66.9</w:t>
        <w:br w:clear="none"/>
      </w:r>
      <w:r>
        <w:t xml:space="preserve"> </w:t>
        <w:br w:clear="none"/>
      </w:r>
      <w:r>
        <w:rPr>
          <w:rStyle w:val="Text1"/>
        </w:rPr>
        <w:t xml:space="preserve">MiB</w:t>
        <w:br w:clear="none"/>
      </w:r>
      <w:r>
        <w:t xml:space="preserve">     </w:t>
        <w:br w:clear="none"/>
      </w:r>
      <w:r>
        <w:rPr>
          <w:rStyle w:val="Text17"/>
        </w:rPr>
        <w:t xml:space="preserve">-</w:t>
        <w:br w:clear="none"/>
      </w:r>
      <w:r>
        <w:rPr>
          <w:rStyle w:val="Text3"/>
        </w:rPr>
        <w:t xml:space="preserve">8.2</w:t>
        <w:br w:clear="none"/>
      </w:r>
      <w:r>
        <w:t xml:space="preserve"> </w:t>
        <w:br w:clear="none"/>
      </w:r>
      <w:r>
        <w:rPr>
          <w:rStyle w:val="Text1"/>
        </w:rPr>
        <w:t xml:space="preserve">MiB</w:t>
        <w:br w:clear="none"/>
      </w:r>
      <w:r>
        <w:t xml:space="preserve">           </w:t>
        <w:br w:clear="none"/>
      </w:r>
      <w:r>
        <w:rPr>
          <w:rStyle w:val="Text3"/>
        </w:rPr>
        <w:t xml:space="preserve">1</w:t>
        <w:br w:clear="none"/>
      </w:r>
      <w:r>
        <w:t xml:space="preserve">       </w:t>
        <w:br w:clear="none"/>
      </w:r>
      <w:r>
        <w:rPr>
          <w:rStyle w:val="Text15"/>
        </w:rPr>
        <w:t xml:space="preserve">return</w:t>
        <w:br w:clear="none"/>
      </w:r>
      <w:r>
        <w:t xml:space="preserve"> </w:t>
        <w:br w:clear="none"/>
      </w:r>
      <w:r>
        <w:rPr>
          <w:rStyle w:val="Text1"/>
        </w:rPr>
        <w:t xml:space="preserve">total</w:t>
        <w:br w:clear="none"/>
      </w:r>
    </w:p>
    <w:p>
      <w:pPr>
        <w:pStyle w:val="Normal"/>
      </w:pPr>
      <w:r>
        <w:t xml:space="preserve">Here, the </w:t>
      </w:r>
      <w:r>
        <w:rPr>
          <w:rStyle w:val="Text5"/>
        </w:rPr>
        <w:t>Increment</w:t>
      </w:r>
      <w:r>
        <w:t xml:space="preserve"> column tells us how much each line affects the total memory budget: observe that when we create and delete the list </w:t>
      </w:r>
      <w:r>
        <w:rPr>
          <w:rStyle w:val="Text5"/>
        </w:rPr>
        <w:t>L</w:t>
      </w:r>
      <w:r>
        <w:t>, we are adding about 30 MB of memory usage. This is on top of the background memory usage from the Python interpreter itself.</w:t>
      </w:r>
    </w:p>
    <w:p>
      <w:pPr>
        <w:pStyle w:val="Normal"/>
      </w:pPr>
      <w:r>
        <w:t xml:space="preserve">For more information on </w:t>
      </w:r>
      <w:r>
        <w:rPr>
          <w:rStyle w:val="Text5"/>
        </w:rPr>
        <w:t>%memit</w:t>
      </w:r>
      <w:r>
        <w:t xml:space="preserve"> and </w:t>
      </w:r>
      <w:r>
        <w:rPr>
          <w:rStyle w:val="Text5"/>
        </w:rPr>
        <w:t>%mprun</w:t>
      </w:r>
      <w:r>
        <w:t xml:space="preserve">, as well as their available options, use the IPython help functionality (e.g., type </w:t>
      </w:r>
      <w:r>
        <w:rPr>
          <w:rStyle w:val="Text5"/>
        </w:rPr>
        <w:t>%memit?</w:t>
      </w:r>
      <w:r>
        <w:t xml:space="preserve"> at the IPython prompt).</w:t>
      </w:r>
      <w:r>
        <w:rPr>
          <w:rStyle w:val="Text57"/>
        </w:rPr>
        <w:bookmarkStart w:id="239" w:name="idm45332262265776"/>
        <w:t/>
        <w:bookmarkEnd w:id="239"/>
        <w:bookmarkStart w:id="240" w:name="idm45332262265072"/>
        <w:t/>
        <w:bookmarkEnd w:id="240"/>
        <w:bookmarkStart w:id="241" w:name="idm45332262264400"/>
        <w:t/>
        <w:bookmarkEnd w:id="241"/>
      </w:r>
    </w:p>
    <w:p>
      <w:bookmarkStart w:id="242" w:name="More_IPython_Resources__In_this"/>
      <w:pPr>
        <w:keepNext/>
        <w:pStyle w:val="Heading 1"/>
      </w:pPr>
      <w:r>
        <w:t>More IPython Resources</w:t>
      </w:r>
      <w:bookmarkEnd w:id="242"/>
    </w:p>
    <w:p>
      <w:pPr>
        <w:pStyle w:val="Normal"/>
      </w:pPr>
      <w:r>
        <w:rPr>
          <w:rStyle w:val="Text57"/>
        </w:rPr>
        <w:bookmarkStart w:id="243" w:name="idm45332262262352"/>
        <w:t/>
        <w:bookmarkEnd w:id="243"/>
      </w:r>
      <w:r>
        <w:t>In this set of chapters, we’ve just scratched the surface of using IPython to enable data science tasks. Much more information is available both in print and on the web, and here I’ll list some other resources that you may find helpful.</w:t>
      </w:r>
    </w:p>
    <w:p>
      <w:bookmarkStart w:id="244" w:name="Web_Resources__The_IPython_websi"/>
      <w:pPr>
        <w:keepNext/>
        <w:pStyle w:val="Heading 2"/>
      </w:pPr>
      <w:r>
        <w:t>Web Resources</w:t>
      </w:r>
      <w:bookmarkEnd w:id="244"/>
    </w:p>
    <w:p>
      <w:pPr>
        <w:pStyle w:val="Para 27"/>
      </w:pPr>
      <w:hyperlink r:id="rId311">
        <w:r>
          <w:t>The IPython website</w:t>
        </w:r>
      </w:hyperlink>
    </w:p>
    <w:p>
      <w:pPr>
        <w:pStyle w:val="Normal"/>
      </w:pPr>
      <w:r>
        <w:rPr>
          <w:rStyle w:val="Text57"/>
        </w:rPr>
        <w:bookmarkStart w:id="245" w:name="idm45332262235216"/>
        <w:t/>
        <w:bookmarkEnd w:id="245"/>
      </w:r>
      <w:r>
        <w:t>The IPython website provides links to documentation, examples, tutorials, and a variety of other resources.</w:t>
      </w:r>
    </w:p>
    <w:p>
      <w:pPr>
        <w:pStyle w:val="Para 27"/>
      </w:pPr>
      <w:hyperlink r:id="rId315">
        <w:r>
          <w:t>The nbviewer website</w:t>
        </w:r>
      </w:hyperlink>
    </w:p>
    <w:p>
      <w:pPr>
        <w:pStyle w:val="Normal"/>
      </w:pPr>
      <w:r>
        <w:t>This site shows static renderings of any Jupyter notebook available on the internet. The front page features some example notebooks that you can browse to see what other folks are using IPython for!</w:t>
      </w:r>
    </w:p>
    <w:p>
      <w:pPr>
        <w:pStyle w:val="Para 27"/>
      </w:pPr>
      <w:hyperlink r:id="rId316">
        <w:r>
          <w:t>A curated collection of Jupyter notebooks</w:t>
        </w:r>
      </w:hyperlink>
    </w:p>
    <w:p>
      <w:pPr>
        <w:pStyle w:val="Normal"/>
      </w:pPr>
      <w:r>
        <w:t>This ever-growing list of notebooks, powered by nbviewer, shows the depth and breadth of numerical analysis you can do with IPython. It includes everything from short examples and tutorials to full-blown courses and books composed in the notebook format!</w:t>
      </w:r>
    </w:p>
    <w:p>
      <w:pPr>
        <w:pStyle w:val="Para 15"/>
      </w:pPr>
      <w:r>
        <w:t>Video tutorials</w:t>
      </w:r>
    </w:p>
    <w:p>
      <w:pPr>
        <w:pStyle w:val="Normal"/>
      </w:pPr>
      <w:r>
        <w:t>Searching the internet, you will find many video tutorials on IPython. I’d especially recommend seeking tutorials from the PyCon, SciPy, and PyData conferences by Fernando Perez and Brian Granger, two of the primary creators and maintainers of IPython and Jupyter.</w:t>
      </w:r>
    </w:p>
    <w:p>
      <w:bookmarkStart w:id="246" w:name="Books__Python_for_Data_Analysis"/>
      <w:pPr>
        <w:keepNext/>
        <w:pStyle w:val="Heading 2"/>
      </w:pPr>
      <w:r>
        <w:t>Books</w:t>
      </w:r>
      <w:bookmarkEnd w:id="246"/>
    </w:p>
    <w:p>
      <w:pPr>
        <w:pStyle w:val="Para 27"/>
      </w:pPr>
      <w:hyperlink r:id="rId317">
        <w:r>
          <w:t>Python for Data Analysis</w:t>
          <w:t xml:space="preserve"> (O’Reilly)</w:t>
        </w:r>
      </w:hyperlink>
    </w:p>
    <w:p>
      <w:pPr>
        <w:pStyle w:val="Normal"/>
      </w:pPr>
      <w:r>
        <w:t>Wes McKinney’s book includes a chapter that covers using IPython as a data scientist. Although much of the material overlaps what we’ve discussed here, another perspective is always helpful.</w:t>
      </w:r>
    </w:p>
    <w:p>
      <w:pPr>
        <w:pStyle w:val="Para 15"/>
      </w:pPr>
      <w:r>
        <w:t>Learning IPython for Interactive Computing and Data Visualization</w:t>
        <w:t xml:space="preserve"> (Packt)</w:t>
      </w:r>
    </w:p>
    <w:p>
      <w:pPr>
        <w:pStyle w:val="Normal"/>
      </w:pPr>
      <w:r>
        <w:t>This short book by Cyrille Rossant offers a good introduction to using IPython for data analysis.</w:t>
      </w:r>
    </w:p>
    <w:p>
      <w:pPr>
        <w:pStyle w:val="Para 15"/>
      </w:pPr>
      <w:r>
        <w:t>IPython Interactive Computing and Visualization Cookbook</w:t>
        <w:t xml:space="preserve"> (Packt)</w:t>
      </w:r>
    </w:p>
    <w:p>
      <w:pPr>
        <w:pStyle w:val="Normal"/>
      </w:pPr>
      <w:r>
        <w:t>Also by Cyrille Rossant, this book is a longer and more advanced treatment of using IPython for data science. Despite its name, it’s not just about IPython; it also goes into some depth on a broad range of data science topics.</w:t>
      </w:r>
    </w:p>
    <w:p>
      <w:pPr>
        <w:pStyle w:val="Normal"/>
      </w:pPr>
      <w:r>
        <w:t xml:space="preserve">Finally, a reminder that you can find help on your own: IPython’s </w:t>
      </w:r>
      <w:r>
        <w:rPr>
          <w:rStyle w:val="Text5"/>
        </w:rPr>
        <w:t>?</w:t>
      </w:r>
      <w:r>
        <w:t xml:space="preserve">-based help functionality (discussed in </w:t>
      </w:r>
      <w:hyperlink w:anchor="Chapter_1__Getting_Started_in_IP_2">
        <w:r>
          <w:rPr>
            <w:rStyle w:val="Text6"/>
          </w:rPr>
          <w:t>Chapter 1</w:t>
        </w:r>
      </w:hyperlink>
      <w:r>
        <w:t>) can be useful if you use it well and use it often. As you go through the examples here and elsewhere, this can be used to familiarize yourself with all the tools that IPython has to offer.</w:t>
      </w:r>
    </w:p>
    <w:p>
      <w:bookmarkStart w:id="247" w:name="Part_II__Introduction_to_NumPy_1"/>
      <w:bookmarkStart w:id="248" w:name="Part_II__Introduction_to_NumPy_2"/>
      <w:bookmarkStart w:id="249" w:name="Part_II__Introduction_to_NumPy"/>
      <w:bookmarkStart w:id="250" w:name="Top_of_part02_html"/>
      <w:pPr>
        <w:keepNext/>
        <w:pStyle w:val="Heading 1"/>
        <w:pageBreakBefore w:val="on"/>
      </w:pPr>
      <w:r>
        <w:t xml:space="preserve">Part II. </w:t>
        <w:t>Introduction to NumPy</w:t>
      </w:r>
      <w:bookmarkEnd w:id="247"/>
      <w:bookmarkEnd w:id="248"/>
      <w:bookmarkEnd w:id="249"/>
      <w:bookmarkEnd w:id="250"/>
    </w:p>
    <w:p>
      <w:pPr>
        <w:pStyle w:val="Normal"/>
      </w:pPr>
      <w:r>
        <w:t xml:space="preserve">This part of the book, along with </w:t>
      </w:r>
      <w:hyperlink w:anchor="Part_III__Data_Manipulation_with_2">
        <w:r>
          <w:rPr>
            <w:rStyle w:val="Text6"/>
          </w:rPr>
          <w:t>Part III</w:t>
        </w:r>
      </w:hyperlink>
      <w:r>
        <w:t xml:space="preserve">, outlines techniques for effectively loading, storing, and manipulating in-memory data in Python. The topic is very broad: datasets can come from a wide range of sources and in a wide range of formats, including collections of documents, collections of images, collections of sound clips, collections of numerical measurements, or nearly anything else. </w:t>
      </w:r>
      <w:r>
        <w:rPr>
          <w:rStyle w:val="Text57"/>
        </w:rPr>
        <w:bookmarkStart w:id="251" w:name="idm45332262217680"/>
        <w:t/>
        <w:bookmarkEnd w:id="251"/>
        <w:bookmarkStart w:id="252" w:name="idm45332262216736"/>
        <w:t/>
        <w:bookmarkEnd w:id="252"/>
      </w:r>
      <w:r>
        <w:t>Despite this apparent heterogeneity, many datasets can be represented fundamentally as arrays of numbers.</w:t>
      </w:r>
    </w:p>
    <w:p>
      <w:pPr>
        <w:pStyle w:val="Normal"/>
      </w:pPr>
      <w:r>
        <w:t xml:space="preserve">For example, images—particularly digital images—can be thought of as simply two-dimensional arrays of numbers representing pixel brightness across the area. Sound clips can be thought of as one-dimensional arrays of intensity versus time. Text can be converted in various ways into numerical representations, such as binary digits representing the frequency of certain words or pairs of words. No matter what the data is, the first step in making it analyzable will be to transform it into arrays of numbers. (We will discuss some specific examples of this process in </w:t>
      </w:r>
      <w:hyperlink w:anchor="Chapter_40__Feature_Engineering_2">
        <w:r>
          <w:rPr>
            <w:rStyle w:val="Text6"/>
          </w:rPr>
          <w:t>Chapter 40</w:t>
        </w:r>
      </w:hyperlink>
      <w:r>
        <w:t>.)</w:t>
      </w:r>
    </w:p>
    <w:p>
      <w:pPr>
        <w:pStyle w:val="Normal"/>
      </w:pPr>
      <w:r>
        <w:t xml:space="preserve">For this reason, efficient storage and manipulation of numerical arrays is absolutely fundamental to the process of doing data science. We’ll now take a look at the specialized tools that Python has for handling such numerical arrays: the NumPy package and the Pandas package (discussed in </w:t>
      </w:r>
      <w:hyperlink w:anchor="Part_III__Data_Manipulation_with_2">
        <w:r>
          <w:rPr>
            <w:rStyle w:val="Text6"/>
          </w:rPr>
          <w:t>Part III</w:t>
        </w:r>
      </w:hyperlink>
      <w:r>
        <w:t>).</w:t>
      </w:r>
    </w:p>
    <w:p>
      <w:pPr>
        <w:pStyle w:val="Normal"/>
      </w:pPr>
      <w:r>
        <w:rPr>
          <w:rStyle w:val="Text57"/>
        </w:rPr>
        <w:bookmarkStart w:id="253" w:name="idm45332262212576"/>
        <w:t/>
        <w:bookmarkEnd w:id="253"/>
      </w:r>
      <w:r>
        <w:t xml:space="preserve">This part of the book will cover NumPy in detail. NumPy (short for </w:t>
      </w:r>
      <w:r>
        <w:rPr>
          <w:rStyle w:val="Text11"/>
        </w:rPr>
        <w:t>Numerical Python</w:t>
      </w:r>
      <w:r>
        <w:t xml:space="preserve">) provides an efficient interface to store and operate on dense data buffers. In some ways, NumPy arrays are like Python’s built-in </w:t>
      </w:r>
      <w:r>
        <w:rPr>
          <w:rStyle w:val="Text5"/>
        </w:rPr>
        <w:t>list</w:t>
      </w:r>
      <w:r>
        <w:t xml:space="preserve"> type, but NumPy arrays provide much more efficient storage and data operations as the arrays grow larger in size. NumPy arrays form the core of nearly the entire ecosystem of data science tools in Python, so time spent learning to use NumPy effectively will be valuable no matter what aspect of data science interests you.</w:t>
      </w:r>
    </w:p>
    <w:p>
      <w:pPr>
        <w:pStyle w:val="Normal"/>
      </w:pPr>
      <w:r>
        <w:t xml:space="preserve">If you followed the advice in the </w:t>
      </w:r>
      <w:hyperlink w:anchor="Preface_________What_Is_Data_Sci_2">
        <w:r>
          <w:rPr>
            <w:rStyle w:val="Text6"/>
          </w:rPr>
          <w:t>Preface</w:t>
        </w:r>
      </w:hyperlink>
      <w:r>
        <w:t xml:space="preserve"> and installed the Anaconda stack, you already have NumPy installed and ready to go. If you’re more the do-it-yourself type, you can go to </w:t>
      </w:r>
      <w:hyperlink r:id="rId318">
        <w:r>
          <w:rPr>
            <w:rStyle w:val="Text6"/>
          </w:rPr>
          <w:t>NumPy.org</w:t>
        </w:r>
      </w:hyperlink>
      <w:r>
        <w:t xml:space="preserve"> and follow the installation instructions found there. Once you do, you can import NumPy and double-check the </w:t>
        <w:t>version</w:t>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br w:clear="none"/>
        <w:t xml:space="preserve">        </w:t>
        <w:br w:clear="none"/>
      </w:r>
      <w:r>
        <w:t xml:space="preserve">numpy</w:t>
        <w:br w:clear="none"/>
      </w:r>
      <w:r>
        <w:rPr>
          <w:rStyle w:val="Text13"/>
        </w:rPr>
        <w:t xml:space="preserve">.</w:t>
        <w:br w:clear="none"/>
      </w:r>
      <w:r>
        <w:t xml:space="preserve">__version__</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8"/>
        </w:rPr>
        <w:t xml:space="preserve">'1.21.2'</w:t>
        <w:br w:clear="none"/>
      </w:r>
    </w:p>
    <w:p>
      <w:pPr>
        <w:pStyle w:val="Normal"/>
      </w:pPr>
      <w:r>
        <w:t xml:space="preserve">For the pieces of the package discussed here, I’d recommend NumPy version 1.8 or later. By convention, you’ll find that most people in the SciPy/PyData world will import NumPy using </w:t>
      </w:r>
      <w:r>
        <w:rPr>
          <w:rStyle w:val="Text5"/>
        </w:rPr>
        <w:t>np</w:t>
      </w:r>
      <w:r>
        <w:t xml:space="preserve"> as an alias:</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import</w:t>
        <w:br w:clear="none"/>
      </w:r>
      <w:r>
        <w:rPr>
          <w:rStyle w:val="Text0"/>
        </w:rPr>
        <w:t xml:space="preserve"> </w:t>
        <w:br w:clear="none"/>
      </w:r>
      <w:r>
        <w:rPr>
          <w:rStyle w:val="Text19"/>
        </w:rPr>
        <w:t xml:space="preserve">numpy</w:t>
        <w:br w:clear="none"/>
      </w:r>
      <w:r>
        <w:rPr>
          <w:rStyle w:val="Text0"/>
        </w:rPr>
        <w:t xml:space="preserve"> </w:t>
        <w:br w:clear="none"/>
      </w:r>
      <w:r>
        <w:t xml:space="preserve">as</w:t>
        <w:br w:clear="none"/>
      </w:r>
      <w:r>
        <w:rPr>
          <w:rStyle w:val="Text0"/>
        </w:rPr>
        <w:t xml:space="preserve"> </w:t>
        <w:br w:clear="none"/>
      </w:r>
      <w:r>
        <w:rPr>
          <w:rStyle w:val="Text19"/>
        </w:rPr>
        <w:t xml:space="preserve">np</w:t>
        <w:br w:clear="none"/>
      </w:r>
    </w:p>
    <w:p>
      <w:pPr>
        <w:pStyle w:val="Normal"/>
      </w:pPr>
      <w:r>
        <w:t>Throughout this chapter, and indeed the rest of the book, you’ll find that this is the way we will import and use NumPy.</w:t>
      </w:r>
    </w:p>
    <w:p>
      <w:bookmarkStart w:id="254" w:name="Reminder_About_Built_in_Document"/>
      <w:pPr>
        <w:keepNext/>
        <w:pStyle w:val="Heading 4"/>
        <w:keepLines w:val="on"/>
      </w:pPr>
      <w:r>
        <w:t>Reminder About Built-in Documentation</w:t>
      </w:r>
      <w:bookmarkEnd w:id="254"/>
    </w:p>
    <w:p>
      <w:pPr>
        <w:pStyle w:val="Normal"/>
        <w:keepLines w:val="on"/>
      </w:pPr>
      <w:r>
        <w:t xml:space="preserve">As you read through this part of the book, don’t forget that IPython gives you the ability to quickly explore the contents of a package (by using the Tab completion feature), as well as the documentation of various functions (using the </w:t>
      </w:r>
      <w:r>
        <w:rPr>
          <w:rStyle w:val="Text5"/>
        </w:rPr>
        <w:t>?</w:t>
      </w:r>
      <w:r>
        <w:t xml:space="preserve"> character). For a refresher on these, revisit </w:t>
      </w:r>
      <w:hyperlink w:anchor="Chapter_1__Getting_Started_in_IP_2">
        <w:r>
          <w:rPr>
            <w:rStyle w:val="Text6"/>
          </w:rPr>
          <w:t>Chapter 1</w:t>
        </w:r>
      </w:hyperlink>
      <w:r>
        <w:t>.</w:t>
      </w:r>
    </w:p>
    <w:p>
      <w:pPr>
        <w:pStyle w:val="Normal"/>
        <w:keepLines w:val="on"/>
      </w:pPr>
      <w:r>
        <w:t>For example, to display all the contents of the NumPy namespace, you can type this:</w:t>
      </w:r>
    </w:p>
    <w:p>
      <w:pPr>
        <w:pStyle w:val="Para 02"/>
        <w:keepLines w:val="on"/>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np</w:t>
        <w:br w:clear="none"/>
      </w:r>
      <w:r>
        <w:rPr>
          <w:rStyle w:val="Text13"/>
        </w:rPr>
        <w:t xml:space="preserve">.&lt;</w:t>
        <w:br w:clear="none"/>
      </w:r>
      <w:r>
        <w:t xml:space="preserve">TAB</w:t>
        <w:br w:clear="none"/>
      </w:r>
      <w:r>
        <w:rPr>
          <w:rStyle w:val="Text13"/>
        </w:rPr>
        <w:t xml:space="preserve">&gt;</w:t>
        <w:br w:clear="none"/>
      </w:r>
    </w:p>
    <w:p>
      <w:pPr>
        <w:pStyle w:val="Normal"/>
        <w:keepLines w:val="on"/>
      </w:pPr>
      <w:r>
        <w:rPr>
          <w:rStyle w:val="Text57"/>
        </w:rPr>
        <w:bookmarkStart w:id="255" w:name="idm45332262137280"/>
        <w:t/>
        <w:bookmarkEnd w:id="255"/>
      </w:r>
      <w:r>
        <w:t>And to display NumPy’s built-in documentation, you can use this:</w:t>
      </w:r>
    </w:p>
    <w:p>
      <w:pPr>
        <w:pStyle w:val="Para 03"/>
        <w:keepLines w:val="on"/>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np</w:t>
        <w:br w:clear="none"/>
      </w:r>
      <w:r>
        <w:rPr>
          <w:rStyle w:val="Text17"/>
        </w:rPr>
        <w:t xml:space="preserve">?</w:t>
        <w:br w:clear="none"/>
      </w:r>
    </w:p>
    <w:p>
      <w:pPr>
        <w:pStyle w:val="Normal"/>
        <w:keepLines w:val="on"/>
      </w:pPr>
      <w:hyperlink r:id="rId318">
        <w:r>
          <w:rPr>
            <w:rStyle w:val="Text6"/>
          </w:rPr>
          <w:t>Numpy offers more detailed documentation</w:t>
        </w:r>
      </w:hyperlink>
      <w:r>
        <w:t>, along with tutorials and other resources.</w:t>
      </w:r>
    </w:p>
    <w:p>
      <w:bookmarkStart w:id="256" w:name="Top_of_ch04_html"/>
      <w:bookmarkStart w:id="257" w:name="Chapter_4__Understanding_Data_Ty_2"/>
      <w:bookmarkStart w:id="258" w:name="Chapter_4__Understanding_Data_Ty"/>
      <w:bookmarkStart w:id="259" w:name="Chapter_4__Understanding_Data_Ty_1"/>
      <w:pPr>
        <w:keepNext/>
        <w:pStyle w:val="Heading 1"/>
        <w:pageBreakBefore w:val="on"/>
      </w:pPr>
      <w:r>
        <w:t xml:space="preserve">Chapter 4. </w:t>
        <w:t>Understanding Data Types in Python</w:t>
      </w:r>
      <w:bookmarkEnd w:id="256"/>
      <w:bookmarkEnd w:id="257"/>
      <w:bookmarkEnd w:id="258"/>
      <w:bookmarkEnd w:id="259"/>
    </w:p>
    <w:p>
      <w:pPr>
        <w:pStyle w:val="Normal"/>
      </w:pPr>
      <w:r>
        <w:rPr>
          <w:rStyle w:val="Text57"/>
        </w:rPr>
        <w:bookmarkStart w:id="260" w:name="ix_ch04_asciidoc0"/>
        <w:t/>
        <w:bookmarkEnd w:id="260"/>
        <w:bookmarkStart w:id="261" w:name="ix_ch04_asciidoc1"/>
        <w:t/>
        <w:bookmarkEnd w:id="261"/>
      </w:r>
      <w:r>
        <w:t>Effective data-driven science and computation requires understanding how data is stored and manipulated. This chapter outlines and contrasts how arrays of data are handled in the Python language itself, and how NumPy improves on this. Understanding this difference is fundamental to understanding much of the material throughout the rest of the book.</w:t>
      </w:r>
    </w:p>
    <w:p>
      <w:pPr>
        <w:pStyle w:val="Normal"/>
      </w:pPr>
      <w:r>
        <w:rPr>
          <w:rStyle w:val="Text57"/>
        </w:rPr>
        <w:bookmarkStart w:id="262" w:name="idm45332262088480"/>
        <w:t/>
        <w:bookmarkEnd w:id="262"/>
        <w:bookmarkStart w:id="263" w:name="idm45332262087776"/>
        <w:t/>
        <w:bookmarkEnd w:id="263"/>
      </w:r>
      <w:r>
        <w:t>Users of Python are often drawn in by its ease of use, one piece of which is dynamic typing. While a statically typed language like C or Java requires each variable to be explicitly declared, a dynamically typed language like Python skips this specification. For example, in C you might specify a particular operation as follows:</w:t>
      </w:r>
    </w:p>
    <w:p>
      <w:pPr>
        <w:pStyle w:val="Para 02"/>
      </w:pPr>
      <w:r>
        <w:rPr>
          <w:rStyle w:val="Text14"/>
        </w:rPr>
        <w:t xml:space="preserve">/* C code */</w:t>
        <w:br w:clear="none"/>
      </w:r>
      <w:r>
        <w:rPr>
          <w:rStyle w:val="Text0"/>
        </w:rPr>
        <w:t xml:space="preserve"/>
        <w:br w:clear="none"/>
      </w:r>
      <w:r>
        <w:rPr>
          <w:rStyle w:val="Text44"/>
        </w:rPr>
        <w:t xml:space="preserve">int</w:t>
        <w:br w:clear="none"/>
      </w:r>
      <w:r>
        <w:rPr>
          <w:rStyle w:val="Text30"/>
        </w:rPr>
        <w:t xml:space="preserve"> </w:t>
        <w:br w:clear="none"/>
      </w:r>
      <w:r>
        <w:t xml:space="preserve">result</w:t>
        <w:br w:clear="none"/>
      </w:r>
      <w:r>
        <w:rPr>
          <w:rStyle w:val="Text30"/>
        </w:rPr>
        <w:t xml:space="preserve"> </w:t>
        <w:br w:clear="none"/>
      </w:r>
      <w:r>
        <w:rPr>
          <w:rStyle w:val="Text13"/>
        </w:rPr>
        <w:t xml:space="preserve">=</w:t>
        <w:br w:clear="none"/>
      </w:r>
      <w:r>
        <w:rPr>
          <w:rStyle w:val="Text30"/>
        </w:rPr>
        <w:t xml:space="preserve"> </w:t>
        <w:br w:clear="none"/>
      </w:r>
      <w:r>
        <w:rPr>
          <w:rStyle w:val="Text10"/>
        </w:rPr>
        <w:t xml:space="preserve">0</w:t>
        <w:br w:clear="none"/>
      </w:r>
      <w:r>
        <w:rPr>
          <w:rStyle w:val="Text4"/>
        </w:rPr>
        <w:t xml:space="preserve">;</w:t>
        <w:br w:clear="none"/>
      </w:r>
      <w:r>
        <w:rPr>
          <w:rStyle w:val="Text0"/>
        </w:rPr>
        <w:t xml:space="preserve"/>
        <w:br w:clear="none"/>
      </w:r>
      <w:r>
        <w:rPr>
          <w:rStyle w:val="Text16"/>
        </w:rPr>
        <w:t xml:space="preserve">for</w:t>
        <w:br w:clear="none"/>
      </w:r>
      <w:r>
        <w:rPr>
          <w:rStyle w:val="Text4"/>
        </w:rPr>
        <w:t xml:space="preserve">(</w:t>
        <w:br w:clear="none"/>
      </w:r>
      <w:r>
        <w:rPr>
          <w:rStyle w:val="Text44"/>
        </w:rPr>
        <w:t xml:space="preserve">int</w:t>
        <w:br w:clear="none"/>
      </w:r>
      <w:r>
        <w:rPr>
          <w:rStyle w:val="Text30"/>
        </w:rPr>
        <w:t xml:space="preserve"> </w:t>
        <w:br w:clear="none"/>
      </w:r>
      <w:r>
        <w:t xml:space="preserve">i</w:t>
        <w:br w:clear="none"/>
      </w:r>
      <w:r>
        <w:rPr>
          <w:rStyle w:val="Text13"/>
        </w:rPr>
        <w:t xml:space="preserve">=</w:t>
        <w:br w:clear="none"/>
      </w:r>
      <w:r>
        <w:rPr>
          <w:rStyle w:val="Text10"/>
        </w:rPr>
        <w:t xml:space="preserve">0</w:t>
        <w:br w:clear="none"/>
      </w:r>
      <w:r>
        <w:rPr>
          <w:rStyle w:val="Text4"/>
        </w:rPr>
        <w:t xml:space="preserve">;</w:t>
        <w:br w:clear="none"/>
      </w:r>
      <w:r>
        <w:rPr>
          <w:rStyle w:val="Text30"/>
        </w:rPr>
        <w:t xml:space="preserve"> </w:t>
        <w:br w:clear="none"/>
      </w:r>
      <w:r>
        <w:t xml:space="preserve">i</w:t>
        <w:br w:clear="none"/>
      </w:r>
      <w:r>
        <w:rPr>
          <w:rStyle w:val="Text13"/>
        </w:rPr>
        <w:t xml:space="preserve">&lt;</w:t>
        <w:br w:clear="none"/>
      </w:r>
      <w:r>
        <w:rPr>
          <w:rStyle w:val="Text10"/>
        </w:rPr>
        <w:t xml:space="preserve">100</w:t>
        <w:br w:clear="none"/>
      </w:r>
      <w:r>
        <w:rPr>
          <w:rStyle w:val="Text4"/>
        </w:rPr>
        <w:t xml:space="preserve">;</w:t>
        <w:br w:clear="none"/>
      </w:r>
      <w:r>
        <w:rPr>
          <w:rStyle w:val="Text30"/>
        </w:rPr>
        <w:t xml:space="preserve"> </w:t>
        <w:br w:clear="none"/>
      </w:r>
      <w:r>
        <w:t xml:space="preserve">i</w:t>
        <w:br w:clear="none"/>
      </w:r>
      <w:r>
        <w:rPr>
          <w:rStyle w:val="Text13"/>
        </w:rPr>
        <w:t xml:space="preserve">++</w:t>
        <w:br w:clear="none"/>
      </w:r>
      <w:r>
        <w:rPr>
          <w:rStyle w:val="Text4"/>
        </w:rPr>
        <w:t xml:space="preserve">){</w:t>
        <w:br w:clear="none"/>
      </w:r>
      <w:r>
        <w:rPr>
          <w:rStyle w:val="Text0"/>
        </w:rPr>
        <w:t xml:space="preserve"/>
        <w:br w:clear="none"/>
      </w:r>
      <w:r>
        <w:rPr>
          <w:rStyle w:val="Text30"/>
        </w:rPr>
        <w:t xml:space="preserve">    </w:t>
        <w:br w:clear="none"/>
      </w:r>
      <w:r>
        <w:t xml:space="preserve">result</w:t>
        <w:br w:clear="none"/>
      </w:r>
      <w:r>
        <w:rPr>
          <w:rStyle w:val="Text30"/>
        </w:rPr>
        <w:t xml:space="preserve"> </w:t>
        <w:br w:clear="none"/>
      </w:r>
      <w:r>
        <w:rPr>
          <w:rStyle w:val="Text13"/>
        </w:rPr>
        <w:t xml:space="preserve">+=</w:t>
        <w:br w:clear="none"/>
      </w:r>
      <w:r>
        <w:rPr>
          <w:rStyle w:val="Text30"/>
        </w:rPr>
        <w:t xml:space="preserve"> </w:t>
        <w:br w:clear="none"/>
      </w:r>
      <w:r>
        <w:t xml:space="preserve">i</w:t>
        <w:br w:clear="none"/>
      </w:r>
      <w:r>
        <w:rPr>
          <w:rStyle w:val="Text4"/>
        </w:rPr>
        <w:t xml:space="preserve">;</w:t>
        <w:br w:clear="none"/>
      </w:r>
      <w:r>
        <w:rPr>
          <w:rStyle w:val="Text0"/>
        </w:rPr>
        <w:t xml:space="preserve"/>
        <w:br w:clear="none"/>
      </w:r>
      <w:r>
        <w:rPr>
          <w:rStyle w:val="Text4"/>
        </w:rPr>
        <w:t xml:space="preserve">}</w:t>
        <w:br w:clear="none"/>
      </w:r>
    </w:p>
    <w:p>
      <w:pPr>
        <w:pStyle w:val="Normal"/>
      </w:pPr>
      <w:r>
        <w:t>While in Python the equivalent operation could be written this way:</w:t>
      </w:r>
    </w:p>
    <w:p>
      <w:pPr>
        <w:pStyle w:val="Para 02"/>
      </w:pPr>
      <w:r>
        <w:rPr>
          <w:rStyle w:val="Text14"/>
        </w:rPr>
        <w:t xml:space="preserve"># Python code</w:t>
        <w:br w:clear="none"/>
      </w:r>
      <w:r>
        <w:rPr>
          <w:rStyle w:val="Text0"/>
        </w:rPr>
        <w:t xml:space="preserve"/>
        <w:br w:clear="none"/>
      </w:r>
      <w:r>
        <w:t xml:space="preserve">result</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0"/>
        </w:rPr>
        <w:t xml:space="preserve"/>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result</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p>
    <w:p>
      <w:pPr>
        <w:pStyle w:val="Normal"/>
      </w:pPr>
      <w:r>
        <w:t>Notice one main difference: in C, the data types of each variable are explicitly declared, while in Python the types are dynamically inferred. This means, for example, that we can assign any kind of data to any variable:</w:t>
      </w:r>
    </w:p>
    <w:p>
      <w:pPr>
        <w:pStyle w:val="Para 14"/>
      </w:pPr>
      <w:r>
        <w:t xml:space="preserve"># Python code</w:t>
        <w:br w:clear="none"/>
      </w:r>
      <w:r>
        <w:rPr>
          <w:rStyle w:val="Text0"/>
        </w:rPr>
        <w:t xml:space="preserve"/>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rPr>
          <w:rStyle w:val="Text0"/>
        </w:rPr>
        <w:t xml:space="preserve"/>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8"/>
        </w:rPr>
        <w:t xml:space="preserve">"four"</w:t>
        <w:br w:clear="none"/>
      </w:r>
    </w:p>
    <w:p>
      <w:pPr>
        <w:pStyle w:val="Normal"/>
      </w:pPr>
      <w:r>
        <w:t xml:space="preserve">Here we’ve switched the contents of </w:t>
      </w:r>
      <w:r>
        <w:rPr>
          <w:rStyle w:val="Text5"/>
        </w:rPr>
        <w:t>x</w:t>
      </w:r>
      <w:r>
        <w:t xml:space="preserve"> from an integer to a string. The same thing in C would lead (depending on compiler settings) to a compilation error or other unintended consequences:</w:t>
      </w:r>
    </w:p>
    <w:p>
      <w:pPr>
        <w:pStyle w:val="Para 14"/>
      </w:pPr>
      <w:r>
        <w:t xml:space="preserve">/* C code */</w:t>
        <w:br w:clear="none"/>
      </w:r>
      <w:r>
        <w:rPr>
          <w:rStyle w:val="Text0"/>
        </w:rPr>
        <w:t xml:space="preserve"/>
        <w:br w:clear="none"/>
      </w:r>
      <w:r>
        <w:rPr>
          <w:rStyle w:val="Text44"/>
        </w:rPr>
        <w:t xml:space="preserve">int</w:t>
        <w:br w:clear="none"/>
      </w:r>
      <w:r>
        <w:rPr>
          <w:rStyle w:val="Text30"/>
        </w:rPr>
        <w:t xml:space="preserve"> </w:t>
        <w:br w:clear="none"/>
      </w:r>
      <w:r>
        <w:rPr>
          <w:rStyle w:val="Text12"/>
        </w:rPr>
        <w:t xml:space="preserve">x</w:t>
        <w:br w:clear="none"/>
      </w:r>
      <w:r>
        <w:rPr>
          <w:rStyle w:val="Text30"/>
        </w:rPr>
        <w:t xml:space="preserve"> </w:t>
        <w:br w:clear="none"/>
      </w:r>
      <w:r>
        <w:rPr>
          <w:rStyle w:val="Text13"/>
        </w:rPr>
        <w:t xml:space="preserve">=</w:t>
        <w:br w:clear="none"/>
      </w:r>
      <w:r>
        <w:rPr>
          <w:rStyle w:val="Text30"/>
        </w:rPr>
        <w:t xml:space="preserve"> </w:t>
        <w:br w:clear="none"/>
      </w:r>
      <w:r>
        <w:rPr>
          <w:rStyle w:val="Text10"/>
        </w:rPr>
        <w:t xml:space="preserve">4</w:t>
        <w:br w:clear="none"/>
      </w:r>
      <w:r>
        <w:rPr>
          <w:rStyle w:val="Text4"/>
        </w:rPr>
        <w:t xml:space="preserve">;</w:t>
        <w:br w:clear="none"/>
      </w:r>
      <w:r>
        <w:rPr>
          <w:rStyle w:val="Text0"/>
        </w:rPr>
        <w:t xml:space="preserve"/>
        <w:br w:clear="none"/>
      </w:r>
      <w:r>
        <w:rPr>
          <w:rStyle w:val="Text12"/>
        </w:rPr>
        <w:t xml:space="preserve">x</w:t>
        <w:br w:clear="none"/>
      </w:r>
      <w:r>
        <w:rPr>
          <w:rStyle w:val="Text30"/>
        </w:rPr>
        <w:t xml:space="preserve"> </w:t>
        <w:br w:clear="none"/>
      </w:r>
      <w:r>
        <w:rPr>
          <w:rStyle w:val="Text13"/>
        </w:rPr>
        <w:t xml:space="preserve">=</w:t>
        <w:br w:clear="none"/>
      </w:r>
      <w:r>
        <w:rPr>
          <w:rStyle w:val="Text30"/>
        </w:rPr>
        <w:t xml:space="preserve"> </w:t>
        <w:br w:clear="none"/>
      </w:r>
      <w:r>
        <w:rPr>
          <w:rStyle w:val="Text8"/>
        </w:rPr>
        <w:t xml:space="preserve">"four"</w:t>
        <w:br w:clear="none"/>
      </w:r>
      <w:r>
        <w:rPr>
          <w:rStyle w:val="Text4"/>
        </w:rPr>
        <w:t xml:space="preserve">;</w:t>
        <w:br w:clear="none"/>
      </w:r>
      <w:r>
        <w:rPr>
          <w:rStyle w:val="Text30"/>
        </w:rPr>
        <w:t xml:space="preserve">  </w:t>
        <w:br w:clear="none"/>
      </w:r>
      <w:r>
        <w:t xml:space="preserve">// FAILS</w:t>
        <w:br w:clear="none"/>
      </w:r>
    </w:p>
    <w:p>
      <w:pPr>
        <w:pStyle w:val="Normal"/>
      </w:pPr>
      <w:r>
        <w:t xml:space="preserve">This sort of flexibility is one element that makes Python and other dynamically typed languages convenient and easy to use. Understanding </w:t>
      </w:r>
      <w:r>
        <w:rPr>
          <w:rStyle w:val="Text11"/>
        </w:rPr>
        <w:t>how</w:t>
      </w:r>
      <w:r>
        <w:t xml:space="preserve"> this works is an important piece of learning to analyze data efficiently and effectively with Python. But what this type flexibility also points to is the fact that Python variables are more than just their values; they also contain extra information about the </w:t>
      </w:r>
      <w:r>
        <w:rPr>
          <w:rStyle w:val="Text11"/>
        </w:rPr>
        <w:t>type</w:t>
      </w:r>
      <w:r>
        <w:t xml:space="preserve"> of the value. We’ll explore this more in the sections that follow.</w:t>
      </w:r>
    </w:p>
    <w:p>
      <w:bookmarkStart w:id="264" w:name="A_Python_Integer_Is_More_Than_Ju"/>
      <w:pPr>
        <w:keepNext/>
        <w:pStyle w:val="Heading 1"/>
      </w:pPr>
      <w:r>
        <w:t>A Python Integer Is More Than Just an Integer</w:t>
      </w:r>
      <w:bookmarkEnd w:id="264"/>
    </w:p>
    <w:p>
      <w:pPr>
        <w:pStyle w:val="Normal"/>
      </w:pPr>
      <w:r>
        <w:rPr>
          <w:rStyle w:val="Text57"/>
        </w:rPr>
        <w:bookmarkStart w:id="265" w:name="idm45332261881456"/>
        <w:t/>
        <w:bookmarkEnd w:id="265"/>
        <w:bookmarkStart w:id="266" w:name="idm45332261880480"/>
        <w:t/>
        <w:bookmarkEnd w:id="266"/>
      </w:r>
      <w:r>
        <w:t xml:space="preserve">The standard Python implementation is written in C. This means that every Python object is simply a cleverly disguised C structure, which contains not only its value, but other information as well. For example, when we define an integer in Python, such as </w:t>
      </w:r>
      <w:r>
        <w:rPr>
          <w:rStyle w:val="Text5"/>
        </w:rPr>
        <w:t>x = 10000</w:t>
      </w:r>
      <w:r>
        <w:t xml:space="preserve">, </w:t>
      </w:r>
      <w:r>
        <w:rPr>
          <w:rStyle w:val="Text5"/>
        </w:rPr>
        <w:t>x</w:t>
      </w:r>
      <w:r>
        <w:t xml:space="preserve"> is not just a “raw” integer. It’s actually a pointer to a compound C structure, which contains several values. Looking through the Python 3.10 source code, we find that the integer (long) type definition effectively looks like this (once the C macros are expanded):</w:t>
      </w:r>
    </w:p>
    <w:p>
      <w:pPr>
        <w:pStyle w:val="Para 02"/>
      </w:pPr>
      <w:r>
        <w:rPr>
          <w:rStyle w:val="Text16"/>
        </w:rPr>
        <w:t xml:space="preserve">struct</w:t>
        <w:br w:clear="none"/>
      </w:r>
      <w:r>
        <w:rPr>
          <w:rStyle w:val="Text30"/>
        </w:rPr>
        <w:t xml:space="preserve"> </w:t>
        <w:br w:clear="none"/>
      </w:r>
      <w:r>
        <w:rPr>
          <w:rStyle w:val="Text38"/>
        </w:rPr>
        <w:t xml:space="preserve">_longobject</w:t>
        <w:br w:clear="none"/>
      </w:r>
      <w:r>
        <w:rPr>
          <w:rStyle w:val="Text30"/>
        </w:rPr>
        <w:t xml:space="preserve"> </w:t>
        <w:br w:clear="none"/>
      </w:r>
      <w:r>
        <w:rPr>
          <w:rStyle w:val="Text4"/>
        </w:rPr>
        <w:t xml:space="preserve">{</w:t>
        <w:br w:clear="none"/>
      </w:r>
      <w:r>
        <w:rPr>
          <w:rStyle w:val="Text0"/>
        </w:rPr>
        <w:t xml:space="preserve"/>
        <w:br w:clear="none"/>
      </w:r>
      <w:r>
        <w:rPr>
          <w:rStyle w:val="Text30"/>
        </w:rPr>
        <w:t xml:space="preserve">    </w:t>
        <w:br w:clear="none"/>
      </w:r>
      <w:r>
        <w:rPr>
          <w:rStyle w:val="Text44"/>
        </w:rPr>
        <w:t xml:space="preserve">long</w:t>
        <w:br w:clear="none"/>
      </w:r>
      <w:r>
        <w:rPr>
          <w:rStyle w:val="Text30"/>
        </w:rPr>
        <w:t xml:space="preserve"> </w:t>
        <w:br w:clear="none"/>
      </w:r>
      <w:r>
        <w:t xml:space="preserve">ob_refcnt</w:t>
        <w:br w:clear="none"/>
      </w:r>
      <w:r>
        <w:rPr>
          <w:rStyle w:val="Text4"/>
        </w:rPr>
        <w:t xml:space="preserve">;</w:t>
        <w:br w:clear="none"/>
      </w:r>
      <w:r>
        <w:rPr>
          <w:rStyle w:val="Text0"/>
        </w:rPr>
        <w:t xml:space="preserve"/>
        <w:br w:clear="none"/>
      </w:r>
      <w:r>
        <w:rPr>
          <w:rStyle w:val="Text30"/>
        </w:rPr>
        <w:t xml:space="preserve">    </w:t>
        <w:br w:clear="none"/>
      </w:r>
      <w:r>
        <w:t xml:space="preserve">PyTypeObject</w:t>
        <w:br w:clear="none"/>
      </w:r>
      <w:r>
        <w:rPr>
          <w:rStyle w:val="Text30"/>
        </w:rPr>
        <w:t xml:space="preserve"> </w:t>
        <w:br w:clear="none"/>
      </w:r>
      <w:r>
        <w:rPr>
          <w:rStyle w:val="Text13"/>
        </w:rPr>
        <w:t xml:space="preserve">*</w:t>
        <w:br w:clear="none"/>
      </w:r>
      <w:r>
        <w:t xml:space="preserve">ob_type</w:t>
        <w:br w:clear="none"/>
      </w:r>
      <w:r>
        <w:rPr>
          <w:rStyle w:val="Text4"/>
        </w:rPr>
        <w:t xml:space="preserve">;</w:t>
        <w:br w:clear="none"/>
      </w:r>
      <w:r>
        <w:rPr>
          <w:rStyle w:val="Text0"/>
        </w:rPr>
        <w:t xml:space="preserve"/>
        <w:br w:clear="none"/>
      </w:r>
      <w:r>
        <w:rPr>
          <w:rStyle w:val="Text30"/>
        </w:rPr>
        <w:t xml:space="preserve">    </w:t>
        <w:br w:clear="none"/>
      </w:r>
      <w:r>
        <w:rPr>
          <w:rStyle w:val="Text44"/>
        </w:rPr>
        <w:t xml:space="preserve">size_t</w:t>
        <w:br w:clear="none"/>
      </w:r>
      <w:r>
        <w:rPr>
          <w:rStyle w:val="Text30"/>
        </w:rPr>
        <w:t xml:space="preserve"> </w:t>
        <w:br w:clear="none"/>
      </w:r>
      <w:r>
        <w:t xml:space="preserve">ob_size</w:t>
        <w:br w:clear="none"/>
      </w:r>
      <w:r>
        <w:rPr>
          <w:rStyle w:val="Text4"/>
        </w:rPr>
        <w:t xml:space="preserve">;</w:t>
        <w:br w:clear="none"/>
      </w:r>
      <w:r>
        <w:rPr>
          <w:rStyle w:val="Text0"/>
        </w:rPr>
        <w:t xml:space="preserve"/>
        <w:br w:clear="none"/>
      </w:r>
      <w:r>
        <w:rPr>
          <w:rStyle w:val="Text30"/>
        </w:rPr>
        <w:t xml:space="preserve">    </w:t>
        <w:br w:clear="none"/>
      </w:r>
      <w:r>
        <w:rPr>
          <w:rStyle w:val="Text44"/>
        </w:rPr>
        <w:t xml:space="preserve">long</w:t>
        <w:br w:clear="none"/>
      </w:r>
      <w:r>
        <w:rPr>
          <w:rStyle w:val="Text30"/>
        </w:rPr>
        <w:t xml:space="preserve"> </w:t>
        <w:br w:clear="none"/>
      </w:r>
      <w:r>
        <w:t xml:space="preserve">ob_digit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4"/>
        </w:rPr>
        <w:t xml:space="preserve">};</w:t>
        <w:br w:clear="none"/>
      </w:r>
    </w:p>
    <w:p>
      <w:pPr>
        <w:pStyle w:val="Normal"/>
      </w:pPr>
      <w:r>
        <w:t>A single integer in Python 3.10 actually contains four pieces:</w:t>
      </w:r>
    </w:p>
    <w:p>
      <w:pPr>
        <w:numPr>
          <w:ilvl w:val="0"/>
          <w:numId w:val="7"/>
        </w:numPr>
        <w:pStyle w:val="Para 04"/>
      </w:pPr>
      <w:r>
        <w:rPr>
          <w:rStyle w:val="Text5"/>
        </w:rPr>
        <w:t>ob_refcnt</w:t>
      </w:r>
      <w:r>
        <w:t>, a reference count that helps Python silently handle memory allocation and deallocation</w:t>
      </w:r>
    </w:p>
    <w:p>
      <w:pPr>
        <w:numPr>
          <w:ilvl w:val="0"/>
          <w:numId w:val="7"/>
        </w:numPr>
        <w:pStyle w:val="Para 04"/>
      </w:pPr>
      <w:r>
        <w:rPr>
          <w:rStyle w:val="Text5"/>
        </w:rPr>
        <w:t>ob_type</w:t>
      </w:r>
      <w:r>
        <w:t>, which encodes the type of the variable</w:t>
      </w:r>
    </w:p>
    <w:p>
      <w:pPr>
        <w:numPr>
          <w:ilvl w:val="0"/>
          <w:numId w:val="7"/>
        </w:numPr>
        <w:pStyle w:val="Para 04"/>
      </w:pPr>
      <w:r>
        <w:rPr>
          <w:rStyle w:val="Text5"/>
        </w:rPr>
        <w:t>ob_size</w:t>
      </w:r>
      <w:r>
        <w:t>, which specifies the size of the following data members</w:t>
      </w:r>
    </w:p>
    <w:p>
      <w:pPr>
        <w:numPr>
          <w:ilvl w:val="0"/>
          <w:numId w:val="7"/>
        </w:numPr>
        <w:pStyle w:val="Para 04"/>
      </w:pPr>
      <w:r>
        <w:rPr>
          <w:rStyle w:val="Text5"/>
        </w:rPr>
        <w:t>ob_digit</w:t>
      </w:r>
      <w:r>
        <w:t>, which contains the actual integer value that we expect the Python variable to represent</w:t>
      </w:r>
    </w:p>
    <w:p>
      <w:pPr>
        <w:pStyle w:val="Normal"/>
      </w:pPr>
      <w:r>
        <w:t xml:space="preserve">This means that there is some overhead involved in storing an integer in Python as compared to a compiled language like C, as illustrated in </w:t>
      </w:r>
      <w:hyperlink w:anchor="Figure_4_1__The_difference_betwe">
        <w:r>
          <w:rPr>
            <w:rStyle w:val="Text6"/>
          </w:rPr>
          <w:t>Figure 4-1</w:t>
        </w:r>
      </w:hyperlink>
      <w:r>
        <w:t>.</w:t>
      </w:r>
    </w:p>
    <w:p>
      <w:bookmarkStart w:id="267" w:name="Figure_4_1__The_difference_betwe"/>
      <w:pPr>
        <w:pStyle w:val="Para 05"/>
        <w:keepLines w:val="on"/>
      </w:pPr>
      <w:r>
        <w:t/>
        <w:drawing>
          <wp:inline>
            <wp:extent cx="2971800" cy="1435100"/>
            <wp:effectExtent l="0" r="0" t="0" b="43426"/>
            <wp:docPr id="2" name="pdsh2_0401.png" descr="pdsh2 0401"/>
            <wp:cNvGraphicFramePr>
              <a:graphicFrameLocks noChangeAspect="1"/>
            </wp:cNvGraphicFramePr>
            <a:graphic>
              <a:graphicData uri="http://schemas.openxmlformats.org/drawingml/2006/picture">
                <pic:pic>
                  <pic:nvPicPr>
                    <pic:cNvPr id="0" name="pdsh2_0401.png" descr="pdsh2 0401"/>
                    <pic:cNvPicPr/>
                  </pic:nvPicPr>
                  <pic:blipFill>
                    <a:blip r:embed="rId6"/>
                    <a:stretch>
                      <a:fillRect/>
                    </a:stretch>
                  </pic:blipFill>
                  <pic:spPr>
                    <a:xfrm>
                      <a:off x="0" y="0"/>
                      <a:ext cx="2971800" cy="1435100"/>
                    </a:xfrm>
                    <a:prstGeom prst="rect">
                      <a:avLst/>
                    </a:prstGeom>
                  </pic:spPr>
                </pic:pic>
              </a:graphicData>
            </a:graphic>
          </wp:inline>
        </w:drawing>
        <w:t xml:space="preserve"> </w:t>
      </w:r>
      <w:bookmarkEnd w:id="267"/>
    </w:p>
    <w:p>
      <w:pPr>
        <w:pStyle w:val="Heading 5"/>
        <w:keepLines w:val="on"/>
      </w:pPr>
      <w:r>
        <w:t xml:space="preserve">Figure 4-1. </w:t>
        <w:t>The difference between C and Python integers</w:t>
      </w:r>
    </w:p>
    <w:p>
      <w:pPr>
        <w:pStyle w:val="Normal"/>
      </w:pPr>
      <w:r>
        <w:t xml:space="preserve">Here, </w:t>
      </w:r>
      <w:r>
        <w:rPr>
          <w:rStyle w:val="Text5"/>
        </w:rPr>
        <w:t>PyObject_HEAD</w:t>
      </w:r>
      <w:r>
        <w:t xml:space="preserve"> is the part of the structure containing the reference count, type code, and other pieces mentioned before.</w:t>
      </w:r>
    </w:p>
    <w:p>
      <w:pPr>
        <w:pStyle w:val="Normal"/>
      </w:pPr>
      <w:r>
        <w:t>Notice the difference here: a C integer is essentially a label for a position in memory whose bytes encode an integer value. A Python integer is a pointer to a position in memory containing all the Python object information, including the bytes that contain the integer value. This extra information in the Python integer structure is what allows Python to be coded so freely and dynamically. All this additional information in Python types comes at a cost, however, which becomes especially apparent in structures that combine many of these objects.</w:t>
      </w:r>
    </w:p>
    <w:p>
      <w:bookmarkStart w:id="268" w:name="A_Python_List_Is_More_Than_Just"/>
      <w:pPr>
        <w:keepNext/>
        <w:pStyle w:val="Heading 1"/>
      </w:pPr>
      <w:r>
        <w:t>A Python List Is More Than Just a List</w:t>
      </w:r>
      <w:bookmarkEnd w:id="268"/>
    </w:p>
    <w:p>
      <w:pPr>
        <w:pStyle w:val="Normal"/>
      </w:pPr>
      <w:r>
        <w:rPr>
          <w:rStyle w:val="Text57"/>
        </w:rPr>
        <w:bookmarkStart w:id="269" w:name="ix_ch04_asciidoc2"/>
        <w:t/>
        <w:bookmarkEnd w:id="269"/>
        <w:bookmarkStart w:id="270" w:name="ix_ch04_asciidoc3"/>
        <w:t/>
        <w:bookmarkEnd w:id="270"/>
      </w:r>
      <w:r>
        <w:t>Let’s consider now what happens when we use a Python data structure that holds many Python objects. The standard mutable multielement container in Python is the list. We can create a list of integers as follows: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21"/>
        </w:rPr>
        <w:t xml:space="preserve">list</w:t>
        <w:br w:clear="none"/>
      </w:r>
      <w:r>
        <w:rPr>
          <w:rStyle w:val="Text7"/>
        </w:rPr>
        <w:t xml:space="preserve">(</w:t>
        <w:br w:clear="none"/>
      </w:r>
      <w:r>
        <w:rPr>
          <w:rStyle w:val="Text21"/>
        </w:rPr>
        <w:t xml:space="preserve">range</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L</w:t>
        <w:br w:clear="none"/>
      </w:r>
      <w:r>
        <w:t xml:space="preserve"/>
        <w:br w:clear="none"/>
      </w:r>
      <w:r>
        <w:rPr>
          <w:rStyle w:val="Text1"/>
        </w:rPr>
        <w:t xml:space="preserve">Out</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2</w:t>
        <w:br w:clear="none"/>
      </w:r>
      <w:r>
        <w:t xml:space="preserve">]:</w:t>
        <w:br w:clear="none"/>
      </w:r>
      <w:r>
        <w:rPr>
          <w:rStyle w:val="Text0"/>
        </w:rPr>
        <w:t xml:space="preserve"> </w:t>
        <w:br w:clear="none"/>
      </w:r>
      <w:r>
        <w:rPr>
          <w:rStyle w:val="Text22"/>
        </w:rPr>
        <w:t xml:space="preserve">type</w:t>
        <w:br w:clear="none"/>
      </w:r>
      <w:r>
        <w:t xml:space="preserve">(</w:t>
        <w:br w:clear="none"/>
      </w:r>
      <w:r>
        <w:rPr>
          <w:rStyle w:val="Text12"/>
        </w:rPr>
        <w:t xml:space="preserve">L</w:t>
        <w:br w:clear="none"/>
      </w:r>
      <w:r>
        <w:t xml:space="preserve">[</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2</w:t>
        <w:br w:clear="none"/>
      </w:r>
      <w:r>
        <w:t xml:space="preserve">]:</w:t>
        <w:br w:clear="none"/>
      </w:r>
      <w:r>
        <w:rPr>
          <w:rStyle w:val="Text0"/>
        </w:rPr>
        <w:t xml:space="preserve"> </w:t>
        <w:br w:clear="none"/>
      </w:r>
      <w:r>
        <w:rPr>
          <w:rStyle w:val="Text22"/>
        </w:rPr>
        <w:t xml:space="preserve">int</w:t>
        <w:br w:clear="none"/>
      </w:r>
    </w:p>
    <w:p>
      <w:pPr>
        <w:pStyle w:val="Normal"/>
      </w:pPr>
      <w:r>
        <w:t>Or, similarly, a list of strings: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2"/>
        </w:rPr>
        <w:t xml:space="preserve">L2</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22"/>
        </w:rPr>
        <w:t xml:space="preserve">str</w:t>
        <w:br w:clear="none"/>
      </w:r>
      <w:r>
        <w:rPr>
          <w:rStyle w:val="Text4"/>
        </w:rPr>
        <w:t xml:space="preserve">(</w:t>
        <w:br w:clear="none"/>
      </w:r>
      <w:r>
        <w:rPr>
          <w:rStyle w:val="Text12"/>
        </w:rPr>
        <w:t xml:space="preserve">c</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rPr>
          <w:rStyle w:val="Text12"/>
        </w:rPr>
        <w:t xml:space="preserve">c</w:t>
        <w:br w:clear="none"/>
      </w:r>
      <w:r>
        <w:rPr>
          <w:rStyle w:val="Text0"/>
        </w:rPr>
        <w:t xml:space="preserve"> </w:t>
        <w:br w:clear="none"/>
      </w:r>
      <w:r>
        <w:rPr>
          <w:rStyle w:val="Text4"/>
        </w:rPr>
        <w:t xml:space="preserve">in</w:t>
        <w:br w:clear="none"/>
      </w:r>
      <w:r>
        <w:rPr>
          <w:rStyle w:val="Text0"/>
        </w:rPr>
        <w:t xml:space="preserve"> </w:t>
        <w:br w:clear="none"/>
      </w:r>
      <w:r>
        <w:rPr>
          <w:rStyle w:val="Text12"/>
        </w:rPr>
        <w:t xml:space="preserve">L</w:t>
        <w:br w:clear="none"/>
      </w:r>
      <w:r>
        <w:rPr>
          <w:rStyle w:val="Text4"/>
        </w:rPr>
        <w:t xml:space="preserve">]</w:t>
        <w:br w:clear="none"/>
      </w:r>
      <w:r>
        <w:rPr>
          <w:rStyle w:val="Text0"/>
        </w:rPr>
        <w:t xml:space="preserve"/>
        <w:br w:clear="none"/>
        <w:t xml:space="preserve">        </w:t>
        <w:br w:clear="none"/>
      </w:r>
      <w:r>
        <w:rPr>
          <w:rStyle w:val="Text12"/>
        </w:rPr>
        <w:t xml:space="preserve">L2</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4"/>
        </w:rPr>
        <w:t xml:space="preserve">[</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'2'</w:t>
        <w:br w:clear="none"/>
      </w:r>
      <w:r>
        <w:rPr>
          <w:rStyle w:val="Text4"/>
        </w:rPr>
        <w:t xml:space="preserve">,</w:t>
        <w:br w:clear="none"/>
      </w:r>
      <w:r>
        <w:rPr>
          <w:rStyle w:val="Text0"/>
        </w:rPr>
        <w:t xml:space="preserve"> </w:t>
        <w:br w:clear="none"/>
      </w:r>
      <w:r>
        <w:t xml:space="preserve">'3'</w:t>
        <w:br w:clear="none"/>
      </w:r>
      <w:r>
        <w:rPr>
          <w:rStyle w:val="Text4"/>
        </w:rPr>
        <w:t xml:space="preserve">,</w:t>
        <w:br w:clear="none"/>
      </w:r>
      <w:r>
        <w:rPr>
          <w:rStyle w:val="Text0"/>
        </w:rPr>
        <w:t xml:space="preserve"> </w:t>
        <w:br w:clear="none"/>
      </w:r>
      <w:r>
        <w:t xml:space="preserve">'4'</w:t>
        <w:br w:clear="none"/>
      </w:r>
      <w:r>
        <w:rPr>
          <w:rStyle w:val="Text4"/>
        </w:rPr>
        <w:t xml:space="preserve">,</w:t>
        <w:br w:clear="none"/>
      </w:r>
      <w:r>
        <w:rPr>
          <w:rStyle w:val="Text0"/>
        </w:rPr>
        <w:t xml:space="preserve"> </w:t>
        <w:br w:clear="none"/>
      </w:r>
      <w:r>
        <w:t xml:space="preserve">'5'</w:t>
        <w:br w:clear="none"/>
      </w:r>
      <w:r>
        <w:rPr>
          <w:rStyle w:val="Text4"/>
        </w:rPr>
        <w:t xml:space="preserve">,</w:t>
        <w:br w:clear="none"/>
      </w:r>
      <w:r>
        <w:rPr>
          <w:rStyle w:val="Text0"/>
        </w:rPr>
        <w:t xml:space="preserve"> </w:t>
        <w:br w:clear="none"/>
      </w:r>
      <w:r>
        <w:t xml:space="preserve">'6'</w:t>
        <w:br w:clear="none"/>
      </w:r>
      <w:r>
        <w:rPr>
          <w:rStyle w:val="Text4"/>
        </w:rPr>
        <w:t xml:space="preserve">,</w:t>
        <w:br w:clear="none"/>
      </w:r>
      <w:r>
        <w:rPr>
          <w:rStyle w:val="Text0"/>
        </w:rPr>
        <w:t xml:space="preserve"> </w:t>
        <w:br w:clear="none"/>
      </w:r>
      <w:r>
        <w:t xml:space="preserve">'7'</w:t>
        <w:br w:clear="none"/>
      </w:r>
      <w:r>
        <w:rPr>
          <w:rStyle w:val="Text4"/>
        </w:rPr>
        <w:t xml:space="preserve">,</w:t>
        <w:br w:clear="none"/>
      </w:r>
      <w:r>
        <w:rPr>
          <w:rStyle w:val="Text0"/>
        </w:rPr>
        <w:t xml:space="preserve"> </w:t>
        <w:br w:clear="none"/>
      </w:r>
      <w:r>
        <w:t xml:space="preserve">'8'</w:t>
        <w:br w:clear="none"/>
      </w:r>
      <w:r>
        <w:rPr>
          <w:rStyle w:val="Text4"/>
        </w:rPr>
        <w:t xml:space="preserve">,</w:t>
        <w:br w:clear="none"/>
      </w:r>
      <w:r>
        <w:rPr>
          <w:rStyle w:val="Text0"/>
        </w:rPr>
        <w:t xml:space="preserve"> </w:t>
        <w:br w:clear="none"/>
      </w:r>
      <w:r>
        <w:t xml:space="preserve">'9'</w:t>
        <w:br w:clear="none"/>
      </w:r>
      <w:r>
        <w:rPr>
          <w:rStyle w:val="Text4"/>
        </w:rP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4</w:t>
        <w:br w:clear="none"/>
      </w:r>
      <w:r>
        <w:t xml:space="preserve">]:</w:t>
        <w:br w:clear="none"/>
      </w:r>
      <w:r>
        <w:rPr>
          <w:rStyle w:val="Text0"/>
        </w:rPr>
        <w:t xml:space="preserve"> </w:t>
        <w:br w:clear="none"/>
      </w:r>
      <w:r>
        <w:rPr>
          <w:rStyle w:val="Text22"/>
        </w:rPr>
        <w:t xml:space="preserve">type</w:t>
        <w:br w:clear="none"/>
      </w:r>
      <w:r>
        <w:t xml:space="preserve">(</w:t>
        <w:br w:clear="none"/>
      </w:r>
      <w:r>
        <w:rPr>
          <w:rStyle w:val="Text12"/>
        </w:rPr>
        <w:t xml:space="preserve">L2</w:t>
        <w:br w:clear="none"/>
      </w:r>
      <w:r>
        <w:t xml:space="preserve">[</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4</w:t>
        <w:br w:clear="none"/>
      </w:r>
      <w:r>
        <w:t xml:space="preserve">]:</w:t>
        <w:br w:clear="none"/>
      </w:r>
      <w:r>
        <w:rPr>
          <w:rStyle w:val="Text0"/>
        </w:rPr>
        <w:t xml:space="preserve"> </w:t>
        <w:br w:clear="none"/>
      </w:r>
      <w:r>
        <w:rPr>
          <w:rStyle w:val="Text22"/>
        </w:rPr>
        <w:t xml:space="preserve">str</w:t>
        <w:br w:clear="none"/>
      </w:r>
    </w:p>
    <w:p>
      <w:pPr>
        <w:pStyle w:val="Normal"/>
      </w:pPr>
      <w:r>
        <w:t>Because of Python’s dynamic typing, we can even create heterogeneous lists: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L3</w:t>
        <w:br w:clear="none"/>
      </w:r>
      <w:r>
        <w:t xml:space="preserve"> </w:t>
        <w:br w:clear="none"/>
      </w:r>
      <w:r>
        <w:rPr>
          <w:rStyle w:val="Text17"/>
        </w:rPr>
        <w:t xml:space="preserve">=</w:t>
        <w:br w:clear="none"/>
      </w:r>
      <w:r>
        <w:t xml:space="preserve"> </w:t>
        <w:br w:clear="none"/>
      </w:r>
      <w:r>
        <w:rPr>
          <w:rStyle w:val="Text7"/>
        </w:rPr>
        <w:t xml:space="preserve">[</w:t>
        <w:br w:clear="none"/>
      </w:r>
      <w:r>
        <w:rPr>
          <w:rStyle w:val="Text15"/>
        </w:rPr>
        <w:t xml:space="preserve">True</w:t>
        <w:br w:clear="none"/>
      </w:r>
      <w:r>
        <w:rPr>
          <w:rStyle w:val="Text7"/>
        </w:rPr>
        <w:t xml:space="preserve">,</w:t>
        <w:br w:clear="none"/>
      </w:r>
      <w:r>
        <w:t xml:space="preserve"> </w:t>
        <w:br w:clear="none"/>
      </w:r>
      <w:r>
        <w:rPr>
          <w:rStyle w:val="Text9"/>
        </w:rPr>
        <w:t xml:space="preserve">"2"</w:t>
        <w:br w:clear="none"/>
      </w:r>
      <w:r>
        <w:rPr>
          <w:rStyle w:val="Text7"/>
        </w:rPr>
        <w:t xml:space="preserve">,</w:t>
        <w:br w:clear="none"/>
      </w:r>
      <w:r>
        <w:t xml:space="preserve"> </w:t>
        <w:br w:clear="none"/>
      </w:r>
      <w:r>
        <w:rPr>
          <w:rStyle w:val="Text3"/>
        </w:rPr>
        <w:t xml:space="preserve">3.0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7"/>
        </w:rPr>
        <w:t xml:space="preserve">[</w:t>
        <w:br w:clear="none"/>
      </w:r>
      <w:r>
        <w:rPr>
          <w:rStyle w:val="Text21"/>
        </w:rPr>
        <w:t xml:space="preserve">type</w:t>
        <w:br w:clear="none"/>
      </w:r>
      <w:r>
        <w:rPr>
          <w:rStyle w:val="Text7"/>
        </w:rPr>
        <w:t xml:space="preserve">(</w:t>
        <w:br w:clear="none"/>
      </w:r>
      <w:r>
        <w:rPr>
          <w:rStyle w:val="Text1"/>
        </w:rPr>
        <w:t xml:space="preserve">item</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item</w:t>
        <w:br w:clear="none"/>
      </w:r>
      <w:r>
        <w:t xml:space="preserve"> </w:t>
        <w:br w:clear="none"/>
      </w:r>
      <w:r>
        <w:rPr>
          <w:rStyle w:val="Text7"/>
        </w:rPr>
        <w:t xml:space="preserve">in</w:t>
        <w:br w:clear="none"/>
      </w:r>
      <w:r>
        <w:t xml:space="preserve"> </w:t>
        <w:br w:clear="none"/>
      </w:r>
      <w:r>
        <w:rPr>
          <w:rStyle w:val="Text1"/>
        </w:rPr>
        <w:t xml:space="preserve">L3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7"/>
        </w:rPr>
        <w:t xml:space="preserve">[</w:t>
        <w:br w:clear="none"/>
      </w:r>
      <w:r>
        <w:rPr>
          <w:rStyle w:val="Text21"/>
        </w:rPr>
        <w:t xml:space="preserve">bool</w:t>
        <w:br w:clear="none"/>
      </w:r>
      <w:r>
        <w:rPr>
          <w:rStyle w:val="Text7"/>
        </w:rPr>
        <w:t xml:space="preserve">,</w:t>
        <w:br w:clear="none"/>
      </w:r>
      <w:r>
        <w:t xml:space="preserve"> </w:t>
        <w:br w:clear="none"/>
      </w:r>
      <w:r>
        <w:rPr>
          <w:rStyle w:val="Text21"/>
        </w:rPr>
        <w:t xml:space="preserve">str</w:t>
        <w:br w:clear="none"/>
      </w:r>
      <w:r>
        <w:rPr>
          <w:rStyle w:val="Text7"/>
        </w:rPr>
        <w:t xml:space="preserve">,</w:t>
        <w:br w:clear="none"/>
      </w:r>
      <w:r>
        <w:t xml:space="preserve"> </w:t>
        <w:br w:clear="none"/>
      </w:r>
      <w:r>
        <w:rPr>
          <w:rStyle w:val="Text21"/>
        </w:rPr>
        <w:t xml:space="preserve">float</w:t>
        <w:br w:clear="none"/>
      </w:r>
      <w:r>
        <w:rPr>
          <w:rStyle w:val="Text7"/>
        </w:rPr>
        <w:t xml:space="preserve">,</w:t>
        <w:br w:clear="none"/>
      </w:r>
      <w:r>
        <w:t xml:space="preserve"> </w:t>
        <w:br w:clear="none"/>
      </w:r>
      <w:r>
        <w:rPr>
          <w:rStyle w:val="Text21"/>
        </w:rPr>
        <w:t xml:space="preserve">int</w:t>
        <w:br w:clear="none"/>
      </w:r>
      <w:r>
        <w:rPr>
          <w:rStyle w:val="Text7"/>
        </w:rPr>
        <w:t xml:space="preserve">]</w:t>
        <w:br w:clear="none"/>
      </w:r>
    </w:p>
    <w:p>
      <w:pPr>
        <w:pStyle w:val="Normal"/>
      </w:pPr>
      <w:r>
        <w:t xml:space="preserve">But this flexibility comes at a cost: to allow these flexible types, each item in the list must contain its own type, reference count, and other information. That is, each item is a complete Python object. In the special case that all variables are of the same type, much of this information is redundant, so it can be much more efficient to store the data in a fixed-type array. The difference between a dynamic-type list and a fixed-type (NumPy-style) array is illustrated in </w:t>
      </w:r>
      <w:hyperlink w:anchor="Figure_4_2__The_difference_betwe">
        <w:r>
          <w:rPr>
            <w:rStyle w:val="Text6"/>
          </w:rPr>
          <w:t>Figure 4-2</w:t>
        </w:r>
      </w:hyperlink>
      <w:r>
        <w:t>.</w:t>
      </w:r>
    </w:p>
    <w:p>
      <w:bookmarkStart w:id="271" w:name="Figure_4_2__The_difference_betwe"/>
      <w:pPr>
        <w:pStyle w:val="Para 05"/>
        <w:keepLines w:val="on"/>
      </w:pPr>
      <w:r>
        <w:t/>
        <w:drawing>
          <wp:inline>
            <wp:extent cx="3251200" cy="4318000"/>
            <wp:effectExtent l="0" r="0" t="0" b="43426"/>
            <wp:docPr id="3" name="pdsh2_0402.png" descr="pdsh2 0402"/>
            <wp:cNvGraphicFramePr>
              <a:graphicFrameLocks noChangeAspect="1"/>
            </wp:cNvGraphicFramePr>
            <a:graphic>
              <a:graphicData uri="http://schemas.openxmlformats.org/drawingml/2006/picture">
                <pic:pic>
                  <pic:nvPicPr>
                    <pic:cNvPr id="0" name="pdsh2_0402.png" descr="pdsh2 0402"/>
                    <pic:cNvPicPr/>
                  </pic:nvPicPr>
                  <pic:blipFill>
                    <a:blip r:embed="rId7"/>
                    <a:stretch>
                      <a:fillRect/>
                    </a:stretch>
                  </pic:blipFill>
                  <pic:spPr>
                    <a:xfrm>
                      <a:off x="0" y="0"/>
                      <a:ext cx="3251200" cy="4318000"/>
                    </a:xfrm>
                    <a:prstGeom prst="rect">
                      <a:avLst/>
                    </a:prstGeom>
                  </pic:spPr>
                </pic:pic>
              </a:graphicData>
            </a:graphic>
          </wp:inline>
        </w:drawing>
        <w:t xml:space="preserve"> </w:t>
      </w:r>
      <w:bookmarkEnd w:id="271"/>
    </w:p>
    <w:p>
      <w:pPr>
        <w:pStyle w:val="Heading 5"/>
        <w:keepLines w:val="on"/>
      </w:pPr>
      <w:r>
        <w:t xml:space="preserve">Figure 4-2. </w:t>
        <w:t>The difference between C and Python lists</w:t>
      </w:r>
    </w:p>
    <w:p>
      <w:pPr>
        <w:pStyle w:val="Normal"/>
      </w:pPr>
      <w:r>
        <w:t>At the implementation level, the array essentially contains a single pointer to one contiguous block of data. The Python list, on the other hand, contains a pointer to a block of pointers, each of which in turn points to a full Python object like the Python integer we saw earlier. Again, the advantage of the list is flexibility: because each list element is a full structure containing both data and type information, the list can be filled with data of any desired type. Fixed-type NumPy-style arrays lack this flexibility, but are much more efficient for storing and manipulating data.</w:t>
      </w:r>
      <w:r>
        <w:rPr>
          <w:rStyle w:val="Text57"/>
        </w:rPr>
        <w:bookmarkStart w:id="272" w:name="idm45332261513968"/>
        <w:t/>
        <w:bookmarkEnd w:id="272"/>
        <w:bookmarkStart w:id="273" w:name="idm45332261513264"/>
        <w:t/>
        <w:bookmarkEnd w:id="273"/>
      </w:r>
    </w:p>
    <w:p>
      <w:bookmarkStart w:id="274" w:name="Fixed_Type_Arrays_in_Python__Pyt"/>
      <w:pPr>
        <w:keepNext/>
        <w:pStyle w:val="Heading 1"/>
      </w:pPr>
      <w:r>
        <w:t>Fixed-Type Arrays in Python</w:t>
      </w:r>
      <w:bookmarkEnd w:id="274"/>
    </w:p>
    <w:p>
      <w:pPr>
        <w:pStyle w:val="Normal"/>
      </w:pPr>
      <w:r>
        <w:rPr>
          <w:rStyle w:val="Text57"/>
        </w:rPr>
        <w:bookmarkStart w:id="275" w:name="idm45332261510976"/>
        <w:t/>
        <w:bookmarkEnd w:id="275"/>
        <w:bookmarkStart w:id="276" w:name="idm45332261510000"/>
        <w:t/>
        <w:bookmarkEnd w:id="276"/>
        <w:bookmarkStart w:id="277" w:name="idm45332261509056"/>
        <w:t/>
        <w:bookmarkEnd w:id="277"/>
      </w:r>
      <w:r>
        <w:t xml:space="preserve">Python offers several different options for storing data in efficient, fixed-type data buffers. The built-in </w:t>
      </w:r>
      <w:r>
        <w:rPr>
          <w:rStyle w:val="Text5"/>
        </w:rPr>
        <w:t>array</w:t>
      </w:r>
      <w:r>
        <w:t xml:space="preserve"> module (available since Python 3.3) can be used to create dense arrays of a uniform type: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array</w:t>
        <w:br w:clear="none"/>
      </w:r>
      <w:r>
        <w:t xml:space="preserve"/>
        <w:br w:clear="none"/>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21"/>
        </w:rPr>
        <w:t xml:space="preserve">list</w:t>
        <w:br w:clear="none"/>
      </w:r>
      <w:r>
        <w:rPr>
          <w:rStyle w:val="Text7"/>
        </w:rPr>
        <w:t xml:space="preserve">(</w:t>
        <w:br w:clear="none"/>
      </w:r>
      <w:r>
        <w:rPr>
          <w:rStyle w:val="Text21"/>
        </w:rPr>
        <w:t xml:space="preserve">range</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array</w:t>
        <w:br w:clear="none"/>
      </w:r>
      <w:r>
        <w:rPr>
          <w:rStyle w:val="Text17"/>
        </w:rPr>
        <w:t xml:space="preserve">.</w:t>
        <w:br w:clear="none"/>
      </w:r>
      <w:r>
        <w:rPr>
          <w:rStyle w:val="Text1"/>
        </w:rPr>
        <w:t xml:space="preserve">array</w:t>
        <w:br w:clear="none"/>
      </w:r>
      <w:r>
        <w:rPr>
          <w:rStyle w:val="Text7"/>
        </w:rPr>
        <w:t xml:space="preserve">(</w:t>
        <w:br w:clear="none"/>
      </w:r>
      <w:r>
        <w:rPr>
          <w:rStyle w:val="Text9"/>
        </w:rPr>
        <w:t xml:space="preserve">'i'</w:t>
        <w:br w:clear="none"/>
      </w:r>
      <w:r>
        <w:rPr>
          <w:rStyle w:val="Text7"/>
        </w:rPr>
        <w:t xml:space="preserve">,</w:t>
        <w:br w:clear="none"/>
      </w:r>
      <w:r>
        <w:t xml:space="preserve"> </w:t>
        <w:br w:clear="none"/>
      </w:r>
      <w:r>
        <w:rPr>
          <w:rStyle w:val="Text1"/>
        </w:rPr>
        <w:t xml:space="preserve">L</w:t>
        <w:br w:clear="none"/>
      </w:r>
      <w:r>
        <w:rPr>
          <w:rStyle w:val="Text7"/>
        </w:rPr>
        <w:t xml:space="preserve">)</w:t>
        <w:br w:clear="none"/>
      </w:r>
      <w:r>
        <w:t xml:space="preserve"/>
        <w:br w:clear="none"/>
        <w:t xml:space="preserve">        </w:t>
        <w:br w:clear="none"/>
      </w:r>
      <w:r>
        <w:rPr>
          <w:rStyle w:val="Text1"/>
        </w:rPr>
        <w:t xml:space="preserve">A</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9"/>
        </w:rPr>
        <w:t xml:space="preserve">'i'</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 xml:space="preserve">Here, </w:t>
      </w:r>
      <w:r>
        <w:rPr>
          <w:rStyle w:val="Text5"/>
        </w:rPr>
        <w:t>'i'</w:t>
      </w:r>
      <w:r>
        <w:t xml:space="preserve"> is a type code indicating the contents are integers.</w:t>
      </w:r>
    </w:p>
    <w:p>
      <w:pPr>
        <w:pStyle w:val="Normal"/>
      </w:pPr>
      <w:r>
        <w:t xml:space="preserve">Much more useful, however, is the </w:t>
      </w:r>
      <w:r>
        <w:rPr>
          <w:rStyle w:val="Text5"/>
        </w:rPr>
        <w:t>ndarray</w:t>
      </w:r>
      <w:r>
        <w:t xml:space="preserve"> object of the NumPy package. While Python’s </w:t>
      </w:r>
      <w:r>
        <w:rPr>
          <w:rStyle w:val="Text5"/>
        </w:rPr>
        <w:t>array</w:t>
      </w:r>
      <w:r>
        <w:t xml:space="preserve"> object provides efficient storage of array-based data, NumPy adds to this efficient </w:t>
      </w:r>
      <w:r>
        <w:rPr>
          <w:rStyle w:val="Text11"/>
        </w:rPr>
        <w:t>operations</w:t>
      </w:r>
      <w:r>
        <w:t xml:space="preserve"> on that data. We will explore these operations in later chapters; next, I’ll show you a few different ways of creating a NumPy array.</w:t>
      </w:r>
    </w:p>
    <w:p>
      <w:bookmarkStart w:id="278" w:name="Creating_Arrays_from_Python_List"/>
      <w:pPr>
        <w:keepNext/>
        <w:pStyle w:val="Heading 1"/>
      </w:pPr>
      <w:r>
        <w:t>Creating Arrays from Python Lists</w:t>
      </w:r>
      <w:bookmarkEnd w:id="278"/>
    </w:p>
    <w:p>
      <w:pPr>
        <w:pStyle w:val="Normal"/>
      </w:pPr>
      <w:r>
        <w:rPr>
          <w:rStyle w:val="Text57"/>
        </w:rPr>
        <w:bookmarkStart w:id="279" w:name="idm45332261422256"/>
        <w:t/>
        <w:bookmarkEnd w:id="279"/>
        <w:bookmarkStart w:id="280" w:name="idm45332261421312"/>
        <w:t/>
        <w:bookmarkEnd w:id="280"/>
      </w:r>
      <w:r>
        <w:t xml:space="preserve">We’ll start with the standard NumPy import, under the alias </w:t>
      </w:r>
      <w:r>
        <w:rPr>
          <w:rStyle w:val="Text5"/>
        </w:rPr>
        <w:t>np</w:t>
      </w:r>
      <w:r>
        <w:t>:</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import</w:t>
        <w:br w:clear="none"/>
      </w:r>
      <w:r>
        <w:rPr>
          <w:rStyle w:val="Text0"/>
        </w:rPr>
        <w:t xml:space="preserve"> </w:t>
        <w:br w:clear="none"/>
      </w:r>
      <w:r>
        <w:rPr>
          <w:rStyle w:val="Text19"/>
        </w:rPr>
        <w:t xml:space="preserve">numpy</w:t>
        <w:br w:clear="none"/>
      </w:r>
      <w:r>
        <w:rPr>
          <w:rStyle w:val="Text0"/>
        </w:rPr>
        <w:t xml:space="preserve"> </w:t>
        <w:br w:clear="none"/>
      </w:r>
      <w:r>
        <w:t xml:space="preserve">as</w:t>
        <w:br w:clear="none"/>
      </w:r>
      <w:r>
        <w:rPr>
          <w:rStyle w:val="Text0"/>
        </w:rPr>
        <w:t xml:space="preserve"> </w:t>
        <w:br w:clear="none"/>
      </w:r>
      <w:r>
        <w:rPr>
          <w:rStyle w:val="Text19"/>
        </w:rPr>
        <w:t xml:space="preserve">np</w:t>
        <w:br w:clear="none"/>
      </w:r>
    </w:p>
    <w:p>
      <w:pPr>
        <w:pStyle w:val="Normal"/>
      </w:pPr>
      <w:r>
        <w:t xml:space="preserve">Now we can use </w:t>
      </w:r>
      <w:r>
        <w:rPr>
          <w:rStyle w:val="Text5"/>
        </w:rPr>
        <w:t>np.array</w:t>
      </w:r>
      <w:r>
        <w:t xml:space="preserve"> to create arrays from Python lists: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8</w:t>
        <w:br w:clear="none"/>
      </w:r>
      <w:r>
        <w:t xml:space="preserve">]:</w:t>
        <w:br w:clear="none"/>
      </w:r>
      <w:r>
        <w:rPr>
          <w:rStyle w:val="Text0"/>
        </w:rPr>
        <w:t xml:space="preserve"> </w:t>
        <w:br w:clear="none"/>
      </w:r>
      <w:r>
        <w:rPr>
          <w:rStyle w:val="Text14"/>
        </w:rPr>
        <w:t xml:space="preserve"># Integer array</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array</w:t>
        <w:br w:clear="none"/>
      </w:r>
      <w:r>
        <w:t xml:space="preserve">([</w:t>
        <w:br w:clear="none"/>
      </w:r>
      <w:r>
        <w:rPr>
          <w:rStyle w:val="Text10"/>
        </w:rPr>
        <w:t xml:space="preserve">1</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t>
        <w:br w:clear="none"/>
      </w:r>
      <w:r>
        <w:rPr>
          <w:rStyle w:val="Text10"/>
        </w:rPr>
        <w:t xml:space="preserve">5</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8</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1</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t>
        <w:br w:clear="none"/>
      </w:r>
      <w:r>
        <w:rPr>
          <w:rStyle w:val="Text10"/>
        </w:rPr>
        <w:t xml:space="preserve">5</w:t>
        <w:br w:clear="none"/>
      </w:r>
      <w:r>
        <w:t xml:space="preserve">,</w:t>
        <w:br w:clear="none"/>
      </w:r>
      <w:r>
        <w:rPr>
          <w:rStyle w:val="Text0"/>
        </w:rPr>
        <w:t xml:space="preserve"> </w:t>
        <w:br w:clear="none"/>
      </w:r>
      <w:r>
        <w:rPr>
          <w:rStyle w:val="Text10"/>
        </w:rPr>
        <w:t xml:space="preserve">3</w:t>
        <w:br w:clear="none"/>
      </w:r>
      <w:r>
        <w:t xml:space="preserve">])</w:t>
        <w:br w:clear="none"/>
      </w:r>
    </w:p>
    <w:p>
      <w:pPr>
        <w:pStyle w:val="Normal"/>
      </w:pPr>
      <w:r>
        <w:t>Remember that unlike Python lists, NumPy arrays can only contain data of the same type. If the types do not match, NumPy will upcast them according to its type promotion rules; here, integers are upcast to floating point:</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9</w:t>
        <w:br w:clear="none"/>
      </w:r>
      <w: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array</w:t>
        <w:br w:clear="none"/>
      </w:r>
      <w:r>
        <w:t xml:space="preserve">([</w:t>
        <w:br w:clear="none"/>
      </w:r>
      <w:r>
        <w:rPr>
          <w:rStyle w:val="Text10"/>
        </w:rPr>
        <w:t xml:space="preserve">3.14</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9</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3.14</w:t>
        <w:br w:clear="none"/>
      </w:r>
      <w:r>
        <w:t xml:space="preserve">,</w:t>
        <w:br w:clear="none"/>
      </w:r>
      <w:r>
        <w:rPr>
          <w:rStyle w:val="Text0"/>
        </w:rPr>
        <w:t xml:space="preserve"> </w:t>
        <w:br w:clear="none"/>
      </w:r>
      <w:r>
        <w:rPr>
          <w:rStyle w:val="Text10"/>
        </w:rPr>
        <w:t xml:space="preserve">4.</w:t>
        <w:br w:clear="none"/>
      </w:r>
      <w:r>
        <w:rPr>
          <w:rStyle w:val="Text0"/>
        </w:rPr>
        <w:t xml:space="preserve">  </w:t>
        <w:br w:clear="none"/>
      </w:r>
      <w:r>
        <w:t xml:space="preserve">,</w:t>
        <w:br w:clear="none"/>
      </w:r>
      <w:r>
        <w:rPr>
          <w:rStyle w:val="Text0"/>
        </w:rPr>
        <w:t xml:space="preserve"> </w:t>
        <w:br w:clear="none"/>
      </w:r>
      <w:r>
        <w:rPr>
          <w:rStyle w:val="Text10"/>
        </w:rPr>
        <w:t xml:space="preserve">2.</w:t>
        <w:br w:clear="none"/>
      </w:r>
      <w:r>
        <w:rPr>
          <w:rStyle w:val="Text0"/>
        </w:rPr>
        <w:t xml:space="preserve">  </w:t>
        <w:br w:clear="none"/>
      </w:r>
      <w:r>
        <w:t xml:space="preserve">,</w:t>
        <w:br w:clear="none"/>
      </w:r>
      <w:r>
        <w:rPr>
          <w:rStyle w:val="Text0"/>
        </w:rPr>
        <w:t xml:space="preserve"> </w:t>
        <w:br w:clear="none"/>
      </w:r>
      <w:r>
        <w:rPr>
          <w:rStyle w:val="Text10"/>
        </w:rPr>
        <w:t xml:space="preserve">3.</w:t>
        <w:br w:clear="none"/>
      </w:r>
      <w:r>
        <w:rPr>
          <w:rStyle w:val="Text0"/>
        </w:rPr>
        <w:t xml:space="preserve">  </w:t>
        <w:br w:clear="none"/>
      </w:r>
      <w:r>
        <w:t xml:space="preserve">])</w:t>
        <w:br w:clear="none"/>
      </w:r>
    </w:p>
    <w:p>
      <w:pPr>
        <w:pStyle w:val="Normal"/>
      </w:pPr>
      <w:r>
        <w:t xml:space="preserve">If we want to explicitly set the data type of the resulting array, we can use the </w:t>
      </w:r>
      <w:r>
        <w:rPr>
          <w:rStyle w:val="Text5"/>
        </w:rPr>
        <w:t>dtype</w:t>
      </w:r>
      <w:r>
        <w:t xml:space="preserve"> keyword: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np</w:t>
        <w:br w:clear="none"/>
      </w:r>
      <w:r>
        <w:rPr>
          <w:rStyle w:val="Text13"/>
        </w:rPr>
        <w:t xml:space="preserve">.</w:t>
        <w:br w:clear="none"/>
      </w:r>
      <w:r>
        <w:t xml:space="preserve">float32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float32</w:t>
        <w:br w:clear="none"/>
      </w:r>
      <w:r>
        <w:rPr>
          <w:rStyle w:val="Text4"/>
        </w:rPr>
        <w:t xml:space="preserve">)</w:t>
        <w:br w:clear="none"/>
      </w:r>
    </w:p>
    <w:p>
      <w:pPr>
        <w:pStyle w:val="Normal"/>
      </w:pPr>
      <w:r>
        <w:t>Finally, unlike Python lists, which are always one-dimensional sequences, NumPy arrays can be multidimensional. Here’s one way of initializing a multidimensional array using a list of lists: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8"/>
        </w:rPr>
        <w:t xml:space="preserve"># Nested lists result in multidimensional arrays</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21"/>
        </w:rPr>
        <w:t xml:space="preserve">range</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p>
    <w:p>
      <w:pPr>
        <w:pStyle w:val="Normal"/>
      </w:pPr>
      <w:r>
        <w:t>The inner lists are treated as rows of the resulting two-dimensional array.</w:t>
      </w:r>
    </w:p>
    <w:p>
      <w:bookmarkStart w:id="281" w:name="Creating_Arrays_from_Scratch__Es"/>
      <w:pPr>
        <w:keepNext/>
        <w:pStyle w:val="Heading 1"/>
      </w:pPr>
      <w:r>
        <w:t>Creating Arrays from Scratch</w:t>
      </w:r>
      <w:bookmarkEnd w:id="281"/>
    </w:p>
    <w:p>
      <w:pPr>
        <w:pStyle w:val="Normal"/>
      </w:pPr>
      <w:r>
        <w:rPr>
          <w:rStyle w:val="Text57"/>
        </w:rPr>
        <w:bookmarkStart w:id="282" w:name="idm45332261095520"/>
        <w:t/>
        <w:bookmarkEnd w:id="282"/>
      </w:r>
      <w:r>
        <w:t>Especially for larger arrays, it is more efficient to create arrays from scratch using routines built into NumPy. Here are several examples:</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 Create a length-10 integer array filled with 0s</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zeros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dtype</w:t>
        <w:br w:clear="none"/>
      </w:r>
      <w:r>
        <w:rPr>
          <w:rStyle w:val="Text13"/>
        </w:rPr>
        <w:t xml:space="preserve">=</w:t>
        <w:br w:clear="none"/>
      </w:r>
      <w:r>
        <w:rPr>
          <w:rStyle w:val="Text22"/>
        </w:rPr>
        <w:t xml:space="preserve">int</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8"/>
        </w:rPr>
        <w:t xml:space="preserve"># Create a 3x5 floating-point array filled with 1s</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ones</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21"/>
        </w:rPr>
        <w:t xml:space="preserve">float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14</w:t>
        <w:br w:clear="none"/>
      </w:r>
      <w:r>
        <w:rPr>
          <w:rStyle w:val="Text4"/>
        </w:rPr>
        <w:t xml:space="preserve">]:</w:t>
        <w:br w:clear="none"/>
      </w:r>
      <w:r>
        <w:rPr>
          <w:rStyle w:val="Text0"/>
        </w:rPr>
        <w:t xml:space="preserve"> </w:t>
        <w:br w:clear="none"/>
      </w:r>
      <w:r>
        <w:rPr>
          <w:rStyle w:val="Text14"/>
        </w:rPr>
        <w:t xml:space="preserve"># Create a 3x5 array filled with 3.14</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full</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t xml:space="preserve">5</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14</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r>
        <w:rPr>
          <w:rStyle w:val="Text0"/>
        </w:rPr>
        <w:t xml:space="preserve"> </w:t>
        <w:br w:clear="none"/>
      </w:r>
      <w:r>
        <w:t xml:space="preserve">3.14</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 Create an array filled with a linear sequence</w:t>
        <w:br w:clear="none"/>
      </w:r>
      <w:r>
        <w:rPr>
          <w:rStyle w:val="Text0"/>
        </w:rPr>
        <w:t xml:space="preserve"/>
        <w:br w:clear="none"/>
        <w:t xml:space="preserve">         </w:t>
        <w:br w:clear="none"/>
      </w:r>
      <w:r>
        <w:t xml:space="preserve"># starting at 0, ending at 20, stepping by 2</w:t>
        <w:br w:clear="none"/>
      </w:r>
      <w:r>
        <w:rPr>
          <w:rStyle w:val="Text0"/>
        </w:rPr>
        <w:t xml:space="preserve"/>
        <w:br w:clear="none"/>
        <w:t xml:space="preserve">         </w:t>
        <w:br w:clear="none"/>
      </w:r>
      <w:r>
        <w:t xml:space="preserve"># (this is similar to the built-in range function)</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14</w:t>
        <w:br w:clear="none"/>
      </w:r>
      <w:r>
        <w:rPr>
          <w:rStyle w:val="Text4"/>
        </w:rPr>
        <w:t xml:space="preserve">,</w:t>
        <w:br w:clear="none"/>
      </w:r>
      <w:r>
        <w:rPr>
          <w:rStyle w:val="Text0"/>
        </w:rPr>
        <w:t xml:space="preserve"> </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18</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 Create an array of five values evenly spaced between 0 and 1</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0.</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0.25</w:t>
        <w:br w:clear="none"/>
      </w:r>
      <w:r>
        <w:rPr>
          <w:rStyle w:val="Text4"/>
        </w:rPr>
        <w:t xml:space="preserve">,</w:t>
        <w:br w:clear="none"/>
      </w:r>
      <w:r>
        <w:rPr>
          <w:rStyle w:val="Text0"/>
        </w:rPr>
        <w:t xml:space="preserve"> </w:t>
        <w:br w:clear="none"/>
      </w:r>
      <w:r>
        <w:rPr>
          <w:rStyle w:val="Text10"/>
        </w:rPr>
        <w:t xml:space="preserve">0.5</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0.75</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4"/>
        </w:rPr>
        <w:t xml:space="preserve">])</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17</w:t>
        <w:br w:clear="none"/>
      </w:r>
      <w:r>
        <w:rPr>
          <w:rStyle w:val="Text4"/>
        </w:rPr>
        <w:t xml:space="preserve">]:</w:t>
        <w:br w:clear="none"/>
      </w:r>
      <w:r>
        <w:rPr>
          <w:rStyle w:val="Text0"/>
        </w:rPr>
        <w:t xml:space="preserve"> </w:t>
        <w:br w:clear="none"/>
      </w:r>
      <w:r>
        <w:rPr>
          <w:rStyle w:val="Text14"/>
        </w:rPr>
        <w:t xml:space="preserve"># Create a 3x3 array of uniformly distributed</w:t>
        <w:br w:clear="none"/>
      </w:r>
      <w:r>
        <w:rPr>
          <w:rStyle w:val="Text0"/>
        </w:rPr>
        <w:t xml:space="preserve"/>
        <w:br w:clear="none"/>
        <w:t xml:space="preserve">         </w:t>
        <w:br w:clear="none"/>
      </w:r>
      <w:r>
        <w:rPr>
          <w:rStyle w:val="Text14"/>
        </w:rPr>
        <w:t xml:space="preserve"># pseudorandom values between 0 and 1</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random</w:t>
        <w:br w:clear="none"/>
      </w:r>
      <w:r>
        <w:rPr>
          <w:rStyle w:val="Text13"/>
        </w:rPr>
        <w:t xml:space="preserve">.</w:t>
        <w:br w:clear="none"/>
      </w:r>
      <w:r>
        <w:rPr>
          <w:rStyle w:val="Text12"/>
        </w:rPr>
        <w:t xml:space="preserve">random</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t xml:space="preserve">3</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17</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0.09610171</w:t>
        <w:br w:clear="none"/>
      </w:r>
      <w:r>
        <w:rPr>
          <w:rStyle w:val="Text4"/>
        </w:rPr>
        <w:t xml:space="preserve">,</w:t>
        <w:br w:clear="none"/>
      </w:r>
      <w:r>
        <w:rPr>
          <w:rStyle w:val="Text0"/>
        </w:rPr>
        <w:t xml:space="preserve"> </w:t>
        <w:br w:clear="none"/>
      </w:r>
      <w:r>
        <w:t xml:space="preserve">0.88193001</w:t>
        <w:br w:clear="none"/>
      </w:r>
      <w:r>
        <w:rPr>
          <w:rStyle w:val="Text4"/>
        </w:rPr>
        <w:t xml:space="preserve">,</w:t>
        <w:br w:clear="none"/>
      </w:r>
      <w:r>
        <w:rPr>
          <w:rStyle w:val="Text0"/>
        </w:rPr>
        <w:t xml:space="preserve"> </w:t>
        <w:br w:clear="none"/>
      </w:r>
      <w:r>
        <w:t xml:space="preserve">0.70548015</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0.35885395</w:t>
        <w:br w:clear="none"/>
      </w:r>
      <w:r>
        <w:rPr>
          <w:rStyle w:val="Text4"/>
        </w:rPr>
        <w:t xml:space="preserve">,</w:t>
        <w:br w:clear="none"/>
      </w:r>
      <w:r>
        <w:rPr>
          <w:rStyle w:val="Text0"/>
        </w:rPr>
        <w:t xml:space="preserve"> </w:t>
        <w:br w:clear="none"/>
      </w:r>
      <w:r>
        <w:t xml:space="preserve">0.91670468</w:t>
        <w:br w:clear="none"/>
      </w:r>
      <w:r>
        <w:rPr>
          <w:rStyle w:val="Text4"/>
        </w:rPr>
        <w:t xml:space="preserve">,</w:t>
        <w:br w:clear="none"/>
      </w:r>
      <w:r>
        <w:rPr>
          <w:rStyle w:val="Text0"/>
        </w:rPr>
        <w:t xml:space="preserve"> </w:t>
        <w:br w:clear="none"/>
      </w:r>
      <w:r>
        <w:t xml:space="preserve">0.8721031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0.73237865</w:t>
        <w:br w:clear="none"/>
      </w:r>
      <w:r>
        <w:rPr>
          <w:rStyle w:val="Text4"/>
        </w:rPr>
        <w:t xml:space="preserve">,</w:t>
        <w:br w:clear="none"/>
      </w:r>
      <w:r>
        <w:rPr>
          <w:rStyle w:val="Text0"/>
        </w:rPr>
        <w:t xml:space="preserve"> </w:t>
        <w:br w:clear="none"/>
      </w:r>
      <w:r>
        <w:t xml:space="preserve">0.09708562</w:t>
        <w:br w:clear="none"/>
      </w:r>
      <w:r>
        <w:rPr>
          <w:rStyle w:val="Text4"/>
        </w:rPr>
        <w:t xml:space="preserve">,</w:t>
        <w:br w:clear="none"/>
      </w:r>
      <w:r>
        <w:rPr>
          <w:rStyle w:val="Text0"/>
        </w:rPr>
        <w:t xml:space="preserve"> </w:t>
        <w:br w:clear="none"/>
      </w:r>
      <w:r>
        <w:t xml:space="preserve">0.52506779</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 Create a 3x3 array of normally distributed pseudorandom</w:t>
        <w:br w:clear="none"/>
      </w:r>
      <w:r>
        <w:rPr>
          <w:rStyle w:val="Text0"/>
        </w:rPr>
        <w:t xml:space="preserve"/>
        <w:br w:clear="none"/>
        <w:t xml:space="preserve">         </w:t>
        <w:br w:clear="none"/>
      </w:r>
      <w:r>
        <w:t xml:space="preserve"># values with mean 0 and standard deviation 1</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random</w:t>
        <w:br w:clear="none"/>
      </w:r>
      <w:r>
        <w:rPr>
          <w:rStyle w:val="Text13"/>
        </w:rPr>
        <w:t xml:space="preserve">.</w:t>
        <w:br w:clear="none"/>
      </w:r>
      <w:r>
        <w:rPr>
          <w:rStyle w:val="Text12"/>
        </w:rPr>
        <w:t xml:space="preserve">normal</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3"/>
        </w:rPr>
        <w:t xml:space="preserve">-</w:t>
        <w:br w:clear="none"/>
      </w:r>
      <w:r>
        <w:rPr>
          <w:rStyle w:val="Text10"/>
        </w:rPr>
        <w:t xml:space="preserve">0.46652655</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0.59158776</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1.05392451</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3"/>
        </w:rPr>
        <w:t xml:space="preserve">-</w:t>
        <w:br w:clear="none"/>
      </w:r>
      <w:r>
        <w:rPr>
          <w:rStyle w:val="Text10"/>
        </w:rPr>
        <w:t xml:space="preserve">1.72634268</w:t>
        <w:br w:clear="none"/>
      </w:r>
      <w:r>
        <w:rPr>
          <w:rStyle w:val="Text4"/>
        </w:rPr>
        <w:t xml:space="preserve">,</w:t>
        <w:br w:clear="none"/>
      </w:r>
      <w:r>
        <w:rPr>
          <w:rStyle w:val="Text0"/>
        </w:rPr>
        <w:t xml:space="preserve">  </w:t>
        <w:br w:clear="none"/>
      </w:r>
      <w:r>
        <w:rPr>
          <w:rStyle w:val="Text10"/>
        </w:rPr>
        <w:t xml:space="preserve">0.03194069</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0.51048869</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1.41240208</w:t>
        <w:br w:clear="none"/>
      </w:r>
      <w:r>
        <w:rPr>
          <w:rStyle w:val="Text4"/>
        </w:rPr>
        <w:t xml:space="preserve">,</w:t>
        <w:br w:clear="none"/>
      </w:r>
      <w:r>
        <w:rPr>
          <w:rStyle w:val="Text0"/>
        </w:rPr>
        <w:t xml:space="preserve">  </w:t>
        <w:br w:clear="none"/>
      </w:r>
      <w:r>
        <w:rPr>
          <w:rStyle w:val="Text10"/>
        </w:rPr>
        <w:t xml:space="preserve">1.77734462</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0.43820037</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 Create a 3x3 array of pseudorandom integers in the interval [0, 10)</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random</w:t>
        <w:br w:clear="none"/>
      </w:r>
      <w:r>
        <w:rPr>
          <w:rStyle w:val="Text13"/>
        </w:rPr>
        <w:t xml:space="preserve">.</w:t>
        <w:br w:clear="none"/>
      </w:r>
      <w:r>
        <w:rPr>
          <w:rStyle w:val="Text12"/>
        </w:rPr>
        <w:t xml:space="preserve">randint</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8"/>
        </w:rPr>
        <w:t xml:space="preserve"># Create a 3x3 identity matrix</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eye</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 Create an uninitialized array of three integers; the values will be</w:t>
        <w:br w:clear="none"/>
      </w:r>
      <w:r>
        <w:rPr>
          <w:rStyle w:val="Text0"/>
        </w:rPr>
        <w:t xml:space="preserve"/>
        <w:br w:clear="none"/>
        <w:t xml:space="preserve">         </w:t>
        <w:br w:clear="none"/>
      </w:r>
      <w:r>
        <w:t xml:space="preserve"># whatever happens to already exist at that memory location</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empty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283" w:name="NumPy_Standard_Data_Types__NumPy"/>
      <w:pPr>
        <w:keepNext/>
        <w:pStyle w:val="Heading 1"/>
      </w:pPr>
      <w:r>
        <w:t>NumPy Standard Data Types</w:t>
      </w:r>
      <w:bookmarkEnd w:id="283"/>
    </w:p>
    <w:p>
      <w:pPr>
        <w:pStyle w:val="Normal"/>
      </w:pPr>
      <w:r>
        <w:rPr>
          <w:rStyle w:val="Text57"/>
        </w:rPr>
        <w:bookmarkStart w:id="284" w:name="idm45332260305744"/>
        <w:t/>
        <w:bookmarkEnd w:id="284"/>
        <w:bookmarkStart w:id="285" w:name="idm45332260304800"/>
        <w:t/>
        <w:bookmarkEnd w:id="285"/>
        <w:bookmarkStart w:id="286" w:name="idm45332260303856"/>
        <w:t/>
        <w:bookmarkEnd w:id="286"/>
      </w:r>
      <w:r>
        <w:t>NumPy arrays contain values of a single type, so it is important to have detailed knowledge of those types and their limitations. Because NumPy is built in C, the types will be familiar to users of C, Fortran, and other related languages.</w:t>
      </w:r>
    </w:p>
    <w:p>
      <w:pPr>
        <w:pStyle w:val="Normal"/>
      </w:pPr>
      <w:r>
        <w:t xml:space="preserve">The standard NumPy data types are listed in </w:t>
      </w:r>
      <w:hyperlink w:anchor="Table_4_1__Standard_NumPy_data_t">
        <w:r>
          <w:rPr>
            <w:rStyle w:val="Text6"/>
          </w:rPr>
          <w:t>Table 4-1</w:t>
        </w:r>
      </w:hyperlink>
      <w:r>
        <w:t>. Note that when constructing an array, they can be specified using a string:</w:t>
      </w:r>
    </w:p>
    <w:p>
      <w:pPr>
        <w:pStyle w:val="Para 02"/>
      </w:pPr>
      <w:r>
        <w:t xml:space="preserve">np</w:t>
        <w:br w:clear="none"/>
      </w:r>
      <w:r>
        <w:rPr>
          <w:rStyle w:val="Text13"/>
        </w:rPr>
        <w:t xml:space="preserve">.</w:t>
        <w:br w:clear="none"/>
      </w:r>
      <w:r>
        <w:t xml:space="preserve">zeros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'int16'</w:t>
        <w:br w:clear="none"/>
      </w:r>
      <w:r>
        <w:rPr>
          <w:rStyle w:val="Text4"/>
        </w:rPr>
        <w:t xml:space="preserve">)</w:t>
        <w:br w:clear="none"/>
      </w:r>
    </w:p>
    <w:p>
      <w:pPr>
        <w:pStyle w:val="Normal"/>
      </w:pPr>
      <w:r>
        <w:t>Or using the associated NumPy object:</w:t>
      </w:r>
    </w:p>
    <w:p>
      <w:pPr>
        <w:pStyle w:val="Para 02"/>
      </w:pPr>
      <w:r>
        <w:t xml:space="preserve">np</w:t>
        <w:br w:clear="none"/>
      </w:r>
      <w:r>
        <w:rPr>
          <w:rStyle w:val="Text13"/>
        </w:rPr>
        <w:t xml:space="preserve">.</w:t>
        <w:br w:clear="none"/>
      </w:r>
      <w:r>
        <w:t xml:space="preserve">zeros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np</w:t>
        <w:br w:clear="none"/>
      </w:r>
      <w:r>
        <w:rPr>
          <w:rStyle w:val="Text13"/>
        </w:rPr>
        <w:t xml:space="preserve">.</w:t>
        <w:br w:clear="none"/>
      </w:r>
      <w:r>
        <w:t xml:space="preserve">int16</w:t>
        <w:br w:clear="none"/>
      </w:r>
      <w:r>
        <w:rPr>
          <w:rStyle w:val="Text4"/>
        </w:rPr>
        <w:t xml:space="preserve">)</w:t>
        <w:br w:clear="none"/>
      </w:r>
    </w:p>
    <w:p>
      <w:pPr>
        <w:pStyle w:val="Normal"/>
      </w:pPr>
      <w:r>
        <w:t xml:space="preserve">More advanced type specification is possible, such as specifying big- or little-endian numbers; for more information, refer to the </w:t>
      </w:r>
      <w:hyperlink r:id="rId319">
        <w:r>
          <w:rPr>
            <w:rStyle w:val="Text6"/>
          </w:rPr>
          <w:t>NumPy documentation</w:t>
        </w:r>
      </w:hyperlink>
      <w:r>
        <w:t xml:space="preserve">. NumPy also supports compound data types, which will be covered in </w:t>
      </w:r>
      <w:hyperlink w:anchor="Chapter_12__Structured_Data__Num_2">
        <w:r>
          <w:rPr>
            <w:rStyle w:val="Text6"/>
          </w:rPr>
          <w:t>Chapter 12</w:t>
        </w:r>
      </w:hyperlink>
      <w:r>
        <w:t>.</w:t>
      </w:r>
      <w:r>
        <w:rPr>
          <w:rStyle w:val="Text57"/>
        </w:rPr>
        <w:bookmarkStart w:id="287" w:name="idm45332260229088"/>
        <w:t/>
        <w:bookmarkEnd w:id="287"/>
        <w:bookmarkStart w:id="288" w:name="idm45332260228416"/>
        <w:t/>
        <w:bookmarkEnd w:id="288"/>
      </w:r>
    </w:p>
    <w:tbl>
      <w:tblPr>
        <w:tblW w:type="auto" w:w="0"/>
      </w:tblPr>
      <w:tr>
        <w:tc>
          <w:tcPr>
            <w:tcW w:type="auto" w:w="0"/>
            <w:tcMar>
              <w:left w:type="dxa" w:w="120"/>
              <w:top w:type="dxa" w:w="120"/>
              <w:right w:type="dxa" w:w="120"/>
              <w:bottom w:type="dxa" w:w="120"/>
            </w:tcMar>
            <w:vAlign w:val="center"/>
          </w:tcPr>
          <w:p>
            <w:bookmarkStart w:id="289" w:name="Table_4_1__Standard_NumPy_data_t"/>
            <w:pPr>
              <w:pStyle w:val="Para 23"/>
              <w:keepLines w:val="on"/>
            </w:pPr>
            <w:r>
              <w:rPr>
                <w:rStyle w:val="Text58"/>
              </w:rPr>
              <w:t/>
            </w:r>
            <w:r>
              <w:t xml:space="preserve">Table 4-1. </w:t>
              <w:t>Standard NumPy data types</w:t>
            </w:r>
            <w:bookmarkEnd w:id="289"/>
          </w:p>
          <w:p>
            <w:pPr>
              <w:pStyle w:val="Para 13"/>
              <w:keepLines w:val="on"/>
            </w:pPr>
            <w:r>
              <w:t>Data type</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bool_</w:t>
            </w:r>
          </w:p>
        </w:tc>
        <w:tc>
          <w:tcPr>
            <w:tcW w:type="auto" w:w="0"/>
            <w:tcMar>
              <w:left w:type="dxa" w:w="120"/>
              <w:top w:type="dxa" w:w="120"/>
              <w:right w:type="dxa" w:w="120"/>
              <w:bottom w:type="dxa" w:w="120"/>
            </w:tcMar>
            <w:vAlign w:val="top"/>
          </w:tcPr>
          <w:p>
            <w:pPr>
              <w:pStyle w:val="Para 04"/>
              <w:keepLines w:val="on"/>
            </w:pPr>
            <w:r>
              <w:t>Boolean (True or False) stored as a byte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int_</w:t>
            </w:r>
          </w:p>
        </w:tc>
        <w:tc>
          <w:tcPr>
            <w:tcW w:type="auto" w:w="0"/>
            <w:shd w:val="clear" w:color="auto" w:fill="EEF2F6"/>
            <w:tcMar>
              <w:left w:type="dxa" w:w="120"/>
              <w:top w:type="dxa" w:w="120"/>
              <w:right w:type="dxa" w:w="120"/>
              <w:bottom w:type="dxa" w:w="120"/>
            </w:tcMar>
            <w:vAlign w:val="top"/>
          </w:tcPr>
          <w:p>
            <w:pPr>
              <w:pStyle w:val="Para 04"/>
              <w:keepLines w:val="on"/>
            </w:pPr>
            <w:r>
              <w:t xml:space="preserve">Default integer type (same as C </w:t>
            </w:r>
            <w:r>
              <w:rPr>
                <w:rStyle w:val="Text29"/>
              </w:rPr>
              <w:t>long</w:t>
            </w:r>
            <w:r>
              <w:t xml:space="preserve">; normally either </w:t>
            </w:r>
            <w:r>
              <w:rPr>
                <w:rStyle w:val="Text29"/>
              </w:rPr>
              <w:t>int64</w:t>
            </w:r>
            <w:r>
              <w:t xml:space="preserve"> or </w:t>
            </w:r>
            <w:r>
              <w:rPr>
                <w:rStyle w:val="Text29"/>
              </w:rPr>
              <w:t>int32</w:t>
            </w:r>
            <w:r>
              <w:t>)</w:t>
            </w:r>
          </w:p>
        </w:tc>
      </w:tr>
    </w:tbl>
    <w:tbl>
      <w:tblPr>
        <w:tblW w:type="auto" w:w="0"/>
      </w:tblPr>
      <w:tr>
        <w:tc>
          <w:tcPr>
            <w:tcW w:type="auto" w:w="0"/>
            <w:tcMar>
              <w:left w:type="dxa" w:w="120"/>
              <w:top w:type="dxa" w:w="120"/>
              <w:right w:type="dxa" w:w="120"/>
              <w:bottom w:type="dxa" w:w="120"/>
            </w:tcMar>
            <w:vAlign w:val="top"/>
          </w:tcPr>
          <w:p>
            <w:pPr>
              <w:pStyle w:val="Para 10"/>
              <w:keepLines w:val="on"/>
            </w:pPr>
            <w:r>
              <w:t>intc</w:t>
            </w:r>
          </w:p>
        </w:tc>
        <w:tc>
          <w:tcPr>
            <w:tcW w:type="auto" w:w="0"/>
            <w:tcMar>
              <w:left w:type="dxa" w:w="120"/>
              <w:top w:type="dxa" w:w="120"/>
              <w:right w:type="dxa" w:w="120"/>
              <w:bottom w:type="dxa" w:w="120"/>
            </w:tcMar>
            <w:vAlign w:val="top"/>
          </w:tcPr>
          <w:p>
            <w:pPr>
              <w:pStyle w:val="Para 04"/>
              <w:keepLines w:val="on"/>
            </w:pPr>
            <w:r>
              <w:t xml:space="preserve">Identical to C </w:t>
            </w:r>
            <w:r>
              <w:rPr>
                <w:rStyle w:val="Text5"/>
              </w:rPr>
              <w:t>int</w:t>
            </w:r>
            <w:r>
              <w:t xml:space="preserve"> (normally </w:t>
            </w:r>
            <w:r>
              <w:rPr>
                <w:rStyle w:val="Text5"/>
              </w:rPr>
              <w:t>int32</w:t>
            </w:r>
            <w:r>
              <w:t xml:space="preserve"> or </w:t>
            </w:r>
            <w:r>
              <w:rPr>
                <w:rStyle w:val="Text5"/>
              </w:rPr>
              <w:t>int64</w:t>
            </w:r>
            <w:r>
              <w: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intp</w:t>
            </w:r>
          </w:p>
        </w:tc>
        <w:tc>
          <w:tcPr>
            <w:tcW w:type="auto" w:w="0"/>
            <w:shd w:val="clear" w:color="auto" w:fill="EEF2F6"/>
            <w:tcMar>
              <w:left w:type="dxa" w:w="120"/>
              <w:top w:type="dxa" w:w="120"/>
              <w:right w:type="dxa" w:w="120"/>
              <w:bottom w:type="dxa" w:w="120"/>
            </w:tcMar>
            <w:vAlign w:val="top"/>
          </w:tcPr>
          <w:p>
            <w:pPr>
              <w:pStyle w:val="Para 04"/>
              <w:keepLines w:val="on"/>
            </w:pPr>
            <w:r>
              <w:t xml:space="preserve">Integer used for indexing (same as C </w:t>
            </w:r>
            <w:r>
              <w:rPr>
                <w:rStyle w:val="Text29"/>
              </w:rPr>
              <w:t>ssize_t</w:t>
            </w:r>
            <w:r>
              <w:t xml:space="preserve">; normally either </w:t>
            </w:r>
            <w:r>
              <w:rPr>
                <w:rStyle w:val="Text29"/>
              </w:rPr>
              <w:t>int32</w:t>
            </w:r>
            <w:r>
              <w:t xml:space="preserve"> or </w:t>
            </w:r>
            <w:r>
              <w:rPr>
                <w:rStyle w:val="Text29"/>
              </w:rPr>
              <w:t>int64</w:t>
            </w:r>
            <w:r>
              <w:t>)</w:t>
            </w:r>
          </w:p>
        </w:tc>
      </w:tr>
    </w:tbl>
    <w:tbl>
      <w:tblPr>
        <w:tblW w:type="auto" w:w="0"/>
      </w:tblPr>
      <w:tr>
        <w:tc>
          <w:tcPr>
            <w:tcW w:type="auto" w:w="0"/>
            <w:tcMar>
              <w:left w:type="dxa" w:w="120"/>
              <w:top w:type="dxa" w:w="120"/>
              <w:right w:type="dxa" w:w="120"/>
              <w:bottom w:type="dxa" w:w="120"/>
            </w:tcMar>
            <w:vAlign w:val="top"/>
          </w:tcPr>
          <w:p>
            <w:pPr>
              <w:pStyle w:val="Para 10"/>
              <w:keepLines w:val="on"/>
            </w:pPr>
            <w:r>
              <w:t>int8</w:t>
            </w:r>
          </w:p>
        </w:tc>
        <w:tc>
          <w:tcPr>
            <w:tcW w:type="auto" w:w="0"/>
            <w:tcMar>
              <w:left w:type="dxa" w:w="120"/>
              <w:top w:type="dxa" w:w="120"/>
              <w:right w:type="dxa" w:w="120"/>
              <w:bottom w:type="dxa" w:w="120"/>
            </w:tcMar>
            <w:vAlign w:val="top"/>
          </w:tcPr>
          <w:p>
            <w:pPr>
              <w:pStyle w:val="Para 04"/>
              <w:keepLines w:val="on"/>
            </w:pPr>
            <w:r>
              <w:t>Byte (–128 to 127)</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int16</w:t>
            </w:r>
          </w:p>
        </w:tc>
        <w:tc>
          <w:tcPr>
            <w:tcW w:type="auto" w:w="0"/>
            <w:shd w:val="clear" w:color="auto" w:fill="EEF2F6"/>
            <w:tcMar>
              <w:left w:type="dxa" w:w="120"/>
              <w:top w:type="dxa" w:w="120"/>
              <w:right w:type="dxa" w:w="120"/>
              <w:bottom w:type="dxa" w:w="120"/>
            </w:tcMar>
            <w:vAlign w:val="top"/>
          </w:tcPr>
          <w:p>
            <w:pPr>
              <w:pStyle w:val="Para 04"/>
              <w:keepLines w:val="on"/>
            </w:pPr>
            <w:r>
              <w:t>Integer (–32768 to 32767)</w:t>
            </w:r>
          </w:p>
        </w:tc>
      </w:tr>
    </w:tbl>
    <w:tbl>
      <w:tblPr>
        <w:tblW w:type="auto" w:w="0"/>
      </w:tblPr>
      <w:tr>
        <w:tc>
          <w:tcPr>
            <w:tcW w:type="auto" w:w="0"/>
            <w:tcMar>
              <w:left w:type="dxa" w:w="120"/>
              <w:top w:type="dxa" w:w="120"/>
              <w:right w:type="dxa" w:w="120"/>
              <w:bottom w:type="dxa" w:w="120"/>
            </w:tcMar>
            <w:vAlign w:val="top"/>
          </w:tcPr>
          <w:p>
            <w:pPr>
              <w:pStyle w:val="Para 10"/>
              <w:keepLines w:val="on"/>
            </w:pPr>
            <w:r>
              <w:t>int32</w:t>
            </w:r>
          </w:p>
        </w:tc>
        <w:tc>
          <w:tcPr>
            <w:tcW w:type="auto" w:w="0"/>
            <w:tcMar>
              <w:left w:type="dxa" w:w="120"/>
              <w:top w:type="dxa" w:w="120"/>
              <w:right w:type="dxa" w:w="120"/>
              <w:bottom w:type="dxa" w:w="120"/>
            </w:tcMar>
            <w:vAlign w:val="top"/>
          </w:tcPr>
          <w:p>
            <w:pPr>
              <w:pStyle w:val="Para 04"/>
              <w:keepLines w:val="on"/>
            </w:pPr>
            <w:r>
              <w:t>Integer (–2147483648 to 2147483647)</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int64</w:t>
            </w:r>
          </w:p>
        </w:tc>
        <w:tc>
          <w:tcPr>
            <w:tcW w:type="auto" w:w="0"/>
            <w:shd w:val="clear" w:color="auto" w:fill="EEF2F6"/>
            <w:tcMar>
              <w:left w:type="dxa" w:w="120"/>
              <w:top w:type="dxa" w:w="120"/>
              <w:right w:type="dxa" w:w="120"/>
              <w:bottom w:type="dxa" w:w="120"/>
            </w:tcMar>
            <w:vAlign w:val="top"/>
          </w:tcPr>
          <w:p>
            <w:pPr>
              <w:pStyle w:val="Para 04"/>
              <w:keepLines w:val="on"/>
            </w:pPr>
            <w:r>
              <w:t>Integer (–9223372036854775808 to 9223372036854775807)</w:t>
            </w:r>
          </w:p>
        </w:tc>
      </w:tr>
    </w:tbl>
    <w:tbl>
      <w:tblPr>
        <w:tblW w:type="auto" w:w="0"/>
      </w:tblPr>
      <w:tr>
        <w:tc>
          <w:tcPr>
            <w:tcW w:type="auto" w:w="0"/>
            <w:tcMar>
              <w:left w:type="dxa" w:w="120"/>
              <w:top w:type="dxa" w:w="120"/>
              <w:right w:type="dxa" w:w="120"/>
              <w:bottom w:type="dxa" w:w="120"/>
            </w:tcMar>
            <w:vAlign w:val="top"/>
          </w:tcPr>
          <w:p>
            <w:pPr>
              <w:pStyle w:val="Para 10"/>
              <w:keepLines w:val="on"/>
            </w:pPr>
            <w:r>
              <w:t>uint8</w:t>
            </w:r>
          </w:p>
        </w:tc>
        <w:tc>
          <w:tcPr>
            <w:tcW w:type="auto" w:w="0"/>
            <w:tcMar>
              <w:left w:type="dxa" w:w="120"/>
              <w:top w:type="dxa" w:w="120"/>
              <w:right w:type="dxa" w:w="120"/>
              <w:bottom w:type="dxa" w:w="120"/>
            </w:tcMar>
            <w:vAlign w:val="top"/>
          </w:tcPr>
          <w:p>
            <w:pPr>
              <w:pStyle w:val="Para 04"/>
              <w:keepLines w:val="on"/>
            </w:pPr>
            <w:r>
              <w:t>Unsigned integer (0 to 255)</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uint16</w:t>
            </w:r>
          </w:p>
        </w:tc>
        <w:tc>
          <w:tcPr>
            <w:tcW w:type="auto" w:w="0"/>
            <w:shd w:val="clear" w:color="auto" w:fill="EEF2F6"/>
            <w:tcMar>
              <w:left w:type="dxa" w:w="120"/>
              <w:top w:type="dxa" w:w="120"/>
              <w:right w:type="dxa" w:w="120"/>
              <w:bottom w:type="dxa" w:w="120"/>
            </w:tcMar>
            <w:vAlign w:val="top"/>
          </w:tcPr>
          <w:p>
            <w:pPr>
              <w:pStyle w:val="Para 04"/>
              <w:keepLines w:val="on"/>
            </w:pPr>
            <w:r>
              <w:t>Unsigned integer (0 to 65535)</w:t>
            </w:r>
          </w:p>
        </w:tc>
      </w:tr>
    </w:tbl>
    <w:tbl>
      <w:tblPr>
        <w:tblW w:type="auto" w:w="0"/>
      </w:tblPr>
      <w:tr>
        <w:tc>
          <w:tcPr>
            <w:tcW w:type="auto" w:w="0"/>
            <w:tcMar>
              <w:left w:type="dxa" w:w="120"/>
              <w:top w:type="dxa" w:w="120"/>
              <w:right w:type="dxa" w:w="120"/>
              <w:bottom w:type="dxa" w:w="120"/>
            </w:tcMar>
            <w:vAlign w:val="top"/>
          </w:tcPr>
          <w:p>
            <w:pPr>
              <w:pStyle w:val="Para 10"/>
              <w:keepLines w:val="on"/>
            </w:pPr>
            <w:r>
              <w:t>uint32</w:t>
            </w:r>
          </w:p>
        </w:tc>
        <w:tc>
          <w:tcPr>
            <w:tcW w:type="auto" w:w="0"/>
            <w:tcMar>
              <w:left w:type="dxa" w:w="120"/>
              <w:top w:type="dxa" w:w="120"/>
              <w:right w:type="dxa" w:w="120"/>
              <w:bottom w:type="dxa" w:w="120"/>
            </w:tcMar>
            <w:vAlign w:val="top"/>
          </w:tcPr>
          <w:p>
            <w:pPr>
              <w:pStyle w:val="Para 04"/>
              <w:keepLines w:val="on"/>
            </w:pPr>
            <w:r>
              <w:t>Unsigned integer (0 to 4294967295)</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uint64</w:t>
            </w:r>
          </w:p>
        </w:tc>
        <w:tc>
          <w:tcPr>
            <w:tcW w:type="auto" w:w="0"/>
            <w:shd w:val="clear" w:color="auto" w:fill="EEF2F6"/>
            <w:tcMar>
              <w:left w:type="dxa" w:w="120"/>
              <w:top w:type="dxa" w:w="120"/>
              <w:right w:type="dxa" w:w="120"/>
              <w:bottom w:type="dxa" w:w="120"/>
            </w:tcMar>
            <w:vAlign w:val="top"/>
          </w:tcPr>
          <w:p>
            <w:pPr>
              <w:pStyle w:val="Para 04"/>
              <w:keepLines w:val="on"/>
            </w:pPr>
            <w:r>
              <w:t>Unsigned integer (0 to 18446744073709551615)</w:t>
            </w:r>
          </w:p>
        </w:tc>
      </w:tr>
    </w:tbl>
    <w:tbl>
      <w:tblPr>
        <w:tblW w:type="auto" w:w="0"/>
      </w:tblPr>
      <w:tr>
        <w:tc>
          <w:tcPr>
            <w:tcW w:type="auto" w:w="0"/>
            <w:tcMar>
              <w:left w:type="dxa" w:w="120"/>
              <w:top w:type="dxa" w:w="120"/>
              <w:right w:type="dxa" w:w="120"/>
              <w:bottom w:type="dxa" w:w="120"/>
            </w:tcMar>
            <w:vAlign w:val="top"/>
          </w:tcPr>
          <w:p>
            <w:pPr>
              <w:pStyle w:val="Para 10"/>
              <w:keepLines w:val="on"/>
            </w:pPr>
            <w:r>
              <w:t>float_</w:t>
            </w:r>
          </w:p>
        </w:tc>
        <w:tc>
          <w:tcPr>
            <w:tcW w:type="auto" w:w="0"/>
            <w:tcMar>
              <w:left w:type="dxa" w:w="120"/>
              <w:top w:type="dxa" w:w="120"/>
              <w:right w:type="dxa" w:w="120"/>
              <w:bottom w:type="dxa" w:w="120"/>
            </w:tcMar>
            <w:vAlign w:val="top"/>
          </w:tcPr>
          <w:p>
            <w:pPr>
              <w:pStyle w:val="Para 04"/>
              <w:keepLines w:val="on"/>
            </w:pPr>
            <w:r>
              <w:t xml:space="preserve">Shorthand for </w:t>
            </w:r>
            <w:r>
              <w:rPr>
                <w:rStyle w:val="Text5"/>
              </w:rPr>
              <w:t>float64</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float16</w:t>
            </w:r>
          </w:p>
        </w:tc>
        <w:tc>
          <w:tcPr>
            <w:tcW w:type="auto" w:w="0"/>
            <w:shd w:val="clear" w:color="auto" w:fill="EEF2F6"/>
            <w:tcMar>
              <w:left w:type="dxa" w:w="120"/>
              <w:top w:type="dxa" w:w="120"/>
              <w:right w:type="dxa" w:w="120"/>
              <w:bottom w:type="dxa" w:w="120"/>
            </w:tcMar>
            <w:vAlign w:val="top"/>
          </w:tcPr>
          <w:p>
            <w:pPr>
              <w:pStyle w:val="Para 04"/>
              <w:keepLines w:val="on"/>
            </w:pPr>
            <w:r>
              <w:t>Half-precision float: sign bit, 5 bits exponent, 10 bits mantissa</w:t>
            </w:r>
          </w:p>
        </w:tc>
      </w:tr>
    </w:tbl>
    <w:tbl>
      <w:tblPr>
        <w:tblW w:type="auto" w:w="0"/>
      </w:tblPr>
      <w:tr>
        <w:tc>
          <w:tcPr>
            <w:tcW w:type="auto" w:w="0"/>
            <w:tcMar>
              <w:left w:type="dxa" w:w="120"/>
              <w:top w:type="dxa" w:w="120"/>
              <w:right w:type="dxa" w:w="120"/>
              <w:bottom w:type="dxa" w:w="120"/>
            </w:tcMar>
            <w:vAlign w:val="top"/>
          </w:tcPr>
          <w:p>
            <w:pPr>
              <w:pStyle w:val="Para 10"/>
              <w:keepLines w:val="on"/>
            </w:pPr>
            <w:r>
              <w:t>float32</w:t>
            </w:r>
          </w:p>
        </w:tc>
        <w:tc>
          <w:tcPr>
            <w:tcW w:type="auto" w:w="0"/>
            <w:tcMar>
              <w:left w:type="dxa" w:w="120"/>
              <w:top w:type="dxa" w:w="120"/>
              <w:right w:type="dxa" w:w="120"/>
              <w:bottom w:type="dxa" w:w="120"/>
            </w:tcMar>
            <w:vAlign w:val="top"/>
          </w:tcPr>
          <w:p>
            <w:pPr>
              <w:pStyle w:val="Para 04"/>
              <w:keepLines w:val="on"/>
            </w:pPr>
            <w:r>
              <w:t>Single-precision float: sign bit, 8 bits exponent, 23 bits mantissa</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float64</w:t>
            </w:r>
          </w:p>
        </w:tc>
        <w:tc>
          <w:tcPr>
            <w:tcW w:type="auto" w:w="0"/>
            <w:shd w:val="clear" w:color="auto" w:fill="EEF2F6"/>
            <w:tcMar>
              <w:left w:type="dxa" w:w="120"/>
              <w:top w:type="dxa" w:w="120"/>
              <w:right w:type="dxa" w:w="120"/>
              <w:bottom w:type="dxa" w:w="120"/>
            </w:tcMar>
            <w:vAlign w:val="top"/>
          </w:tcPr>
          <w:p>
            <w:pPr>
              <w:pStyle w:val="Para 04"/>
              <w:keepLines w:val="on"/>
            </w:pPr>
            <w:r>
              <w:t>Double-precision float: sign bit, 11 bits exponent, 52 bits mantissa</w:t>
            </w:r>
          </w:p>
        </w:tc>
      </w:tr>
    </w:tbl>
    <w:tbl>
      <w:tblPr>
        <w:tblW w:type="auto" w:w="0"/>
      </w:tblPr>
      <w:tr>
        <w:tc>
          <w:tcPr>
            <w:tcW w:type="auto" w:w="0"/>
            <w:tcMar>
              <w:left w:type="dxa" w:w="120"/>
              <w:top w:type="dxa" w:w="120"/>
              <w:right w:type="dxa" w:w="120"/>
              <w:bottom w:type="dxa" w:w="120"/>
            </w:tcMar>
            <w:vAlign w:val="top"/>
          </w:tcPr>
          <w:p>
            <w:pPr>
              <w:pStyle w:val="Para 10"/>
              <w:keepLines w:val="on"/>
            </w:pPr>
            <w:r>
              <w:t>complex_</w:t>
            </w:r>
          </w:p>
        </w:tc>
        <w:tc>
          <w:tcPr>
            <w:tcW w:type="auto" w:w="0"/>
            <w:tcMar>
              <w:left w:type="dxa" w:w="120"/>
              <w:top w:type="dxa" w:w="120"/>
              <w:right w:type="dxa" w:w="120"/>
              <w:bottom w:type="dxa" w:w="120"/>
            </w:tcMar>
            <w:vAlign w:val="top"/>
          </w:tcPr>
          <w:p>
            <w:pPr>
              <w:pStyle w:val="Para 04"/>
              <w:keepLines w:val="on"/>
            </w:pPr>
            <w:r>
              <w:t xml:space="preserve">Shorthand for </w:t>
            </w:r>
            <w:r>
              <w:rPr>
                <w:rStyle w:val="Text5"/>
              </w:rPr>
              <w:t>complex128</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complex64</w:t>
            </w:r>
          </w:p>
        </w:tc>
        <w:tc>
          <w:tcPr>
            <w:tcW w:type="auto" w:w="0"/>
            <w:shd w:val="clear" w:color="auto" w:fill="EEF2F6"/>
            <w:tcMar>
              <w:left w:type="dxa" w:w="120"/>
              <w:top w:type="dxa" w:w="120"/>
              <w:right w:type="dxa" w:w="120"/>
              <w:bottom w:type="dxa" w:w="120"/>
            </w:tcMar>
            <w:vAlign w:val="top"/>
          </w:tcPr>
          <w:p>
            <w:pPr>
              <w:pStyle w:val="Para 04"/>
              <w:keepLines w:val="on"/>
            </w:pPr>
            <w:r>
              <w:t>Complex number, represented by two 32-bit floats</w:t>
            </w:r>
          </w:p>
        </w:tc>
      </w:tr>
    </w:tbl>
    <w:tbl>
      <w:tblPr>
        <w:tblW w:type="auto" w:w="0"/>
      </w:tblPr>
      <w:tr>
        <w:tc>
          <w:tcPr>
            <w:tcW w:type="auto" w:w="0"/>
            <w:tcMar>
              <w:left w:type="dxa" w:w="120"/>
              <w:top w:type="dxa" w:w="120"/>
              <w:right w:type="dxa" w:w="120"/>
              <w:bottom w:type="dxa" w:w="120"/>
            </w:tcMar>
            <w:vAlign w:val="top"/>
          </w:tcPr>
          <w:p>
            <w:pPr>
              <w:pStyle w:val="Para 10"/>
              <w:keepLines w:val="on"/>
            </w:pPr>
            <w:r>
              <w:t>complex128</w:t>
            </w:r>
          </w:p>
        </w:tc>
        <w:tc>
          <w:tcPr>
            <w:tcW w:type="auto" w:w="0"/>
            <w:tcMar>
              <w:left w:type="dxa" w:w="120"/>
              <w:top w:type="dxa" w:w="120"/>
              <w:right w:type="dxa" w:w="120"/>
              <w:bottom w:type="dxa" w:w="120"/>
            </w:tcMar>
            <w:vAlign w:val="top"/>
          </w:tcPr>
          <w:p>
            <w:pPr>
              <w:pStyle w:val="Para 04"/>
              <w:keepLines w:val="on"/>
            </w:pPr>
            <w:r>
              <w:t>Complex number, represented by two 64-bit floats</w:t>
            </w:r>
          </w:p>
        </w:tc>
      </w:tr>
    </w:tbl>
    <w:p>
      <w:bookmarkStart w:id="290" w:name="Top_of_ch05_html"/>
      <w:bookmarkStart w:id="291" w:name="Chapter_5__The_Basics_of_NumPy_A"/>
      <w:bookmarkStart w:id="292" w:name="Chapter_5__The_Basics_of_NumPy_A_1"/>
      <w:bookmarkStart w:id="293" w:name="Chapter_5__The_Basics_of_NumPy_A_2"/>
      <w:pPr>
        <w:keepNext/>
        <w:pStyle w:val="Heading 1"/>
        <w:pageBreakBefore w:val="on"/>
      </w:pPr>
      <w:r>
        <w:t xml:space="preserve">Chapter 5. </w:t>
        <w:t>The Basics of NumPy Arrays</w:t>
      </w:r>
      <w:bookmarkEnd w:id="290"/>
      <w:bookmarkEnd w:id="291"/>
      <w:bookmarkEnd w:id="292"/>
      <w:bookmarkEnd w:id="293"/>
    </w:p>
    <w:p>
      <w:pPr>
        <w:pStyle w:val="Normal"/>
      </w:pPr>
      <w:r>
        <w:rPr>
          <w:rStyle w:val="Text57"/>
        </w:rPr>
        <w:bookmarkStart w:id="294" w:name="ix_ch05_asciidoc0"/>
        <w:t/>
        <w:bookmarkEnd w:id="294"/>
        <w:bookmarkStart w:id="295" w:name="ix_ch05_asciidoc1"/>
        <w:t/>
        <w:bookmarkEnd w:id="295"/>
      </w:r>
      <w:r>
        <w:t>Data manipulation in Python is nearly synonymous with NumPy array manipulation: even newer tools like Pandas (</w:t>
      </w:r>
      <w:hyperlink w:anchor="Part_III__Data_Manipulation_with_2">
        <w:r>
          <w:rPr>
            <w:rStyle w:val="Text6"/>
          </w:rPr>
          <w:t>Part III</w:t>
        </w:r>
      </w:hyperlink>
      <w:r>
        <w:t>) are built around the NumPy array. This chapter will present several examples of using NumPy array manipulation to access data and subarrays, and to split, reshape, and join the arrays. While the types of operations shown here may seem a bit dry and pedantic, they comprise the building blocks of many other examples used throughout the book. Get to know them well!</w:t>
      </w:r>
    </w:p>
    <w:p>
      <w:pPr>
        <w:pStyle w:val="Normal"/>
      </w:pPr>
      <w:r>
        <w:t>We’ll cover a few categories of basic array manipulations here:</w:t>
      </w:r>
    </w:p>
    <w:p>
      <w:pPr>
        <w:pStyle w:val="Para 15"/>
      </w:pPr>
      <w:r>
        <w:t>Attributes of arrays</w:t>
      </w:r>
    </w:p>
    <w:p>
      <w:pPr>
        <w:pStyle w:val="Normal"/>
      </w:pPr>
      <w:r>
        <w:t>Determining the size, shape, memory consumption, and data types of arrays</w:t>
      </w:r>
    </w:p>
    <w:p>
      <w:pPr>
        <w:pStyle w:val="Para 15"/>
      </w:pPr>
      <w:r>
        <w:t>Indexing of arrays</w:t>
      </w:r>
    </w:p>
    <w:p>
      <w:pPr>
        <w:pStyle w:val="Normal"/>
      </w:pPr>
      <w:r>
        <w:t>Getting and setting the values of individual array elements</w:t>
      </w:r>
    </w:p>
    <w:p>
      <w:pPr>
        <w:pStyle w:val="Para 15"/>
      </w:pPr>
      <w:r>
        <w:t>Slicing of arrays</w:t>
      </w:r>
    </w:p>
    <w:p>
      <w:pPr>
        <w:pStyle w:val="Normal"/>
      </w:pPr>
      <w:r>
        <w:t>Getting and setting smaller subarrays within a larger array</w:t>
      </w:r>
    </w:p>
    <w:p>
      <w:pPr>
        <w:pStyle w:val="Para 15"/>
      </w:pPr>
      <w:r>
        <w:t>Reshaping of arrays</w:t>
      </w:r>
    </w:p>
    <w:p>
      <w:pPr>
        <w:pStyle w:val="Normal"/>
      </w:pPr>
      <w:r>
        <w:t>Changing the shape of a given array</w:t>
      </w:r>
    </w:p>
    <w:p>
      <w:pPr>
        <w:pStyle w:val="Para 15"/>
      </w:pPr>
      <w:r>
        <w:t>Joining and splitting of arrays</w:t>
      </w:r>
    </w:p>
    <w:p>
      <w:pPr>
        <w:pStyle w:val="Normal"/>
      </w:pPr>
      <w:r>
        <w:t>Combining multiple arrays into one, and splitting one array into many</w:t>
      </w:r>
    </w:p>
    <w:p>
      <w:bookmarkStart w:id="296" w:name="NumPy_Array_Attributes__First_le"/>
      <w:pPr>
        <w:keepNext/>
        <w:pStyle w:val="Heading 1"/>
      </w:pPr>
      <w:r>
        <w:t>NumPy Array Attributes</w:t>
      </w:r>
      <w:bookmarkEnd w:id="296"/>
    </w:p>
    <w:p>
      <w:pPr>
        <w:pStyle w:val="Normal"/>
      </w:pPr>
      <w:r>
        <w:rPr>
          <w:rStyle w:val="Text57"/>
        </w:rPr>
        <w:bookmarkStart w:id="297" w:name="idm45332260151344"/>
        <w:t/>
        <w:bookmarkEnd w:id="297"/>
        <w:bookmarkStart w:id="298" w:name="idm45332260150368"/>
        <w:t/>
        <w:bookmarkEnd w:id="298"/>
      </w:r>
      <w:r>
        <w:t xml:space="preserve">First let’s discuss some useful array attributes. We’ll start by defining random arrays of one, two, and three dimensions. We’ll use NumPy’s random number generator, which we will </w:t>
      </w:r>
      <w:r>
        <w:rPr>
          <w:rStyle w:val="Text11"/>
        </w:rPr>
        <w:t>seed</w:t>
      </w:r>
      <w:r>
        <w:t xml:space="preserve"> with a set value in order to ensure that the same random arrays are generated each time this code is run:</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rPr>
          <w:rStyle w:val="Text12"/>
        </w:rPr>
        <w:t xml:space="preserve">rng</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random</w:t>
        <w:br w:clear="none"/>
      </w:r>
      <w:r>
        <w:rPr>
          <w:rStyle w:val="Text13"/>
        </w:rPr>
        <w:t xml:space="preserve">.</w:t>
        <w:br w:clear="none"/>
      </w:r>
      <w:r>
        <w:rPr>
          <w:rStyle w:val="Text12"/>
        </w:rPr>
        <w:t xml:space="preserve">default_rng</w:t>
        <w:br w:clear="none"/>
      </w:r>
      <w:r>
        <w:rPr>
          <w:rStyle w:val="Text4"/>
        </w:rPr>
        <w:t xml:space="preserve">(</w:t>
        <w:br w:clear="none"/>
      </w:r>
      <w:r>
        <w:rPr>
          <w:rStyle w:val="Text12"/>
        </w:rPr>
        <w:t xml:space="preserve">seed</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t>
        <w:br w:clear="none"/>
      </w:r>
      <w:r>
        <w:t xml:space="preserve"># seed for reproducibility</w:t>
        <w:br w:clear="none"/>
      </w:r>
      <w:r>
        <w:rPr>
          <w:rStyle w:val="Text0"/>
        </w:rPr>
        <w:t xml:space="preserve"/>
        <w:br w:clear="none"/>
        <w:t xml:space="preserve"/>
        <w:br w:clear="none"/>
        <w:t xml:space="preserve">        </w:t>
        <w:br w:clear="none"/>
      </w:r>
      <w:r>
        <w:rPr>
          <w:rStyle w:val="Text12"/>
        </w:rPr>
        <w:t xml:space="preserve">x1</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rng</w:t>
        <w:br w:clear="none"/>
      </w:r>
      <w:r>
        <w:rPr>
          <w:rStyle w:val="Text13"/>
        </w:rPr>
        <w:t xml:space="preserve">.</w:t>
        <w:br w:clear="none"/>
      </w:r>
      <w:r>
        <w:rPr>
          <w:rStyle w:val="Text12"/>
        </w:rPr>
        <w:t xml:space="preserve">integers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size</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 one-dimensional array</w:t>
        <w:br w:clear="none"/>
      </w:r>
      <w:r>
        <w:rPr>
          <w:rStyle w:val="Text0"/>
        </w:rPr>
        <w:t xml:space="preserve"/>
        <w:br w:clear="none"/>
        <w:t xml:space="preserve">        </w:t>
        <w:br w:clear="none"/>
      </w:r>
      <w:r>
        <w:rPr>
          <w:rStyle w:val="Text12"/>
        </w:rPr>
        <w:t xml:space="preserve">x2</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rng</w:t>
        <w:br w:clear="none"/>
      </w:r>
      <w:r>
        <w:rPr>
          <w:rStyle w:val="Text13"/>
        </w:rPr>
        <w:t xml:space="preserve">.</w:t>
        <w:br w:clear="none"/>
      </w:r>
      <w:r>
        <w:rPr>
          <w:rStyle w:val="Text12"/>
        </w:rPr>
        <w:t xml:space="preserve">integers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size</w:t>
        <w:br w:clear="none"/>
      </w:r>
      <w:r>
        <w:rPr>
          <w:rStyle w:val="Text13"/>
        </w:rPr>
        <w:t xml:space="preserve">=</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 two-dimensional array</w:t>
        <w:br w:clear="none"/>
      </w:r>
      <w:r>
        <w:rPr>
          <w:rStyle w:val="Text0"/>
        </w:rPr>
        <w:t xml:space="preserve"/>
        <w:br w:clear="none"/>
        <w:t xml:space="preserve">        </w:t>
        <w:br w:clear="none"/>
      </w:r>
      <w:r>
        <w:rPr>
          <w:rStyle w:val="Text12"/>
        </w:rPr>
        <w:t xml:space="preserve">x3</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rng</w:t>
        <w:br w:clear="none"/>
      </w:r>
      <w:r>
        <w:rPr>
          <w:rStyle w:val="Text13"/>
        </w:rPr>
        <w:t xml:space="preserve">.</w:t>
        <w:br w:clear="none"/>
      </w:r>
      <w:r>
        <w:rPr>
          <w:rStyle w:val="Text12"/>
        </w:rPr>
        <w:t xml:space="preserve">integers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size</w:t>
        <w:br w:clear="none"/>
      </w:r>
      <w:r>
        <w:rPr>
          <w:rStyle w:val="Text13"/>
        </w:rPr>
        <w:t xml:space="preserve">=</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 three-dimensional array</w:t>
        <w:br w:clear="none"/>
      </w:r>
    </w:p>
    <w:p>
      <w:pPr>
        <w:pStyle w:val="Normal"/>
      </w:pPr>
      <w:r>
        <w:t xml:space="preserve">Each array has attributes including </w:t>
      </w:r>
      <w:r>
        <w:rPr>
          <w:rStyle w:val="Text5"/>
        </w:rPr>
        <w:t>ndim</w:t>
      </w:r>
      <w:r>
        <w:t xml:space="preserve"> (the number of dimensions), </w:t>
      </w:r>
      <w:r>
        <w:rPr>
          <w:rStyle w:val="Text5"/>
        </w:rPr>
        <w:t>shape</w:t>
      </w:r>
      <w:r>
        <w:t xml:space="preserve"> (the size of each dimension), </w:t>
      </w:r>
      <w:r>
        <w:rPr>
          <w:rStyle w:val="Text5"/>
        </w:rPr>
        <w:t>size</w:t>
      </w:r>
      <w:r>
        <w:t xml:space="preserve"> (the total size of the array), and </w:t>
      </w:r>
      <w:r>
        <w:rPr>
          <w:rStyle w:val="Text5"/>
        </w:rPr>
        <w:t>dtype</w:t>
      </w:r>
      <w:r>
        <w:t xml:space="preserve"> (the type of each </w:t>
        <w:t>element</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9"/>
        </w:rPr>
        <w:t xml:space="preserve">"x3 ndim: "</w:t>
        <w:br w:clear="none"/>
      </w:r>
      <w:r>
        <w:rPr>
          <w:rStyle w:val="Text7"/>
        </w:rPr>
        <w:t xml:space="preserve">,</w:t>
        <w:br w:clear="none"/>
      </w:r>
      <w:r>
        <w:t xml:space="preserve"> </w:t>
        <w:br w:clear="none"/>
      </w:r>
      <w:r>
        <w:rPr>
          <w:rStyle w:val="Text1"/>
        </w:rPr>
        <w:t xml:space="preserve">x3</w:t>
        <w:br w:clear="none"/>
      </w:r>
      <w:r>
        <w:rPr>
          <w:rStyle w:val="Text17"/>
        </w:rPr>
        <w:t xml:space="preserve">.</w:t>
        <w:br w:clear="none"/>
      </w:r>
      <w:r>
        <w:rPr>
          <w:rStyle w:val="Text1"/>
        </w:rPr>
        <w:t xml:space="preserve">ndim</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"x3 shape:"</w:t>
        <w:br w:clear="none"/>
      </w:r>
      <w:r>
        <w:rPr>
          <w:rStyle w:val="Text7"/>
        </w:rPr>
        <w:t xml:space="preserve">,</w:t>
        <w:br w:clear="none"/>
      </w:r>
      <w:r>
        <w:t xml:space="preserve"> </w:t>
        <w:br w:clear="none"/>
      </w:r>
      <w:r>
        <w:rPr>
          <w:rStyle w:val="Text1"/>
        </w:rPr>
        <w:t xml:space="preserve">x3</w:t>
        <w:br w:clear="none"/>
      </w:r>
      <w:r>
        <w:rPr>
          <w:rStyle w:val="Text17"/>
        </w:rPr>
        <w:t xml:space="preserve">.</w:t>
        <w:br w:clear="none"/>
      </w:r>
      <w:r>
        <w:rPr>
          <w:rStyle w:val="Text1"/>
        </w:rPr>
        <w:t xml:space="preserve">shape</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"x3 size: "</w:t>
        <w:br w:clear="none"/>
      </w:r>
      <w:r>
        <w:rPr>
          <w:rStyle w:val="Text7"/>
        </w:rPr>
        <w:t xml:space="preserve">,</w:t>
        <w:br w:clear="none"/>
      </w:r>
      <w:r>
        <w:t xml:space="preserve"> </w:t>
        <w:br w:clear="none"/>
      </w:r>
      <w:r>
        <w:rPr>
          <w:rStyle w:val="Text1"/>
        </w:rPr>
        <w:t xml:space="preserve">x3</w:t>
        <w:br w:clear="none"/>
      </w:r>
      <w:r>
        <w:rPr>
          <w:rStyle w:val="Text17"/>
        </w:rPr>
        <w:t xml:space="preserve">.</w:t>
        <w:br w:clear="none"/>
      </w:r>
      <w:r>
        <w:rPr>
          <w:rStyle w:val="Text1"/>
        </w:rPr>
        <w:t xml:space="preserve">size</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"dtype:   "</w:t>
        <w:br w:clear="none"/>
      </w:r>
      <w:r>
        <w:rPr>
          <w:rStyle w:val="Text7"/>
        </w:rPr>
        <w:t xml:space="preserve">,</w:t>
        <w:br w:clear="none"/>
      </w:r>
      <w:r>
        <w:t xml:space="preserve"> </w:t>
        <w:br w:clear="none"/>
      </w:r>
      <w:r>
        <w:rPr>
          <w:rStyle w:val="Text1"/>
        </w:rPr>
        <w:t xml:space="preserve">x3</w:t>
        <w:br w:clear="none"/>
      </w:r>
      <w:r>
        <w:rPr>
          <w:rStyle w:val="Text17"/>
        </w:rPr>
        <w:t xml:space="preserve">.</w:t>
        <w:br w:clear="none"/>
      </w:r>
      <w:r>
        <w:rPr>
          <w:rStyle w:val="Text1"/>
        </w:rPr>
        <w:t xml:space="preserve">dtype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x3</w:t>
        <w:br w:clear="none"/>
      </w:r>
      <w:r>
        <w:t xml:space="preserve"> </w:t>
        <w:br w:clear="none"/>
      </w:r>
      <w:r>
        <w:rPr>
          <w:rStyle w:val="Text1"/>
        </w:rPr>
        <w:t xml:space="preserve">ndim</w:t>
        <w:br w:clear="none"/>
      </w:r>
      <w:r>
        <w:rPr>
          <w:rStyle w:val="Text7"/>
        </w:rPr>
        <w:t xml:space="preserve">:</w:t>
        <w:br w:clear="none"/>
      </w:r>
      <w:r>
        <w:t xml:space="preserve">  </w:t>
        <w:br w:clear="none"/>
      </w:r>
      <w:r>
        <w:rPr>
          <w:rStyle w:val="Text3"/>
        </w:rPr>
        <w:t xml:space="preserve">3</w:t>
        <w:br w:clear="none"/>
      </w:r>
      <w:r>
        <w:t xml:space="preserve"/>
        <w:br w:clear="none"/>
        <w:t xml:space="preserve">        </w:t>
        <w:br w:clear="none"/>
      </w:r>
      <w:r>
        <w:rPr>
          <w:rStyle w:val="Text1"/>
        </w:rPr>
        <w:t xml:space="preserve">x3</w:t>
        <w:br w:clear="none"/>
      </w:r>
      <w:r>
        <w:t xml:space="preserve"> </w:t>
        <w:br w:clear="none"/>
      </w:r>
      <w:r>
        <w:rPr>
          <w:rStyle w:val="Text1"/>
        </w:rPr>
        <w:t xml:space="preserve">shape</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x3</w:t>
        <w:br w:clear="none"/>
      </w:r>
      <w:r>
        <w:t xml:space="preserve"> </w:t>
        <w:br w:clear="none"/>
      </w:r>
      <w:r>
        <w:rPr>
          <w:rStyle w:val="Text1"/>
        </w:rPr>
        <w:t xml:space="preserve">size</w:t>
        <w:br w:clear="none"/>
      </w:r>
      <w:r>
        <w:rPr>
          <w:rStyle w:val="Text7"/>
        </w:rPr>
        <w:t xml:space="preserve">:</w:t>
        <w:br w:clear="none"/>
      </w:r>
      <w:r>
        <w:t xml:space="preserve">  </w:t>
        <w:br w:clear="none"/>
      </w:r>
      <w:r>
        <w:rPr>
          <w:rStyle w:val="Text3"/>
        </w:rPr>
        <w:t xml:space="preserve">60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For more discussion of data types, see </w:t>
      </w:r>
      <w:hyperlink w:anchor="Chapter_4__Understanding_Data_Ty_2">
        <w:r>
          <w:rPr>
            <w:rStyle w:val="Text6"/>
          </w:rPr>
          <w:t>Chapter 4</w:t>
        </w:r>
      </w:hyperlink>
      <w:r>
        <w:t>.</w:t>
      </w:r>
    </w:p>
    <w:p>
      <w:bookmarkStart w:id="299" w:name="Array_Indexing__Accessing_Single"/>
      <w:pPr>
        <w:keepNext/>
        <w:pStyle w:val="Heading 1"/>
      </w:pPr>
      <w:r>
        <w:t>Array Indexing: Accessing Single Elements</w:t>
      </w:r>
      <w:bookmarkEnd w:id="299"/>
    </w:p>
    <w:p>
      <w:pPr>
        <w:pStyle w:val="Normal"/>
      </w:pPr>
      <w:r>
        <w:rPr>
          <w:rStyle w:val="Text57"/>
        </w:rPr>
        <w:bookmarkStart w:id="300" w:name="idm45332259981408"/>
        <w:t/>
        <w:bookmarkEnd w:id="300"/>
        <w:bookmarkStart w:id="301" w:name="idm45332259980464"/>
        <w:t/>
        <w:bookmarkEnd w:id="301"/>
        <w:bookmarkStart w:id="302" w:name="idm45332259979552"/>
        <w:t/>
        <w:bookmarkEnd w:id="302"/>
      </w:r>
      <w:r>
        <w:t xml:space="preserve">If you are familiar with Python’s standard list indexing, indexing in NumPy will feel quite familiar. In a one-dimensional array, the </w:t>
      </w:r>
      <w:r>
        <w:rPr>
          <w:rStyle w:val="Text11"/>
        </w:rPr>
        <w:t>i</w:t>
      </w:r>
      <w:r>
        <w:rPr>
          <w:rStyle w:val="Text54"/>
        </w:rPr>
        <w:t>th</w:t>
      </w:r>
      <w:r>
        <w:t xml:space="preserve"> value (counting from zero) can be accessed by specifying the desired index in square brackets, just as with Python lists: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x1</w:t>
        <w:br w:clear="none"/>
      </w:r>
      <w:r>
        <w:rPr>
          <w:rStyle w:val="Text0"/>
        </w:rPr>
        <w:t xml:space="preserve"/>
        <w:br w:clear="none"/>
      </w:r>
      <w:r>
        <w:rPr>
          <w:rStyle w:val="Text12"/>
        </w:rPr>
        <w:t xml:space="preserve">Out</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9</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8</w:t>
        <w:br w:clear="none"/>
      </w:r>
      <w:r>
        <w:t xml:space="preserve">,</w:t>
        <w:br w:clear="none"/>
      </w:r>
      <w:r>
        <w:rPr>
          <w:rStyle w:val="Text0"/>
        </w:rPr>
        <w:t xml:space="preserve"> </w:t>
        <w:br w:clear="none"/>
      </w:r>
      <w:r>
        <w:rPr>
          <w:rStyle w:val="Text10"/>
        </w:rPr>
        <w:t xml:space="preserve">6</w:t>
        <w:br w:clear="none"/>
      </w:r>
      <w: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4</w:t>
        <w:br w:clear="none"/>
      </w:r>
      <w:r>
        <w:t xml:space="preserve">]:</w:t>
        <w:br w:clear="none"/>
      </w:r>
      <w:r>
        <w:rPr>
          <w:rStyle w:val="Text0"/>
        </w:rPr>
        <w:t xml:space="preserve"> </w:t>
        <w:br w:clear="none"/>
      </w:r>
      <w:r>
        <w:rPr>
          <w:rStyle w:val="Text12"/>
        </w:rPr>
        <w:t xml:space="preserve">x1</w:t>
        <w:br w:clear="none"/>
      </w:r>
      <w:r>
        <w:t xml:space="preserve">[</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4</w:t>
        <w:br w:clear="none"/>
      </w:r>
      <w:r>
        <w:t xml:space="preserve">]:</w:t>
        <w:br w:clear="none"/>
      </w:r>
      <w:r>
        <w:rPr>
          <w:rStyle w:val="Text0"/>
        </w:rPr>
        <w:t xml:space="preserve"> </w:t>
        <w:br w:clear="none"/>
      </w:r>
      <w:r>
        <w:rPr>
          <w:rStyle w:val="Text10"/>
        </w:rPr>
        <w:t xml:space="preserve">9</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5</w:t>
        <w:br w:clear="none"/>
      </w:r>
      <w:r>
        <w:t xml:space="preserve">]:</w:t>
        <w:br w:clear="none"/>
      </w:r>
      <w:r>
        <w:rPr>
          <w:rStyle w:val="Text0"/>
        </w:rPr>
        <w:t xml:space="preserve"> </w:t>
        <w:br w:clear="none"/>
      </w:r>
      <w:r>
        <w:rPr>
          <w:rStyle w:val="Text12"/>
        </w:rPr>
        <w:t xml:space="preserve">x1</w:t>
        <w:br w:clear="none"/>
      </w:r>
      <w:r>
        <w:t xml:space="preserve">[</w:t>
        <w:br w:clear="none"/>
      </w:r>
      <w:r>
        <w:rPr>
          <w:rStyle w:val="Text10"/>
        </w:rPr>
        <w:t xml:space="preserve">4</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5</w:t>
        <w:br w:clear="none"/>
      </w:r>
      <w:r>
        <w:t xml:space="preserve">]:</w:t>
        <w:br w:clear="none"/>
      </w:r>
      <w:r>
        <w:rPr>
          <w:rStyle w:val="Text0"/>
        </w:rPr>
        <w:t xml:space="preserve"> </w:t>
        <w:br w:clear="none"/>
      </w:r>
      <w:r>
        <w:rPr>
          <w:rStyle w:val="Text10"/>
        </w:rPr>
        <w:t xml:space="preserve">8</w:t>
        <w:br w:clear="none"/>
      </w:r>
    </w:p>
    <w:p>
      <w:pPr>
        <w:pStyle w:val="Normal"/>
      </w:pPr>
      <w:r>
        <w:t>To index from the end of the array, you can use negative indices: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6</w:t>
        <w:br w:clear="none"/>
      </w:r>
      <w:r>
        <w:t xml:space="preserve">]:</w:t>
        <w:br w:clear="none"/>
      </w:r>
      <w:r>
        <w:rPr>
          <w:rStyle w:val="Text0"/>
        </w:rPr>
        <w:t xml:space="preserve"> </w:t>
        <w:br w:clear="none"/>
      </w:r>
      <w:r>
        <w:rPr>
          <w:rStyle w:val="Text12"/>
        </w:rPr>
        <w:t xml:space="preserve">x1</w:t>
        <w:br w:clear="none"/>
      </w:r>
      <w:r>
        <w:t xml:space="preserve">[</w:t>
        <w:br w:clear="none"/>
      </w:r>
      <w:r>
        <w:rPr>
          <w:rStyle w:val="Text13"/>
        </w:rPr>
        <w:t xml:space="preserve">-</w:t>
        <w:br w:clear="none"/>
      </w:r>
      <w:r>
        <w:rPr>
          <w:rStyle w:val="Text10"/>
        </w:rPr>
        <w:t xml:space="preserve">1</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6</w:t>
        <w:br w:clear="none"/>
      </w:r>
      <w:r>
        <w:t xml:space="preserve">]:</w:t>
        <w:br w:clear="none"/>
      </w:r>
      <w:r>
        <w:rPr>
          <w:rStyle w:val="Text0"/>
        </w:rPr>
        <w:t xml:space="preserve"> </w:t>
        <w:br w:clear="none"/>
      </w:r>
      <w:r>
        <w:rPr>
          <w:rStyle w:val="Text10"/>
        </w:rPr>
        <w:t xml:space="preserve">6</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7</w:t>
        <w:br w:clear="none"/>
      </w:r>
      <w:r>
        <w:t xml:space="preserve">]:</w:t>
        <w:br w:clear="none"/>
      </w:r>
      <w:r>
        <w:rPr>
          <w:rStyle w:val="Text0"/>
        </w:rPr>
        <w:t xml:space="preserve"> </w:t>
        <w:br w:clear="none"/>
      </w:r>
      <w:r>
        <w:rPr>
          <w:rStyle w:val="Text12"/>
        </w:rPr>
        <w:t xml:space="preserve">x1</w:t>
        <w:br w:clear="none"/>
      </w:r>
      <w:r>
        <w:t xml:space="preserve">[</w:t>
        <w:br w:clear="none"/>
      </w:r>
      <w:r>
        <w:rPr>
          <w:rStyle w:val="Text13"/>
        </w:rPr>
        <w:t xml:space="preserve">-</w:t>
        <w:br w:clear="none"/>
      </w:r>
      <w:r>
        <w:rPr>
          <w:rStyle w:val="Text10"/>
        </w:rPr>
        <w:t xml:space="preserve">2</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7</w:t>
        <w:br w:clear="none"/>
      </w:r>
      <w:r>
        <w:t xml:space="preserve">]:</w:t>
        <w:br w:clear="none"/>
      </w:r>
      <w:r>
        <w:rPr>
          <w:rStyle w:val="Text0"/>
        </w:rPr>
        <w:t xml:space="preserve"> </w:t>
        <w:br w:clear="none"/>
      </w:r>
      <w:r>
        <w:rPr>
          <w:rStyle w:val="Text10"/>
        </w:rPr>
        <w:t xml:space="preserve">8</w:t>
        <w:br w:clear="none"/>
      </w:r>
    </w:p>
    <w:p>
      <w:pPr>
        <w:pStyle w:val="Normal"/>
      </w:pPr>
      <w:r>
        <w:t xml:space="preserve">In a multidimensional array, items can be accessed using a comma-separated </w:t>
      </w:r>
      <w:r>
        <w:rPr>
          <w:rStyle w:val="Text5"/>
        </w:rPr>
        <w:t>(</w:t>
      </w:r>
      <w:r>
        <w:rPr>
          <w:rStyle w:val="Text39"/>
        </w:rPr>
        <w:t>row</w:t>
      </w:r>
      <w:r>
        <w:rPr>
          <w:rStyle w:val="Text50"/>
        </w:rPr>
        <w:t xml:space="preserve">, </w:t>
      </w:r>
      <w:r>
        <w:rPr>
          <w:rStyle w:val="Text39"/>
        </w:rPr>
        <w:t>column</w:t>
      </w:r>
      <w:r>
        <w:rPr>
          <w:rStyle w:val="Text50"/>
        </w:rPr>
        <w:t>)</w:t>
      </w:r>
      <w:r>
        <w:t xml:space="preserve"> tuple: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x2</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9</w:t>
        <w:br w:clear="none"/>
      </w:r>
      <w:r>
        <w:t xml:space="preserve">]:</w:t>
        <w:br w:clear="none"/>
      </w:r>
      <w:r>
        <w:rPr>
          <w:rStyle w:val="Text0"/>
        </w:rPr>
        <w:t xml:space="preserve"> </w:t>
        <w:br w:clear="none"/>
      </w:r>
      <w:r>
        <w:rPr>
          <w:rStyle w:val="Text12"/>
        </w:rPr>
        <w:t xml:space="preserve">x2</w:t>
        <w:br w:clear="none"/>
      </w:r>
      <w:r>
        <w:t xml:space="preserve">[</w:t>
        <w:br w:clear="none"/>
      </w:r>
      <w:r>
        <w:rPr>
          <w:rStyle w:val="Text10"/>
        </w:rPr>
        <w:t xml:space="preserve">0</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9</w:t>
        <w:br w:clear="none"/>
      </w:r>
      <w:r>
        <w:t xml:space="preserve">]:</w:t>
        <w:br w:clear="none"/>
      </w:r>
      <w:r>
        <w:rPr>
          <w:rStyle w:val="Text0"/>
        </w:rPr>
        <w:t xml:space="preserve"> </w:t>
        <w:br w:clear="none"/>
      </w:r>
      <w:r>
        <w:rPr>
          <w:rStyle w:val="Text10"/>
        </w:rPr>
        <w:t xml:space="preserve">3</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10</w:t>
        <w:br w:clear="none"/>
      </w:r>
      <w:r>
        <w:t xml:space="preserve">]:</w:t>
        <w:br w:clear="none"/>
      </w:r>
      <w:r>
        <w:rPr>
          <w:rStyle w:val="Text0"/>
        </w:rPr>
        <w:t xml:space="preserve"> </w:t>
        <w:br w:clear="none"/>
      </w:r>
      <w:r>
        <w:rPr>
          <w:rStyle w:val="Text12"/>
        </w:rPr>
        <w:t xml:space="preserve">x2</w:t>
        <w:br w:clear="none"/>
      </w:r>
      <w:r>
        <w:t xml:space="preserve">[</w:t>
        <w:br w:clear="none"/>
      </w:r>
      <w:r>
        <w:rPr>
          <w:rStyle w:val="Text10"/>
        </w:rPr>
        <w:t xml:space="preserve">2</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10</w:t>
        <w:br w:clear="none"/>
      </w:r>
      <w:r>
        <w:t xml:space="preserve">]:</w:t>
        <w:br w:clear="none"/>
      </w:r>
      <w:r>
        <w:rPr>
          <w:rStyle w:val="Text0"/>
        </w:rPr>
        <w:t xml:space="preserve"> </w:t>
        <w:br w:clear="none"/>
      </w:r>
      <w:r>
        <w:rPr>
          <w:rStyle w:val="Text10"/>
        </w:rPr>
        <w:t xml:space="preserve">0</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11</w:t>
        <w:br w:clear="none"/>
      </w:r>
      <w:r>
        <w:t xml:space="preserve">]:</w:t>
        <w:br w:clear="none"/>
      </w:r>
      <w:r>
        <w:rPr>
          <w:rStyle w:val="Text0"/>
        </w:rPr>
        <w:t xml:space="preserve"> </w:t>
        <w:br w:clear="none"/>
      </w:r>
      <w:r>
        <w:rPr>
          <w:rStyle w:val="Text12"/>
        </w:rPr>
        <w:t xml:space="preserve">x2</w:t>
        <w:br w:clear="none"/>
      </w:r>
      <w:r>
        <w:t xml:space="preserve">[</w:t>
        <w:br w:clear="none"/>
      </w:r>
      <w:r>
        <w:rPr>
          <w:rStyle w:val="Text10"/>
        </w:rPr>
        <w:t xml:space="preserve">2</w:t>
        <w:br w:clear="none"/>
      </w:r>
      <w:r>
        <w:t xml:space="preserve">,</w:t>
        <w:br w:clear="none"/>
      </w:r>
      <w:r>
        <w:rPr>
          <w:rStyle w:val="Text0"/>
        </w:rPr>
        <w:t xml:space="preserve"> </w:t>
        <w:br w:clear="none"/>
      </w:r>
      <w:r>
        <w:rPr>
          <w:rStyle w:val="Text13"/>
        </w:rPr>
        <w:t xml:space="preserve">-</w:t>
        <w:br w:clear="none"/>
      </w:r>
      <w:r>
        <w:rPr>
          <w:rStyle w:val="Text10"/>
        </w:rPr>
        <w:t xml:space="preserve">1</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11</w:t>
        <w:br w:clear="none"/>
      </w:r>
      <w:r>
        <w:t xml:space="preserve">]:</w:t>
        <w:br w:clear="none"/>
      </w:r>
      <w:r>
        <w:rPr>
          <w:rStyle w:val="Text0"/>
        </w:rPr>
        <w:t xml:space="preserve"> </w:t>
        <w:br w:clear="none"/>
      </w:r>
      <w:r>
        <w:rPr>
          <w:rStyle w:val="Text10"/>
        </w:rPr>
        <w:t xml:space="preserve">9</w:t>
        <w:br w:clear="none"/>
      </w:r>
    </w:p>
    <w:p>
      <w:pPr>
        <w:pStyle w:val="Normal"/>
      </w:pPr>
      <w:r>
        <w:t>Values can also be modified using any of the preceding index notation: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x2</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12</w:t>
        <w:br w:clear="none"/>
      </w:r>
      <w:r>
        <w:t xml:space="preserve"/>
        <w:br w:clear="none"/>
        <w:t xml:space="preserve">         </w:t>
        <w:br w:clear="none"/>
      </w:r>
      <w:r>
        <w:rPr>
          <w:rStyle w:val="Text1"/>
        </w:rPr>
        <w:t xml:space="preserve">x2</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Keep in mind that, unlike Python lists, NumPy arrays have a fixed type. This means, for example, that if you attempt to insert a floating-point value into an integer array, the value will be silently truncated. Don’t be caught unaware by this behavior!</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3.14159</w:t>
        <w:br w:clear="none"/>
      </w:r>
      <w:r>
        <w:rPr>
          <w:rStyle w:val="Text0"/>
        </w:rPr>
        <w:t xml:space="preserve">  </w:t>
        <w:br w:clear="none"/>
      </w:r>
      <w:r>
        <w:t xml:space="preserve"># this will be truncated!</w:t>
        <w:br w:clear="none"/>
      </w:r>
      <w:r>
        <w:rPr>
          <w:rStyle w:val="Text0"/>
        </w:rPr>
        <w:t xml:space="preserve"/>
        <w:br w:clear="none"/>
        <w:t xml:space="preserve">         </w:t>
        <w:br w:clear="none"/>
      </w:r>
      <w:r>
        <w:rPr>
          <w:rStyle w:val="Text12"/>
        </w:rPr>
        <w:t xml:space="preserve">x1</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bookmarkStart w:id="303" w:name="Array_Slicing__Accessing_Subarra"/>
      <w:pPr>
        <w:keepNext/>
        <w:pStyle w:val="Heading 1"/>
      </w:pPr>
      <w:r>
        <w:t>Array Slicing: Accessing Subarrays</w:t>
      </w:r>
      <w:bookmarkEnd w:id="303"/>
    </w:p>
    <w:p>
      <w:pPr>
        <w:pStyle w:val="Normal"/>
      </w:pPr>
      <w:r>
        <w:rPr>
          <w:rStyle w:val="Text57"/>
        </w:rPr>
        <w:bookmarkStart w:id="304" w:name="ix_ch05_asciidoc2"/>
        <w:t/>
        <w:bookmarkEnd w:id="304"/>
        <w:bookmarkStart w:id="305" w:name="ix_ch05_asciidoc3"/>
        <w:t/>
        <w:bookmarkEnd w:id="305"/>
      </w:r>
      <w:r>
        <w:t xml:space="preserve">Just </w:t>
      </w:r>
      <w:r>
        <w:rPr>
          <w:rStyle w:val="Text57"/>
        </w:rPr>
        <w:bookmarkStart w:id="306" w:name="idm45332259418176"/>
        <w:t/>
        <w:bookmarkEnd w:id="306"/>
        <w:bookmarkStart w:id="307" w:name="idm45332259417472"/>
        <w:t/>
        <w:bookmarkEnd w:id="307"/>
      </w:r>
      <w:r>
        <w:t xml:space="preserve">as we can use square brackets to access individual array elements, we can also use them to access subarrays with the </w:t>
      </w:r>
      <w:r>
        <w:rPr>
          <w:rStyle w:val="Text11"/>
        </w:rPr>
        <w:t>slice</w:t>
      </w:r>
      <w:r>
        <w:t xml:space="preserve"> notation, marked by the colon (</w:t>
      </w:r>
      <w:r>
        <w:rPr>
          <w:rStyle w:val="Text5"/>
        </w:rPr>
        <w:t>:</w:t>
      </w:r>
      <w:r>
        <w:t xml:space="preserve">) character. The NumPy slicing syntax follows that of the standard Python list; to access a slice of an array </w:t>
      </w:r>
      <w:r>
        <w:rPr>
          <w:rStyle w:val="Text5"/>
        </w:rPr>
        <w:t>x</w:t>
      </w:r>
      <w:r>
        <w:t>, use this:</w:t>
      </w:r>
    </w:p>
    <w:p>
      <w:pPr>
        <w:pStyle w:val="Para 02"/>
      </w:pPr>
      <w:r>
        <w:t xml:space="preserve">x</w:t>
        <w:br w:clear="none"/>
      </w:r>
      <w:r>
        <w:rPr>
          <w:rStyle w:val="Text4"/>
        </w:rPr>
        <w:t xml:space="preserve">[</w:t>
        <w:br w:clear="none"/>
      </w:r>
      <w:r>
        <w:t xml:space="preserve">start</w:t>
        <w:br w:clear="none"/>
      </w:r>
      <w:r>
        <w:rPr>
          <w:rStyle w:val="Text4"/>
        </w:rPr>
        <w:t xml:space="preserve">:</w:t>
        <w:br w:clear="none"/>
      </w:r>
      <w:r>
        <w:t xml:space="preserve">stop</w:t>
        <w:br w:clear="none"/>
      </w:r>
      <w:r>
        <w:rPr>
          <w:rStyle w:val="Text4"/>
        </w:rPr>
        <w:t xml:space="preserve">:</w:t>
        <w:br w:clear="none"/>
      </w:r>
      <w:r>
        <w:t xml:space="preserve">step</w:t>
        <w:br w:clear="none"/>
      </w:r>
      <w:r>
        <w:rPr>
          <w:rStyle w:val="Text4"/>
        </w:rPr>
        <w:t xml:space="preserve">]</w:t>
        <w:br w:clear="none"/>
      </w:r>
    </w:p>
    <w:p>
      <w:pPr>
        <w:pStyle w:val="Normal"/>
      </w:pPr>
      <w:r>
        <w:t xml:space="preserve">If any of these are unspecified, they default to the values </w:t>
      </w:r>
      <w:r>
        <w:rPr>
          <w:rStyle w:val="Text5"/>
        </w:rPr>
        <w:t>start=0</w:t>
      </w:r>
      <w:r>
        <w:t xml:space="preserve">, </w:t>
      </w:r>
      <w:r>
        <w:rPr>
          <w:rStyle w:val="Text5"/>
        </w:rPr>
        <w:t>stop=&lt;size of dimension&gt;</w:t>
      </w:r>
      <w:r>
        <w:t xml:space="preserve">, </w:t>
      </w:r>
      <w:r>
        <w:rPr>
          <w:rStyle w:val="Text5"/>
        </w:rPr>
        <w:t>step=1</w:t>
      </w:r>
      <w:r>
        <w:t>. Let’s look at some examples of accessing subarrays in one dimension and in multiple dimensions.</w:t>
      </w:r>
    </w:p>
    <w:p>
      <w:bookmarkStart w:id="308" w:name="One_Dimensional_Subarrays__Here"/>
      <w:pPr>
        <w:keepNext/>
        <w:pStyle w:val="Heading 2"/>
      </w:pPr>
      <w:r>
        <w:t>One-Dimensional Subarrays</w:t>
      </w:r>
      <w:bookmarkEnd w:id="308"/>
    </w:p>
    <w:p>
      <w:pPr>
        <w:pStyle w:val="Normal"/>
      </w:pPr>
      <w:r>
        <w:rPr>
          <w:rStyle w:val="Text57"/>
        </w:rPr>
        <w:bookmarkStart w:id="309" w:name="idm45332259373136"/>
        <w:t/>
        <w:bookmarkEnd w:id="309"/>
        <w:bookmarkStart w:id="310" w:name="idm45332259372192"/>
        <w:t/>
        <w:bookmarkEnd w:id="310"/>
        <w:bookmarkStart w:id="311" w:name="idm45332259371280"/>
        <w:t/>
        <w:bookmarkEnd w:id="311"/>
        <w:bookmarkStart w:id="312" w:name="idm45332259370368"/>
        <w:t/>
        <w:bookmarkEnd w:id="312"/>
      </w:r>
      <w:r>
        <w:t>Here are some examples of accessing elements in one-dimensional subarrays: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14</w:t>
        <w:br w:clear="none"/>
      </w:r>
      <w:r>
        <w:t xml:space="preserve">]:</w:t>
        <w:br w:clear="none"/>
      </w:r>
      <w:r>
        <w:rPr>
          <w:rStyle w:val="Text0"/>
        </w:rPr>
        <w:t xml:space="preserve"> </w:t>
        <w:br w:clear="none"/>
      </w:r>
      <w:r>
        <w:rPr>
          <w:rStyle w:val="Text12"/>
        </w:rPr>
        <w:t xml:space="preserve">x1</w:t>
        <w:br w:clear="none"/>
      </w:r>
      <w:r>
        <w:rPr>
          <w:rStyle w:val="Text0"/>
        </w:rPr>
        <w:t xml:space="preserve"/>
        <w:br w:clear="none"/>
      </w:r>
      <w:r>
        <w:rPr>
          <w:rStyle w:val="Text12"/>
        </w:rPr>
        <w:t xml:space="preserve">Out</w:t>
        <w:br w:clear="none"/>
      </w:r>
      <w:r>
        <w:t xml:space="preserve">[</w:t>
        <w:br w:clear="none"/>
      </w:r>
      <w:r>
        <w:rPr>
          <w:rStyle w:val="Text10"/>
        </w:rPr>
        <w:t xml:space="preserve">14</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3</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8</w:t>
        <w:br w:clear="none"/>
      </w:r>
      <w:r>
        <w:t xml:space="preserve">,</w:t>
        <w:br w:clear="none"/>
      </w:r>
      <w:r>
        <w:rPr>
          <w:rStyle w:val="Text0"/>
        </w:rPr>
        <w:t xml:space="preserve"> </w:t>
        <w:br w:clear="none"/>
      </w:r>
      <w:r>
        <w:rPr>
          <w:rStyle w:val="Text10"/>
        </w:rPr>
        <w:t xml:space="preserve">6</w:t>
        <w:br w:clear="none"/>
      </w:r>
      <w: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 first three elements</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 elements after index 3</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1</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 middle subarray</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 every second element</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1</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 every second element, starting at index 1</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pPr>
        <w:pStyle w:val="Normal"/>
      </w:pPr>
      <w:r>
        <w:t xml:space="preserve">A potentially confusing case is when the </w:t>
      </w:r>
      <w:r>
        <w:rPr>
          <w:rStyle w:val="Text5"/>
        </w:rPr>
        <w:t>step</w:t>
      </w:r>
      <w:r>
        <w:t xml:space="preserve"> value is negative. In this case, the defaults for </w:t>
      </w:r>
      <w:r>
        <w:rPr>
          <w:rStyle w:val="Text5"/>
        </w:rPr>
        <w:t>start</w:t>
      </w:r>
      <w:r>
        <w:t xml:space="preserve"> and </w:t>
      </w:r>
      <w:r>
        <w:rPr>
          <w:rStyle w:val="Text5"/>
        </w:rPr>
        <w:t>stop</w:t>
      </w:r>
      <w:r>
        <w:t xml:space="preserve"> are swapped. This becomes a convenient way to reverse an array:</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 all elements, reversed</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x1</w:t>
        <w:br w:clear="none"/>
      </w:r>
      <w:r>
        <w:rPr>
          <w:rStyle w:val="Text4"/>
        </w:rPr>
        <w:t xml:space="preserve">[</w:t>
        <w:br w:clear="none"/>
      </w:r>
      <w:r>
        <w:rPr>
          <w:rStyle w:val="Text10"/>
        </w:rPr>
        <w:t xml:space="preserve">4</w:t>
        <w:br w:clear="none"/>
      </w:r>
      <w:r>
        <w:rPr>
          <w:rStyle w:val="Text4"/>
        </w:rPr>
        <w:t xml:space="preserv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 every second element from index 4, reversed</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bookmarkStart w:id="313" w:name="Multidimensional_Subarrays__Mult"/>
      <w:pPr>
        <w:keepNext/>
        <w:pStyle w:val="Heading 2"/>
      </w:pPr>
      <w:r>
        <w:t>Multidimensional Subarrays</w:t>
      </w:r>
      <w:bookmarkEnd w:id="313"/>
    </w:p>
    <w:p>
      <w:pPr>
        <w:pStyle w:val="Normal"/>
      </w:pPr>
      <w:r>
        <w:rPr>
          <w:rStyle w:val="Text57"/>
        </w:rPr>
        <w:bookmarkStart w:id="314" w:name="idm45332258982688"/>
        <w:t/>
        <w:bookmarkEnd w:id="314"/>
        <w:bookmarkStart w:id="315" w:name="idm45332258981776"/>
        <w:t/>
        <w:bookmarkEnd w:id="315"/>
        <w:bookmarkStart w:id="316" w:name="idm45332258980864"/>
        <w:t/>
        <w:bookmarkEnd w:id="316"/>
      </w:r>
      <w:r>
        <w:t>Multidimensional slices work in the same way, with multiple slices separated by commas.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x2</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2"/>
        </w:rPr>
        <w:t xml:space="preserve">x2</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 first two rows &amp; three columns</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x2</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8"/>
        </w:rPr>
        <w:t xml:space="preserve"># three rows, every second column</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x2</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8"/>
        </w:rPr>
        <w:t xml:space="preserve"># all rows &amp; columns, reversed</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12</w:t>
        <w:br w:clear="none"/>
      </w:r>
      <w:r>
        <w:rPr>
          <w:rStyle w:val="Text7"/>
        </w:rPr>
        <w:t xml:space="preserve">]])</w:t>
        <w:br w:clear="none"/>
      </w:r>
    </w:p>
    <w:p>
      <w:pPr>
        <w:pStyle w:val="Normal"/>
      </w:pPr>
      <w:r>
        <w:rPr>
          <w:rStyle w:val="Text57"/>
        </w:rPr>
        <w:bookmarkStart w:id="317" w:name="idm45332258729344"/>
        <w:t/>
        <w:bookmarkEnd w:id="317"/>
        <w:bookmarkStart w:id="318" w:name="idm45332258709584"/>
        <w:t/>
        <w:bookmarkEnd w:id="318"/>
      </w:r>
      <w:r>
        <w:t>One commonly needed routine is accessing single rows or columns of an array. This can be done by combining indexing and slicing, using an empty slice marked by a single colon (</w:t>
      </w:r>
      <w:r>
        <w:rPr>
          <w:rStyle w:val="Text5"/>
        </w:rPr>
        <w:t>:</w:t>
      </w:r>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2"/>
        </w:rPr>
        <w:t xml:space="preserve">x2</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 first column of x2</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27</w:t>
        <w:br w:clear="none"/>
      </w:r>
      <w:r>
        <w:t xml:space="preserve">]:</w:t>
        <w:br w:clear="none"/>
      </w:r>
      <w:r>
        <w:rPr>
          <w:rStyle w:val="Text0"/>
        </w:rPr>
        <w:t xml:space="preserve"> </w:t>
        <w:br w:clear="none"/>
      </w:r>
      <w:r>
        <w:rPr>
          <w:rStyle w:val="Text12"/>
        </w:rPr>
        <w:t xml:space="preserve">x2</w:t>
        <w:br w:clear="none"/>
      </w:r>
      <w:r>
        <w:t xml:space="preserve">[</w:t>
        <w:br w:clear="none"/>
      </w:r>
      <w:r>
        <w:rPr>
          <w:rStyle w:val="Text10"/>
        </w:rPr>
        <w:t xml:space="preserve">0</w:t>
        <w:br w:clear="none"/>
      </w:r>
      <w:r>
        <w:t xml:space="preserve">,</w:t>
        <w:br w:clear="none"/>
      </w:r>
      <w:r>
        <w:rPr>
          <w:rStyle w:val="Text0"/>
        </w:rPr>
        <w:t xml:space="preserve"> </w:t>
        <w:br w:clear="none"/>
      </w:r>
      <w:r>
        <w:t xml:space="preserve">:]</w:t>
        <w:br w:clear="none"/>
      </w:r>
      <w:r>
        <w:rPr>
          <w:rStyle w:val="Text0"/>
        </w:rPr>
        <w:t xml:space="preserve">  </w:t>
        <w:br w:clear="none"/>
      </w:r>
      <w:r>
        <w:rPr>
          <w:rStyle w:val="Text14"/>
        </w:rPr>
        <w:t xml:space="preserve"># first row of x2</w:t>
        <w:br w:clear="none"/>
      </w:r>
      <w:r>
        <w:rPr>
          <w:rStyle w:val="Text0"/>
        </w:rPr>
        <w:t xml:space="preserve"/>
        <w:br w:clear="none"/>
      </w:r>
      <w:r>
        <w:rPr>
          <w:rStyle w:val="Text12"/>
        </w:rPr>
        <w:t xml:space="preserve">Out</w:t>
        <w:br w:clear="none"/>
      </w:r>
      <w:r>
        <w:t xml:space="preserve">[</w:t>
        <w:br w:clear="none"/>
      </w:r>
      <w:r>
        <w:rPr>
          <w:rStyle w:val="Text10"/>
        </w:rPr>
        <w:t xml:space="preserve">27</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12</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7</w:t>
        <w:br w:clear="none"/>
      </w:r>
      <w:r>
        <w:t xml:space="preserve">])</w:t>
        <w:br w:clear="none"/>
      </w:r>
    </w:p>
    <w:p>
      <w:pPr>
        <w:pStyle w:val="Normal"/>
      </w:pPr>
      <w:r>
        <w:t>In the case of row access, the empty slice can be omitted for a more compact syntax:</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rPr>
          <w:rStyle w:val="Text12"/>
        </w:rPr>
        <w:t xml:space="preserve">x2</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 equivalent to x2[0, :]</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p>
    <w:p>
      <w:bookmarkStart w:id="319" w:name="Subarrays_as_No_Copy_Views__Unli"/>
      <w:pPr>
        <w:keepNext/>
        <w:pStyle w:val="Heading 2"/>
      </w:pPr>
      <w:r>
        <w:t>Subarrays as No-Copy Views</w:t>
      </w:r>
      <w:bookmarkEnd w:id="319"/>
    </w:p>
    <w:p>
      <w:pPr>
        <w:pStyle w:val="Normal"/>
      </w:pPr>
      <w:r>
        <w:rPr>
          <w:rStyle w:val="Text57"/>
        </w:rPr>
        <w:bookmarkStart w:id="320" w:name="idm45332258582192"/>
        <w:t/>
        <w:bookmarkEnd w:id="320"/>
        <w:bookmarkStart w:id="321" w:name="idm45332258581280"/>
        <w:t/>
        <w:bookmarkEnd w:id="321"/>
        <w:bookmarkStart w:id="322" w:name="idm45332258580336"/>
        <w:t/>
        <w:bookmarkEnd w:id="322"/>
      </w:r>
      <w:r>
        <w:t xml:space="preserve">Unlike Python list slices, NumPy array slices are returned as </w:t>
      </w:r>
      <w:r>
        <w:rPr>
          <w:rStyle w:val="Text11"/>
        </w:rPr>
        <w:t>views</w:t>
      </w:r>
      <w:r>
        <w:t xml:space="preserve"> rather than </w:t>
      </w:r>
      <w:r>
        <w:rPr>
          <w:rStyle w:val="Text11"/>
        </w:rPr>
        <w:t>copies</w:t>
      </w:r>
      <w:r>
        <w:t xml:space="preserve"> of the array data. Consider our two-dimensional array from before: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x2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7"/>
        </w:rPr>
        <w:t xml:space="preserve">[[</w:t>
        <w:br w:clear="none"/>
      </w:r>
      <w:r>
        <w:rPr>
          <w:rStyle w:val="Text3"/>
        </w:rPr>
        <w:t xml:space="preserve">12</w:t>
        <w:br w:clear="none"/>
      </w:r>
      <w:r>
        <w:t xml:space="preserve">  </w:t>
        <w:br w:clear="none"/>
      </w:r>
      <w:r>
        <w:rPr>
          <w:rStyle w:val="Text3"/>
        </w:rPr>
        <w:t xml:space="preserve">1</w:t>
        <w:br w:clear="none"/>
      </w:r>
      <w:r>
        <w:t xml:space="preserve">  </w:t>
        <w:br w:clear="none"/>
      </w:r>
      <w:r>
        <w:rPr>
          <w:rStyle w:val="Text3"/>
        </w:rPr>
        <w:t xml:space="preserve">3</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6</w:t>
        <w:br w:clear="none"/>
      </w:r>
      <w:r>
        <w:t xml:space="preserve">  </w:t>
        <w:br w:clear="none"/>
      </w:r>
      <w:r>
        <w:rPr>
          <w:rStyle w:val="Text3"/>
        </w:rPr>
        <w:t xml:space="preserve">9</w:t>
        <w:br w:clear="none"/>
      </w:r>
      <w:r>
        <w:rPr>
          <w:rStyle w:val="Text7"/>
        </w:rPr>
        <w:t xml:space="preserve">]]</w:t>
        <w:br w:clear="none"/>
      </w:r>
    </w:p>
    <w:p>
      <w:pPr>
        <w:pStyle w:val="Normal"/>
      </w:pPr>
      <w:r>
        <w:t xml:space="preserve">Let’s extract a </w:t>
        <w:t xml:space="preserve"> </w:t>
        <w:t xml:space="preserve"> </w:t>
        <w:t>2</w:t>
        <w:t xml:space="preserve"> </w:t>
        <w:t>×</w:t>
        <w:t xml:space="preserve"> </w:t>
        <w:t>2</w:t>
        <w:t xml:space="preserve"> </w:t>
        <w:t xml:space="preserve"> </w:t>
        <w:t xml:space="preserve"> subarray from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x2_sub</w:t>
        <w:br w:clear="none"/>
      </w:r>
      <w:r>
        <w:t xml:space="preserve"> </w:t>
        <w:br w:clear="none"/>
      </w:r>
      <w:r>
        <w:rPr>
          <w:rStyle w:val="Text17"/>
        </w:rPr>
        <w:t xml:space="preserve">=</w:t>
        <w:br w:clear="none"/>
      </w:r>
      <w:r>
        <w:t xml:space="preserve"> </w:t>
        <w:br w:clear="none"/>
      </w:r>
      <w:r>
        <w:rPr>
          <w:rStyle w:val="Text1"/>
        </w:rPr>
        <w:t xml:space="preserve">x2</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x2_sub</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7"/>
        </w:rPr>
        <w:t xml:space="preserve">[[</w:t>
        <w:br w:clear="none"/>
      </w:r>
      <w:r>
        <w:rPr>
          <w:rStyle w:val="Text3"/>
        </w:rPr>
        <w:t xml:space="preserve">12</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rPr>
          <w:rStyle w:val="Text7"/>
        </w:rPr>
        <w:t xml:space="preserve">]]</w:t>
        <w:br w:clear="none"/>
      </w:r>
    </w:p>
    <w:p>
      <w:pPr>
        <w:pStyle w:val="Normal"/>
      </w:pPr>
      <w:r>
        <w:t>Now if we modify this subarray, we’ll see that the original array is changed! Observe: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1"/>
        </w:rPr>
        <w:t xml:space="preserve">x2_sub</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99</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x2_sub</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7"/>
        </w:rPr>
        <w:t xml:space="preserve">[[</w:t>
        <w:br w:clear="none"/>
      </w:r>
      <w:r>
        <w:rPr>
          <w:rStyle w:val="Text3"/>
        </w:rPr>
        <w:t xml:space="preserve">99</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x2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7"/>
        </w:rPr>
        <w:t xml:space="preserve">[[</w:t>
        <w:br w:clear="none"/>
      </w:r>
      <w:r>
        <w:rPr>
          <w:rStyle w:val="Text3"/>
        </w:rPr>
        <w:t xml:space="preserve">99</w:t>
        <w:br w:clear="none"/>
      </w:r>
      <w:r>
        <w:t xml:space="preserve">  </w:t>
        <w:br w:clear="none"/>
      </w:r>
      <w:r>
        <w:rPr>
          <w:rStyle w:val="Text3"/>
        </w:rPr>
        <w:t xml:space="preserve">1</w:t>
        <w:br w:clear="none"/>
      </w:r>
      <w:r>
        <w:t xml:space="preserve">  </w:t>
        <w:br w:clear="none"/>
      </w:r>
      <w:r>
        <w:rPr>
          <w:rStyle w:val="Text3"/>
        </w:rPr>
        <w:t xml:space="preserve">3</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6</w:t>
        <w:br w:clear="none"/>
      </w:r>
      <w:r>
        <w:t xml:space="preserve">  </w:t>
        <w:br w:clear="none"/>
      </w:r>
      <w:r>
        <w:rPr>
          <w:rStyle w:val="Text3"/>
        </w:rPr>
        <w:t xml:space="preserve">9</w:t>
        <w:br w:clear="none"/>
      </w:r>
      <w:r>
        <w:rPr>
          <w:rStyle w:val="Text7"/>
        </w:rPr>
        <w:t xml:space="preserve">]]</w:t>
        <w:br w:clear="none"/>
      </w:r>
    </w:p>
    <w:p>
      <w:pPr>
        <w:pStyle w:val="Normal"/>
      </w:pPr>
      <w:r>
        <w:t>Some users may find this surprising, but it can be advantageous: for example, when working with large datasets, we can access and process pieces of these datasets without the need to copy the underlying data buffer.</w:t>
      </w:r>
    </w:p>
    <w:p>
      <w:bookmarkStart w:id="323" w:name="Creating_Copies_of_Arrays__Despi"/>
      <w:pPr>
        <w:keepNext/>
        <w:pStyle w:val="Heading 2"/>
      </w:pPr>
      <w:r>
        <w:t>Creating Copies of Arrays</w:t>
      </w:r>
      <w:bookmarkEnd w:id="323"/>
    </w:p>
    <w:p>
      <w:pPr>
        <w:pStyle w:val="Normal"/>
      </w:pPr>
      <w:r>
        <w:rPr>
          <w:rStyle w:val="Text57"/>
        </w:rPr>
        <w:bookmarkStart w:id="324" w:name="idm45332258343568"/>
        <w:t/>
        <w:bookmarkEnd w:id="324"/>
        <w:bookmarkStart w:id="325" w:name="idm45332258342592"/>
        <w:t/>
        <w:bookmarkEnd w:id="325"/>
      </w:r>
      <w:r>
        <w:t xml:space="preserve">Despite the features of array views, it’s sometimes useful to instead explicitly copy the data within an array or a subarray. This is easiest to do with the </w:t>
      </w:r>
      <w:r>
        <w:rPr>
          <w:rStyle w:val="Text5"/>
        </w:rPr>
        <w:t>copy</w:t>
      </w:r>
      <w:r>
        <w:t xml:space="preserve"> method: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t xml:space="preserve">x2_sub_copy</w:t>
        <w:br w:clear="none"/>
      </w:r>
      <w:r>
        <w:rPr>
          <w:rStyle w:val="Text0"/>
        </w:rPr>
        <w:t xml:space="preserve"> </w:t>
        <w:br w:clear="none"/>
      </w:r>
      <w:r>
        <w:rPr>
          <w:rStyle w:val="Text13"/>
        </w:rPr>
        <w:t xml:space="preserve">=</w:t>
        <w:br w:clear="none"/>
      </w:r>
      <w:r>
        <w:rPr>
          <w:rStyle w:val="Text0"/>
        </w:rPr>
        <w:t xml:space="preserve"> </w:t>
        <w:br w:clear="none"/>
      </w:r>
      <w:r>
        <w:t xml:space="preserve">x2</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13"/>
        </w:rPr>
        <w:t xml:space="preserve">.</w:t>
        <w:br w:clear="none"/>
      </w:r>
      <w:r>
        <w:t xml:space="preserve">copy</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x2_sub_copy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99</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4</w:t>
        <w:br w:clear="none"/>
      </w:r>
      <w:r>
        <w:rPr>
          <w:rStyle w:val="Text0"/>
        </w:rPr>
        <w:t xml:space="preserve">  </w:t>
        <w:br w:clear="none"/>
      </w:r>
      <w:r>
        <w:rPr>
          <w:rStyle w:val="Text10"/>
        </w:rPr>
        <w:t xml:space="preserve">0</w:t>
        <w:br w:clear="none"/>
      </w:r>
      <w:r>
        <w:rPr>
          <w:rStyle w:val="Text4"/>
        </w:rPr>
        <w:t xml:space="preserve">]]</w:t>
        <w:br w:clear="none"/>
      </w:r>
    </w:p>
    <w:p>
      <w:pPr>
        <w:pStyle w:val="Normal"/>
      </w:pPr>
      <w:r>
        <w:t>If we now modify this subarray, the original array is not touched:</w:t>
      </w:r>
      <w:r>
        <w:rPr>
          <w:rStyle w:val="Text57"/>
        </w:rPr>
        <w:bookmarkStart w:id="326" w:name="idm45332258244352"/>
        <w:t/>
        <w:bookmarkEnd w:id="326"/>
        <w:bookmarkStart w:id="327" w:name="idm45332258280848"/>
        <w:t/>
        <w:bookmarkEnd w:id="327"/>
      </w:r>
    </w:p>
    <w:p>
      <w:pPr>
        <w:pStyle w:val="Para 03"/>
      </w:pPr>
      <w:r>
        <w:rPr>
          <w:rStyle w:val="Text1"/>
        </w:rPr>
        <w:t xml:space="preserve">In</w:t>
        <w:br w:clear="none"/>
      </w:r>
      <w:r>
        <w:t xml:space="preserve"> </w:t>
        <w:br w:clear="none"/>
      </w:r>
      <w:r>
        <w:rPr>
          <w:rStyle w:val="Text7"/>
        </w:rPr>
        <w:t xml:space="preserve">[</w:t>
        <w:br w:clear="none"/>
      </w:r>
      <w:r>
        <w:rPr>
          <w:rStyle w:val="Text3"/>
        </w:rPr>
        <w:t xml:space="preserve">34</w:t>
        <w:br w:clear="none"/>
      </w:r>
      <w:r>
        <w:rPr>
          <w:rStyle w:val="Text7"/>
        </w:rPr>
        <w:t xml:space="preserve">]:</w:t>
        <w:br w:clear="none"/>
      </w:r>
      <w:r>
        <w:t xml:space="preserve"> </w:t>
        <w:br w:clear="none"/>
      </w:r>
      <w:r>
        <w:rPr>
          <w:rStyle w:val="Text1"/>
        </w:rPr>
        <w:t xml:space="preserve">x2_sub_copy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42</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x2_sub_copy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34</w:t>
        <w:br w:clear="none"/>
      </w:r>
      <w:r>
        <w:rPr>
          <w:rStyle w:val="Text7"/>
        </w:rPr>
        <w:t xml:space="preserve">]:</w:t>
        <w:br w:clear="none"/>
      </w:r>
      <w:r>
        <w:t xml:space="preserve"> </w:t>
        <w:br w:clear="none"/>
      </w:r>
      <w:r>
        <w:rPr>
          <w:rStyle w:val="Text7"/>
        </w:rPr>
        <w:t xml:space="preserve">[[</w:t>
        <w:br w:clear="none"/>
      </w:r>
      <w:r>
        <w:rPr>
          <w:rStyle w:val="Text3"/>
        </w:rPr>
        <w:t xml:space="preserve">42</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35</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x2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35</w:t>
        <w:br w:clear="none"/>
      </w:r>
      <w:r>
        <w:rPr>
          <w:rStyle w:val="Text7"/>
        </w:rPr>
        <w:t xml:space="preserve">]:</w:t>
        <w:br w:clear="none"/>
      </w:r>
      <w:r>
        <w:t xml:space="preserve"> </w:t>
        <w:br w:clear="none"/>
      </w:r>
      <w:r>
        <w:rPr>
          <w:rStyle w:val="Text7"/>
        </w:rPr>
        <w:t xml:space="preserve">[[</w:t>
        <w:br w:clear="none"/>
      </w:r>
      <w:r>
        <w:rPr>
          <w:rStyle w:val="Text3"/>
        </w:rPr>
        <w:t xml:space="preserve">99</w:t>
        <w:br w:clear="none"/>
      </w:r>
      <w:r>
        <w:t xml:space="preserve">  </w:t>
        <w:br w:clear="none"/>
      </w:r>
      <w:r>
        <w:rPr>
          <w:rStyle w:val="Text3"/>
        </w:rPr>
        <w:t xml:space="preserve">1</w:t>
        <w:br w:clear="none"/>
      </w:r>
      <w:r>
        <w:t xml:space="preserve">  </w:t>
        <w:br w:clear="none"/>
      </w:r>
      <w:r>
        <w:rPr>
          <w:rStyle w:val="Text3"/>
        </w:rPr>
        <w:t xml:space="preserve">3</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6</w:t>
        <w:br w:clear="none"/>
      </w:r>
      <w:r>
        <w:t xml:space="preserve">  </w:t>
        <w:br w:clear="none"/>
      </w:r>
      <w:r>
        <w:rPr>
          <w:rStyle w:val="Text3"/>
        </w:rPr>
        <w:t xml:space="preserve">9</w:t>
        <w:br w:clear="none"/>
      </w:r>
      <w:r>
        <w:rPr>
          <w:rStyle w:val="Text7"/>
        </w:rPr>
        <w:t xml:space="preserve">]]</w:t>
        <w:br w:clear="none"/>
      </w:r>
    </w:p>
    <w:p>
      <w:bookmarkStart w:id="328" w:name="Reshaping_of_Arrays__Another_use"/>
      <w:pPr>
        <w:keepNext/>
        <w:pStyle w:val="Heading 1"/>
      </w:pPr>
      <w:r>
        <w:t>Reshaping of Arrays</w:t>
      </w:r>
      <w:bookmarkEnd w:id="328"/>
    </w:p>
    <w:p>
      <w:pPr>
        <w:pStyle w:val="Normal"/>
      </w:pPr>
      <w:r>
        <w:rPr>
          <w:rStyle w:val="Text57"/>
        </w:rPr>
        <w:bookmarkStart w:id="329" w:name="idm45332258147584"/>
        <w:t/>
        <w:bookmarkEnd w:id="329"/>
        <w:bookmarkStart w:id="330" w:name="idm45332258146608"/>
        <w:t/>
        <w:bookmarkEnd w:id="330"/>
      </w:r>
      <w:r>
        <w:t xml:space="preserve">Another useful type of operation is reshaping of arrays, which can be done with the </w:t>
      </w:r>
      <w:r>
        <w:rPr>
          <w:rStyle w:val="Text5"/>
        </w:rPr>
        <w:t>reshape</w:t>
      </w:r>
      <w:r>
        <w:t xml:space="preserve"> method. For example, if you want to put the numbers 1 through 9 in a </w:t>
        <w:t xml:space="preserve"> </w:t>
        <w:t xml:space="preserve"> </w:t>
        <w:t>3</w:t>
        <w:t xml:space="preserve"> </w:t>
        <w:t>×</w:t>
        <w:t xml:space="preserve"> </w:t>
        <w:t>3</w:t>
        <w:t xml:space="preserve"> </w:t>
        <w:t xml:space="preserve"> </w:t>
        <w:t xml:space="preserve"> grid, you can do the following: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36</w:t>
        <w:br w:clear="none"/>
      </w:r>
      <w:r>
        <w:rPr>
          <w:rStyle w:val="Text7"/>
        </w:rPr>
        <w:t xml:space="preserve">]:</w:t>
        <w:br w:clear="none"/>
      </w:r>
      <w:r>
        <w:t xml:space="preserve"> </w:t>
        <w:br w:clear="none"/>
      </w:r>
      <w:r>
        <w:rPr>
          <w:rStyle w:val="Text1"/>
        </w:rPr>
        <w:t xml:space="preserve">grid</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grid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36</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7</w:t>
        <w:br w:clear="none"/>
      </w:r>
      <w:r>
        <w:t xml:space="preserve"> </w:t>
        <w:br w:clear="none"/>
      </w:r>
      <w:r>
        <w:rPr>
          <w:rStyle w:val="Text3"/>
        </w:rPr>
        <w:t xml:space="preserve">8</w:t>
        <w:br w:clear="none"/>
      </w:r>
      <w:r>
        <w:t xml:space="preserve"> </w:t>
        <w:br w:clear="none"/>
      </w:r>
      <w:r>
        <w:rPr>
          <w:rStyle w:val="Text3"/>
        </w:rPr>
        <w:t xml:space="preserve">9</w:t>
        <w:br w:clear="none"/>
      </w:r>
      <w:r>
        <w:rPr>
          <w:rStyle w:val="Text7"/>
        </w:rPr>
        <w:t xml:space="preserve">]]</w:t>
        <w:br w:clear="none"/>
      </w:r>
    </w:p>
    <w:p>
      <w:pPr>
        <w:pStyle w:val="Normal"/>
      </w:pPr>
      <w:r>
        <w:t xml:space="preserve">Note that for this to work, the size of the initial array must match the size of the reshaped array, and in most cases the </w:t>
      </w:r>
      <w:r>
        <w:rPr>
          <w:rStyle w:val="Text5"/>
        </w:rPr>
        <w:t>reshape</w:t>
      </w:r>
      <w:r>
        <w:t xml:space="preserve"> method will return a no-copy view of the initial array.</w:t>
      </w:r>
    </w:p>
    <w:p>
      <w:pPr>
        <w:pStyle w:val="Normal"/>
      </w:pPr>
      <w:r>
        <w:t>A common reshaping operation is converting a one-dimensional array into a two-dimensional row or column matrix:</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37</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x</w:t>
        <w:br w:clear="none"/>
      </w:r>
      <w:r>
        <w:rPr>
          <w:rStyle w:val="Text13"/>
        </w:rPr>
        <w:t xml:space="preserve">.</w:t>
        <w:br w:clear="none"/>
      </w:r>
      <w:r>
        <w:t xml:space="preserve">reshape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4"/>
        </w:rPr>
        <w:t xml:space="preserve"># row vector via reshape</w:t>
        <w:br w:clear="none"/>
      </w:r>
      <w:r>
        <w:rPr>
          <w:rStyle w:val="Text0"/>
        </w:rPr>
        <w:t xml:space="preserve"/>
        <w:br w:clear="none"/>
      </w:r>
      <w:r>
        <w:t xml:space="preserve">Out</w:t>
        <w:br w:clear="none"/>
      </w:r>
      <w:r>
        <w:rPr>
          <w:rStyle w:val="Text4"/>
        </w:rPr>
        <w:t xml:space="preserve">[</w:t>
        <w:br w:clear="none"/>
      </w:r>
      <w:r>
        <w:rPr>
          <w:rStyle w:val="Text10"/>
        </w:rPr>
        <w:t xml:space="preserve">37</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38</w:t>
        <w:br w:clear="none"/>
      </w:r>
      <w:r>
        <w:rPr>
          <w:rStyle w:val="Text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8"/>
        </w:rPr>
        <w:t xml:space="preserve"># column vector via reshape</w:t>
        <w:br w:clear="none"/>
      </w:r>
      <w:r>
        <w:t xml:space="preserve"/>
        <w:br w:clear="none"/>
      </w:r>
      <w:r>
        <w:rPr>
          <w:rStyle w:val="Text1"/>
        </w:rPr>
        <w:t xml:space="preserve">Out</w:t>
        <w:br w:clear="none"/>
      </w:r>
      <w:r>
        <w:rPr>
          <w:rStyle w:val="Text7"/>
        </w:rPr>
        <w:t xml:space="preserve">[</w:t>
        <w:br w:clear="none"/>
      </w:r>
      <w:r>
        <w:rPr>
          <w:rStyle w:val="Text3"/>
        </w:rPr>
        <w:t xml:space="preserve">38</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p>
    <w:p>
      <w:pPr>
        <w:pStyle w:val="Normal"/>
      </w:pPr>
      <w:r>
        <w:t xml:space="preserve">A convenient shorthand for this is to use </w:t>
      </w:r>
      <w:r>
        <w:rPr>
          <w:rStyle w:val="Text5"/>
        </w:rPr>
        <w:t>np.newaxis</w:t>
      </w:r>
      <w:r>
        <w:t xml:space="preserve"> in the slicing syntax:</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39</w:t>
        <w:br w:clear="none"/>
      </w:r>
      <w:r>
        <w:rPr>
          <w:rStyle w:val="Text4"/>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12"/>
        </w:rPr>
        <w:t xml:space="preserve">np</w:t>
        <w:br w:clear="none"/>
      </w:r>
      <w:r>
        <w:rPr>
          <w:rStyle w:val="Text13"/>
        </w:rPr>
        <w:t xml:space="preserve">.</w:t>
        <w:br w:clear="none"/>
      </w:r>
      <w:r>
        <w:rPr>
          <w:rStyle w:val="Text12"/>
        </w:rPr>
        <w:t xml:space="preserve">newaxis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 row vector via newaxis</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18"/>
        </w:rPr>
        <w:t xml:space="preserve"># column vector via newaxis</w:t>
        <w:br w:clear="none"/>
      </w:r>
      <w:r>
        <w:t xml:space="preserve"/>
        <w:br w:clear="none"/>
      </w:r>
      <w:r>
        <w:rPr>
          <w:rStyle w:val="Text1"/>
        </w:rPr>
        <w:t xml:space="preserve">Out</w:t>
        <w:br w:clear="none"/>
      </w:r>
      <w:r>
        <w:rPr>
          <w:rStyle w:val="Text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p>
    <w:p>
      <w:pPr>
        <w:pStyle w:val="Normal"/>
      </w:pPr>
      <w:r>
        <w:t>This is a pattern that we will utilize often throughout the remainder of the book.</w:t>
      </w:r>
    </w:p>
    <w:p>
      <w:bookmarkStart w:id="331" w:name="Array_Concatenation_and_Splittin"/>
      <w:pPr>
        <w:keepNext/>
        <w:pStyle w:val="Heading 1"/>
      </w:pPr>
      <w:r>
        <w:t>Array Concatenation and Splitting</w:t>
      </w:r>
      <w:bookmarkEnd w:id="331"/>
    </w:p>
    <w:p>
      <w:pPr>
        <w:pStyle w:val="Normal"/>
      </w:pPr>
      <w:r>
        <w:rPr>
          <w:rStyle w:val="Text57"/>
        </w:rPr>
        <w:bookmarkStart w:id="332" w:name="ix_ch05_asciidoc4"/>
        <w:t/>
        <w:bookmarkEnd w:id="332"/>
        <w:bookmarkStart w:id="333" w:name="ix_ch05_asciidoc5"/>
        <w:t/>
        <w:bookmarkEnd w:id="333"/>
      </w:r>
      <w:r>
        <w:t>All of the preceding routines worked on single arrays. NumPy also provides tools to combine multiple arrays into one, and to conversely split a single array into multiple arrays.</w:t>
      </w:r>
    </w:p>
    <w:p>
      <w:bookmarkStart w:id="334" w:name="Concatenation_of_Arrays__Concate"/>
      <w:pPr>
        <w:keepNext/>
        <w:pStyle w:val="Heading 2"/>
      </w:pPr>
      <w:r>
        <w:t>Concatenation of Arrays</w:t>
      </w:r>
      <w:bookmarkEnd w:id="334"/>
    </w:p>
    <w:p>
      <w:pPr>
        <w:pStyle w:val="Normal"/>
      </w:pPr>
      <w:r>
        <w:rPr>
          <w:rStyle w:val="Text57"/>
        </w:rPr>
        <w:bookmarkStart w:id="335" w:name="idm45332257825952"/>
        <w:t/>
        <w:bookmarkEnd w:id="335"/>
      </w:r>
      <w:r>
        <w:t xml:space="preserve">Concatenation, or joining of two arrays in NumPy, is primarily accomplished using the routines </w:t>
      </w:r>
      <w:r>
        <w:rPr>
          <w:rStyle w:val="Text5"/>
        </w:rPr>
        <w:t>np.concatenate</w:t>
      </w:r>
      <w:r>
        <w:t xml:space="preserve">, </w:t>
      </w:r>
      <w:r>
        <w:rPr>
          <w:rStyle w:val="Text5"/>
        </w:rPr>
        <w:t>np.vstack</w:t>
      </w:r>
      <w:r>
        <w:t xml:space="preserve">, and </w:t>
      </w:r>
      <w:r>
        <w:rPr>
          <w:rStyle w:val="Text5"/>
        </w:rPr>
        <w:t>np.hstack</w:t>
      </w:r>
      <w:r>
        <w:t xml:space="preserve">. </w:t>
      </w:r>
      <w:r>
        <w:rPr>
          <w:rStyle w:val="Text5"/>
        </w:rPr>
        <w:t>np.concatenate</w:t>
      </w:r>
      <w:r>
        <w:t xml:space="preserve"> takes a tuple or list of arrays as its first argument, as you can see here: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41</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concatenate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41</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Normal"/>
      </w:pPr>
      <w:r>
        <w:t>You can also concatenate more than two arrays at once: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42</w:t>
        <w:br w:clear="none"/>
      </w:r>
      <w:r>
        <w:rPr>
          <w:rStyle w:val="Text7"/>
        </w:rPr>
        <w:t xml:space="preserve">]:</w:t>
        <w:br w:clear="none"/>
      </w:r>
      <w:r>
        <w:t xml:space="preserve"> </w:t>
        <w:br w:clear="none"/>
      </w:r>
      <w:r>
        <w:rPr>
          <w:rStyle w:val="Text1"/>
        </w:rPr>
        <w:t xml:space="preserve">z</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99</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concatenate</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z</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42</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t>
        <w:br w:clear="none"/>
      </w:r>
      <w:r>
        <w:rPr>
          <w:rStyle w:val="Text3"/>
        </w:rPr>
        <w:t xml:space="preserve">3</w:t>
        <w:br w:clear="none"/>
      </w:r>
      <w:r>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99</w:t>
        <w:br w:clear="none"/>
      </w:r>
      <w:r>
        <w:t xml:space="preserve"> </w:t>
        <w:br w:clear="none"/>
      </w:r>
      <w:r>
        <w:rPr>
          <w:rStyle w:val="Text3"/>
        </w:rPr>
        <w:t xml:space="preserve">99</w:t>
        <w:br w:clear="none"/>
      </w:r>
      <w:r>
        <w:t xml:space="preserve"> </w:t>
        <w:br w:clear="none"/>
      </w:r>
      <w:r>
        <w:rPr>
          <w:rStyle w:val="Text3"/>
        </w:rPr>
        <w:t xml:space="preserve">99</w:t>
        <w:br w:clear="none"/>
      </w:r>
      <w:r>
        <w:rPr>
          <w:rStyle w:val="Text7"/>
        </w:rPr>
        <w:t xml:space="preserve">]</w:t>
        <w:br w:clear="none"/>
      </w:r>
    </w:p>
    <w:p>
      <w:pPr>
        <w:pStyle w:val="Normal"/>
      </w:pPr>
      <w:r>
        <w:t>And it can be used for two-dimensional arrays: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43</w:t>
        <w:br w:clear="none"/>
      </w:r>
      <w:r>
        <w:rPr>
          <w:rStyle w:val="Text7"/>
        </w:rPr>
        <w:t xml:space="preserve">]:</w:t>
        <w:br w:clear="none"/>
      </w:r>
      <w:r>
        <w:t xml:space="preserve"> </w:t>
        <w:br w:clear="none"/>
      </w:r>
      <w:r>
        <w:rPr>
          <w:rStyle w:val="Text1"/>
        </w:rPr>
        <w:t xml:space="preserve">grid</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44</w:t>
        <w:br w:clear="none"/>
      </w:r>
      <w:r>
        <w:rPr>
          <w:rStyle w:val="Text7"/>
        </w:rPr>
        <w:t xml:space="preserve">]:</w:t>
        <w:br w:clear="none"/>
      </w:r>
      <w:r>
        <w:t xml:space="preserve"> </w:t>
        <w:br w:clear="none"/>
      </w:r>
      <w:r>
        <w:rPr>
          <w:rStyle w:val="Text18"/>
        </w:rPr>
        <w:t xml:space="preserve"># concatenate along the first axis</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concatenate</w:t>
        <w:br w:clear="none"/>
      </w:r>
      <w:r>
        <w:rPr>
          <w:rStyle w:val="Text7"/>
        </w:rPr>
        <w:t xml:space="preserve">([</w:t>
        <w:br w:clear="none"/>
      </w:r>
      <w:r>
        <w:rPr>
          <w:rStyle w:val="Text1"/>
        </w:rPr>
        <w:t xml:space="preserve">grid</w:t>
        <w:br w:clear="none"/>
      </w:r>
      <w:r>
        <w:rPr>
          <w:rStyle w:val="Text7"/>
        </w:rPr>
        <w:t xml:space="preserve">,</w:t>
        <w:br w:clear="none"/>
      </w:r>
      <w:r>
        <w:t xml:space="preserve"> </w:t>
        <w:br w:clear="none"/>
      </w:r>
      <w:r>
        <w:rPr>
          <w:rStyle w:val="Text1"/>
        </w:rPr>
        <w:t xml:space="preserve">grid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45</w:t>
        <w:br w:clear="none"/>
      </w:r>
      <w:r>
        <w:rPr>
          <w:rStyle w:val="Text4"/>
        </w:rPr>
        <w:t xml:space="preserve">]:</w:t>
        <w:br w:clear="none"/>
      </w:r>
      <w:r>
        <w:rPr>
          <w:rStyle w:val="Text0"/>
        </w:rPr>
        <w:t xml:space="preserve"> </w:t>
        <w:br w:clear="none"/>
      </w:r>
      <w:r>
        <w:t xml:space="preserve"># concatenate along the second axis (zero-indexed)</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concatenate</w:t>
        <w:br w:clear="none"/>
      </w:r>
      <w:r>
        <w:rPr>
          <w:rStyle w:val="Text4"/>
        </w:rPr>
        <w:t xml:space="preserve">([</w:t>
        <w:br w:clear="none"/>
      </w:r>
      <w:r>
        <w:rPr>
          <w:rStyle w:val="Text12"/>
        </w:rPr>
        <w:t xml:space="preserve">grid</w:t>
        <w:br w:clear="none"/>
      </w:r>
      <w:r>
        <w:rPr>
          <w:rStyle w:val="Text4"/>
        </w:rPr>
        <w:t xml:space="preserve">,</w:t>
        <w:br w:clear="none"/>
      </w:r>
      <w:r>
        <w:rPr>
          <w:rStyle w:val="Text0"/>
        </w:rPr>
        <w:t xml:space="preserve"> </w:t>
        <w:br w:clear="none"/>
      </w:r>
      <w:r>
        <w:rPr>
          <w:rStyle w:val="Text12"/>
        </w:rPr>
        <w:t xml:space="preserve">grid</w:t>
        <w:br w:clear="none"/>
      </w:r>
      <w:r>
        <w:rPr>
          <w:rStyle w:val="Text4"/>
        </w:rPr>
        <w:t xml:space="preserve">],</w:t>
        <w:br w:clear="none"/>
      </w:r>
      <w:r>
        <w:rPr>
          <w:rStyle w:val="Text0"/>
        </w:rPr>
        <w:t xml:space="preserve"> </w:t>
        <w:br w:clear="none"/>
      </w:r>
      <w:r>
        <w:rPr>
          <w:rStyle w:val="Text12"/>
        </w:rP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45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pPr>
        <w:pStyle w:val="Normal"/>
      </w:pPr>
      <w:r>
        <w:t xml:space="preserve">For working with arrays of mixed dimensions, it can be clearer to use the </w:t>
      </w:r>
      <w:r>
        <w:rPr>
          <w:rStyle w:val="Text5"/>
        </w:rPr>
        <w:t>np.vstack</w:t>
      </w:r>
      <w:r>
        <w:t xml:space="preserve"> (vertical stack) and </w:t>
      </w:r>
      <w:r>
        <w:rPr>
          <w:rStyle w:val="Text5"/>
        </w:rPr>
        <w:t>np.hstack</w:t>
      </w:r>
      <w:r>
        <w:t xml:space="preserve"> (horizontal stack) functions: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46</w:t>
        <w:br w:clear="none"/>
      </w:r>
      <w:r>
        <w:rPr>
          <w:rStyle w:val="Text7"/>
        </w:rPr>
        <w:t xml:space="preserve">]:</w:t>
        <w:br w:clear="none"/>
      </w:r>
      <w:r>
        <w:t xml:space="preserve"> </w:t>
        <w:br w:clear="none"/>
      </w:r>
      <w:r>
        <w:rPr>
          <w:rStyle w:val="Text18"/>
        </w:rPr>
        <w:t xml:space="preserve"># vertically stack the arrays</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vstack</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grid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47</w:t>
        <w:br w:clear="none"/>
      </w:r>
      <w:r>
        <w:rPr>
          <w:rStyle w:val="Text7"/>
        </w:rPr>
        <w:t xml:space="preserve">]:</w:t>
        <w:br w:clear="none"/>
      </w:r>
      <w:r>
        <w:t xml:space="preserve"> </w:t>
        <w:br w:clear="none"/>
      </w:r>
      <w:r>
        <w:rPr>
          <w:rStyle w:val="Text18"/>
        </w:rPr>
        <w:t xml:space="preserve"># horizontally stack the arrays</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99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99</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hstack</w:t>
        <w:br w:clear="none"/>
      </w:r>
      <w:r>
        <w:rPr>
          <w:rStyle w:val="Text7"/>
        </w:rPr>
        <w:t xml:space="preserve">([</w:t>
        <w:br w:clear="none"/>
      </w:r>
      <w:r>
        <w:rPr>
          <w:rStyle w:val="Text1"/>
        </w:rPr>
        <w:t xml:space="preserve">grid</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47</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p>
    <w:p>
      <w:pPr>
        <w:pStyle w:val="Normal"/>
      </w:pPr>
      <w:r>
        <w:t xml:space="preserve">Similarly, for higher-dimensional arrays, </w:t>
      </w:r>
      <w:r>
        <w:rPr>
          <w:rStyle w:val="Text5"/>
        </w:rPr>
        <w:t>np.dstack</w:t>
      </w:r>
      <w:r>
        <w:t xml:space="preserve"> will stack arrays along the third axis.</w:t>
      </w:r>
    </w:p>
    <w:p>
      <w:bookmarkStart w:id="336" w:name="Splitting_of_Arrays__The_opposit"/>
      <w:pPr>
        <w:keepNext/>
        <w:pStyle w:val="Heading 2"/>
      </w:pPr>
      <w:r>
        <w:t>Splitting of Arrays</w:t>
      </w:r>
      <w:bookmarkEnd w:id="336"/>
    </w:p>
    <w:p>
      <w:pPr>
        <w:pStyle w:val="Normal"/>
      </w:pPr>
      <w:r>
        <w:rPr>
          <w:rStyle w:val="Text57"/>
        </w:rPr>
        <w:bookmarkStart w:id="337" w:name="idm45332257298592"/>
        <w:t/>
        <w:bookmarkEnd w:id="337"/>
        <w:bookmarkStart w:id="338" w:name="idm45332257297616"/>
        <w:t/>
        <w:bookmarkEnd w:id="338"/>
      </w:r>
      <w:r>
        <w:t xml:space="preserve">The opposite of concatenation is splitting, which is implemented by the functions </w:t>
      </w:r>
      <w:r>
        <w:rPr>
          <w:rStyle w:val="Text5"/>
        </w:rPr>
        <w:t>np.split</w:t>
      </w:r>
      <w:r>
        <w:t xml:space="preserve">, </w:t>
      </w:r>
      <w:r>
        <w:rPr>
          <w:rStyle w:val="Text5"/>
        </w:rPr>
        <w:t>np.hsplit</w:t>
      </w:r>
      <w:r>
        <w:t xml:space="preserve">, and </w:t>
      </w:r>
      <w:r>
        <w:rPr>
          <w:rStyle w:val="Text5"/>
        </w:rPr>
        <w:t>np.vsplit</w:t>
      </w:r>
      <w:r>
        <w:t>. For each of these, we can pass a list of indices giving the split points: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48</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x1</w:t>
        <w:br w:clear="none"/>
      </w:r>
      <w:r>
        <w:rPr>
          <w:rStyle w:val="Text7"/>
        </w:rPr>
        <w:t xml:space="preserve">,</w:t>
        <w:br w:clear="none"/>
      </w:r>
      <w:r>
        <w:t xml:space="preserve"> </w:t>
        <w:br w:clear="none"/>
      </w:r>
      <w:r>
        <w:rPr>
          <w:rStyle w:val="Text1"/>
        </w:rPr>
        <w:t xml:space="preserve">x2</w:t>
        <w:br w:clear="none"/>
      </w:r>
      <w:r>
        <w:rPr>
          <w:rStyle w:val="Text7"/>
        </w:rPr>
        <w:t xml:space="preserve">,</w:t>
        <w:br w:clear="none"/>
      </w:r>
      <w:r>
        <w:t xml:space="preserve"> </w:t>
        <w:br w:clear="none"/>
      </w:r>
      <w:r>
        <w:rPr>
          <w:rStyle w:val="Text1"/>
        </w:rPr>
        <w:t xml:space="preserve">x3</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split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x1</w:t>
        <w:br w:clear="none"/>
      </w:r>
      <w:r>
        <w:rPr>
          <w:rStyle w:val="Text7"/>
        </w:rPr>
        <w:t xml:space="preserve">,</w:t>
        <w:br w:clear="none"/>
      </w:r>
      <w:r>
        <w:t xml:space="preserve"> </w:t>
        <w:br w:clear="none"/>
      </w:r>
      <w:r>
        <w:rPr>
          <w:rStyle w:val="Text1"/>
        </w:rPr>
        <w:t xml:space="preserve">x2</w:t>
        <w:br w:clear="none"/>
      </w:r>
      <w:r>
        <w:rPr>
          <w:rStyle w:val="Text7"/>
        </w:rPr>
        <w:t xml:space="preserve">,</w:t>
        <w:br w:clear="none"/>
      </w:r>
      <w:r>
        <w:t xml:space="preserve"> </w:t>
        <w:br w:clear="none"/>
      </w:r>
      <w:r>
        <w:rPr>
          <w:rStyle w:val="Text1"/>
        </w:rPr>
        <w:t xml:space="preserve">x3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48</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t>
        <w:br w:clear="none"/>
      </w:r>
      <w:r>
        <w:rPr>
          <w:rStyle w:val="Text7"/>
        </w:rPr>
        <w:t xml:space="preserve">[</w:t>
        <w:br w:clear="none"/>
      </w:r>
      <w:r>
        <w:rPr>
          <w:rStyle w:val="Text3"/>
        </w:rPr>
        <w:t xml:space="preserve">99</w:t>
        <w:br w:clear="none"/>
      </w:r>
      <w:r>
        <w:t xml:space="preserve"> </w:t>
        <w:br w:clear="none"/>
      </w:r>
      <w:r>
        <w:rPr>
          <w:rStyle w:val="Text3"/>
        </w:rPr>
        <w:t xml:space="preserve">99</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t xml:space="preserve"> </w:t>
        <w:br w:clear="none"/>
      </w:r>
      <w:r>
        <w:rPr>
          <w:rStyle w:val="Text3"/>
        </w:rPr>
        <w:t xml:space="preserve">2</w:t>
        <w:br w:clear="none"/>
      </w:r>
      <w:r>
        <w:t xml:space="preserve"> </w:t>
        <w:br w:clear="none"/>
      </w:r>
      <w:r>
        <w:rPr>
          <w:rStyle w:val="Text3"/>
        </w:rPr>
        <w:t xml:space="preserve">1</w:t>
        <w:br w:clear="none"/>
      </w:r>
      <w:r>
        <w:rPr>
          <w:rStyle w:val="Text7"/>
        </w:rPr>
        <w:t xml:space="preserve">]</w:t>
        <w:br w:clear="none"/>
      </w:r>
    </w:p>
    <w:p>
      <w:pPr>
        <w:pStyle w:val="Normal"/>
      </w:pPr>
      <w:r>
        <w:t xml:space="preserve">Notice that </w:t>
      </w:r>
      <w:r>
        <w:rPr>
          <w:rStyle w:val="Text11"/>
        </w:rPr>
        <w:t>N</w:t>
      </w:r>
      <w:r>
        <w:t xml:space="preserve"> split points leads to </w:t>
      </w:r>
      <w:r>
        <w:rPr>
          <w:rStyle w:val="Text11"/>
        </w:rPr>
        <w:t>N</w:t>
      </w:r>
      <w:r>
        <w:t xml:space="preserve"> + 1 subarrays. The related functions </w:t>
      </w:r>
      <w:r>
        <w:rPr>
          <w:rStyle w:val="Text5"/>
        </w:rPr>
        <w:t>np.hsplit</w:t>
      </w:r>
      <w:r>
        <w:t xml:space="preserve"> and </w:t>
      </w:r>
      <w:r>
        <w:rPr>
          <w:rStyle w:val="Text5"/>
        </w:rPr>
        <w:t>np.vsplit</w:t>
      </w:r>
      <w:r>
        <w:t xml:space="preserve"> are similar: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49</w:t>
        <w:br w:clear="none"/>
      </w:r>
      <w:r>
        <w:rPr>
          <w:rStyle w:val="Text7"/>
        </w:rPr>
        <w:t xml:space="preserve">]:</w:t>
        <w:br w:clear="none"/>
      </w:r>
      <w:r>
        <w:t xml:space="preserve"> </w:t>
        <w:br w:clear="none"/>
      </w:r>
      <w:r>
        <w:rPr>
          <w:rStyle w:val="Text1"/>
        </w:rPr>
        <w:t xml:space="preserve">grid</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16</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grid</w:t>
        <w:br w:clear="none"/>
      </w:r>
      <w:r>
        <w:t xml:space="preserve"/>
        <w:br w:clear="none"/>
      </w:r>
      <w:r>
        <w:rPr>
          <w:rStyle w:val="Text1"/>
        </w:rPr>
        <w:t xml:space="preserve">Out</w:t>
        <w:br w:clear="none"/>
      </w:r>
      <w:r>
        <w:rPr>
          <w:rStyle w:val="Text7"/>
        </w:rPr>
        <w:t xml:space="preserve">[</w:t>
        <w:br w:clear="none"/>
      </w:r>
      <w:r>
        <w:rPr>
          <w:rStyle w:val="Text3"/>
        </w:rPr>
        <w:t xml:space="preserve">49</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11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13</w:t>
        <w:br w:clear="none"/>
      </w:r>
      <w:r>
        <w:rPr>
          <w:rStyle w:val="Text7"/>
        </w:rPr>
        <w:t xml:space="preserve">,</w:t>
        <w:br w:clear="none"/>
      </w:r>
      <w:r>
        <w:t xml:space="preserve"> </w:t>
        <w:br w:clear="none"/>
      </w:r>
      <w:r>
        <w:rPr>
          <w:rStyle w:val="Text3"/>
        </w:rPr>
        <w:t xml:space="preserve">14</w:t>
        <w:br w:clear="none"/>
      </w:r>
      <w:r>
        <w:rPr>
          <w:rStyle w:val="Text7"/>
        </w:rPr>
        <w:t xml:space="preserve">,</w:t>
        <w:br w:clear="none"/>
      </w:r>
      <w:r>
        <w:t xml:space="preserve"> </w:t>
        <w:br w:clear="none"/>
      </w:r>
      <w:r>
        <w:rPr>
          <w:rStyle w:val="Text3"/>
        </w:rPr>
        <w:t xml:space="preserve">15</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50</w:t>
        <w:br w:clear="none"/>
      </w:r>
      <w:r>
        <w:rPr>
          <w:rStyle w:val="Text7"/>
        </w:rPr>
        <w:t xml:space="preserve">]:</w:t>
        <w:br w:clear="none"/>
      </w:r>
      <w:r>
        <w:t xml:space="preserve"> </w:t>
        <w:br w:clear="none"/>
      </w:r>
      <w:r>
        <w:rPr>
          <w:rStyle w:val="Text1"/>
        </w:rPr>
        <w:t xml:space="preserve">upper</w:t>
        <w:br w:clear="none"/>
      </w:r>
      <w:r>
        <w:rPr>
          <w:rStyle w:val="Text7"/>
        </w:rPr>
        <w:t xml:space="preserve">,</w:t>
        <w:br w:clear="none"/>
      </w:r>
      <w:r>
        <w:t xml:space="preserve"> </w:t>
        <w:br w:clear="none"/>
      </w:r>
      <w:r>
        <w:rPr>
          <w:rStyle w:val="Text1"/>
        </w:rPr>
        <w:t xml:space="preserve">lower</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vsplit</w:t>
        <w:br w:clear="none"/>
      </w:r>
      <w:r>
        <w:rPr>
          <w:rStyle w:val="Text7"/>
        </w:rPr>
        <w:t xml:space="preserve">(</w:t>
        <w:br w:clear="none"/>
      </w:r>
      <w:r>
        <w:rPr>
          <w:rStyle w:val="Text1"/>
        </w:rPr>
        <w:t xml:space="preserve">grid</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upper</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lower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50</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6</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t xml:space="preserve">  </w:t>
        <w:br w:clear="none"/>
      </w:r>
      <w:r>
        <w:rPr>
          <w:rStyle w:val="Text3"/>
        </w:rPr>
        <w:t xml:space="preserve">9</w:t>
        <w:br w:clear="none"/>
      </w:r>
      <w:r>
        <w:t xml:space="preserve"> </w:t>
        <w:br w:clear="none"/>
      </w:r>
      <w:r>
        <w:rPr>
          <w:rStyle w:val="Text3"/>
        </w:rPr>
        <w:t xml:space="preserve">10</w:t>
        <w:br w:clear="none"/>
      </w:r>
      <w:r>
        <w:t xml:space="preserve"> </w:t>
        <w:br w:clear="none"/>
      </w:r>
      <w:r>
        <w:rPr>
          <w:rStyle w:val="Text3"/>
        </w:rPr>
        <w:t xml:space="preserve">11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12</w:t>
        <w:br w:clear="none"/>
      </w:r>
      <w:r>
        <w:t xml:space="preserve"> </w:t>
        <w:br w:clear="none"/>
      </w:r>
      <w:r>
        <w:rPr>
          <w:rStyle w:val="Text3"/>
        </w:rPr>
        <w:t xml:space="preserve">13</w:t>
        <w:br w:clear="none"/>
      </w:r>
      <w:r>
        <w:t xml:space="preserve"> </w:t>
        <w:br w:clear="none"/>
      </w:r>
      <w:r>
        <w:rPr>
          <w:rStyle w:val="Text3"/>
        </w:rPr>
        <w:t xml:space="preserve">14</w:t>
        <w:br w:clear="none"/>
      </w:r>
      <w:r>
        <w:t xml:space="preserve"> </w:t>
        <w:br w:clear="none"/>
      </w:r>
      <w:r>
        <w:rPr>
          <w:rStyle w:val="Text3"/>
        </w:rPr>
        <w:t xml:space="preserve">15</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51</w:t>
        <w:br w:clear="none"/>
      </w:r>
      <w:r>
        <w:rPr>
          <w:rStyle w:val="Text7"/>
        </w:rPr>
        <w:t xml:space="preserve">]:</w:t>
        <w:br w:clear="none"/>
      </w:r>
      <w:r>
        <w:t xml:space="preserve"> </w:t>
        <w:br w:clear="none"/>
      </w:r>
      <w:r>
        <w:rPr>
          <w:rStyle w:val="Text1"/>
        </w:rPr>
        <w:t xml:space="preserve">left</w:t>
        <w:br w:clear="none"/>
      </w:r>
      <w:r>
        <w:rPr>
          <w:rStyle w:val="Text7"/>
        </w:rPr>
        <w:t xml:space="preserve">,</w:t>
        <w:br w:clear="none"/>
      </w:r>
      <w:r>
        <w:t xml:space="preserve"> </w:t>
        <w:br w:clear="none"/>
      </w:r>
      <w:r>
        <w:rPr>
          <w:rStyle w:val="Text1"/>
        </w:rPr>
        <w:t xml:space="preserve">right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hsplit</w:t>
        <w:br w:clear="none"/>
      </w:r>
      <w:r>
        <w:rPr>
          <w:rStyle w:val="Text7"/>
        </w:rPr>
        <w:t xml:space="preserve">(</w:t>
        <w:br w:clear="none"/>
      </w:r>
      <w:r>
        <w:rPr>
          <w:rStyle w:val="Text1"/>
        </w:rPr>
        <w:t xml:space="preserve">grid</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left</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right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51</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12</w:t>
        <w:br w:clear="none"/>
      </w:r>
      <w:r>
        <w:t xml:space="preserve"> </w:t>
        <w:br w:clear="none"/>
      </w:r>
      <w:r>
        <w:rPr>
          <w:rStyle w:val="Text3"/>
        </w:rPr>
        <w:t xml:space="preserve">13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6</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10</w:t>
        <w:br w:clear="none"/>
      </w:r>
      <w:r>
        <w:t xml:space="preserve"> </w:t>
        <w:br w:clear="none"/>
      </w:r>
      <w:r>
        <w:rPr>
          <w:rStyle w:val="Text3"/>
        </w:rPr>
        <w:t xml:space="preserve">11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14</w:t>
        <w:br w:clear="none"/>
      </w:r>
      <w:r>
        <w:t xml:space="preserve"> </w:t>
        <w:br w:clear="none"/>
      </w:r>
      <w:r>
        <w:rPr>
          <w:rStyle w:val="Text3"/>
        </w:rPr>
        <w:t xml:space="preserve">15</w:t>
        <w:br w:clear="none"/>
      </w:r>
      <w:r>
        <w:rPr>
          <w:rStyle w:val="Text7"/>
        </w:rPr>
        <w:t xml:space="preserve">]]</w:t>
        <w:br w:clear="none"/>
      </w:r>
    </w:p>
    <w:p>
      <w:pPr>
        <w:pStyle w:val="Normal"/>
      </w:pPr>
      <w:r>
        <w:t xml:space="preserve">Similarly, for higher-dimensional arrays, </w:t>
      </w:r>
      <w:r>
        <w:rPr>
          <w:rStyle w:val="Text5"/>
        </w:rPr>
        <w:t>np.dsplit</w:t>
      </w:r>
      <w:r>
        <w:t xml:space="preserve"> will split arrays along the third axis</w:t>
      </w:r>
      <w:r>
        <w:rPr>
          <w:rStyle w:val="Text57"/>
        </w:rPr>
        <w:bookmarkStart w:id="339" w:name="idm45332256853680"/>
        <w:t/>
        <w:bookmarkEnd w:id="339"/>
        <w:bookmarkStart w:id="340" w:name="idm45332256908480"/>
        <w:t/>
        <w:bookmarkEnd w:id="340"/>
      </w:r>
      <w:r>
        <w:t>.</w:t>
      </w:r>
      <w:r>
        <w:rPr>
          <w:rStyle w:val="Text57"/>
        </w:rPr>
        <w:bookmarkStart w:id="341" w:name="idm45332256907712"/>
        <w:t/>
        <w:bookmarkEnd w:id="341"/>
        <w:bookmarkStart w:id="342" w:name="idm45332256907008"/>
        <w:t/>
        <w:bookmarkEnd w:id="342"/>
      </w:r>
    </w:p>
    <w:p>
      <w:bookmarkStart w:id="343" w:name="Chapter_6__Computation_on_NumPy_1"/>
      <w:bookmarkStart w:id="344" w:name="Chapter_6__Computation_on_NumPy"/>
      <w:bookmarkStart w:id="345" w:name="Top_of_ch06_html"/>
      <w:bookmarkStart w:id="346" w:name="Chapter_6__Computation_on_NumPy_2"/>
      <w:pPr>
        <w:keepNext/>
        <w:pStyle w:val="Heading 1"/>
        <w:pageBreakBefore w:val="on"/>
      </w:pPr>
      <w:r>
        <w:t xml:space="preserve">Chapter 6. </w:t>
        <w:t xml:space="preserve">Computation on NumPy Arrays: </w:t>
        <w:t>Universal Functions</w:t>
      </w:r>
      <w:bookmarkEnd w:id="343"/>
      <w:bookmarkEnd w:id="344"/>
      <w:bookmarkEnd w:id="345"/>
      <w:bookmarkEnd w:id="346"/>
    </w:p>
    <w:p>
      <w:pPr>
        <w:pStyle w:val="Normal"/>
      </w:pPr>
      <w:r>
        <w:rPr>
          <w:rStyle w:val="Text57"/>
        </w:rPr>
        <w:bookmarkStart w:id="347" w:name="ix_ch06_asciidoc0"/>
        <w:t/>
        <w:bookmarkEnd w:id="347"/>
        <w:bookmarkStart w:id="348" w:name="ix_ch06_asciidoc1"/>
        <w:t/>
        <w:bookmarkEnd w:id="348"/>
        <w:bookmarkStart w:id="349" w:name="ix_ch06_asciidoc2"/>
        <w:t/>
        <w:bookmarkEnd w:id="349"/>
        <w:bookmarkStart w:id="350" w:name="ix_ch06_asciidoc3"/>
        <w:t/>
        <w:bookmarkEnd w:id="350"/>
        <w:bookmarkStart w:id="351" w:name="ix_ch06_asciidoc4"/>
        <w:t/>
        <w:bookmarkEnd w:id="351"/>
      </w:r>
      <w:r>
        <w:t>Up until now, we have been discussing some of the basic nuts and bolts of NumPy. In the next few chapters, we will dive into the reasons that NumPy is so important in the Python data science world: namely, because it provides an easy and flexible interface to optimize computation with arrays of data.</w:t>
      </w:r>
    </w:p>
    <w:p>
      <w:pPr>
        <w:pStyle w:val="Normal"/>
      </w:pPr>
      <w:r>
        <w:t xml:space="preserve">Computation on NumPy arrays can be very fast, or it can be very slow. The key to making it fast is to use vectorized operations, generally implemented through NumPy’s </w:t>
      </w:r>
      <w:r>
        <w:rPr>
          <w:rStyle w:val="Text11"/>
        </w:rPr>
        <w:t>universal functions</w:t>
      </w:r>
      <w:r>
        <w:t xml:space="preserve"> (ufuncs). This chapter motivates the need for NumPy’s ufuncs, which can be used to make repeated calculations on array elements much more efficient. It then introduces many of the most common and useful arithmetic ufuncs available in the NumPy package.</w:t>
      </w:r>
    </w:p>
    <w:p>
      <w:bookmarkStart w:id="352" w:name="The_Slowness_of_Loops__Python_s"/>
      <w:pPr>
        <w:keepNext/>
        <w:pStyle w:val="Heading 1"/>
      </w:pPr>
      <w:r>
        <w:t>The Slowness of Loops</w:t>
      </w:r>
      <w:bookmarkEnd w:id="352"/>
    </w:p>
    <w:p>
      <w:pPr>
        <w:pStyle w:val="Normal"/>
      </w:pPr>
      <w:r>
        <w:rPr>
          <w:rStyle w:val="Text57"/>
        </w:rPr>
        <w:bookmarkStart w:id="353" w:name="idm45332256821536"/>
        <w:t/>
        <w:bookmarkEnd w:id="353"/>
      </w:r>
      <w:r>
        <w:t xml:space="preserve">Python’s default implementation (known as CPython) does some operations very slowly. This is partly due to the dynamic, interpreted nature of the language; types are flexible, so sequences of operations cannot be compiled down to efficient machine code as in languages like C and Fortran. Recently there have been various attempts to address this weakness: well-known examples are the </w:t>
      </w:r>
      <w:hyperlink r:id="rId320">
        <w:r>
          <w:rPr>
            <w:rStyle w:val="Text6"/>
          </w:rPr>
          <w:t>PyPy project</w:t>
        </w:r>
      </w:hyperlink>
      <w:r>
        <w:t xml:space="preserve">, a just-in-time compiled implementation of Python; the </w:t>
      </w:r>
      <w:hyperlink r:id="rId321">
        <w:r>
          <w:rPr>
            <w:rStyle w:val="Text6"/>
          </w:rPr>
          <w:t>Cython project</w:t>
        </w:r>
      </w:hyperlink>
      <w:r>
        <w:t xml:space="preserve">, which converts Python code to compilable C code; and the </w:t>
      </w:r>
      <w:hyperlink r:id="rId322">
        <w:r>
          <w:rPr>
            <w:rStyle w:val="Text6"/>
          </w:rPr>
          <w:t>Numba project</w:t>
        </w:r>
      </w:hyperlink>
      <w:r>
        <w:t>, which converts snippets of Python code to fast LLVM bytecode. Each of these has its strengths and weaknesses, but it is safe to say that none of the three approaches has yet surpassed the reach and popularity of the standard CPython engine.</w:t>
      </w:r>
    </w:p>
    <w:p>
      <w:pPr>
        <w:pStyle w:val="Normal"/>
      </w:pPr>
      <w:r>
        <w:t>The relative sluggishness of Python generally manifests itself in situations where many small operations are being repeated; for instance, looping over arrays to operate on each element. For example, imagine we have an array of values and we’d like to compute the reciprocal of each. A straightforward approach might look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t xml:space="preserve">seed</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compute_reciprocals</w:t>
        <w:br w:clear="none"/>
      </w:r>
      <w:r>
        <w:rPr>
          <w:rStyle w:val="Text4"/>
        </w:rPr>
        <w:t xml:space="preserve">(</w:t>
        <w:br w:clear="none"/>
      </w:r>
      <w:r>
        <w:t xml:space="preserve">values</w:t>
        <w:br w:clear="none"/>
      </w:r>
      <w:r>
        <w:rPr>
          <w:rStyle w:val="Text4"/>
        </w:rPr>
        <w:t xml:space="preserve">):</w:t>
        <w:br w:clear="none"/>
      </w:r>
      <w:r>
        <w:rPr>
          <w:rStyle w:val="Text0"/>
        </w:rPr>
        <w:t xml:space="preserve"/>
        <w:br w:clear="none"/>
        <w:t xml:space="preserve">            </w:t>
        <w:br w:clear="none"/>
      </w:r>
      <w:r>
        <w:t xml:space="preserve">output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empty</w:t>
        <w:br w:clear="none"/>
      </w:r>
      <w:r>
        <w:rPr>
          <w:rStyle w:val="Text4"/>
        </w:rPr>
        <w:t xml:space="preserve">(</w:t>
        <w:br w:clear="none"/>
      </w:r>
      <w:r>
        <w:rPr>
          <w:rStyle w:val="Text22"/>
        </w:rPr>
        <w:t xml:space="preserve">len</w:t>
        <w:br w:clear="none"/>
      </w:r>
      <w:r>
        <w:rPr>
          <w:rStyle w:val="Text4"/>
        </w:rPr>
        <w:t xml:space="preserve">(</w:t>
        <w:br w:clear="none"/>
      </w:r>
      <w:r>
        <w:t xml:space="preserve">values</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22"/>
        </w:rPr>
        <w:t xml:space="preserve">len</w:t>
        <w:br w:clear="none"/>
      </w:r>
      <w:r>
        <w:rPr>
          <w:rStyle w:val="Text4"/>
        </w:rPr>
        <w:t xml:space="preserve">(</w:t>
        <w:br w:clear="none"/>
      </w:r>
      <w:r>
        <w:t xml:space="preserve">values</w:t>
        <w:br w:clear="none"/>
      </w:r>
      <w:r>
        <w:rPr>
          <w:rStyle w:val="Text4"/>
        </w:rPr>
        <w:t xml:space="preserve">)):</w:t>
        <w:br w:clear="none"/>
      </w:r>
      <w:r>
        <w:rPr>
          <w:rStyle w:val="Text0"/>
        </w:rPr>
        <w:t xml:space="preserve"/>
        <w:br w:clear="none"/>
        <w:t xml:space="preserve">                </w:t>
        <w:br w:clear="none"/>
      </w:r>
      <w:r>
        <w:t xml:space="preserve">output</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values</w:t>
        <w:br w:clear="none"/>
      </w:r>
      <w:r>
        <w:rPr>
          <w:rStyle w:val="Text4"/>
        </w:rPr>
        <w:t xml:space="preserve">[</w:t>
        <w:br w:clear="none"/>
      </w:r>
      <w:r>
        <w:t xml:space="preserve">i</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output</w:t>
        <w:br w:clear="none"/>
      </w:r>
      <w:r>
        <w:rPr>
          <w:rStyle w:val="Text0"/>
        </w:rPr>
        <w:t xml:space="preserve"/>
        <w:br w:clear="none"/>
        <w:t xml:space="preserve"/>
        <w:br w:clear="none"/>
        <w:t xml:space="preserve">        </w:t>
        <w:br w:clear="none"/>
      </w:r>
      <w:r>
        <w:t xml:space="preserve">values</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integers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compute_reciprocals</w:t>
        <w:br w:clear="none"/>
      </w:r>
      <w:r>
        <w:rPr>
          <w:rStyle w:val="Text4"/>
        </w:rPr>
        <w:t xml:space="preserve">(</w:t>
        <w:br w:clear="none"/>
      </w:r>
      <w:r>
        <w:t xml:space="preserve">values</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0.11111111</w:t>
        <w:br w:clear="none"/>
      </w:r>
      <w:r>
        <w:rPr>
          <w:rStyle w:val="Text4"/>
        </w:rPr>
        <w:t xml:space="preserve">,</w:t>
        <w:br w:clear="none"/>
      </w:r>
      <w:r>
        <w:rPr>
          <w:rStyle w:val="Text0"/>
        </w:rPr>
        <w:t xml:space="preserve"> </w:t>
        <w:br w:clear="none"/>
      </w:r>
      <w:r>
        <w:rPr>
          <w:rStyle w:val="Text10"/>
        </w:rPr>
        <w:t xml:space="preserve">0.25</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0.33333333</w:t>
        <w:br w:clear="none"/>
      </w:r>
      <w:r>
        <w:rPr>
          <w:rStyle w:val="Text4"/>
        </w:rPr>
        <w:t xml:space="preserve">,</w:t>
        <w:br w:clear="none"/>
      </w:r>
      <w:r>
        <w:rPr>
          <w:rStyle w:val="Text0"/>
        </w:rPr>
        <w:t xml:space="preserve"> </w:t>
        <w:br w:clear="none"/>
      </w:r>
      <w:r>
        <w:rPr>
          <w:rStyle w:val="Text10"/>
        </w:rPr>
        <w:t xml:space="preserve">0.125</w:t>
        <w:br w:clear="none"/>
      </w:r>
      <w:r>
        <w:rPr>
          <w:rStyle w:val="Text0"/>
        </w:rPr>
        <w:t xml:space="preserve">     </w:t>
        <w:br w:clear="none"/>
      </w:r>
      <w:r>
        <w:rPr>
          <w:rStyle w:val="Text4"/>
        </w:rPr>
        <w:t xml:space="preserve">])</w:t>
        <w:br w:clear="none"/>
      </w:r>
    </w:p>
    <w:p>
      <w:pPr>
        <w:pStyle w:val="Normal"/>
      </w:pPr>
      <w:r>
        <w:t xml:space="preserve">This implementation probably feels fairly natural to someone from, say, a C or Java background. But if we measure the execution time of this code for a large input, we see that this operation is very slow—perhaps surprisingly so! We’ll benchmark this with IPython’s </w:t>
      </w:r>
      <w:r>
        <w:rPr>
          <w:rStyle w:val="Text5"/>
        </w:rPr>
        <w:t>%timeit</w:t>
      </w:r>
      <w:r>
        <w:t xml:space="preserve"> magic (discussed in </w:t>
      </w:r>
      <w:hyperlink w:anchor="Profiling_and_Timing_Code__In_th">
        <w:r>
          <w:rPr>
            <w:rStyle w:val="Text6"/>
          </w:rPr>
          <w:t>“Profiling and Timing Code”</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big_array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integers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100</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1000000</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16"/>
        </w:rPr>
        <w:t xml:space="preserve">timeit</w:t>
        <w:br w:clear="none"/>
      </w:r>
      <w:r>
        <w:rPr>
          <w:rStyle w:val="Text0"/>
        </w:rPr>
        <w:t xml:space="preserve"> compute_reciprocals(big_array)</w:t>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2.61</w:t>
        <w:br w:clear="none"/>
      </w:r>
      <w:r>
        <w:rPr>
          <w:rStyle w:val="Text0"/>
        </w:rPr>
        <w:t xml:space="preserve"> </w:t>
        <w:br w:clear="none"/>
      </w:r>
      <w:r>
        <w:t xml:space="preserve">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192</w:t>
        <w:br w:clear="none"/>
      </w:r>
      <w:r>
        <w:rPr>
          <w:rStyle w:val="Text0"/>
        </w:rPr>
        <w:t xml:space="preserve"> </w:t>
        <w:br w:clear="none"/>
      </w:r>
      <w:r>
        <w:t xml:space="preserve">ms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t xml:space="preserve">loop</w:t>
        <w:br w:clear="none"/>
      </w:r>
      <w:r>
        <w:rPr>
          <w:rStyle w:val="Text0"/>
        </w:rPr>
        <w:t xml:space="preserve"> </w:t>
        <w:br w:clear="none"/>
      </w:r>
      <w:r>
        <w:t xml:space="preserve">each</w:t>
        <w:br w:clear="none"/>
      </w:r>
      <w:r>
        <w:rPr>
          <w:rStyle w:val="Text4"/>
        </w:rPr>
        <w:t xml:space="preserve">)</w:t>
        <w:br w:clear="none"/>
      </w:r>
    </w:p>
    <w:p>
      <w:pPr>
        <w:pStyle w:val="Normal"/>
      </w:pPr>
      <w:r>
        <w:t>It takes several seconds to compute these million operations and to store the result! When even cell phones have processing speeds measured in gigaflops (i.e., billions of numerical operations per second), this seems almost absurdly slow. It turns out that the bottleneck here is not the operations themselves, but the type checking and function dispatches that CPython must do at each cycle of the loop. Each time the reciprocal is computed, Python first examines the object’s type and does a dynamic lookup of the correct function to use for that type. If we were working in compiled code instead, this type specification would be known before the code executed and the result could be computed much more efficiently.</w:t>
      </w:r>
    </w:p>
    <w:p>
      <w:bookmarkStart w:id="354" w:name="Introducing_Ufuncs__For_many_typ"/>
      <w:pPr>
        <w:keepNext/>
        <w:pStyle w:val="Heading 1"/>
      </w:pPr>
      <w:r>
        <w:t>Introducing Ufuncs</w:t>
      </w:r>
      <w:bookmarkEnd w:id="354"/>
    </w:p>
    <w:p>
      <w:pPr>
        <w:pStyle w:val="Normal"/>
      </w:pPr>
      <w:r>
        <w:rPr>
          <w:rStyle w:val="Text57"/>
        </w:rPr>
        <w:bookmarkStart w:id="355" w:name="ix_ch06_asciidoc5"/>
        <w:t/>
        <w:bookmarkEnd w:id="355"/>
      </w:r>
      <w:r>
        <w:t xml:space="preserve">For many types of operations, NumPy provides a convenient interface into just this kind of statically typed, compiled routine. This is known as a </w:t>
      </w:r>
      <w:r>
        <w:rPr>
          <w:rStyle w:val="Text11"/>
        </w:rPr>
        <w:t>vectorized</w:t>
      </w:r>
      <w:r>
        <w:t xml:space="preserve"> operation. For simple operations like the element-wise division here, vectorization is as simple as using Python arithmetic operators directly on the array object. This vectorized approach is designed to push the loop into the compiled layer that underlies NumPy, leading to much faster execution.</w:t>
      </w:r>
    </w:p>
    <w:p>
      <w:pPr>
        <w:pStyle w:val="Normal"/>
      </w:pPr>
      <w:r>
        <w:t>Compare the results of the following two operations: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compute_reciprocals</w:t>
        <w:br w:clear="none"/>
      </w:r>
      <w:r>
        <w:rPr>
          <w:rStyle w:val="Text7"/>
        </w:rPr>
        <w:t xml:space="preserve">(</w:t>
        <w:br w:clear="none"/>
      </w:r>
      <w:r>
        <w:rPr>
          <w:rStyle w:val="Text1"/>
        </w:rPr>
        <w:t xml:space="preserve">values</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3"/>
        </w:rPr>
        <w:t xml:space="preserve">1.0</w:t>
        <w:br w:clear="none"/>
      </w:r>
      <w:r>
        <w:t xml:space="preserve"> </w:t>
        <w:br w:clear="none"/>
      </w:r>
      <w:r>
        <w:rPr>
          <w:rStyle w:val="Text17"/>
        </w:rPr>
        <w:t xml:space="preserve">/</w:t>
        <w:br w:clear="none"/>
      </w:r>
      <w:r>
        <w:t xml:space="preserve"> </w:t>
        <w:br w:clear="none"/>
      </w:r>
      <w:r>
        <w:rPr>
          <w:rStyle w:val="Text1"/>
        </w:rPr>
        <w:t xml:space="preserve">values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7"/>
        </w:rPr>
        <w:t xml:space="preserve">[</w:t>
        <w:br w:clear="none"/>
      </w:r>
      <w:r>
        <w:rPr>
          <w:rStyle w:val="Text3"/>
        </w:rPr>
        <w:t xml:space="preserve">0.11111111</w:t>
        <w:br w:clear="none"/>
      </w:r>
      <w:r>
        <w:t xml:space="preserve"> </w:t>
        <w:br w:clear="none"/>
      </w:r>
      <w:r>
        <w:rPr>
          <w:rStyle w:val="Text3"/>
        </w:rPr>
        <w:t xml:space="preserve">0.25</w:t>
        <w:br w:clear="none"/>
      </w:r>
      <w:r>
        <w:t xml:space="preserve">       </w:t>
        <w:br w:clear="none"/>
      </w:r>
      <w:r>
        <w:rPr>
          <w:rStyle w:val="Text3"/>
        </w:rPr>
        <w:t xml:space="preserve">1.</w:t>
        <w:br w:clear="none"/>
      </w:r>
      <w:r>
        <w:t xml:space="preserve">         </w:t>
        <w:br w:clear="none"/>
      </w:r>
      <w:r>
        <w:rPr>
          <w:rStyle w:val="Text3"/>
        </w:rPr>
        <w:t xml:space="preserve">0.33333333</w:t>
        <w:br w:clear="none"/>
      </w:r>
      <w:r>
        <w:t xml:space="preserve"> </w:t>
        <w:br w:clear="none"/>
      </w:r>
      <w:r>
        <w:rPr>
          <w:rStyle w:val="Text3"/>
        </w:rPr>
        <w:t xml:space="preserve">0.125</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0.11111111</w:t>
        <w:br w:clear="none"/>
      </w:r>
      <w:r>
        <w:t xml:space="preserve"> </w:t>
        <w:br w:clear="none"/>
      </w:r>
      <w:r>
        <w:rPr>
          <w:rStyle w:val="Text3"/>
        </w:rPr>
        <w:t xml:space="preserve">0.25</w:t>
        <w:br w:clear="none"/>
      </w:r>
      <w:r>
        <w:t xml:space="preserve">       </w:t>
        <w:br w:clear="none"/>
      </w:r>
      <w:r>
        <w:rPr>
          <w:rStyle w:val="Text3"/>
        </w:rPr>
        <w:t xml:space="preserve">1.</w:t>
        <w:br w:clear="none"/>
      </w:r>
      <w:r>
        <w:t xml:space="preserve">         </w:t>
        <w:br w:clear="none"/>
      </w:r>
      <w:r>
        <w:rPr>
          <w:rStyle w:val="Text3"/>
        </w:rPr>
        <w:t xml:space="preserve">0.33333333</w:t>
        <w:br w:clear="none"/>
      </w:r>
      <w:r>
        <w:t xml:space="preserve"> </w:t>
        <w:br w:clear="none"/>
      </w:r>
      <w:r>
        <w:rPr>
          <w:rStyle w:val="Text3"/>
        </w:rPr>
        <w:t xml:space="preserve">0.125</w:t>
        <w:br w:clear="none"/>
      </w:r>
      <w:r>
        <w:t xml:space="preserve">     </w:t>
        <w:br w:clear="none"/>
      </w:r>
      <w:r>
        <w:rPr>
          <w:rStyle w:val="Text7"/>
        </w:rPr>
        <w:t xml:space="preserve">]</w:t>
        <w:br w:clear="none"/>
      </w:r>
    </w:p>
    <w:p>
      <w:pPr>
        <w:pStyle w:val="Normal"/>
      </w:pPr>
      <w:r>
        <w:t>Looking at the execution time for our big array, we see that it completes orders of magnitude faster than the Python loop:</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timeit</w:t>
        <w:br w:clear="none"/>
      </w:r>
      <w:r>
        <w:rPr>
          <w:rStyle w:val="Text0"/>
        </w:rPr>
        <w:t xml:space="preserve"> (1.0 / big_array)</w:t>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2.54</w:t>
        <w:br w:clear="none"/>
      </w:r>
      <w:r>
        <w:rPr>
          <w:rStyle w:val="Text0"/>
        </w:rPr>
        <w:t xml:space="preserve"> </w:t>
        <w:br w:clear="none"/>
      </w:r>
      <w:r>
        <w:t xml:space="preserve">ms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383</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Vectorized operations in NumPy are implemented via ufuncs, whose main purpose is to quickly execute repeated operations on values in NumPy arrays. Ufuncs are extremely flexible—before we saw an operation between a scalar and an array, but we can also operate between two arrays: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t xml:space="preserve">        </w:t>
        <w:br w:clear="none"/>
      </w:r>
      <w:r>
        <w:rPr>
          <w:rStyle w:val="Text7"/>
        </w:rPr>
        <w:t xml:space="preserve">,</w:t>
        <w:br w:clear="none"/>
      </w:r>
      <w:r>
        <w:t xml:space="preserve"> </w:t>
        <w:br w:clear="none"/>
      </w:r>
      <w:r>
        <w:rPr>
          <w:rStyle w:val="Text3"/>
        </w:rPr>
        <w:t xml:space="preserve">0.5</w:t>
        <w:br w:clear="none"/>
      </w:r>
      <w:r>
        <w:t xml:space="preserve">       </w:t>
        <w:br w:clear="none"/>
      </w:r>
      <w:r>
        <w:rPr>
          <w:rStyle w:val="Text7"/>
        </w:rPr>
        <w:t xml:space="preserve">,</w:t>
        <w:br w:clear="none"/>
      </w:r>
      <w:r>
        <w:t xml:space="preserve"> </w:t>
        <w:br w:clear="none"/>
      </w:r>
      <w:r>
        <w:rPr>
          <w:rStyle w:val="Text3"/>
        </w:rPr>
        <w:t xml:space="preserve">0.66666667</w:t>
        <w:br w:clear="none"/>
      </w:r>
      <w:r>
        <w:rPr>
          <w:rStyle w:val="Text7"/>
        </w:rPr>
        <w:t xml:space="preserve">,</w:t>
        <w:br w:clear="none"/>
      </w:r>
      <w:r>
        <w:t xml:space="preserve"> </w:t>
        <w:br w:clear="none"/>
      </w:r>
      <w:r>
        <w:rPr>
          <w:rStyle w:val="Text3"/>
        </w:rPr>
        <w:t xml:space="preserve">0.75</w:t>
        <w:br w:clear="none"/>
      </w:r>
      <w:r>
        <w:t xml:space="preserve">      </w:t>
        <w:br w:clear="none"/>
      </w:r>
      <w:r>
        <w:rPr>
          <w:rStyle w:val="Text7"/>
        </w:rPr>
        <w:t xml:space="preserve">,</w:t>
        <w:br w:clear="none"/>
      </w:r>
      <w:r>
        <w:t xml:space="preserve"> </w:t>
        <w:br w:clear="none"/>
      </w:r>
      <w:r>
        <w:rPr>
          <w:rStyle w:val="Text3"/>
        </w:rPr>
        <w:t xml:space="preserve">0.8</w:t>
        <w:br w:clear="none"/>
      </w:r>
      <w:r>
        <w:t xml:space="preserve">       </w:t>
        <w:br w:clear="none"/>
      </w:r>
      <w:r>
        <w:rPr>
          <w:rStyle w:val="Text7"/>
        </w:rPr>
        <w:t xml:space="preserve">])</w:t>
        <w:br w:clear="none"/>
      </w:r>
    </w:p>
    <w:p>
      <w:pPr>
        <w:pStyle w:val="Normal"/>
      </w:pPr>
      <w:r>
        <w:t>And ufunc operations are not limited to one-dimensional arrays. They can act on multidimensional arrays as well: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9</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t>
        <w:br w:clear="none"/>
      </w:r>
      <w:r>
        <w:rPr>
          <w:rStyle w:val="Text3"/>
        </w:rPr>
        <w:t xml:space="preserve">32</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64</w:t>
        <w:br w:clear="none"/>
      </w:r>
      <w:r>
        <w:rPr>
          <w:rStyle w:val="Text7"/>
        </w:rPr>
        <w:t xml:space="preserve">,</w:t>
        <w:br w:clear="none"/>
      </w:r>
      <w:r>
        <w:t xml:space="preserve"> </w:t>
        <w:br w:clear="none"/>
      </w:r>
      <w:r>
        <w:rPr>
          <w:rStyle w:val="Text3"/>
        </w:rPr>
        <w:t xml:space="preserve">128</w:t>
        <w:br w:clear="none"/>
      </w:r>
      <w:r>
        <w:rPr>
          <w:rStyle w:val="Text7"/>
        </w:rPr>
        <w:t xml:space="preserve">,</w:t>
        <w:br w:clear="none"/>
      </w:r>
      <w:r>
        <w:t xml:space="preserve"> </w:t>
        <w:br w:clear="none"/>
      </w:r>
      <w:r>
        <w:rPr>
          <w:rStyle w:val="Text3"/>
        </w:rPr>
        <w:t xml:space="preserve">256</w:t>
        <w:br w:clear="none"/>
      </w:r>
      <w:r>
        <w:rPr>
          <w:rStyle w:val="Text7"/>
        </w:rPr>
        <w:t xml:space="preserve">]])</w:t>
        <w:br w:clear="none"/>
      </w:r>
    </w:p>
    <w:p>
      <w:pPr>
        <w:pStyle w:val="Normal"/>
      </w:pPr>
      <w:r>
        <w:t>Computations using vectorization through ufuncs are nearly always more efficient than their counterparts implemented using Python loops, especially as the arrays grow in size. Any time you see such a loop in a NumPy script, you should consider whether it can be replaced with a vectorized expression.</w:t>
      </w:r>
    </w:p>
    <w:p>
      <w:bookmarkStart w:id="356" w:name="Exploring_NumPy_s_Ufuncs__Ufuncs"/>
      <w:pPr>
        <w:keepNext/>
        <w:pStyle w:val="Heading 1"/>
      </w:pPr>
      <w:r>
        <w:t>Exploring NumPy’s Ufuncs</w:t>
      </w:r>
      <w:bookmarkEnd w:id="356"/>
    </w:p>
    <w:p>
      <w:pPr>
        <w:pStyle w:val="Normal"/>
      </w:pPr>
      <w:r>
        <w:rPr>
          <w:rStyle w:val="Text57"/>
        </w:rPr>
        <w:bookmarkStart w:id="357" w:name="idm45332256326528"/>
        <w:t/>
        <w:bookmarkEnd w:id="357"/>
        <w:bookmarkStart w:id="358" w:name="idm45332256325824"/>
        <w:t/>
        <w:bookmarkEnd w:id="358"/>
      </w:r>
      <w:r>
        <w:t xml:space="preserve">Ufuncs exist in two flavors: </w:t>
      </w:r>
      <w:r>
        <w:rPr>
          <w:rStyle w:val="Text11"/>
        </w:rPr>
        <w:t>unary ufuncs</w:t>
      </w:r>
      <w:r>
        <w:t xml:space="preserve">, which operate on a single input, and </w:t>
      </w:r>
      <w:r>
        <w:rPr>
          <w:rStyle w:val="Text11"/>
        </w:rPr>
        <w:t>binary ufuncs</w:t>
      </w:r>
      <w:r>
        <w:t>, which operate on two inputs. We’ll see examples of both these types of functions here.</w:t>
      </w:r>
    </w:p>
    <w:p>
      <w:bookmarkStart w:id="359" w:name="Array_Arithmetic__NumPy_s_ufuncs"/>
      <w:pPr>
        <w:keepNext/>
        <w:pStyle w:val="Heading 2"/>
      </w:pPr>
      <w:r>
        <w:t>Array Arithmetic</w:t>
      </w:r>
      <w:bookmarkEnd w:id="359"/>
    </w:p>
    <w:p>
      <w:pPr>
        <w:pStyle w:val="Normal"/>
      </w:pPr>
      <w:r>
        <w:rPr>
          <w:rStyle w:val="Text57"/>
        </w:rPr>
        <w:bookmarkStart w:id="360" w:name="idm45332256322144"/>
        <w:t/>
        <w:bookmarkEnd w:id="360"/>
        <w:bookmarkStart w:id="361" w:name="idm45332256321440"/>
        <w:t/>
        <w:bookmarkEnd w:id="361"/>
        <w:bookmarkStart w:id="362" w:name="idm45332256320496"/>
        <w:t/>
        <w:bookmarkEnd w:id="362"/>
      </w:r>
      <w:r>
        <w:t>NumPy’s ufuncs feel very natural to use because they make use of Python’s native arithmetic operators. The standard addition, subtraction, multiplication, and division can all be used: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4</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+ 5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- 5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2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2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2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8"/>
        </w:rPr>
        <w:t xml:space="preserve"># floor division</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5</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5</w:t>
        <w:br w:clear="none"/>
      </w:r>
      <w:r>
        <w:t xml:space="preserve"> </w:t>
        <w:br w:clear="none"/>
      </w:r>
      <w:r>
        <w:rPr>
          <w:rStyle w:val="Text3"/>
        </w:rPr>
        <w:t xml:space="preserve">6</w:t>
        <w:br w:clear="none"/>
      </w:r>
      <w:r>
        <w:t xml:space="preserve"> </w:t>
        <w:br w:clear="none"/>
      </w:r>
      <w:r>
        <w:rPr>
          <w:rStyle w:val="Text3"/>
        </w:rPr>
        <w:t xml:space="preserve">7</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5</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5</w:t>
        <w:br w:clear="none"/>
      </w:r>
      <w:r>
        <w:t xml:space="preserve"> </w:t>
        <w:br w:clear="none"/>
      </w:r>
      <w:r>
        <w:rPr>
          <w:rStyle w:val="Text17"/>
        </w:rPr>
        <w:t xml:space="preserve">-</w:t>
        <w:br w:clear="none"/>
      </w:r>
      <w:r>
        <w:rPr>
          <w:rStyle w:val="Text3"/>
        </w:rPr>
        <w:t xml:space="preserve">4</w:t>
        <w:br w:clear="none"/>
      </w:r>
      <w:r>
        <w:t xml:space="preserve"> </w:t>
        <w:br w:clear="none"/>
      </w:r>
      <w:r>
        <w:rPr>
          <w:rStyle w:val="Text17"/>
        </w:rPr>
        <w:t xml:space="preserve">-</w:t>
        <w:br w:clear="none"/>
      </w:r>
      <w:r>
        <w:rPr>
          <w:rStyle w:val="Text3"/>
        </w:rPr>
        <w:t xml:space="preserve">3</w:t>
        <w:br w:clear="none"/>
      </w:r>
      <w:r>
        <w:t xml:space="preserve"> </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0.5</w:t>
        <w:br w:clear="none"/>
      </w:r>
      <w:r>
        <w:t xml:space="preserve"> </w:t>
        <w:br w:clear="none"/>
      </w:r>
      <w:r>
        <w:rPr>
          <w:rStyle w:val="Text3"/>
        </w:rPr>
        <w:t xml:space="preserve">1.</w:t>
        <w:br w:clear="none"/>
      </w:r>
      <w:r>
        <w:t xml:space="preserve">  </w:t>
        <w:br w:clear="none"/>
      </w:r>
      <w:r>
        <w:rPr>
          <w:rStyle w:val="Text3"/>
        </w:rPr>
        <w:t xml:space="preserve">1.5</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1</w:t>
        <w:br w:clear="none"/>
      </w:r>
      <w:r>
        <w:rPr>
          <w:rStyle w:val="Text7"/>
        </w:rPr>
        <w:t xml:space="preserve">]</w:t>
        <w:br w:clear="none"/>
      </w:r>
    </w:p>
    <w:p>
      <w:pPr>
        <w:pStyle w:val="Normal"/>
      </w:pPr>
      <w:r>
        <w:t xml:space="preserve">There is also a unary ufunc for negation, a </w:t>
      </w:r>
      <w:r>
        <w:rPr>
          <w:rStyle w:val="Text5"/>
        </w:rPr>
        <w:t>**</w:t>
      </w:r>
      <w:r>
        <w:t xml:space="preserve"> operator for exponentiation, and a </w:t>
      </w:r>
      <w:r>
        <w:rPr>
          <w:rStyle w:val="Text5"/>
        </w:rPr>
        <w:t>%</w:t>
      </w:r>
      <w:r>
        <w:t xml:space="preserve"> operator for modulus: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9"/>
        </w:rPr>
        <w:t xml:space="preserve">"-x     = "</w:t>
        <w:br w:clear="none"/>
      </w:r>
      <w:r>
        <w:rPr>
          <w:rStyle w:val="Text7"/>
        </w:rPr>
        <w:t xml:space="preserve">,</w:t>
        <w:br w:clear="none"/>
      </w:r>
      <w:r>
        <w:t xml:space="preserve"> </w:t>
        <w:br w:clear="none"/>
      </w:r>
      <w:r>
        <w:rPr>
          <w:rStyle w:val="Text1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2 =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2  = "</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1</w:t>
        <w:br w:clear="none"/>
      </w:r>
      <w:r>
        <w:t xml:space="preserve"> </w:t>
        <w:br w:clear="none"/>
      </w:r>
      <w:r>
        <w:rPr>
          <w:rStyle w:val="Text17"/>
        </w:rPr>
        <w:t xml:space="preserve">-</w:t>
        <w:br w:clear="none"/>
      </w:r>
      <w:r>
        <w:rPr>
          <w:rStyle w:val="Text3"/>
        </w:rPr>
        <w:t xml:space="preserve">2</w:t>
        <w:br w:clear="none"/>
      </w:r>
      <w:r>
        <w:t xml:space="preserve"> </w:t>
        <w:br w:clear="none"/>
      </w:r>
      <w:r>
        <w:rPr>
          <w:rStyle w:val="Text1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4</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rPr>
          <w:rStyle w:val="Text7"/>
        </w:rPr>
        <w:t xml:space="preserve">]</w:t>
        <w:br w:clear="none"/>
      </w:r>
    </w:p>
    <w:p>
      <w:pPr>
        <w:pStyle w:val="Normal"/>
      </w:pPr>
      <w:r>
        <w:t>In addition, these can be strung together however you wish, and the standard order of operations is respected:</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9</w:t>
        <w:br w:clear="none"/>
      </w:r>
      <w:r>
        <w:rPr>
          <w:rStyle w:val="Text4"/>
        </w:rPr>
        <w:t xml:space="preserve">]:</w:t>
        <w:br w:clear="none"/>
      </w:r>
      <w:r>
        <w:rPr>
          <w:rStyle w:val="Text0"/>
        </w:rPr>
        <w:t xml:space="preserve"> </w:t>
        <w:br w:clear="none"/>
      </w:r>
      <w:r>
        <w:rPr>
          <w:rStyle w:val="Text13"/>
        </w:rPr>
        <w:t xml:space="preserve">-</w:t>
        <w:br w:clear="none"/>
      </w:r>
      <w:r>
        <w:rPr>
          <w:rStyle w:val="Text4"/>
        </w:rPr>
        <w:t xml:space="preserve">(</w:t>
        <w:br w:clear="none"/>
      </w:r>
      <w:r>
        <w:t xml:space="preserve">0.5</w:t>
        <w:br w:clear="none"/>
      </w:r>
      <w:r>
        <w:rPr>
          <w:rStyle w:val="Text13"/>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2</w:t>
        <w:br w:clear="none"/>
      </w:r>
      <w:r>
        <w:rPr>
          <w:rStyle w:val="Text0"/>
        </w:rPr>
        <w:t xml:space="preserve"/>
        <w:br w:clear="none"/>
      </w:r>
      <w:r>
        <w:rPr>
          <w:rStyle w:val="Text12"/>
        </w:rPr>
        <w:t xml:space="preserve">Out</w:t>
        <w:br w:clear="none"/>
      </w:r>
      <w:r>
        <w:rPr>
          <w:rStyle w:val="Text4"/>
        </w:rPr>
        <w:t xml:space="preserve">[</w:t>
        <w:br w:clear="none"/>
      </w:r>
      <w:r>
        <w:t xml:space="preserve">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3"/>
        </w:rPr>
        <w:t xml:space="preserve">-</w:t>
        <w:br w:clear="none"/>
      </w:r>
      <w:r>
        <w:t xml:space="preserve">1.</w:t>
        <w:br w:clear="none"/>
      </w:r>
      <w:r>
        <w:rPr>
          <w:rStyle w:val="Text0"/>
        </w:rPr>
        <w:t xml:space="preserve">  </w:t>
        <w:br w:clear="none"/>
      </w:r>
      <w:r>
        <w:rPr>
          <w:rStyle w:val="Text4"/>
        </w:rPr>
        <w:t xml:space="preserve">,</w:t>
        <w:br w:clear="none"/>
      </w:r>
      <w:r>
        <w:rPr>
          <w:rStyle w:val="Text0"/>
        </w:rPr>
        <w:t xml:space="preserve"> </w:t>
        <w:br w:clear="none"/>
      </w:r>
      <w:r>
        <w:rPr>
          <w:rStyle w:val="Text13"/>
        </w:rPr>
        <w:t xml:space="preserve">-</w:t>
        <w:br w:clear="none"/>
      </w:r>
      <w:r>
        <w:t xml:space="preserve">2.25</w:t>
        <w:br w:clear="none"/>
      </w:r>
      <w:r>
        <w:rPr>
          <w:rStyle w:val="Text4"/>
        </w:rPr>
        <w:t xml:space="preserve">,</w:t>
        <w:br w:clear="none"/>
      </w:r>
      <w:r>
        <w:rPr>
          <w:rStyle w:val="Text0"/>
        </w:rPr>
        <w:t xml:space="preserve"> </w:t>
        <w:br w:clear="none"/>
      </w:r>
      <w:r>
        <w:rPr>
          <w:rStyle w:val="Text13"/>
        </w:rPr>
        <w:t xml:space="preserve">-</w:t>
        <w:br w:clear="none"/>
      </w:r>
      <w:r>
        <w:t xml:space="preserve">4.</w:t>
        <w:br w:clear="none"/>
      </w:r>
      <w:r>
        <w:rPr>
          <w:rStyle w:val="Text0"/>
        </w:rPr>
        <w:t xml:space="preserve">  </w:t>
        <w:br w:clear="none"/>
      </w:r>
      <w:r>
        <w:rPr>
          <w:rStyle w:val="Text4"/>
        </w:rPr>
        <w:t xml:space="preserve">,</w:t>
        <w:br w:clear="none"/>
      </w:r>
      <w:r>
        <w:rPr>
          <w:rStyle w:val="Text0"/>
        </w:rPr>
        <w:t xml:space="preserve"> </w:t>
        <w:br w:clear="none"/>
      </w:r>
      <w:r>
        <w:rPr>
          <w:rStyle w:val="Text13"/>
        </w:rPr>
        <w:t xml:space="preserve">-</w:t>
        <w:br w:clear="none"/>
      </w:r>
      <w:r>
        <w:t xml:space="preserve">6.25</w:t>
        <w:br w:clear="none"/>
      </w:r>
      <w:r>
        <w:rPr>
          <w:rStyle w:val="Text4"/>
        </w:rPr>
        <w:t xml:space="preserve">])</w:t>
        <w:br w:clear="none"/>
      </w:r>
    </w:p>
    <w:p>
      <w:pPr>
        <w:pStyle w:val="Normal"/>
      </w:pPr>
      <w:r>
        <w:t xml:space="preserve">All of these arithmetic operations are simply convenient wrappers around specific ufuncs built into NumPy. For example, the </w:t>
      </w:r>
      <w:r>
        <w:rPr>
          <w:rStyle w:val="Text5"/>
        </w:rPr>
        <w:t>+</w:t>
      </w:r>
      <w:r>
        <w:t xml:space="preserve"> operator is a wrapper for the </w:t>
      </w:r>
      <w:r>
        <w:rPr>
          <w:rStyle w:val="Text5"/>
        </w:rPr>
        <w:t>add</w:t>
      </w:r>
      <w:r>
        <w:t xml:space="preserve"> ufunc:</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add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p>
    <w:p>
      <w:pPr>
        <w:pStyle w:val="Normal"/>
      </w:pPr>
      <w:hyperlink w:anchor="Table_6_1__Arithmetic_operators">
        <w:r>
          <w:rPr>
            <w:rStyle w:val="Text6"/>
          </w:rPr>
          <w:t>Table 6-1</w:t>
        </w:r>
      </w:hyperlink>
      <w:r>
        <w:t xml:space="preserve"> lists the arithmetic operators implemented in NumPy.</w:t>
      </w:r>
    </w:p>
    <w:tbl>
      <w:tblPr>
        <w:tblW w:type="auto" w:w="0"/>
      </w:tblPr>
      <w:tr>
        <w:tc>
          <w:tcPr>
            <w:tcW w:type="auto" w:w="0"/>
            <w:tcMar>
              <w:left w:type="dxa" w:w="120"/>
              <w:top w:type="dxa" w:w="120"/>
              <w:right w:type="dxa" w:w="120"/>
              <w:bottom w:type="dxa" w:w="120"/>
            </w:tcMar>
            <w:vAlign w:val="center"/>
          </w:tcPr>
          <w:p>
            <w:bookmarkStart w:id="363" w:name="Table_6_1__Arithmetic_operators"/>
            <w:pPr>
              <w:pStyle w:val="Para 23"/>
              <w:keepLines w:val="on"/>
            </w:pPr>
            <w:r>
              <w:rPr>
                <w:rStyle w:val="Text58"/>
              </w:rPr>
              <w:t/>
            </w:r>
            <w:r>
              <w:t xml:space="preserve">Table 6-1. </w:t>
              <w:t>Arithmetic operators implemented in NumPy</w:t>
            </w:r>
            <w:bookmarkEnd w:id="363"/>
          </w:p>
          <w:p>
            <w:pPr>
              <w:pStyle w:val="Para 13"/>
              <w:keepLines w:val="on"/>
            </w:pPr>
            <w:r>
              <w:t>Operator</w:t>
            </w:r>
          </w:p>
        </w:tc>
        <w:tc>
          <w:tcPr>
            <w:tcW w:type="auto" w:w="0"/>
            <w:tcMar>
              <w:left w:type="dxa" w:w="120"/>
              <w:top w:type="dxa" w:w="120"/>
              <w:right w:type="dxa" w:w="120"/>
              <w:bottom w:type="dxa" w:w="120"/>
            </w:tcMar>
            <w:vAlign w:val="center"/>
          </w:tcPr>
          <w:p>
            <w:pPr>
              <w:pStyle w:val="Para 13"/>
              <w:keepLines w:val="on"/>
            </w:pPr>
            <w:r>
              <w:t>Equivalent ufunc</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np.add</w:t>
            </w:r>
          </w:p>
        </w:tc>
        <w:tc>
          <w:tcPr>
            <w:tcW w:type="auto" w:w="0"/>
            <w:tcMar>
              <w:left w:type="dxa" w:w="120"/>
              <w:top w:type="dxa" w:w="120"/>
              <w:right w:type="dxa" w:w="120"/>
              <w:bottom w:type="dxa" w:w="120"/>
            </w:tcMar>
            <w:vAlign w:val="top"/>
          </w:tcPr>
          <w:p>
            <w:pPr>
              <w:pStyle w:val="Para 04"/>
              <w:keepLines w:val="on"/>
            </w:pPr>
            <w:r>
              <w:t xml:space="preserve">Addition (e.g., </w:t>
            </w:r>
            <w:r>
              <w:rPr>
                <w:rStyle w:val="Text5"/>
              </w:rPr>
              <w:t>1 + 1 = 2</w:t>
            </w:r>
            <w:r>
              <w: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np.subtract</w:t>
            </w:r>
          </w:p>
        </w:tc>
        <w:tc>
          <w:tcPr>
            <w:tcW w:type="auto" w:w="0"/>
            <w:shd w:val="clear" w:color="auto" w:fill="EEF2F6"/>
            <w:tcMar>
              <w:left w:type="dxa" w:w="120"/>
              <w:top w:type="dxa" w:w="120"/>
              <w:right w:type="dxa" w:w="120"/>
              <w:bottom w:type="dxa" w:w="120"/>
            </w:tcMar>
            <w:vAlign w:val="top"/>
          </w:tcPr>
          <w:p>
            <w:pPr>
              <w:pStyle w:val="Para 04"/>
              <w:keepLines w:val="on"/>
            </w:pPr>
            <w:r>
              <w:t xml:space="preserve">Subtraction (e.g., </w:t>
            </w:r>
            <w:r>
              <w:rPr>
                <w:rStyle w:val="Text29"/>
              </w:rPr>
              <w:t>3 - 2 = 1</w:t>
            </w:r>
            <w:r>
              <w:t>)</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np.negative</w:t>
            </w:r>
          </w:p>
        </w:tc>
        <w:tc>
          <w:tcPr>
            <w:tcW w:type="auto" w:w="0"/>
            <w:tcMar>
              <w:left w:type="dxa" w:w="120"/>
              <w:top w:type="dxa" w:w="120"/>
              <w:right w:type="dxa" w:w="120"/>
              <w:bottom w:type="dxa" w:w="120"/>
            </w:tcMar>
            <w:vAlign w:val="top"/>
          </w:tcPr>
          <w:p>
            <w:pPr>
              <w:pStyle w:val="Para 04"/>
              <w:keepLines w:val="on"/>
            </w:pPr>
            <w:r>
              <w:t xml:space="preserve">Unary negation (e.g., </w:t>
            </w:r>
            <w:r>
              <w:rPr>
                <w:rStyle w:val="Text5"/>
              </w:rPr>
              <w:t>-2</w:t>
            </w:r>
            <w:r>
              <w: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np.multiply</w:t>
            </w:r>
          </w:p>
        </w:tc>
        <w:tc>
          <w:tcPr>
            <w:tcW w:type="auto" w:w="0"/>
            <w:shd w:val="clear" w:color="auto" w:fill="EEF2F6"/>
            <w:tcMar>
              <w:left w:type="dxa" w:w="120"/>
              <w:top w:type="dxa" w:w="120"/>
              <w:right w:type="dxa" w:w="120"/>
              <w:bottom w:type="dxa" w:w="120"/>
            </w:tcMar>
            <w:vAlign w:val="top"/>
          </w:tcPr>
          <w:p>
            <w:pPr>
              <w:pStyle w:val="Para 04"/>
              <w:keepLines w:val="on"/>
            </w:pPr>
            <w:r>
              <w:t xml:space="preserve">Multiplication (e.g., </w:t>
            </w:r>
            <w:r>
              <w:rPr>
                <w:rStyle w:val="Text29"/>
              </w:rPr>
              <w:t>2 * 3 = 6</w:t>
            </w:r>
            <w:r>
              <w:t>)</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np.divide</w:t>
            </w:r>
          </w:p>
        </w:tc>
        <w:tc>
          <w:tcPr>
            <w:tcW w:type="auto" w:w="0"/>
            <w:tcMar>
              <w:left w:type="dxa" w:w="120"/>
              <w:top w:type="dxa" w:w="120"/>
              <w:right w:type="dxa" w:w="120"/>
              <w:bottom w:type="dxa" w:w="120"/>
            </w:tcMar>
            <w:vAlign w:val="top"/>
          </w:tcPr>
          <w:p>
            <w:pPr>
              <w:pStyle w:val="Para 04"/>
              <w:keepLines w:val="on"/>
            </w:pPr>
            <w:r>
              <w:t xml:space="preserve">Division (e.g., </w:t>
            </w:r>
            <w:r>
              <w:rPr>
                <w:rStyle w:val="Text5"/>
              </w:rPr>
              <w:t>3 / 2 = 1.5</w:t>
            </w:r>
            <w:r>
              <w: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np.floor_divide</w:t>
            </w:r>
          </w:p>
        </w:tc>
        <w:tc>
          <w:tcPr>
            <w:tcW w:type="auto" w:w="0"/>
            <w:shd w:val="clear" w:color="auto" w:fill="EEF2F6"/>
            <w:tcMar>
              <w:left w:type="dxa" w:w="120"/>
              <w:top w:type="dxa" w:w="120"/>
              <w:right w:type="dxa" w:w="120"/>
              <w:bottom w:type="dxa" w:w="120"/>
            </w:tcMar>
            <w:vAlign w:val="top"/>
          </w:tcPr>
          <w:p>
            <w:pPr>
              <w:pStyle w:val="Para 04"/>
              <w:keepLines w:val="on"/>
            </w:pPr>
            <w:r>
              <w:t xml:space="preserve">Floor division (e.g., </w:t>
            </w:r>
            <w:r>
              <w:rPr>
                <w:rStyle w:val="Text29"/>
              </w:rPr>
              <w:t>3 // 2 = 1</w:t>
            </w:r>
            <w:r>
              <w:t>)</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np.power</w:t>
            </w:r>
          </w:p>
        </w:tc>
        <w:tc>
          <w:tcPr>
            <w:tcW w:type="auto" w:w="0"/>
            <w:tcMar>
              <w:left w:type="dxa" w:w="120"/>
              <w:top w:type="dxa" w:w="120"/>
              <w:right w:type="dxa" w:w="120"/>
              <w:bottom w:type="dxa" w:w="120"/>
            </w:tcMar>
            <w:vAlign w:val="top"/>
          </w:tcPr>
          <w:p>
            <w:pPr>
              <w:pStyle w:val="Para 04"/>
              <w:keepLines w:val="on"/>
            </w:pPr>
            <w:r>
              <w:t xml:space="preserve">Exponentiation (e.g., </w:t>
            </w:r>
            <w:r>
              <w:rPr>
                <w:rStyle w:val="Text5"/>
              </w:rPr>
              <w:t>2 ** 3 = 8</w:t>
            </w:r>
            <w:r>
              <w: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np.mod</w:t>
            </w:r>
          </w:p>
        </w:tc>
        <w:tc>
          <w:tcPr>
            <w:tcW w:type="auto" w:w="0"/>
            <w:shd w:val="clear" w:color="auto" w:fill="EEF2F6"/>
            <w:tcMar>
              <w:left w:type="dxa" w:w="120"/>
              <w:top w:type="dxa" w:w="120"/>
              <w:right w:type="dxa" w:w="120"/>
              <w:bottom w:type="dxa" w:w="120"/>
            </w:tcMar>
            <w:vAlign w:val="top"/>
          </w:tcPr>
          <w:p>
            <w:pPr>
              <w:pStyle w:val="Para 04"/>
              <w:keepLines w:val="on"/>
            </w:pPr>
            <w:r>
              <w:t xml:space="preserve">Modulus/remainder (e.g., </w:t>
            </w:r>
            <w:r>
              <w:rPr>
                <w:rStyle w:val="Text29"/>
              </w:rPr>
              <w:t>9 % 4 = 1</w:t>
            </w:r>
            <w:r>
              <w:t>)</w:t>
            </w:r>
          </w:p>
        </w:tc>
      </w:tr>
    </w:tbl>
    <w:p>
      <w:pPr>
        <w:pStyle w:val="Normal"/>
      </w:pPr>
      <w:r>
        <w:t xml:space="preserve">Additionally, there are Boolean/bitwise operators; we will explore these in </w:t>
      </w:r>
      <w:hyperlink w:anchor="Chapter_9__Comparisons__Masks__a_2">
        <w:r>
          <w:rPr>
            <w:rStyle w:val="Text6"/>
          </w:rPr>
          <w:t>Chapter 9</w:t>
        </w:r>
      </w:hyperlink>
      <w:r>
        <w:t>.</w:t>
      </w:r>
    </w:p>
    <w:p>
      <w:bookmarkStart w:id="364" w:name="Absolute_Value__Just_as_NumPy_un"/>
      <w:pPr>
        <w:keepNext/>
        <w:pStyle w:val="Heading 2"/>
      </w:pPr>
      <w:r>
        <w:t>Absolute Value</w:t>
      </w:r>
      <w:bookmarkEnd w:id="364"/>
    </w:p>
    <w:p>
      <w:pPr>
        <w:pStyle w:val="Normal"/>
      </w:pPr>
      <w:r>
        <w:rPr>
          <w:rStyle w:val="Text57"/>
        </w:rPr>
        <w:bookmarkStart w:id="365" w:name="idm45332255839232"/>
        <w:t/>
        <w:bookmarkEnd w:id="365"/>
        <w:bookmarkStart w:id="366" w:name="idm45332255838528"/>
        <w:t/>
        <w:bookmarkEnd w:id="366"/>
      </w:r>
      <w:r>
        <w:t>Just as NumPy understands Python’s built-in arithmetic operators, it also understands Python’s built-in absolute value function:</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11</w:t>
        <w:br w:clear="none"/>
      </w:r>
      <w: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array</w:t>
        <w:br w:clear="none"/>
      </w:r>
      <w:r>
        <w:t xml:space="preserve">([</w:t>
        <w:br w:clear="none"/>
      </w:r>
      <w:r>
        <w:rPr>
          <w:rStyle w:val="Text13"/>
        </w:rPr>
        <w:t xml:space="preserve">-</w:t>
        <w:br w:clear="none"/>
      </w:r>
      <w:r>
        <w:rPr>
          <w:rStyle w:val="Text10"/>
        </w:rPr>
        <w:t xml:space="preserve">2</w:t>
        <w:br w:clear="none"/>
      </w:r>
      <w:r>
        <w:t xml:space="preserve">,</w:t>
        <w:br w:clear="none"/>
      </w:r>
      <w:r>
        <w:rPr>
          <w:rStyle w:val="Text0"/>
        </w:rPr>
        <w:t xml:space="preserve"> </w:t>
        <w:br w:clear="none"/>
      </w:r>
      <w:r>
        <w:rPr>
          <w:rStyle w:val="Text13"/>
        </w:rPr>
        <w:t xml:space="preserve">-</w:t>
        <w:br w:clear="none"/>
      </w:r>
      <w:r>
        <w:rPr>
          <w:rStyle w:val="Text10"/>
        </w:rPr>
        <w:t xml:space="preserve">1</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br w:clear="none"/>
        <w:t xml:space="preserve">         </w:t>
        <w:br w:clear="none"/>
      </w:r>
      <w:r>
        <w:rPr>
          <w:rStyle w:val="Text22"/>
        </w:rPr>
        <w:t xml:space="preserve">abs</w:t>
        <w:br w:clear="none"/>
      </w:r>
      <w:r>
        <w:t xml:space="preserve">(</w:t>
        <w:br w:clear="none"/>
      </w:r>
      <w:r>
        <w:rPr>
          <w:rStyle w:val="Text12"/>
        </w:rPr>
        <w:t xml:space="preserve">x</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11</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2</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t>
        <w:br w:clear="none"/>
      </w:r>
      <w:r>
        <w:rPr>
          <w:rStyle w:val="Text10"/>
        </w:rPr>
        <w:t xml:space="preserve">2</w:t>
        <w:br w:clear="none"/>
      </w:r>
      <w:r>
        <w:t xml:space="preserve">])</w:t>
        <w:br w:clear="none"/>
      </w:r>
    </w:p>
    <w:p>
      <w:pPr>
        <w:pStyle w:val="Normal"/>
      </w:pPr>
      <w:r>
        <w:t xml:space="preserve">The corresponding NumPy ufunc is </w:t>
      </w:r>
      <w:r>
        <w:rPr>
          <w:rStyle w:val="Text5"/>
        </w:rPr>
        <w:t>np.absolute</w:t>
      </w:r>
      <w:r>
        <w:t xml:space="preserve">, which is also available under the alias </w:t>
      </w:r>
      <w:r>
        <w:rPr>
          <w:rStyle w:val="Text5"/>
        </w:rPr>
        <w:t>np.abs</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absolute</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abs</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This ufunc can also handle complex data, in which case it returns the magnitude: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3</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t xml:space="preserve">j</w:t>
        <w:br w:clear="none"/>
      </w:r>
      <w:r>
        <w:rPr>
          <w:rStyle w:val="Text4"/>
        </w:rPr>
        <w:t xml:space="preserve">,</w:t>
        <w:br w:clear="none"/>
      </w:r>
      <w:r>
        <w:rPr>
          <w:rStyle w:val="Text0"/>
        </w:rPr>
        <w:t xml:space="preserve"> </w:t>
        <w:br w:clear="none"/>
      </w:r>
      <w:r>
        <w:rPr>
          <w:rStyle w:val="Text10"/>
        </w:rPr>
        <w:t xml:space="preserve">4</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t xml:space="preserve">j</w:t>
        <w:br w:clear="none"/>
      </w:r>
      <w:r>
        <w:rPr>
          <w:rStyle w:val="Text4"/>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t xml:space="preserve">j</w:t>
        <w:br w:clear="none"/>
      </w:r>
      <w:r>
        <w:rPr>
          <w:rStyle w:val="Text4"/>
        </w:rPr>
        <w:t xml:space="preserve">,</w:t>
        <w:br w:clear="none"/>
      </w:r>
      <w:r>
        <w:rPr>
          <w:rStyle w:val="Text0"/>
        </w:rPr>
        <w:t xml:space="preserve"> </w:t>
        <w:br w:clear="none"/>
      </w:r>
      <w:r>
        <w:rPr>
          <w:rStyle w:val="Text10"/>
        </w:rPr>
        <w:t xml:space="preserve">0</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t xml:space="preserve">j</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abs</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367" w:name="Trigonometric_Functions__NumPy_p"/>
      <w:pPr>
        <w:keepNext/>
        <w:pStyle w:val="Heading 2"/>
      </w:pPr>
      <w:r>
        <w:t>Trigonometric Functions</w:t>
      </w:r>
      <w:bookmarkEnd w:id="367"/>
    </w:p>
    <w:p>
      <w:pPr>
        <w:pStyle w:val="Normal"/>
      </w:pPr>
      <w:r>
        <w:rPr>
          <w:rStyle w:val="Text57"/>
        </w:rPr>
        <w:bookmarkStart w:id="368" w:name="idm45332255609440"/>
        <w:t/>
        <w:bookmarkEnd w:id="368"/>
        <w:bookmarkStart w:id="369" w:name="idm45332255608736"/>
        <w:t/>
        <w:bookmarkEnd w:id="369"/>
      </w:r>
      <w:r>
        <w:t>NumPy provides a large number of useful ufuncs, and some of the most useful for the data scientist are the trigonometric functions. We’ll start by defining an array of angles: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Now we can compute some trigonometric functions on these values: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8"/>
        </w:rPr>
        <w:t xml:space="preserve">"theta      = "</w:t>
        <w:br w:clear="none"/>
      </w:r>
      <w:r>
        <w:rPr>
          <w:rStyle w:val="Text4"/>
        </w:rPr>
        <w:t xml:space="preserve">,</w:t>
        <w:br w:clear="none"/>
      </w:r>
      <w:r>
        <w:rPr>
          <w:rStyle w:val="Text0"/>
        </w:rPr>
        <w:t xml:space="preserve"> </w:t>
        <w:br w:clear="none"/>
      </w:r>
      <w:r>
        <w:rPr>
          <w:rStyle w:val="Text12"/>
        </w:rPr>
        <w:t xml:space="preserve">theta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"sin(theta) = "</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"cos(theta) = "</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cos</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"tan(theta) = "</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tan</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theta</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0.</w:t>
        <w:br w:clear="none"/>
      </w:r>
      <w:r>
        <w:rPr>
          <w:rStyle w:val="Text0"/>
        </w:rPr>
        <w:t xml:space="preserve">         </w:t>
        <w:br w:clear="none"/>
      </w:r>
      <w:r>
        <w:t xml:space="preserve">1.57079633</w:t>
        <w:br w:clear="none"/>
      </w:r>
      <w:r>
        <w:rPr>
          <w:rStyle w:val="Text0"/>
        </w:rPr>
        <w:t xml:space="preserve"> </w:t>
        <w:br w:clear="none"/>
      </w:r>
      <w:r>
        <w:t xml:space="preserve">3.14159265</w:t>
        <w:br w:clear="none"/>
      </w:r>
      <w:r>
        <w:rPr>
          <w:rStyle w:val="Text4"/>
        </w:rPr>
        <w:t xml:space="preserve">]</w:t>
        <w:br w:clear="none"/>
      </w:r>
      <w:r>
        <w:rPr>
          <w:rStyle w:val="Text0"/>
        </w:rPr>
        <w:t xml:space="preserve"/>
        <w:br w:clear="none"/>
        <w:t xml:space="preserve">         </w:t>
        <w:br w:clear="none"/>
      </w:r>
      <w:r>
        <w:rPr>
          <w:rStyle w:val="Text12"/>
        </w:rPr>
        <w:t xml:space="preserve">sin</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0.0000000e+00</w:t>
        <w:br w:clear="none"/>
      </w:r>
      <w:r>
        <w:rPr>
          <w:rStyle w:val="Text0"/>
        </w:rPr>
        <w:t xml:space="preserve"> </w:t>
        <w:br w:clear="none"/>
      </w:r>
      <w:r>
        <w:t xml:space="preserve">1.0000000e+00</w:t>
        <w:br w:clear="none"/>
      </w:r>
      <w:r>
        <w:rPr>
          <w:rStyle w:val="Text0"/>
        </w:rPr>
        <w:t xml:space="preserve"> </w:t>
        <w:br w:clear="none"/>
      </w:r>
      <w:r>
        <w:t xml:space="preserve">1.2246468e-16</w:t>
        <w:br w:clear="none"/>
      </w:r>
      <w:r>
        <w:rPr>
          <w:rStyle w:val="Text4"/>
        </w:rPr>
        <w:t xml:space="preserve">]</w:t>
        <w:br w:clear="none"/>
      </w:r>
      <w:r>
        <w:rPr>
          <w:rStyle w:val="Text0"/>
        </w:rPr>
        <w:t xml:space="preserve"/>
        <w:br w:clear="none"/>
        <w:t xml:space="preserve">         </w:t>
        <w:br w:clear="none"/>
      </w:r>
      <w:r>
        <w:rPr>
          <w:rStyle w:val="Text12"/>
        </w:rPr>
        <w:t xml:space="preserve">cos</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1.000000e+00</w:t>
        <w:br w:clear="none"/>
      </w:r>
      <w:r>
        <w:rPr>
          <w:rStyle w:val="Text0"/>
        </w:rPr>
        <w:t xml:space="preserve">  </w:t>
        <w:br w:clear="none"/>
      </w:r>
      <w:r>
        <w:t xml:space="preserve">6.123234e-17</w:t>
        <w:br w:clear="none"/>
      </w:r>
      <w:r>
        <w:rPr>
          <w:rStyle w:val="Text0"/>
        </w:rPr>
        <w:t xml:space="preserve"> </w:t>
        <w:br w:clear="none"/>
      </w:r>
      <w:r>
        <w:rPr>
          <w:rStyle w:val="Text13"/>
        </w:rPr>
        <w:t xml:space="preserve">-</w:t>
        <w:br w:clear="none"/>
      </w:r>
      <w:r>
        <w:t xml:space="preserve">1.000000e+00</w:t>
        <w:br w:clear="none"/>
      </w:r>
      <w:r>
        <w:rPr>
          <w:rStyle w:val="Text4"/>
        </w:rPr>
        <w:t xml:space="preserve">]</w:t>
        <w:br w:clear="none"/>
      </w:r>
      <w:r>
        <w:rPr>
          <w:rStyle w:val="Text0"/>
        </w:rPr>
        <w:t xml:space="preserve"/>
        <w:br w:clear="none"/>
        <w:t xml:space="preserve">         </w:t>
        <w:br w:clear="none"/>
      </w:r>
      <w:r>
        <w:rPr>
          <w:rStyle w:val="Text12"/>
        </w:rPr>
        <w:t xml:space="preserve">tan</w:t>
        <w:br w:clear="none"/>
      </w:r>
      <w:r>
        <w:rPr>
          <w:rStyle w:val="Text4"/>
        </w:rPr>
        <w:t xml:space="preserve">(</w:t>
        <w:br w:clear="none"/>
      </w:r>
      <w:r>
        <w:rPr>
          <w:rStyle w:val="Text12"/>
        </w:rPr>
        <w:t xml:space="preserve">theta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0.00000000e+00</w:t>
        <w:br w:clear="none"/>
      </w:r>
      <w:r>
        <w:rPr>
          <w:rStyle w:val="Text0"/>
        </w:rPr>
        <w:t xml:space="preserve">  </w:t>
        <w:br w:clear="none"/>
      </w:r>
      <w:r>
        <w:t xml:space="preserve">1.63312394e+16</w:t>
        <w:br w:clear="none"/>
      </w:r>
      <w:r>
        <w:rPr>
          <w:rStyle w:val="Text0"/>
        </w:rPr>
        <w:t xml:space="preserve"> </w:t>
        <w:br w:clear="none"/>
      </w:r>
      <w:r>
        <w:rPr>
          <w:rStyle w:val="Text13"/>
        </w:rPr>
        <w:t xml:space="preserve">-</w:t>
        <w:br w:clear="none"/>
      </w:r>
      <w:r>
        <w:t xml:space="preserve">1.22464680e-16</w:t>
        <w:br w:clear="none"/>
      </w:r>
      <w:r>
        <w:rPr>
          <w:rStyle w:val="Text4"/>
        </w:rPr>
        <w:t xml:space="preserve">]</w:t>
        <w:br w:clear="none"/>
      </w:r>
    </w:p>
    <w:p>
      <w:pPr>
        <w:pStyle w:val="Normal"/>
      </w:pPr>
      <w:r>
        <w:t>The values are computed to within machine precision, which is why values that should be zero do not always hit exactly zero. Inverse trigonometric functions are also available: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 "</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"arcsin(x) =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arcsin</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"arccos(x) =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arccos</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"arctan(x) =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arctan</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arcsin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1.57079633</w:t>
        <w:br w:clear="none"/>
      </w:r>
      <w:r>
        <w:t xml:space="preserve">  </w:t>
        <w:br w:clear="none"/>
      </w:r>
      <w:r>
        <w:rPr>
          <w:rStyle w:val="Text3"/>
        </w:rPr>
        <w:t xml:space="preserve">0.</w:t>
        <w:br w:clear="none"/>
      </w:r>
      <w:r>
        <w:t xml:space="preserve">          </w:t>
        <w:br w:clear="none"/>
      </w:r>
      <w:r>
        <w:rPr>
          <w:rStyle w:val="Text3"/>
        </w:rPr>
        <w:t xml:space="preserve">1.57079633</w:t>
        <w:br w:clear="none"/>
      </w:r>
      <w:r>
        <w:rPr>
          <w:rStyle w:val="Text7"/>
        </w:rPr>
        <w:t xml:space="preserve">]</w:t>
        <w:br w:clear="none"/>
      </w:r>
      <w:r>
        <w:t xml:space="preserve"/>
        <w:br w:clear="none"/>
        <w:t xml:space="preserve">         </w:t>
        <w:br w:clear="none"/>
      </w:r>
      <w:r>
        <w:rPr>
          <w:rStyle w:val="Text1"/>
        </w:rPr>
        <w:t xml:space="preserve">arccos</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3.14159265</w:t>
        <w:br w:clear="none"/>
      </w:r>
      <w:r>
        <w:t xml:space="preserve"> </w:t>
        <w:br w:clear="none"/>
      </w:r>
      <w:r>
        <w:rPr>
          <w:rStyle w:val="Text3"/>
        </w:rPr>
        <w:t xml:space="preserve">1.57079633</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1"/>
        </w:rPr>
        <w:t xml:space="preserve">arctan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0.78539816</w:t>
        <w:br w:clear="none"/>
      </w:r>
      <w:r>
        <w:t xml:space="preserve">  </w:t>
        <w:br w:clear="none"/>
      </w:r>
      <w:r>
        <w:rPr>
          <w:rStyle w:val="Text3"/>
        </w:rPr>
        <w:t xml:space="preserve">0.</w:t>
        <w:br w:clear="none"/>
      </w:r>
      <w:r>
        <w:t xml:space="preserve">          </w:t>
        <w:br w:clear="none"/>
      </w:r>
      <w:r>
        <w:rPr>
          <w:rStyle w:val="Text3"/>
        </w:rPr>
        <w:t xml:space="preserve">0.78539816</w:t>
        <w:br w:clear="none"/>
      </w:r>
      <w:r>
        <w:rPr>
          <w:rStyle w:val="Text7"/>
        </w:rPr>
        <w:t xml:space="preserve">]</w:t>
        <w:br w:clear="none"/>
      </w:r>
    </w:p>
    <w:p>
      <w:bookmarkStart w:id="370" w:name="Exponents_and_Logarithms__Other"/>
      <w:pPr>
        <w:keepNext/>
        <w:pStyle w:val="Heading 2"/>
      </w:pPr>
      <w:r>
        <w:t>Exponents and Logarithms</w:t>
      </w:r>
      <w:bookmarkEnd w:id="370"/>
    </w:p>
    <w:p>
      <w:pPr>
        <w:pStyle w:val="Normal"/>
      </w:pPr>
      <w:r>
        <w:rPr>
          <w:rStyle w:val="Text57"/>
        </w:rPr>
        <w:bookmarkStart w:id="371" w:name="idm45332255327840"/>
        <w:t/>
        <w:bookmarkEnd w:id="371"/>
        <w:bookmarkStart w:id="372" w:name="idm45332255327168"/>
        <w:t/>
        <w:bookmarkEnd w:id="372"/>
      </w:r>
      <w:r>
        <w:t>Other common operations available in NumPy ufuncs are the exponentials: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"e^x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exp</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"2^x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exp2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"3^x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power</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e</w:t>
        <w:br w:clear="none"/>
      </w:r>
      <w:r>
        <w:rPr>
          <w:rStyle w:val="Text1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t xml:space="preserve"> </w:t>
        <w:br w:clear="none"/>
      </w:r>
      <w:r>
        <w:rPr>
          <w:rStyle w:val="Text3"/>
        </w:rPr>
        <w:t xml:space="preserve">2.71828183</w:t>
        <w:br w:clear="none"/>
      </w:r>
      <w:r>
        <w:t xml:space="preserve">  </w:t>
        <w:br w:clear="none"/>
      </w:r>
      <w:r>
        <w:rPr>
          <w:rStyle w:val="Text3"/>
        </w:rPr>
        <w:t xml:space="preserve">7.3890561</w:t>
        <w:br w:clear="none"/>
      </w:r>
      <w:r>
        <w:t xml:space="preserve">  </w:t>
        <w:br w:clear="none"/>
      </w:r>
      <w:r>
        <w:rPr>
          <w:rStyle w:val="Text3"/>
        </w:rPr>
        <w:t xml:space="preserve">20.08553692</w:t>
        <w:br w:clear="none"/>
      </w:r>
      <w:r>
        <w:rPr>
          <w:rStyle w:val="Text7"/>
        </w:rPr>
        <w:t xml:space="preserve">]</w:t>
        <w:br w:clear="none"/>
      </w:r>
      <w:r>
        <w:t xml:space="preserve"/>
        <w:br w:clear="none"/>
        <w:t xml:space="preserve">         </w:t>
        <w:br w:clear="none"/>
      </w:r>
      <w:r>
        <w:rPr>
          <w:rStyle w:val="Text3"/>
        </w:rPr>
        <w:t xml:space="preserve">2</w:t>
        <w:br w:clear="none"/>
      </w:r>
      <w:r>
        <w:rPr>
          <w:rStyle w:val="Text1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3"/>
        </w:rPr>
        <w:t xml:space="preserve">3</w:t>
        <w:br w:clear="none"/>
      </w:r>
      <w:r>
        <w:rPr>
          <w:rStyle w:val="Text1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t xml:space="preserve"> </w:t>
        <w:br w:clear="none"/>
      </w:r>
      <w:r>
        <w:rPr>
          <w:rStyle w:val="Text3"/>
        </w:rPr>
        <w:t xml:space="preserve">3.</w:t>
        <w:br w:clear="none"/>
      </w:r>
      <w:r>
        <w:t xml:space="preserve">  </w:t>
        <w:br w:clear="none"/>
      </w:r>
      <w:r>
        <w:rPr>
          <w:rStyle w:val="Text3"/>
        </w:rPr>
        <w:t xml:space="preserve">9.</w:t>
        <w:br w:clear="none"/>
      </w:r>
      <w:r>
        <w:t xml:space="preserve"> </w:t>
        <w:br w:clear="none"/>
      </w:r>
      <w:r>
        <w:rPr>
          <w:rStyle w:val="Text3"/>
        </w:rPr>
        <w:t xml:space="preserve">27.</w:t>
        <w:br w:clear="none"/>
      </w:r>
      <w:r>
        <w:rPr>
          <w:rStyle w:val="Text7"/>
        </w:rPr>
        <w:t xml:space="preserve">]</w:t>
        <w:br w:clear="none"/>
      </w:r>
    </w:p>
    <w:p>
      <w:pPr>
        <w:pStyle w:val="Normal"/>
      </w:pPr>
      <w:r>
        <w:rPr>
          <w:rStyle w:val="Text57"/>
        </w:rPr>
        <w:bookmarkStart w:id="373" w:name="idm45332255206304"/>
        <w:t/>
        <w:bookmarkEnd w:id="373"/>
        <w:bookmarkStart w:id="374" w:name="idm45332255205696"/>
        <w:t/>
        <w:bookmarkEnd w:id="374"/>
      </w:r>
      <w:r>
        <w:t xml:space="preserve">The inverse of the exponentials, the logarithms, are also available. The basic </w:t>
      </w:r>
      <w:r>
        <w:rPr>
          <w:rStyle w:val="Text5"/>
        </w:rPr>
        <w:t>np.log</w:t>
      </w:r>
      <w:r>
        <w:t xml:space="preserve"> gives the natural logarithm; if you prefer to compute the base-2 logarithm or the base-10 logarithm, these are available as well: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"x        ="</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"ln(x)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log</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"log2(x)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log2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"log10(x)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log10</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ln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0.69314718</w:t>
        <w:br w:clear="none"/>
      </w:r>
      <w:r>
        <w:t xml:space="preserve"> </w:t>
        <w:br w:clear="none"/>
      </w:r>
      <w:r>
        <w:rPr>
          <w:rStyle w:val="Text3"/>
        </w:rPr>
        <w:t xml:space="preserve">1.38629436</w:t>
        <w:br w:clear="none"/>
      </w:r>
      <w:r>
        <w:t xml:space="preserve"> </w:t>
        <w:br w:clear="none"/>
      </w:r>
      <w:r>
        <w:rPr>
          <w:rStyle w:val="Text3"/>
        </w:rPr>
        <w:t xml:space="preserve">2.30258509</w:t>
        <w:br w:clear="none"/>
      </w:r>
      <w:r>
        <w:rPr>
          <w:rStyle w:val="Text7"/>
        </w:rPr>
        <w:t xml:space="preserve">]</w:t>
        <w:br w:clear="none"/>
      </w:r>
      <w:r>
        <w:t xml:space="preserve"/>
        <w:br w:clear="none"/>
        <w:t xml:space="preserve">         </w:t>
        <w:br w:clear="none"/>
      </w:r>
      <w:r>
        <w:rPr>
          <w:rStyle w:val="Text1"/>
        </w:rPr>
        <w:t xml:space="preserve">log2</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3.32192809</w:t>
        <w:br w:clear="none"/>
      </w:r>
      <w:r>
        <w:rPr>
          <w:rStyle w:val="Text7"/>
        </w:rPr>
        <w:t xml:space="preserve">]</w:t>
        <w:br w:clear="none"/>
      </w:r>
      <w:r>
        <w:t xml:space="preserve"/>
        <w:br w:clear="none"/>
        <w:t xml:space="preserve">         </w:t>
        <w:br w:clear="none"/>
      </w:r>
      <w:r>
        <w:rPr>
          <w:rStyle w:val="Text1"/>
        </w:rPr>
        <w:t xml:space="preserve">log10</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0.30103</w:t>
        <w:br w:clear="none"/>
      </w:r>
      <w:r>
        <w:t xml:space="preserve">    </w:t>
        <w:br w:clear="none"/>
      </w:r>
      <w:r>
        <w:rPr>
          <w:rStyle w:val="Text3"/>
        </w:rPr>
        <w:t xml:space="preserve">0.60205999</w:t>
        <w:br w:clear="none"/>
      </w:r>
      <w:r>
        <w:t xml:space="preserve"> </w:t>
        <w:br w:clear="none"/>
      </w:r>
      <w:r>
        <w:rPr>
          <w:rStyle w:val="Text3"/>
        </w:rPr>
        <w:t xml:space="preserve">1.</w:t>
        <w:br w:clear="none"/>
      </w:r>
      <w:r>
        <w:t xml:space="preserve">        </w:t>
        <w:br w:clear="none"/>
      </w:r>
      <w:r>
        <w:rPr>
          <w:rStyle w:val="Text7"/>
        </w:rPr>
        <w:t xml:space="preserve">]</w:t>
        <w:br w:clear="none"/>
      </w:r>
    </w:p>
    <w:p>
      <w:pPr>
        <w:pStyle w:val="Normal"/>
      </w:pPr>
      <w:r>
        <w:t>There are also some specialized versions that are useful for maintaining precision with very small input:</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0</w:t>
        <w:br w:clear="none"/>
      </w:r>
      <w:r>
        <w:rPr>
          <w:rStyle w:val="Text4"/>
        </w:rPr>
        <w:t xml:space="preserve">,</w:t>
        <w:br w:clear="none"/>
      </w:r>
      <w:r>
        <w:rPr>
          <w:rStyle w:val="Text0"/>
        </w:rPr>
        <w:t xml:space="preserve"> </w:t>
        <w:br w:clear="none"/>
      </w:r>
      <w:r>
        <w:t xml:space="preserve">0.001</w:t>
        <w:br w:clear="none"/>
      </w:r>
      <w:r>
        <w:rPr>
          <w:rStyle w:val="Text4"/>
        </w:rPr>
        <w:t xml:space="preserve">,</w:t>
        <w:br w:clear="none"/>
      </w:r>
      <w:r>
        <w:rPr>
          <w:rStyle w:val="Text0"/>
        </w:rPr>
        <w:t xml:space="preserve"> </w:t>
        <w:br w:clear="none"/>
      </w:r>
      <w:r>
        <w:t xml:space="preserve">0.01</w:t>
        <w:br w:clear="none"/>
      </w:r>
      <w:r>
        <w:rPr>
          <w:rStyle w:val="Text4"/>
        </w:rPr>
        <w:t xml:space="preserve">,</w:t>
        <w:br w:clear="none"/>
      </w:r>
      <w:r>
        <w:rPr>
          <w:rStyle w:val="Text0"/>
        </w:rPr>
        <w:t xml:space="preserve"> </w:t>
        <w:br w:clear="none"/>
      </w:r>
      <w:r>
        <w:t xml:space="preserve">0.1</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"exp(x) - 1 ="</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expm1</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"log(1 + x) ="</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log1p</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exp</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1</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0.</w:t>
        <w:br w:clear="none"/>
      </w:r>
      <w:r>
        <w:rPr>
          <w:rStyle w:val="Text0"/>
        </w:rPr>
        <w:t xml:space="preserve">         </w:t>
        <w:br w:clear="none"/>
      </w:r>
      <w:r>
        <w:t xml:space="preserve">0.0010005</w:t>
        <w:br w:clear="none"/>
      </w:r>
      <w:r>
        <w:rPr>
          <w:rStyle w:val="Text0"/>
        </w:rPr>
        <w:t xml:space="preserve">  </w:t>
        <w:br w:clear="none"/>
      </w:r>
      <w:r>
        <w:t xml:space="preserve">0.01005017</w:t>
        <w:br w:clear="none"/>
      </w:r>
      <w:r>
        <w:rPr>
          <w:rStyle w:val="Text0"/>
        </w:rPr>
        <w:t xml:space="preserve"> </w:t>
        <w:br w:clear="none"/>
      </w:r>
      <w:r>
        <w:t xml:space="preserve">0.10517092</w:t>
        <w:br w:clear="none"/>
      </w:r>
      <w:r>
        <w:rPr>
          <w:rStyle w:val="Text4"/>
        </w:rPr>
        <w:t xml:space="preserve">]</w:t>
        <w:br w:clear="none"/>
      </w:r>
      <w:r>
        <w:rPr>
          <w:rStyle w:val="Text0"/>
        </w:rPr>
        <w:t xml:space="preserve"/>
        <w:br w:clear="none"/>
        <w:t xml:space="preserve">         </w:t>
        <w:br w:clear="none"/>
      </w:r>
      <w:r>
        <w:rPr>
          <w:rStyle w:val="Text12"/>
        </w:rPr>
        <w:t xml:space="preserve">log</w:t>
        <w:br w:clear="none"/>
      </w:r>
      <w:r>
        <w:rPr>
          <w:rStyle w:val="Text4"/>
        </w:rPr>
        <w:t xml:space="preserve">(</w:t>
        <w:br w:clear="none"/>
      </w:r>
      <w:r>
        <w:t xml:space="preserve">1</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0.</w:t>
        <w:br w:clear="none"/>
      </w:r>
      <w:r>
        <w:rPr>
          <w:rStyle w:val="Text0"/>
        </w:rPr>
        <w:t xml:space="preserve">         </w:t>
        <w:br w:clear="none"/>
      </w:r>
      <w:r>
        <w:t xml:space="preserve">0.0009995</w:t>
        <w:br w:clear="none"/>
      </w:r>
      <w:r>
        <w:rPr>
          <w:rStyle w:val="Text0"/>
        </w:rPr>
        <w:t xml:space="preserve">  </w:t>
        <w:br w:clear="none"/>
      </w:r>
      <w:r>
        <w:t xml:space="preserve">0.00995033</w:t>
        <w:br w:clear="none"/>
      </w:r>
      <w:r>
        <w:rPr>
          <w:rStyle w:val="Text0"/>
        </w:rPr>
        <w:t xml:space="preserve"> </w:t>
        <w:br w:clear="none"/>
      </w:r>
      <w:r>
        <w:t xml:space="preserve">0.09531018</w:t>
        <w:br w:clear="none"/>
      </w:r>
      <w:r>
        <w:rPr>
          <w:rStyle w:val="Text4"/>
        </w:rPr>
        <w:t xml:space="preserve">]</w:t>
        <w:br w:clear="none"/>
      </w:r>
    </w:p>
    <w:p>
      <w:pPr>
        <w:pStyle w:val="Normal"/>
      </w:pPr>
      <w:r>
        <w:t xml:space="preserve">When </w:t>
      </w:r>
      <w:r>
        <w:rPr>
          <w:rStyle w:val="Text5"/>
        </w:rPr>
        <w:t>x</w:t>
      </w:r>
      <w:r>
        <w:t xml:space="preserve"> is very small, these functions give more precise values than if the raw </w:t>
      </w:r>
      <w:r>
        <w:rPr>
          <w:rStyle w:val="Text5"/>
        </w:rPr>
        <w:t>np.log</w:t>
      </w:r>
      <w:r>
        <w:t xml:space="preserve"> or </w:t>
      </w:r>
      <w:r>
        <w:rPr>
          <w:rStyle w:val="Text5"/>
        </w:rPr>
        <w:t>np.exp</w:t>
      </w:r>
      <w:r>
        <w:t xml:space="preserve"> were to be used.</w:t>
      </w:r>
    </w:p>
    <w:p>
      <w:bookmarkStart w:id="375" w:name="Specialized_Ufuncs__NumPy_has_ma"/>
      <w:pPr>
        <w:keepNext/>
        <w:pStyle w:val="Heading 2"/>
      </w:pPr>
      <w:r>
        <w:t>Specialized Ufuncs</w:t>
      </w:r>
      <w:bookmarkEnd w:id="375"/>
    </w:p>
    <w:p>
      <w:pPr>
        <w:pStyle w:val="Normal"/>
      </w:pPr>
      <w:r>
        <w:rPr>
          <w:rStyle w:val="Text57"/>
        </w:rPr>
        <w:bookmarkStart w:id="376" w:name="idm45332254888416"/>
        <w:t/>
        <w:bookmarkEnd w:id="376"/>
      </w:r>
      <w:r>
        <w:t>NumPy has many more ufuncs available, including for hyperbolic trigonometry, bitwise arithmetic, comparison operations, conversions from radians to degrees, rounding and remainders, and much more. A look through the NumPy documentation reveals a lot of interesting functionality.</w:t>
      </w:r>
    </w:p>
    <w:p>
      <w:pPr>
        <w:pStyle w:val="Normal"/>
      </w:pPr>
      <w:r>
        <w:rPr>
          <w:rStyle w:val="Text57"/>
        </w:rPr>
        <w:bookmarkStart w:id="377" w:name="idm45332254887088"/>
        <w:t/>
        <w:bookmarkEnd w:id="377"/>
      </w:r>
      <w:r>
        <w:t xml:space="preserve">Another excellent source for more specialized ufuncs is the submodule </w:t>
      </w:r>
      <w:r>
        <w:rPr>
          <w:rStyle w:val="Text5"/>
        </w:rPr>
        <w:t>scipy.special</w:t>
      </w:r>
      <w:r>
        <w:t xml:space="preserve">. If you want to compute some obscure mathematical function on your data, chances are it is implemented in </w:t>
      </w:r>
      <w:r>
        <w:rPr>
          <w:rStyle w:val="Text5"/>
        </w:rPr>
        <w:t>scipy.special</w:t>
      </w:r>
      <w:r>
        <w:t>. There are far too many functions to list them all, but the following snippet shows a couple that might come up in a statistics context:</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19"/>
        </w:rPr>
        <w:t xml:space="preserve">scipy</w:t>
        <w:br w:clear="none"/>
      </w:r>
      <w:r>
        <w:rPr>
          <w:rStyle w:val="Text0"/>
        </w:rPr>
        <w:t xml:space="preserve"> </w:t>
        <w:br w:clear="none"/>
      </w:r>
      <w:r>
        <w:t xml:space="preserve">import</w:t>
        <w:br w:clear="none"/>
      </w:r>
      <w:r>
        <w:rPr>
          <w:rStyle w:val="Text0"/>
        </w:rPr>
        <w:t xml:space="preserve"> </w:t>
        <w:br w:clear="none"/>
      </w:r>
      <w:r>
        <w:rPr>
          <w:rStyle w:val="Text12"/>
        </w:rPr>
        <w:t xml:space="preserve">special</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8"/>
        </w:rPr>
        <w:t xml:space="preserve"># Gamma functions (generalized factorials) and related functions</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"gamma(x)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gamma</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"ln|gamma(x)|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gammaln</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"beta(x, 2)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beta</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gamma</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1.0000e+00</w:t>
        <w:br w:clear="none"/>
      </w:r>
      <w:r>
        <w:t xml:space="preserve"> </w:t>
        <w:br w:clear="none"/>
      </w:r>
      <w:r>
        <w:rPr>
          <w:rStyle w:val="Text3"/>
        </w:rPr>
        <w:t xml:space="preserve">2.4000e+01</w:t>
        <w:br w:clear="none"/>
      </w:r>
      <w:r>
        <w:t xml:space="preserve"> </w:t>
        <w:br w:clear="none"/>
      </w:r>
      <w:r>
        <w:rPr>
          <w:rStyle w:val="Text3"/>
        </w:rPr>
        <w:t xml:space="preserve">3.6288e+05</w:t>
        <w:br w:clear="none"/>
      </w:r>
      <w:r>
        <w:rPr>
          <w:rStyle w:val="Text7"/>
        </w:rPr>
        <w:t xml:space="preserve">]</w:t>
        <w:br w:clear="none"/>
      </w:r>
      <w:r>
        <w:t xml:space="preserve"/>
        <w:br w:clear="none"/>
        <w:t xml:space="preserve">         </w:t>
        <w:br w:clear="none"/>
      </w:r>
      <w:r>
        <w:rPr>
          <w:rStyle w:val="Text1"/>
        </w:rPr>
        <w:t xml:space="preserve">ln</w:t>
        <w:br w:clear="none"/>
      </w:r>
      <w:r>
        <w:rPr>
          <w:rStyle w:val="Text17"/>
        </w:rPr>
        <w:t xml:space="preserve">|</w:t>
        <w:br w:clear="none"/>
      </w:r>
      <w:r>
        <w:rPr>
          <w:rStyle w:val="Text1"/>
        </w:rPr>
        <w:t xml:space="preserve">gamma</w:t>
        <w:br w:clear="none"/>
      </w:r>
      <w:r>
        <w:rPr>
          <w:rStyle w:val="Text7"/>
        </w:rPr>
        <w:t xml:space="preserve">(</w:t>
        <w:br w:clear="none"/>
      </w:r>
      <w:r>
        <w:rPr>
          <w:rStyle w:val="Text1"/>
        </w:rPr>
        <w:t xml:space="preserve">x</w:t>
        <w:br w:clear="none"/>
      </w:r>
      <w:r>
        <w:rPr>
          <w:rStyle w:val="Text7"/>
        </w:rPr>
        <w:t xml:space="preserve">)</w:t>
        <w:br w:clear="none"/>
      </w:r>
      <w:r>
        <w:rPr>
          <w:rStyle w:val="Text1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3.17805383</w:t>
        <w:br w:clear="none"/>
      </w:r>
      <w:r>
        <w:t xml:space="preserve"> </w:t>
        <w:br w:clear="none"/>
      </w:r>
      <w:r>
        <w:rPr>
          <w:rStyle w:val="Text3"/>
        </w:rPr>
        <w:t xml:space="preserve">12.80182748</w:t>
        <w:br w:clear="none"/>
      </w:r>
      <w:r>
        <w:rPr>
          <w:rStyle w:val="Text7"/>
        </w:rPr>
        <w:t xml:space="preserve">]</w:t>
        <w:br w:clear="none"/>
      </w:r>
      <w:r>
        <w:t xml:space="preserve"/>
        <w:br w:clear="none"/>
        <w:t xml:space="preserve">         </w:t>
        <w:br w:clear="none"/>
      </w:r>
      <w:r>
        <w:rPr>
          <w:rStyle w:val="Text1"/>
        </w:rPr>
        <w:t xml:space="preserve">beta</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0.5</w:t>
        <w:br w:clear="none"/>
      </w:r>
      <w:r>
        <w:t xml:space="preserve">        </w:t>
        <w:br w:clear="none"/>
      </w:r>
      <w:r>
        <w:rPr>
          <w:rStyle w:val="Text3"/>
        </w:rPr>
        <w:t xml:space="preserve">0.03333333</w:t>
        <w:br w:clear="none"/>
      </w:r>
      <w:r>
        <w:t xml:space="preserve"> </w:t>
        <w:br w:clear="none"/>
      </w:r>
      <w:r>
        <w:rPr>
          <w:rStyle w:val="Text3"/>
        </w:rPr>
        <w:t xml:space="preserve">0.00909091</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8"/>
        </w:rPr>
        <w:t xml:space="preserve"># Error function (integral of Gaussian),</w:t>
        <w:br w:clear="none"/>
      </w:r>
      <w:r>
        <w:t xml:space="preserve"/>
        <w:br w:clear="none"/>
        <w:t xml:space="preserve">         </w:t>
        <w:br w:clear="none"/>
      </w:r>
      <w:r>
        <w:rPr>
          <w:rStyle w:val="Text18"/>
        </w:rPr>
        <w:t xml:space="preserve"># its complement, and its inverse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0.3</w:t>
        <w:br w:clear="none"/>
      </w:r>
      <w:r>
        <w:rPr>
          <w:rStyle w:val="Text7"/>
        </w:rPr>
        <w:t xml:space="preserve">,</w:t>
        <w:br w:clear="none"/>
      </w:r>
      <w:r>
        <w:t xml:space="preserve"> </w:t>
        <w:br w:clear="none"/>
      </w:r>
      <w:r>
        <w:rPr>
          <w:rStyle w:val="Text3"/>
        </w:rPr>
        <w:t xml:space="preserve">0.7</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"erf(x)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erf</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"erfc(x)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erfc</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"erfinv(x) ="</w:t>
        <w:br w:clear="none"/>
      </w:r>
      <w:r>
        <w:rPr>
          <w:rStyle w:val="Text7"/>
        </w:rPr>
        <w:t xml:space="preserve">,</w:t>
        <w:br w:clear="none"/>
      </w:r>
      <w:r>
        <w:t xml:space="preserve"> </w:t>
        <w:br w:clear="none"/>
      </w:r>
      <w:r>
        <w:rPr>
          <w:rStyle w:val="Text1"/>
        </w:rPr>
        <w:t xml:space="preserve">special</w:t>
        <w:br w:clear="none"/>
      </w:r>
      <w:r>
        <w:rPr>
          <w:rStyle w:val="Text17"/>
        </w:rPr>
        <w:t xml:space="preserve">.</w:t>
        <w:br w:clear="none"/>
      </w:r>
      <w:r>
        <w:rPr>
          <w:rStyle w:val="Text1"/>
        </w:rPr>
        <w:t xml:space="preserve">erfinv</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erf</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0.32862676</w:t>
        <w:br w:clear="none"/>
      </w:r>
      <w:r>
        <w:t xml:space="preserve"> </w:t>
        <w:br w:clear="none"/>
      </w:r>
      <w:r>
        <w:rPr>
          <w:rStyle w:val="Text3"/>
        </w:rPr>
        <w:t xml:space="preserve">0.67780119</w:t>
        <w:br w:clear="none"/>
      </w:r>
      <w:r>
        <w:t xml:space="preserve"> </w:t>
        <w:br w:clear="none"/>
      </w:r>
      <w:r>
        <w:rPr>
          <w:rStyle w:val="Text3"/>
        </w:rPr>
        <w:t xml:space="preserve">0.84270079</w:t>
        <w:br w:clear="none"/>
      </w:r>
      <w:r>
        <w:rPr>
          <w:rStyle w:val="Text7"/>
        </w:rPr>
        <w:t xml:space="preserve">]</w:t>
        <w:br w:clear="none"/>
      </w:r>
      <w:r>
        <w:t xml:space="preserve"/>
        <w:br w:clear="none"/>
        <w:t xml:space="preserve">         </w:t>
        <w:br w:clear="none"/>
      </w:r>
      <w:r>
        <w:rPr>
          <w:rStyle w:val="Text1"/>
        </w:rPr>
        <w:t xml:space="preserve">erfc</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t xml:space="preserve">         </w:t>
        <w:br w:clear="none"/>
      </w:r>
      <w:r>
        <w:rPr>
          <w:rStyle w:val="Text3"/>
        </w:rPr>
        <w:t xml:space="preserve">0.67137324</w:t>
        <w:br w:clear="none"/>
      </w:r>
      <w:r>
        <w:t xml:space="preserve"> </w:t>
        <w:br w:clear="none"/>
      </w:r>
      <w:r>
        <w:rPr>
          <w:rStyle w:val="Text3"/>
        </w:rPr>
        <w:t xml:space="preserve">0.32219881</w:t>
        <w:br w:clear="none"/>
      </w:r>
      <w:r>
        <w:t xml:space="preserve"> </w:t>
        <w:br w:clear="none"/>
      </w:r>
      <w:r>
        <w:rPr>
          <w:rStyle w:val="Text3"/>
        </w:rPr>
        <w:t xml:space="preserve">0.15729921</w:t>
        <w:br w:clear="none"/>
      </w:r>
      <w:r>
        <w:rPr>
          <w:rStyle w:val="Text7"/>
        </w:rPr>
        <w:t xml:space="preserve">]</w:t>
        <w:br w:clear="none"/>
      </w:r>
      <w:r>
        <w:t xml:space="preserve"/>
        <w:br w:clear="none"/>
        <w:t xml:space="preserve">         </w:t>
        <w:br w:clear="none"/>
      </w:r>
      <w:r>
        <w:rPr>
          <w:rStyle w:val="Text1"/>
        </w:rPr>
        <w:t xml:space="preserve">erfinv</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0.27246271</w:t>
        <w:br w:clear="none"/>
      </w:r>
      <w:r>
        <w:t xml:space="preserve"> </w:t>
        <w:br w:clear="none"/>
      </w:r>
      <w:r>
        <w:rPr>
          <w:rStyle w:val="Text3"/>
        </w:rPr>
        <w:t xml:space="preserve">0.73286908</w:t>
        <w:br w:clear="none"/>
      </w:r>
      <w:r>
        <w:t xml:space="preserve">        </w:t>
        <w:br w:clear="none"/>
      </w:r>
      <w:r>
        <w:rPr>
          <w:rStyle w:val="Text1"/>
        </w:rPr>
        <w:t xml:space="preserve">inf</w:t>
        <w:br w:clear="none"/>
      </w:r>
      <w:r>
        <w:rPr>
          <w:rStyle w:val="Text7"/>
        </w:rPr>
        <w:t xml:space="preserve">]</w:t>
        <w:br w:clear="none"/>
      </w:r>
    </w:p>
    <w:p>
      <w:pPr>
        <w:pStyle w:val="Normal"/>
      </w:pPr>
      <w:r>
        <w:t xml:space="preserve">There are many, many more ufuncs available in both NumPy and </w:t>
      </w:r>
      <w:r>
        <w:rPr>
          <w:rStyle w:val="Text5"/>
        </w:rPr>
        <w:t>scipy.special</w:t>
      </w:r>
      <w:r>
        <w:t>. Because the documentation of these packages is available online, a web search along the lines of “gamma function python” will generally find the relevant information.</w:t>
      </w:r>
      <w:r>
        <w:rPr>
          <w:rStyle w:val="Text57"/>
        </w:rPr>
        <w:bookmarkStart w:id="378" w:name="idm45332254627680"/>
        <w:t/>
        <w:bookmarkEnd w:id="378"/>
      </w:r>
    </w:p>
    <w:p>
      <w:bookmarkStart w:id="379" w:name="Advanced_Ufunc_Features__Many_Nu"/>
      <w:pPr>
        <w:keepNext/>
        <w:pStyle w:val="Heading 1"/>
      </w:pPr>
      <w:r>
        <w:t>Advanced Ufunc Features</w:t>
      </w:r>
      <w:bookmarkEnd w:id="379"/>
    </w:p>
    <w:p>
      <w:pPr>
        <w:pStyle w:val="Normal"/>
      </w:pPr>
      <w:r>
        <w:rPr>
          <w:rStyle w:val="Text57"/>
        </w:rPr>
        <w:bookmarkStart w:id="380" w:name="ix_ch06_asciidoc6"/>
        <w:t/>
        <w:bookmarkEnd w:id="380"/>
      </w:r>
      <w:r>
        <w:t>Many NumPy users make use of ufuncs without ever learning their full set of features. I’ll outline a few specialized features of ufuncs here.</w:t>
      </w:r>
    </w:p>
    <w:p>
      <w:bookmarkStart w:id="381" w:name="Specifying_Output__For_large_cal"/>
      <w:pPr>
        <w:keepNext/>
        <w:pStyle w:val="Heading 2"/>
      </w:pPr>
      <w:r>
        <w:t>Specifying Output</w:t>
      </w:r>
      <w:bookmarkEnd w:id="381"/>
    </w:p>
    <w:p>
      <w:pPr>
        <w:pStyle w:val="Normal"/>
      </w:pPr>
      <w:r>
        <w:rPr>
          <w:rStyle w:val="Text57"/>
        </w:rPr>
        <w:bookmarkStart w:id="382" w:name="idm45332254544208"/>
        <w:t/>
        <w:bookmarkEnd w:id="382"/>
        <w:bookmarkStart w:id="383" w:name="idm45332254543232"/>
        <w:t/>
        <w:bookmarkEnd w:id="383"/>
      </w:r>
      <w:r>
        <w:t xml:space="preserve">For large calculations, it is sometimes useful to be able to specify the array where the result of the calculation will be stored. For all ufuncs, this can be done using the </w:t>
      </w:r>
      <w:r>
        <w:rPr>
          <w:rStyle w:val="Text5"/>
        </w:rPr>
        <w:t>out</w:t>
      </w:r>
      <w:r>
        <w:t xml:space="preserve"> argument of the function: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empty</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multiply</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1"/>
        </w:rPr>
        <w:t xml:space="preserve">out</w:t>
        <w:br w:clear="none"/>
      </w:r>
      <w:r>
        <w:rPr>
          <w:rStyle w:val="Text17"/>
        </w:rPr>
        <w:t xml:space="preserve">=</w:t>
        <w:br w:clear="none"/>
      </w:r>
      <w:r>
        <w:rPr>
          <w:rStyle w:val="Text1"/>
        </w:rPr>
        <w:t xml:space="preserve">y</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40.</w:t>
        <w:br w:clear="none"/>
      </w:r>
      <w:r>
        <w:rPr>
          <w:rStyle w:val="Text7"/>
        </w:rPr>
        <w:t xml:space="preserve">]</w:t>
        <w:br w:clear="none"/>
      </w:r>
    </w:p>
    <w:p>
      <w:pPr>
        <w:pStyle w:val="Normal"/>
      </w:pPr>
      <w:r>
        <w:t>This can even be used with array views. For example, we can write the results of a computation to every other element of a specified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zeros</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power</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out</w:t>
        <w:br w:clear="none"/>
      </w:r>
      <w:r>
        <w:rPr>
          <w:rStyle w:val="Text17"/>
        </w:rPr>
        <w:t xml:space="preserve">=</w:t>
        <w:br w:clear="none"/>
      </w:r>
      <w:r>
        <w:rPr>
          <w:rStyle w:val="Text1"/>
        </w:rPr>
        <w:t xml:space="preserve">y</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2.</w:t>
        <w:br w:clear="none"/>
      </w:r>
      <w:r>
        <w:t xml:space="preserve">  </w:t>
        <w:br w:clear="none"/>
      </w:r>
      <w:r>
        <w:rPr>
          <w:rStyle w:val="Text3"/>
        </w:rPr>
        <w:t xml:space="preserve">0.</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8.</w:t>
        <w:br w:clear="none"/>
      </w:r>
      <w:r>
        <w:t xml:space="preserve">  </w:t>
        <w:br w:clear="none"/>
      </w:r>
      <w:r>
        <w:rPr>
          <w:rStyle w:val="Text3"/>
        </w:rPr>
        <w:t xml:space="preserve">0.</w:t>
        <w:br w:clear="none"/>
      </w:r>
      <w:r>
        <w:t xml:space="preserve"> </w:t>
        <w:br w:clear="none"/>
      </w:r>
      <w:r>
        <w:rPr>
          <w:rStyle w:val="Text3"/>
        </w:rPr>
        <w:t xml:space="preserve">16.</w:t>
        <w:br w:clear="none"/>
      </w:r>
      <w:r>
        <w:t xml:space="preserve">  </w:t>
        <w:br w:clear="none"/>
      </w:r>
      <w:r>
        <w:rPr>
          <w:rStyle w:val="Text3"/>
        </w:rPr>
        <w:t xml:space="preserve">0.</w:t>
        <w:br w:clear="none"/>
      </w:r>
      <w:r>
        <w:rPr>
          <w:rStyle w:val="Text7"/>
        </w:rPr>
        <w:t xml:space="preserve">]</w:t>
        <w:br w:clear="none"/>
      </w:r>
    </w:p>
    <w:p>
      <w:pPr>
        <w:pStyle w:val="Normal"/>
      </w:pPr>
      <w:r>
        <w:t xml:space="preserve">If we had instead written </w:t>
      </w:r>
      <w:r>
        <w:rPr>
          <w:rStyle w:val="Text5"/>
        </w:rPr>
        <w:t>y[::2] = 2 ** x</w:t>
      </w:r>
      <w:r>
        <w:t xml:space="preserve">, this would have resulted in the creation of a temporary array to hold the results of </w:t>
      </w:r>
      <w:r>
        <w:rPr>
          <w:rStyle w:val="Text5"/>
        </w:rPr>
        <w:t>2 ** x</w:t>
      </w:r>
      <w:r>
        <w:t xml:space="preserve">, followed by a second operation copying those values into the </w:t>
      </w:r>
      <w:r>
        <w:rPr>
          <w:rStyle w:val="Text5"/>
        </w:rPr>
        <w:t>y</w:t>
      </w:r>
      <w:r>
        <w:t xml:space="preserve"> array. This doesn’t make much of a difference for such a small computation, but for very large arrays the memory savings from careful use of the </w:t>
      </w:r>
      <w:r>
        <w:rPr>
          <w:rStyle w:val="Text5"/>
        </w:rPr>
        <w:t>out</w:t>
      </w:r>
      <w:r>
        <w:t xml:space="preserve"> argument can be significant.</w:t>
      </w:r>
    </w:p>
    <w:p>
      <w:bookmarkStart w:id="384" w:name="Aggregations__For_binary_ufuncs"/>
      <w:pPr>
        <w:keepNext/>
        <w:pStyle w:val="Heading 2"/>
      </w:pPr>
      <w:r>
        <w:t>Aggregations</w:t>
      </w:r>
      <w:bookmarkEnd w:id="384"/>
    </w:p>
    <w:p>
      <w:pPr>
        <w:pStyle w:val="Normal"/>
      </w:pPr>
      <w:r>
        <w:rPr>
          <w:rStyle w:val="Text57"/>
        </w:rPr>
        <w:bookmarkStart w:id="385" w:name="idm45332254380144"/>
        <w:t/>
        <w:bookmarkEnd w:id="385"/>
        <w:bookmarkStart w:id="386" w:name="idm45332254379200"/>
        <w:t/>
        <w:bookmarkEnd w:id="386"/>
      </w:r>
      <w:r>
        <w:t xml:space="preserve">For binary ufuncs, aggregations can be computed directly from the object. </w:t>
      </w:r>
      <w:r>
        <w:rPr>
          <w:rStyle w:val="Text57"/>
        </w:rPr>
        <w:bookmarkStart w:id="387" w:name="idm45332254378160"/>
        <w:t/>
        <w:bookmarkEnd w:id="387"/>
      </w:r>
      <w:r>
        <w:t xml:space="preserve">For example, if we’d like to </w:t>
      </w:r>
      <w:r>
        <w:rPr>
          <w:rStyle w:val="Text11"/>
        </w:rPr>
        <w:t>reduce</w:t>
      </w:r>
      <w:r>
        <w:t xml:space="preserve"> an array with a particular operation, we can use the </w:t>
      </w:r>
      <w:r>
        <w:rPr>
          <w:rStyle w:val="Text5"/>
        </w:rPr>
        <w:t>reduce</w:t>
      </w:r>
      <w:r>
        <w:t xml:space="preserve"> method of any ufunc. A reduce repeatedly applies a given operation to the elements of an array until only a single result remains.</w:t>
      </w:r>
    </w:p>
    <w:p>
      <w:pPr>
        <w:pStyle w:val="Normal"/>
      </w:pPr>
      <w:r>
        <w:t xml:space="preserve">For example, calling </w:t>
      </w:r>
      <w:r>
        <w:rPr>
          <w:rStyle w:val="Text5"/>
        </w:rPr>
        <w:t>reduce</w:t>
      </w:r>
      <w:r>
        <w:t xml:space="preserve"> on the </w:t>
      </w:r>
      <w:r>
        <w:rPr>
          <w:rStyle w:val="Text5"/>
        </w:rPr>
        <w:t>add</w:t>
      </w:r>
      <w:r>
        <w:t xml:space="preserve"> ufunc returns the sum of all elements in the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add</w:t>
        <w:br w:clear="none"/>
      </w:r>
      <w:r>
        <w:rPr>
          <w:rStyle w:val="Text13"/>
        </w:rPr>
        <w:t xml:space="preserve">.</w:t>
        <w:br w:clear="none"/>
      </w:r>
      <w:r>
        <w:t xml:space="preserve">reduce</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0"/>
        </w:rPr>
        <w:t xml:space="preserve">15</w:t>
        <w:br w:clear="none"/>
      </w:r>
    </w:p>
    <w:p>
      <w:pPr>
        <w:pStyle w:val="Normal"/>
      </w:pPr>
      <w:r>
        <w:t xml:space="preserve">Similarly, calling </w:t>
      </w:r>
      <w:r>
        <w:rPr>
          <w:rStyle w:val="Text5"/>
        </w:rPr>
        <w:t>reduce</w:t>
      </w:r>
      <w:r>
        <w:t xml:space="preserve"> on the </w:t>
      </w:r>
      <w:r>
        <w:rPr>
          <w:rStyle w:val="Text5"/>
        </w:rPr>
        <w:t>multiply</w:t>
      </w:r>
      <w:r>
        <w:t xml:space="preserve"> ufunc results in the product of all array elements: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27</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multiply</w:t>
        <w:br w:clear="none"/>
      </w:r>
      <w:r>
        <w:rPr>
          <w:rStyle w:val="Text13"/>
        </w:rPr>
        <w:t xml:space="preserve">.</w:t>
        <w:br w:clear="none"/>
      </w:r>
      <w:r>
        <w:t xml:space="preserve">reduce</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27</w:t>
        <w:br w:clear="none"/>
      </w:r>
      <w:r>
        <w:rPr>
          <w:rStyle w:val="Text4"/>
        </w:rPr>
        <w:t xml:space="preserve">]:</w:t>
        <w:br w:clear="none"/>
      </w:r>
      <w:r>
        <w:rPr>
          <w:rStyle w:val="Text0"/>
        </w:rPr>
        <w:t xml:space="preserve"> </w:t>
        <w:br w:clear="none"/>
      </w:r>
      <w:r>
        <w:rPr>
          <w:rStyle w:val="Text10"/>
        </w:rPr>
        <w:t xml:space="preserve">120</w:t>
        <w:br w:clear="none"/>
      </w:r>
    </w:p>
    <w:p>
      <w:pPr>
        <w:pStyle w:val="Normal"/>
      </w:pPr>
      <w:r>
        <w:t xml:space="preserve">If we’d like to store all the intermediate results of the computation, we can instead use </w:t>
      </w:r>
      <w:r>
        <w:rPr>
          <w:rStyle w:val="Text5"/>
        </w:rPr>
        <w:t>accumulate</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add</w:t>
        <w:br w:clear="none"/>
      </w:r>
      <w:r>
        <w:rPr>
          <w:rStyle w:val="Text13"/>
        </w:rPr>
        <w:t xml:space="preserve">.</w:t>
        <w:br w:clear="none"/>
      </w:r>
      <w:r>
        <w:t xml:space="preserve">accumulate</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multiply</w:t>
        <w:br w:clear="none"/>
      </w:r>
      <w:r>
        <w:rPr>
          <w:rStyle w:val="Text13"/>
        </w:rPr>
        <w:t xml:space="preserve">.</w:t>
        <w:br w:clear="none"/>
      </w:r>
      <w:r>
        <w:t xml:space="preserve">accumulate</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24</w:t>
        <w:br w:clear="none"/>
      </w:r>
      <w:r>
        <w:rPr>
          <w:rStyle w:val="Text4"/>
        </w:rPr>
        <w:t xml:space="preserve">,</w:t>
        <w:br w:clear="none"/>
      </w:r>
      <w:r>
        <w:rPr>
          <w:rStyle w:val="Text0"/>
        </w:rPr>
        <w:t xml:space="preserve"> </w:t>
        <w:br w:clear="none"/>
      </w:r>
      <w:r>
        <w:rPr>
          <w:rStyle w:val="Text10"/>
        </w:rPr>
        <w:t xml:space="preserve">120</w:t>
        <w:br w:clear="none"/>
      </w:r>
      <w:r>
        <w:rPr>
          <w:rStyle w:val="Text4"/>
        </w:rPr>
        <w:t xml:space="preserve">])</w:t>
        <w:br w:clear="none"/>
      </w:r>
    </w:p>
    <w:p>
      <w:pPr>
        <w:pStyle w:val="Normal"/>
      </w:pPr>
      <w:r>
        <w:t>Note that for these particular cases, there are dedicated NumPy functions to compute the results (</w:t>
      </w:r>
      <w:r>
        <w:rPr>
          <w:rStyle w:val="Text5"/>
        </w:rPr>
        <w:t>np.sum</w:t>
      </w:r>
      <w:r>
        <w:t xml:space="preserve">, </w:t>
      </w:r>
      <w:r>
        <w:rPr>
          <w:rStyle w:val="Text5"/>
        </w:rPr>
        <w:t>np.prod</w:t>
      </w:r>
      <w:r>
        <w:t xml:space="preserve">, </w:t>
      </w:r>
      <w:r>
        <w:rPr>
          <w:rStyle w:val="Text5"/>
        </w:rPr>
        <w:t>np.cumsum</w:t>
      </w:r>
      <w:r>
        <w:t xml:space="preserve">, </w:t>
      </w:r>
      <w:r>
        <w:rPr>
          <w:rStyle w:val="Text5"/>
        </w:rPr>
        <w:t>np.cumprod</w:t>
      </w:r>
      <w:r>
        <w:t xml:space="preserve">), which we’ll explore in </w:t>
      </w:r>
      <w:hyperlink w:anchor="Chapter_7__Aggregations__min__ma_2">
        <w:r>
          <w:rPr>
            <w:rStyle w:val="Text6"/>
          </w:rPr>
          <w:t>Chapter 7</w:t>
        </w:r>
      </w:hyperlink>
      <w:r>
        <w:t>.</w:t>
      </w:r>
    </w:p>
    <w:p>
      <w:bookmarkStart w:id="388" w:name="Outer_Products__Finally__any_ufu"/>
      <w:pPr>
        <w:keepNext/>
        <w:pStyle w:val="Heading 2"/>
      </w:pPr>
      <w:r>
        <w:t>Outer Products</w:t>
      </w:r>
      <w:bookmarkEnd w:id="388"/>
    </w:p>
    <w:p>
      <w:pPr>
        <w:pStyle w:val="Normal"/>
      </w:pPr>
      <w:r>
        <w:rPr>
          <w:rStyle w:val="Text57"/>
        </w:rPr>
        <w:bookmarkStart w:id="389" w:name="idm45332254155504"/>
        <w:t/>
        <w:bookmarkEnd w:id="389"/>
        <w:bookmarkStart w:id="390" w:name="idm45332254154800"/>
        <w:t/>
        <w:bookmarkEnd w:id="390"/>
      </w:r>
      <w:r>
        <w:t xml:space="preserve">Finally, any ufunc can compute the output of all pairs of two different inputs using the </w:t>
      </w:r>
      <w:r>
        <w:rPr>
          <w:rStyle w:val="Text5"/>
        </w:rPr>
        <w:t>outer</w:t>
      </w:r>
      <w:r>
        <w:t xml:space="preserve"> method. This allows you, in one line, to do things like create a multiplication table: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multiply</w:t>
        <w:br w:clear="none"/>
      </w:r>
      <w:r>
        <w:rPr>
          <w:rStyle w:val="Text17"/>
        </w:rPr>
        <w:t xml:space="preserve">.</w:t>
        <w:br w:clear="none"/>
      </w:r>
      <w:r>
        <w:rPr>
          <w:rStyle w:val="Text1"/>
        </w:rPr>
        <w:t xml:space="preserve">outer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12</w:t>
        <w:br w:clear="none"/>
      </w:r>
      <w:r>
        <w:rPr>
          <w:rStyle w:val="Text7"/>
        </w:rPr>
        <w:t xml:space="preserve">,</w:t>
        <w:br w:clear="none"/>
      </w:r>
      <w:r>
        <w:t xml:space="preserve"> </w:t>
        <w:br w:clear="none"/>
      </w:r>
      <w:r>
        <w:rPr>
          <w:rStyle w:val="Text3"/>
        </w:rPr>
        <w:t xml:space="preserve">15</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12</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t>
        <w:br w:clear="none"/>
      </w:r>
      <w:r>
        <w:rPr>
          <w:rStyle w:val="Text3"/>
        </w:rPr>
        <w:t xml:space="preserve">20</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15</w:t>
        <w:br w:clear="none"/>
      </w:r>
      <w:r>
        <w:rPr>
          <w:rStyle w:val="Text7"/>
        </w:rPr>
        <w:t xml:space="preserve">,</w:t>
        <w:br w:clear="none"/>
      </w:r>
      <w:r>
        <w:t xml:space="preserve"> </w:t>
        <w:br w:clear="none"/>
      </w:r>
      <w:r>
        <w:rPr>
          <w:rStyle w:val="Text3"/>
        </w:rPr>
        <w:t xml:space="preserve">20</w:t>
        <w:br w:clear="none"/>
      </w:r>
      <w:r>
        <w:rPr>
          <w:rStyle w:val="Text7"/>
        </w:rPr>
        <w:t xml:space="preserve">,</w:t>
        <w:br w:clear="none"/>
      </w:r>
      <w:r>
        <w:t xml:space="preserve"> </w:t>
        <w:br w:clear="none"/>
      </w:r>
      <w:r>
        <w:rPr>
          <w:rStyle w:val="Text3"/>
        </w:rPr>
        <w:t xml:space="preserve">25</w:t>
        <w:br w:clear="none"/>
      </w:r>
      <w:r>
        <w:rPr>
          <w:rStyle w:val="Text7"/>
        </w:rPr>
        <w:t xml:space="preserve">]])</w:t>
        <w:br w:clear="none"/>
      </w:r>
    </w:p>
    <w:p>
      <w:pPr>
        <w:pStyle w:val="Normal"/>
      </w:pPr>
      <w:r>
        <w:t xml:space="preserve">The </w:t>
      </w:r>
      <w:r>
        <w:rPr>
          <w:rStyle w:val="Text5"/>
        </w:rPr>
        <w:t>ufunc.at</w:t>
      </w:r>
      <w:r>
        <w:t xml:space="preserve"> and </w:t>
      </w:r>
      <w:r>
        <w:rPr>
          <w:rStyle w:val="Text5"/>
        </w:rPr>
        <w:t>ufunc.reduceat</w:t>
      </w:r>
      <w:r>
        <w:t xml:space="preserve"> methods are useful as well, and we will explore them in </w:t>
      </w:r>
      <w:hyperlink w:anchor="Chapter_10__Fancy_Indexing___The_2">
        <w:r>
          <w:rPr>
            <w:rStyle w:val="Text6"/>
          </w:rPr>
          <w:t>Chapter 10</w:t>
        </w:r>
      </w:hyperlink>
      <w:r>
        <w:t>.</w:t>
      </w:r>
    </w:p>
    <w:p>
      <w:pPr>
        <w:pStyle w:val="Normal"/>
      </w:pPr>
      <w:r>
        <w:rPr>
          <w:rStyle w:val="Text57"/>
        </w:rPr>
        <w:bookmarkStart w:id="391" w:name="idm45332254003968"/>
        <w:t/>
        <w:bookmarkEnd w:id="391"/>
      </w:r>
      <w:r>
        <w:t xml:space="preserve">We will also encounter the ability of ufuncs to operate between arrays of different shapes and sizes, a set of operations known as </w:t>
      </w:r>
      <w:r>
        <w:rPr>
          <w:rStyle w:val="Text11"/>
        </w:rPr>
        <w:t>broadcasting</w:t>
      </w:r>
      <w:r>
        <w:t xml:space="preserve">. This subject is important enough that we will devote a whole chapter to it (see </w:t>
      </w:r>
      <w:hyperlink w:anchor="Chapter_8__Computation_on_Arrays_2">
        <w:r>
          <w:rPr>
            <w:rStyle w:val="Text6"/>
          </w:rPr>
          <w:t>Chapter 8</w:t>
        </w:r>
      </w:hyperlink>
      <w:r>
        <w:t>).</w:t>
      </w:r>
      <w:r>
        <w:rPr>
          <w:rStyle w:val="Text57"/>
        </w:rPr>
        <w:bookmarkStart w:id="392" w:name="idm45332254001680"/>
        <w:t/>
        <w:bookmarkEnd w:id="392"/>
      </w:r>
    </w:p>
    <w:p>
      <w:bookmarkStart w:id="393" w:name="Ufuncs__Learning_More__More_info"/>
      <w:pPr>
        <w:keepNext/>
        <w:pStyle w:val="Heading 1"/>
      </w:pPr>
      <w:r>
        <w:t>Ufuncs: Learning More</w:t>
      </w:r>
      <w:bookmarkEnd w:id="393"/>
    </w:p>
    <w:p>
      <w:pPr>
        <w:pStyle w:val="Normal"/>
      </w:pPr>
      <w:r>
        <w:t xml:space="preserve">More information on universal functions (including the full list of available functions) can be found on the </w:t>
      </w:r>
      <w:hyperlink r:id="rId318">
        <w:r>
          <w:rPr>
            <w:rStyle w:val="Text6"/>
          </w:rPr>
          <w:t>NumPy</w:t>
        </w:r>
      </w:hyperlink>
      <w:r>
        <w:t xml:space="preserve"> and </w:t>
      </w:r>
      <w:hyperlink r:id="rId323">
        <w:r>
          <w:rPr>
            <w:rStyle w:val="Text6"/>
          </w:rPr>
          <w:t>SciPy</w:t>
        </w:r>
      </w:hyperlink>
      <w:r>
        <w:t xml:space="preserve"> documentation websites.</w:t>
      </w:r>
    </w:p>
    <w:p>
      <w:pPr>
        <w:pStyle w:val="Normal"/>
      </w:pPr>
      <w:r>
        <w:t>Recall that you can also access information directly from within IPython by importing the packages and using IPython’s tab completion and help (</w:t>
      </w:r>
      <w:r>
        <w:rPr>
          <w:rStyle w:val="Text5"/>
        </w:rPr>
        <w:t>?</w:t>
      </w:r>
      <w:r>
        <w:t xml:space="preserve">) functionality, as described in </w:t>
      </w:r>
      <w:hyperlink w:anchor="Chapter_1__Getting_Started_in_IP_2">
        <w:r>
          <w:rPr>
            <w:rStyle w:val="Text6"/>
          </w:rPr>
          <w:t>Chapter 1</w:t>
        </w:r>
      </w:hyperlink>
      <w:r>
        <w:t>.</w:t>
      </w:r>
      <w:r>
        <w:rPr>
          <w:rStyle w:val="Text57"/>
        </w:rPr>
        <w:bookmarkStart w:id="394" w:name="idm45332253978000"/>
        <w:t/>
        <w:bookmarkEnd w:id="394"/>
        <w:bookmarkStart w:id="395" w:name="idm45332253977392"/>
        <w:t/>
        <w:bookmarkEnd w:id="395"/>
        <w:bookmarkStart w:id="396" w:name="idm45332253976784"/>
        <w:t/>
        <w:bookmarkEnd w:id="396"/>
        <w:bookmarkStart w:id="397" w:name="idm45332253976176"/>
        <w:t/>
        <w:bookmarkEnd w:id="397"/>
        <w:bookmarkStart w:id="398" w:name="idm45332253975568"/>
        <w:t/>
        <w:bookmarkEnd w:id="398"/>
      </w:r>
    </w:p>
    <w:p>
      <w:bookmarkStart w:id="399" w:name="Chapter_7__Aggregations__min__ma_2"/>
      <w:bookmarkStart w:id="400" w:name="Chapter_7__Aggregations__min__ma"/>
      <w:bookmarkStart w:id="401" w:name="Top_of_ch07_html"/>
      <w:bookmarkStart w:id="402" w:name="Chapter_7__Aggregations__min__ma_1"/>
      <w:pPr>
        <w:keepNext/>
        <w:pStyle w:val="Heading 1"/>
        <w:pageBreakBefore w:val="on"/>
      </w:pPr>
      <w:r>
        <w:t xml:space="preserve">Chapter 7. </w:t>
        <w:t xml:space="preserve">Aggregations: min, max, and </w:t>
        <w:t>Everything in Between</w:t>
      </w:r>
      <w:bookmarkEnd w:id="399"/>
      <w:bookmarkEnd w:id="400"/>
      <w:bookmarkEnd w:id="401"/>
      <w:bookmarkEnd w:id="402"/>
    </w:p>
    <w:p>
      <w:pPr>
        <w:pStyle w:val="Normal"/>
      </w:pPr>
      <w:r>
        <w:rPr>
          <w:rStyle w:val="Text57"/>
        </w:rPr>
        <w:bookmarkStart w:id="403" w:name="ix_ch07_asciidoc0"/>
        <w:t/>
        <w:bookmarkEnd w:id="403"/>
        <w:bookmarkStart w:id="404" w:name="ix_ch07_asciidoc1"/>
        <w:t/>
        <w:bookmarkEnd w:id="404"/>
      </w:r>
      <w:r>
        <w:t>A first step in exploring any dataset is often to compute various summary statistics. Perhaps the most common summary statistics are the mean and standard deviation, which allow you to summarize the “typical” values in a dataset, but other aggregations are useful as well (the sum, product, median, minimum and maximum, quantiles, etc.).</w:t>
      </w:r>
    </w:p>
    <w:p>
      <w:pPr>
        <w:pStyle w:val="Normal"/>
      </w:pPr>
      <w:r>
        <w:t>NumPy has fast built-in aggregation functions for working on arrays; we’ll discuss and try out some of them here.</w:t>
      </w:r>
    </w:p>
    <w:p>
      <w:bookmarkStart w:id="405" w:name="Summing_the_Values_in_an_Array"/>
      <w:pPr>
        <w:keepNext/>
        <w:pStyle w:val="Heading 1"/>
      </w:pPr>
      <w:r>
        <w:t>Summing the Values in an Array</w:t>
      </w:r>
      <w:bookmarkEnd w:id="405"/>
    </w:p>
    <w:p>
      <w:pPr>
        <w:pStyle w:val="Normal"/>
      </w:pPr>
      <w:r>
        <w:rPr>
          <w:rStyle w:val="Text57"/>
        </w:rPr>
        <w:bookmarkStart w:id="406" w:name="idm45332253968144"/>
        <w:t/>
        <w:bookmarkEnd w:id="406"/>
        <w:bookmarkStart w:id="407" w:name="idm45332253967200"/>
        <w:t/>
        <w:bookmarkEnd w:id="407"/>
      </w:r>
      <w:r>
        <w:t xml:space="preserve">As a quick example, consider computing the sum of all values in an array. Python itself can do this using the built-in </w:t>
      </w:r>
      <w:r>
        <w:rPr>
          <w:rStyle w:val="Text5"/>
        </w:rPr>
        <w:t>sum</w:t>
      </w:r>
      <w:r>
        <w:t xml:space="preserve"> function: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w:t>
        <w:br w:clear="none"/>
      </w:r>
      <w:r>
        <w:rPr>
          <w:rStyle w:val="Text4"/>
        </w:rPr>
        <w:t xml:space="preserve">]:</w:t>
        <w:br w:clear="none"/>
      </w:r>
      <w:r>
        <w:rPr>
          <w:rStyle w:val="Text0"/>
        </w:rPr>
        <w:t xml:space="preserve"> </w:t>
        <w:br w:clear="none"/>
      </w:r>
      <w:r>
        <w:rPr>
          <w:rStyle w:val="Text12"/>
        </w:rPr>
        <w:t xml:space="preserve">L</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rng</w:t>
        <w:br w:clear="none"/>
      </w:r>
      <w:r>
        <w:rPr>
          <w:rStyle w:val="Text13"/>
        </w:rPr>
        <w:t xml:space="preserve">.</w:t>
        <w:br w:clear="none"/>
      </w:r>
      <w:r>
        <w:rPr>
          <w:rStyle w:val="Text12"/>
        </w:rPr>
        <w:t xml:space="preserve">random</w:t>
        <w:br w:clear="none"/>
      </w:r>
      <w:r>
        <w:rPr>
          <w:rStyle w:val="Text4"/>
        </w:rPr>
        <w:t xml:space="preserve">(</w:t>
        <w:br w:clear="none"/>
      </w:r>
      <w:r>
        <w:t xml:space="preserve">100</w:t>
        <w:br w:clear="none"/>
      </w:r>
      <w:r>
        <w:rPr>
          <w:rStyle w:val="Text4"/>
        </w:rPr>
        <w:t xml:space="preserve">)</w:t>
        <w:br w:clear="none"/>
      </w:r>
      <w:r>
        <w:rPr>
          <w:rStyle w:val="Text0"/>
        </w:rPr>
        <w:t xml:space="preserve"/>
        <w:br w:clear="none"/>
        <w:t xml:space="preserve">        </w:t>
        <w:br w:clear="none"/>
      </w:r>
      <w:r>
        <w:rPr>
          <w:rStyle w:val="Text22"/>
        </w:rPr>
        <w:t xml:space="preserve">sum</w:t>
        <w:br w:clear="none"/>
      </w:r>
      <w:r>
        <w:rPr>
          <w:rStyle w:val="Text4"/>
        </w:rPr>
        <w:t xml:space="preserve">(</w:t>
        <w:br w:clear="none"/>
      </w:r>
      <w:r>
        <w:rPr>
          <w:rStyle w:val="Text12"/>
        </w:rPr>
        <w:t xml:space="preserve">L</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w:t>
        <w:br w:clear="none"/>
      </w:r>
      <w:r>
        <w:rPr>
          <w:rStyle w:val="Text4"/>
        </w:rPr>
        <w:t xml:space="preserve">]:</w:t>
        <w:br w:clear="none"/>
      </w:r>
      <w:r>
        <w:rPr>
          <w:rStyle w:val="Text0"/>
        </w:rPr>
        <w:t xml:space="preserve"> </w:t>
        <w:br w:clear="none"/>
      </w:r>
      <w:r>
        <w:t xml:space="preserve">52.76825337322368</w:t>
        <w:br w:clear="none"/>
      </w:r>
    </w:p>
    <w:p>
      <w:pPr>
        <w:pStyle w:val="Normal"/>
      </w:pPr>
      <w:r>
        <w:t xml:space="preserve">The syntax is quite similar to that of NumPy’s </w:t>
      </w:r>
      <w:r>
        <w:rPr>
          <w:rStyle w:val="Text5"/>
        </w:rPr>
        <w:t>sum</w:t>
      </w:r>
      <w:r>
        <w:t xml:space="preserve"> function, and the result is the same in the simplest case:</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sum</w:t>
        <w:br w:clear="none"/>
      </w:r>
      <w:r>
        <w:rPr>
          <w:rStyle w:val="Text4"/>
        </w:rPr>
        <w:t xml:space="preserve">(</w:t>
        <w:br w:clear="none"/>
      </w:r>
      <w:r>
        <w:rPr>
          <w:rStyle w:val="Text12"/>
        </w:rPr>
        <w:t xml:space="preserve">L</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3</w:t>
        <w:br w:clear="none"/>
      </w:r>
      <w:r>
        <w:rPr>
          <w:rStyle w:val="Text4"/>
        </w:rPr>
        <w:t xml:space="preserve">]:</w:t>
        <w:br w:clear="none"/>
      </w:r>
      <w:r>
        <w:rPr>
          <w:rStyle w:val="Text0"/>
        </w:rPr>
        <w:t xml:space="preserve"> </w:t>
        <w:br w:clear="none"/>
      </w:r>
      <w:r>
        <w:t xml:space="preserve">52.76825337322366</w:t>
        <w:br w:clear="none"/>
      </w:r>
    </w:p>
    <w:p>
      <w:pPr>
        <w:pStyle w:val="Normal"/>
      </w:pPr>
      <w:r>
        <w:t>However, because it executes the operation in compiled code, NumPy’s version of the operation is computed much more quickly: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big_array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1000000</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16"/>
        </w:rPr>
        <w:t xml:space="preserve">timeit</w:t>
        <w:br w:clear="none"/>
      </w:r>
      <w:r>
        <w:rPr>
          <w:rStyle w:val="Text0"/>
        </w:rPr>
        <w:t xml:space="preserve"> sum(big_array)</w:t>
        <w:br w:clear="none"/>
        <w:t xml:space="preserve">        </w:t>
        <w:br w:clear="none"/>
      </w:r>
      <w:r>
        <w:rPr>
          <w:rStyle w:val="Text13"/>
        </w:rPr>
        <w:t xml:space="preserve">%</w:t>
        <w:br w:clear="none"/>
      </w:r>
      <w:r>
        <w:rPr>
          <w:rStyle w:val="Text16"/>
        </w:rPr>
        <w:t xml:space="preserve">timeit</w:t>
        <w:br w:clear="none"/>
      </w:r>
      <w:r>
        <w:rPr>
          <w:rStyle w:val="Text0"/>
        </w:rPr>
        <w:t xml:space="preserve"> np.sum(big_array)</w:t>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89.9</w:t>
        <w:br w:clear="none"/>
      </w:r>
      <w:r>
        <w:rPr>
          <w:rStyle w:val="Text0"/>
        </w:rPr>
        <w:t xml:space="preserve"> </w:t>
        <w:br w:clear="none"/>
      </w:r>
      <w:r>
        <w:t xml:space="preserve">ms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233</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r>
        <w:rPr>
          <w:rStyle w:val="Text0"/>
        </w:rPr>
        <w:t xml:space="preserve"/>
        <w:br w:clear="none"/>
        <w:t xml:space="preserve">        </w:t>
        <w:br w:clear="none"/>
      </w:r>
      <w:r>
        <w:rPr>
          <w:rStyle w:val="Text10"/>
        </w:rPr>
        <w:t xml:space="preserve">521</w:t>
        <w:br w:clear="none"/>
      </w:r>
      <w:r>
        <w:rPr>
          <w:rStyle w:val="Text0"/>
        </w:rPr>
        <w:t xml:space="preserve"> </w:t>
        <w:br w:clear="none"/>
      </w:r>
      <w:r>
        <w:t xml:space="preserve">µs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8.37</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 xml:space="preserve">Be careful, though: the </w:t>
      </w:r>
      <w:r>
        <w:rPr>
          <w:rStyle w:val="Text5"/>
        </w:rPr>
        <w:t>sum</w:t>
      </w:r>
      <w:r>
        <w:t xml:space="preserve"> function and the </w:t>
      </w:r>
      <w:r>
        <w:rPr>
          <w:rStyle w:val="Text5"/>
        </w:rPr>
        <w:t>np.sum</w:t>
      </w:r>
      <w:r>
        <w:t xml:space="preserve"> function are not identical, which can sometimes lead to confusion! In particular, their optional arguments have different meanings (</w:t>
      </w:r>
      <w:r>
        <w:rPr>
          <w:rStyle w:val="Text5"/>
        </w:rPr>
        <w:t>sum(x, 1)</w:t>
      </w:r>
      <w:r>
        <w:t xml:space="preserve"> initializes the sum at </w:t>
      </w:r>
      <w:r>
        <w:rPr>
          <w:rStyle w:val="Text5"/>
        </w:rPr>
        <w:t>1</w:t>
      </w:r>
      <w:r>
        <w:t xml:space="preserve">, while </w:t>
      </w:r>
      <w:r>
        <w:rPr>
          <w:rStyle w:val="Text5"/>
        </w:rPr>
        <w:t>np.sum(x, 1)</w:t>
      </w:r>
      <w:r>
        <w:t xml:space="preserve"> sums along axis </w:t>
      </w:r>
      <w:r>
        <w:rPr>
          <w:rStyle w:val="Text5"/>
        </w:rPr>
        <w:t>1</w:t>
      </w:r>
      <w:r>
        <w:t xml:space="preserve">), and </w:t>
      </w:r>
      <w:r>
        <w:rPr>
          <w:rStyle w:val="Text5"/>
        </w:rPr>
        <w:t>np.sum</w:t>
      </w:r>
      <w:r>
        <w:t xml:space="preserve"> is aware of multiple array dimensions, as we will see in the following section.</w:t>
      </w:r>
    </w:p>
    <w:p>
      <w:bookmarkStart w:id="408" w:name="Minimum_and_Maximum__Similarly"/>
      <w:pPr>
        <w:keepNext/>
        <w:pStyle w:val="Heading 1"/>
      </w:pPr>
      <w:r>
        <w:t>Minimum and Maximum</w:t>
      </w:r>
      <w:bookmarkEnd w:id="408"/>
    </w:p>
    <w:p>
      <w:pPr>
        <w:pStyle w:val="Normal"/>
      </w:pPr>
      <w:r>
        <w:rPr>
          <w:rStyle w:val="Text57"/>
        </w:rPr>
        <w:bookmarkStart w:id="409" w:name="idm45332253723008"/>
        <w:t/>
        <w:bookmarkEnd w:id="409"/>
        <w:bookmarkStart w:id="410" w:name="idm45332253722160"/>
        <w:t/>
        <w:bookmarkEnd w:id="410"/>
        <w:bookmarkStart w:id="411" w:name="idm45332253721520"/>
        <w:t/>
        <w:bookmarkEnd w:id="411"/>
      </w:r>
      <w:r>
        <w:t xml:space="preserve">Similarly, Python has built-in </w:t>
      </w:r>
      <w:r>
        <w:rPr>
          <w:rStyle w:val="Text5"/>
        </w:rPr>
        <w:t>min</w:t>
      </w:r>
      <w:r>
        <w:t xml:space="preserve"> and </w:t>
      </w:r>
      <w:r>
        <w:rPr>
          <w:rStyle w:val="Text5"/>
        </w:rPr>
        <w:t>max</w:t>
      </w:r>
      <w:r>
        <w:t xml:space="preserve"> functions, used to find the minimum value and maximum value of any given array:</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rPr>
          <w:rStyle w:val="Text22"/>
        </w:rPr>
        <w:t xml:space="preserve">min</w:t>
        <w:br w:clear="none"/>
      </w:r>
      <w:r>
        <w:rPr>
          <w:rStyle w:val="Text4"/>
        </w:rPr>
        <w:t xml:space="preserve">(</w:t>
        <w:br w:clear="none"/>
      </w:r>
      <w:r>
        <w:rPr>
          <w:rStyle w:val="Text12"/>
        </w:rPr>
        <w:t xml:space="preserve">big_array</w:t>
        <w:br w:clear="none"/>
      </w:r>
      <w:r>
        <w:rPr>
          <w:rStyle w:val="Text4"/>
        </w:rPr>
        <w:t xml:space="preserve">),</w:t>
        <w:br w:clear="none"/>
      </w:r>
      <w:r>
        <w:rPr>
          <w:rStyle w:val="Text0"/>
        </w:rPr>
        <w:t xml:space="preserve"> </w:t>
        <w:br w:clear="none"/>
      </w:r>
      <w:r>
        <w:rPr>
          <w:rStyle w:val="Text22"/>
        </w:rPr>
        <w:t xml:space="preserve">max</w:t>
        <w:br w:clear="none"/>
      </w:r>
      <w:r>
        <w:rPr>
          <w:rStyle w:val="Text4"/>
        </w:rPr>
        <w:t xml:space="preserve">(</w:t>
        <w:br w:clear="none"/>
      </w:r>
      <w:r>
        <w:rPr>
          <w:rStyle w:val="Text12"/>
        </w:rPr>
        <w:t xml:space="preserve">big_array</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rPr>
          <w:rStyle w:val="Text4"/>
        </w:rPr>
        <w:t xml:space="preserve">(</w:t>
        <w:br w:clear="none"/>
      </w:r>
      <w:r>
        <w:t xml:space="preserve">2.0114398036064074e-07</w:t>
        <w:br w:clear="none"/>
      </w:r>
      <w:r>
        <w:rPr>
          <w:rStyle w:val="Text4"/>
        </w:rPr>
        <w:t xml:space="preserve">,</w:t>
        <w:br w:clear="none"/>
      </w:r>
      <w:r>
        <w:rPr>
          <w:rStyle w:val="Text0"/>
        </w:rPr>
        <w:t xml:space="preserve"> </w:t>
        <w:br w:clear="none"/>
      </w:r>
      <w:r>
        <w:t xml:space="preserve">0.9999997912802653</w:t>
        <w:br w:clear="none"/>
      </w:r>
      <w:r>
        <w:rPr>
          <w:rStyle w:val="Text4"/>
        </w:rPr>
        <w:t xml:space="preserve">)</w:t>
        <w:br w:clear="none"/>
      </w:r>
    </w:p>
    <w:p>
      <w:pPr>
        <w:pStyle w:val="Normal"/>
      </w:pPr>
      <w:r>
        <w:t>NumPy’s corresponding functions have similar syntax, and again operate much more quickly:</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6</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min</w:t>
        <w:br w:clear="none"/>
      </w:r>
      <w:r>
        <w:rPr>
          <w:rStyle w:val="Text4"/>
        </w:rPr>
        <w:t xml:space="preserve">(</w:t>
        <w:br w:clear="none"/>
      </w:r>
      <w:r>
        <w:rPr>
          <w:rStyle w:val="Text12"/>
        </w:rPr>
        <w:t xml:space="preserve">big_array</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max</w:t>
        <w:br w:clear="none"/>
      </w:r>
      <w:r>
        <w:rPr>
          <w:rStyle w:val="Text4"/>
        </w:rPr>
        <w:t xml:space="preserve">(</w:t>
        <w:br w:clear="none"/>
      </w:r>
      <w:r>
        <w:rPr>
          <w:rStyle w:val="Text12"/>
        </w:rPr>
        <w:t xml:space="preserve">big_array</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6</w:t>
        <w:br w:clear="none"/>
      </w:r>
      <w:r>
        <w:rPr>
          <w:rStyle w:val="Text4"/>
        </w:rPr>
        <w:t xml:space="preserve">]:</w:t>
        <w:br w:clear="none"/>
      </w:r>
      <w:r>
        <w:rPr>
          <w:rStyle w:val="Text0"/>
        </w:rPr>
        <w:t xml:space="preserve"> </w:t>
        <w:br w:clear="none"/>
      </w:r>
      <w:r>
        <w:rPr>
          <w:rStyle w:val="Text4"/>
        </w:rPr>
        <w:t xml:space="preserve">(</w:t>
        <w:br w:clear="none"/>
      </w:r>
      <w:r>
        <w:t xml:space="preserve">2.0114398036064074e-07</w:t>
        <w:br w:clear="none"/>
      </w:r>
      <w:r>
        <w:rPr>
          <w:rStyle w:val="Text4"/>
        </w:rPr>
        <w:t xml:space="preserve">,</w:t>
        <w:br w:clear="none"/>
      </w:r>
      <w:r>
        <w:rPr>
          <w:rStyle w:val="Text0"/>
        </w:rPr>
        <w:t xml:space="preserve"> </w:t>
        <w:br w:clear="none"/>
      </w:r>
      <w:r>
        <w:t xml:space="preserve">0.9999997912802653</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min(big_array)</w:t>
        <w:br w:clear="none"/>
        <w:t xml:space="preserve">        </w:t>
        <w:br w:clear="none"/>
      </w:r>
      <w:r>
        <w:rPr>
          <w:rStyle w:val="Text17"/>
        </w:rPr>
        <w:t xml:space="preserve">%</w:t>
        <w:br w:clear="none"/>
      </w:r>
      <w:r>
        <w:rPr>
          <w:rStyle w:val="Text15"/>
        </w:rPr>
        <w:t xml:space="preserve">timeit</w:t>
        <w:br w:clear="none"/>
      </w:r>
      <w:r>
        <w:t xml:space="preserve"> np.min(big_array)</w:t>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3"/>
        </w:rPr>
        <w:t xml:space="preserve">72</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177</w:t>
        <w:br w:clear="none"/>
      </w:r>
      <w:r>
        <w:t xml:space="preserve"> </w:t>
        <w:br w:clear="none"/>
      </w:r>
      <w:r>
        <w:rPr>
          <w:rStyle w:val="Text1"/>
        </w:rPr>
        <w:t xml:space="preserve">µs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r>
        <w:t xml:space="preserve"/>
        <w:br w:clear="none"/>
        <w:t xml:space="preserve">        </w:t>
        <w:br w:clear="none"/>
      </w:r>
      <w:r>
        <w:rPr>
          <w:rStyle w:val="Text3"/>
        </w:rPr>
        <w:t xml:space="preserve">564</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3.11</w:t>
        <w:br w:clear="none"/>
      </w:r>
      <w:r>
        <w:t xml:space="preserve"> </w:t>
        <w:br w:clear="none"/>
      </w:r>
      <w:r>
        <w:rPr>
          <w:rStyle w:val="Text1"/>
        </w:rPr>
        <w:t xml:space="preserve">µs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 xml:space="preserve">For </w:t>
      </w:r>
      <w:r>
        <w:rPr>
          <w:rStyle w:val="Text5"/>
        </w:rPr>
        <w:t>min</w:t>
      </w:r>
      <w:r>
        <w:t xml:space="preserve">, </w:t>
      </w:r>
      <w:r>
        <w:rPr>
          <w:rStyle w:val="Text5"/>
        </w:rPr>
        <w:t>max</w:t>
      </w:r>
      <w:r>
        <w:t xml:space="preserve">, </w:t>
      </w:r>
      <w:r>
        <w:rPr>
          <w:rStyle w:val="Text5"/>
        </w:rPr>
        <w:t>sum</w:t>
      </w:r>
      <w:r>
        <w:t>, and several other NumPy aggregates, a shorter syntax is to use methods of the array object itself:</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big_array</w:t>
        <w:br w:clear="none"/>
      </w:r>
      <w:r>
        <w:rPr>
          <w:rStyle w:val="Text13"/>
        </w:rPr>
        <w:t xml:space="preserve">.</w:t>
        <w:br w:clear="none"/>
      </w:r>
      <w:r>
        <w:rPr>
          <w:rStyle w:val="Text12"/>
        </w:rPr>
        <w:t xml:space="preserve">min</w:t>
        <w:br w:clear="none"/>
      </w:r>
      <w:r>
        <w:rPr>
          <w:rStyle w:val="Text4"/>
        </w:rPr>
        <w:t xml:space="preserve">(),</w:t>
        <w:br w:clear="none"/>
      </w:r>
      <w:r>
        <w:rPr>
          <w:rStyle w:val="Text0"/>
        </w:rPr>
        <w:t xml:space="preserve"> </w:t>
        <w:br w:clear="none"/>
      </w:r>
      <w:r>
        <w:rPr>
          <w:rStyle w:val="Text12"/>
        </w:rPr>
        <w:t xml:space="preserve">big_array</w:t>
        <w:br w:clear="none"/>
      </w:r>
      <w:r>
        <w:rPr>
          <w:rStyle w:val="Text13"/>
        </w:rPr>
        <w:t xml:space="preserve">.</w:t>
        <w:br w:clear="none"/>
      </w:r>
      <w:r>
        <w:rPr>
          <w:rStyle w:val="Text12"/>
        </w:rPr>
        <w:t xml:space="preserve">max</w:t>
        <w:br w:clear="none"/>
      </w:r>
      <w:r>
        <w:rPr>
          <w:rStyle w:val="Text4"/>
        </w:rPr>
        <w:t xml:space="preserve">(),</w:t>
        <w:br w:clear="none"/>
      </w:r>
      <w:r>
        <w:rPr>
          <w:rStyle w:val="Text0"/>
        </w:rPr>
        <w:t xml:space="preserve"> </w:t>
        <w:br w:clear="none"/>
      </w:r>
      <w:r>
        <w:rPr>
          <w:rStyle w:val="Text12"/>
        </w:rPr>
        <w:t xml:space="preserve">big_array</w:t>
        <w:br w:clear="none"/>
      </w:r>
      <w:r>
        <w:rPr>
          <w:rStyle w:val="Text13"/>
        </w:rPr>
        <w:t xml:space="preserve">.</w:t>
        <w:br w:clear="none"/>
      </w:r>
      <w:r>
        <w:rPr>
          <w:rStyle w:val="Text12"/>
        </w:rPr>
        <w:t xml:space="preserve">sum</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t xml:space="preserve">2.0114398036064074e-07</w:t>
        <w:br w:clear="none"/>
      </w:r>
      <w:r>
        <w:rPr>
          <w:rStyle w:val="Text0"/>
        </w:rPr>
        <w:t xml:space="preserve"> </w:t>
        <w:br w:clear="none"/>
      </w:r>
      <w:r>
        <w:t xml:space="preserve">0.9999997912802653</w:t>
        <w:br w:clear="none"/>
      </w:r>
      <w:r>
        <w:rPr>
          <w:rStyle w:val="Text0"/>
        </w:rPr>
        <w:t xml:space="preserve"> </w:t>
        <w:br w:clear="none"/>
      </w:r>
      <w:r>
        <w:t xml:space="preserve">499854.0273321711</w:t>
        <w:br w:clear="none"/>
      </w:r>
    </w:p>
    <w:p>
      <w:pPr>
        <w:pStyle w:val="Normal"/>
      </w:pPr>
      <w:r>
        <w:t>Whenever possible, make sure that you are using the NumPy version of these aggregates when operating on NumPy arrays!</w:t>
      </w:r>
    </w:p>
    <w:p>
      <w:bookmarkStart w:id="412" w:name="Multidimensional_Aggregates__One"/>
      <w:pPr>
        <w:keepNext/>
        <w:pStyle w:val="Heading 2"/>
      </w:pPr>
      <w:r>
        <w:t>Multidimensional Aggregates</w:t>
      </w:r>
      <w:bookmarkEnd w:id="412"/>
    </w:p>
    <w:p>
      <w:pPr>
        <w:pStyle w:val="Normal"/>
      </w:pPr>
      <w:r>
        <w:rPr>
          <w:rStyle w:val="Text57"/>
        </w:rPr>
        <w:bookmarkStart w:id="413" w:name="idm45332253494320"/>
        <w:t/>
        <w:bookmarkEnd w:id="413"/>
        <w:bookmarkStart w:id="414" w:name="idm45332253493344"/>
        <w:t/>
        <w:bookmarkEnd w:id="414"/>
      </w:r>
      <w:r>
        <w:t>One common type of aggregation operation is an aggregate along a row or column. Say you have some data stored in a two-dimensional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3</w:t>
        <w:br w:clear="none"/>
      </w:r>
      <w:r>
        <w:t xml:space="preserve"> </w:t>
        <w:br w:clear="none"/>
      </w:r>
      <w:r>
        <w:rPr>
          <w:rStyle w:val="Text3"/>
        </w:rPr>
        <w:t xml:space="preserve">1</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3"/>
        </w:rPr>
        <w:t xml:space="preserve">9</w:t>
        <w:br w:clear="none"/>
      </w:r>
      <w:r>
        <w:t xml:space="preserve"> </w:t>
        <w:br w:clear="none"/>
      </w:r>
      <w:r>
        <w:rPr>
          <w:rStyle w:val="Text3"/>
        </w:rPr>
        <w:t xml:space="preserve">7</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3</w:t>
        <w:br w:clear="none"/>
      </w:r>
      <w:r>
        <w:t xml:space="preserve"> </w:t>
        <w:br w:clear="none"/>
      </w:r>
      <w:r>
        <w:rPr>
          <w:rStyle w:val="Text3"/>
        </w:rPr>
        <w:t xml:space="preserve">7</w:t>
        <w:br w:clear="none"/>
      </w:r>
      <w:r>
        <w:rPr>
          <w:rStyle w:val="Text7"/>
        </w:rPr>
        <w:t xml:space="preserve">]]</w:t>
        <w:br w:clear="none"/>
      </w:r>
    </w:p>
    <w:p>
      <w:pPr>
        <w:pStyle w:val="Normal"/>
      </w:pPr>
      <w:r>
        <w:t>NumPy aggregations will apply across all elements of a multidimensional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M</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45</w:t>
        <w:br w:clear="none"/>
      </w:r>
    </w:p>
    <w:p>
      <w:pPr>
        <w:pStyle w:val="Normal"/>
      </w:pPr>
      <w:r>
        <w:t xml:space="preserve">Aggregation functions take an additional argument specifying the </w:t>
      </w:r>
      <w:r>
        <w:rPr>
          <w:rStyle w:val="Text11"/>
        </w:rPr>
        <w:t>axis</w:t>
      </w:r>
      <w:r>
        <w:t xml:space="preserve"> along which the aggregate is computed. For example, we can find the minimum value within each column by specifying </w:t>
      </w:r>
      <w:r>
        <w:rPr>
          <w:rStyle w:val="Text5"/>
        </w:rPr>
        <w:t>axis=0</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M</w:t>
        <w:br w:clear="none"/>
      </w:r>
      <w:r>
        <w:rPr>
          <w:rStyle w:val="Text13"/>
        </w:rPr>
        <w:t xml:space="preserve">.</w:t>
        <w:br w:clear="none"/>
      </w:r>
      <w:r>
        <w:t xml:space="preserve">min</w:t>
        <w:br w:clear="none"/>
      </w:r>
      <w:r>
        <w:rPr>
          <w:rStyle w:val="Text4"/>
        </w:rPr>
        <w:t xml:space="preserve">(</w:t>
        <w:br w:clear="none"/>
      </w:r>
      <w:r>
        <w:t xml:space="preserve">axis</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Normal"/>
      </w:pPr>
      <w:r>
        <w:t>The function returns four values, corresponding to the four columns of numbers.</w:t>
      </w:r>
    </w:p>
    <w:p>
      <w:pPr>
        <w:pStyle w:val="Normal"/>
      </w:pPr>
      <w:r>
        <w:t>Similarly, we can find the maximum value within each row:</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M</w:t>
        <w:br w:clear="none"/>
      </w:r>
      <w:r>
        <w:rPr>
          <w:rStyle w:val="Text13"/>
        </w:rPr>
        <w:t xml:space="preserve">.</w:t>
        <w:br w:clear="none"/>
      </w:r>
      <w:r>
        <w:t xml:space="preserve">max</w:t>
        <w:br w:clear="none"/>
      </w:r>
      <w:r>
        <w:rPr>
          <w:rStyle w:val="Text4"/>
        </w:rPr>
        <w:t xml:space="preserve">(</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p>
    <w:p>
      <w:pPr>
        <w:pStyle w:val="Normal"/>
      </w:pPr>
      <w:r>
        <w:t xml:space="preserve">The way the axis is specified here can be confusing to users coming from other languages. The </w:t>
      </w:r>
      <w:r>
        <w:rPr>
          <w:rStyle w:val="Text5"/>
        </w:rPr>
        <w:t>axis</w:t>
      </w:r>
      <w:r>
        <w:t xml:space="preserve"> keyword specifies the dimension of the array that will be </w:t>
      </w:r>
      <w:r>
        <w:rPr>
          <w:rStyle w:val="Text11"/>
        </w:rPr>
        <w:t>collapsed</w:t>
      </w:r>
      <w:r>
        <w:t xml:space="preserve">, rather than the dimension that will be returned. So, specifying </w:t>
      </w:r>
      <w:r>
        <w:rPr>
          <w:rStyle w:val="Text5"/>
        </w:rPr>
        <w:t>axis=0</w:t>
      </w:r>
      <w:r>
        <w:t xml:space="preserve"> means that axis 0 will be collapsed: for two-dimensional arrays, values within each column will be aggregated.</w:t>
      </w:r>
    </w:p>
    <w:p>
      <w:bookmarkStart w:id="415" w:name="Other_Aggregation_Functions__Num"/>
      <w:pPr>
        <w:keepNext/>
        <w:pStyle w:val="Heading 2"/>
      </w:pPr>
      <w:r>
        <w:t>Other Aggregation Functions</w:t>
      </w:r>
      <w:bookmarkEnd w:id="415"/>
    </w:p>
    <w:p>
      <w:pPr>
        <w:pStyle w:val="Normal"/>
      </w:pPr>
      <w:r>
        <w:rPr>
          <w:rStyle w:val="Text57"/>
        </w:rPr>
        <w:bookmarkStart w:id="416" w:name="idm45332253313936"/>
        <w:t/>
        <w:bookmarkEnd w:id="416"/>
      </w:r>
      <w:r>
        <w:t xml:space="preserve">NumPy provides several other aggregation functions with a similar API, and additionally most have a </w:t>
      </w:r>
      <w:r>
        <w:rPr>
          <w:rStyle w:val="Text5"/>
        </w:rPr>
        <w:t>NaN</w:t>
      </w:r>
      <w:r>
        <w:t xml:space="preserve">-safe counterpart that computes the result while ignoring missing values, which are marked by the special IEEE floating-point </w:t>
      </w:r>
      <w:r>
        <w:rPr>
          <w:rStyle w:val="Text5"/>
        </w:rPr>
        <w:t>NaN</w:t>
      </w:r>
      <w:r>
        <w:t xml:space="preserve"> value (see </w:t>
      </w:r>
      <w:hyperlink w:anchor="Chapter_16__Handling_Missing_Dat_2">
        <w:r>
          <w:rPr>
            <w:rStyle w:val="Text6"/>
          </w:rPr>
          <w:t>Chapter 16</w:t>
        </w:r>
      </w:hyperlink>
      <w:r>
        <w:t>).</w:t>
      </w:r>
    </w:p>
    <w:p>
      <w:pPr>
        <w:pStyle w:val="Normal"/>
      </w:pPr>
      <w:hyperlink w:anchor="Table_7_1__Aggregation_functions">
        <w:r>
          <w:rPr>
            <w:rStyle w:val="Text6"/>
          </w:rPr>
          <w:t>Table 7-1</w:t>
        </w:r>
      </w:hyperlink>
      <w:r>
        <w:t xml:space="preserve"> provides a list of useful aggregation functions available in NumPy.</w:t>
      </w:r>
    </w:p>
    <w:tbl>
      <w:tblPr>
        <w:tblW w:type="auto" w:w="0"/>
      </w:tblPr>
      <w:tr>
        <w:tc>
          <w:tcPr>
            <w:tcW w:type="auto" w:w="0"/>
            <w:tcMar>
              <w:left w:type="dxa" w:w="120"/>
              <w:top w:type="dxa" w:w="120"/>
              <w:right w:type="dxa" w:w="120"/>
              <w:bottom w:type="dxa" w:w="120"/>
            </w:tcMar>
            <w:vAlign w:val="center"/>
          </w:tcPr>
          <w:p>
            <w:bookmarkStart w:id="417" w:name="Table_7_1__Aggregation_functions"/>
            <w:pPr>
              <w:pStyle w:val="Para 23"/>
              <w:keepLines w:val="on"/>
            </w:pPr>
            <w:r>
              <w:rPr>
                <w:rStyle w:val="Text58"/>
              </w:rPr>
              <w:t/>
            </w:r>
            <w:r>
              <w:t xml:space="preserve">Table 7-1. </w:t>
              <w:t>Aggregation functions available in NumPy</w:t>
            </w:r>
            <w:bookmarkEnd w:id="417"/>
          </w:p>
          <w:p>
            <w:pPr>
              <w:pStyle w:val="Para 13"/>
              <w:keepLines w:val="on"/>
            </w:pPr>
            <w:r>
              <w:t>Function name</w:t>
            </w:r>
          </w:p>
        </w:tc>
        <w:tc>
          <w:tcPr>
            <w:tcW w:type="auto" w:w="0"/>
            <w:tcMar>
              <w:left w:type="dxa" w:w="120"/>
              <w:top w:type="dxa" w:w="120"/>
              <w:right w:type="dxa" w:w="120"/>
              <w:bottom w:type="dxa" w:w="120"/>
            </w:tcMar>
            <w:vAlign w:val="center"/>
          </w:tcPr>
          <w:p>
            <w:pPr>
              <w:pStyle w:val="Para 13"/>
              <w:keepLines w:val="on"/>
            </w:pPr>
            <w:r>
              <w:t>NaN-safe version</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np.sum</w:t>
            </w:r>
          </w:p>
        </w:tc>
        <w:tc>
          <w:tcPr>
            <w:tcW w:type="auto" w:w="0"/>
            <w:tcMar>
              <w:left w:type="dxa" w:w="120"/>
              <w:top w:type="dxa" w:w="120"/>
              <w:right w:type="dxa" w:w="120"/>
              <w:bottom w:type="dxa" w:w="120"/>
            </w:tcMar>
            <w:vAlign w:val="top"/>
          </w:tcPr>
          <w:p>
            <w:pPr>
              <w:pStyle w:val="Para 10"/>
              <w:keepLines w:val="on"/>
            </w:pPr>
            <w:r>
              <w:t>np.nansum</w:t>
            </w:r>
          </w:p>
        </w:tc>
        <w:tc>
          <w:tcPr>
            <w:tcW w:type="auto" w:w="0"/>
            <w:tcMar>
              <w:left w:type="dxa" w:w="120"/>
              <w:top w:type="dxa" w:w="120"/>
              <w:right w:type="dxa" w:w="120"/>
              <w:bottom w:type="dxa" w:w="120"/>
            </w:tcMar>
            <w:vAlign w:val="top"/>
          </w:tcPr>
          <w:p>
            <w:pPr>
              <w:pStyle w:val="Para 04"/>
              <w:keepLines w:val="on"/>
            </w:pPr>
            <w:r>
              <w:t>Compute sum of elements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np.prod</w:t>
            </w:r>
          </w:p>
        </w:tc>
        <w:tc>
          <w:tcPr>
            <w:tcW w:type="auto" w:w="0"/>
            <w:shd w:val="clear" w:color="auto" w:fill="EEF2F6"/>
            <w:tcMar>
              <w:left w:type="dxa" w:w="120"/>
              <w:top w:type="dxa" w:w="120"/>
              <w:right w:type="dxa" w:w="120"/>
              <w:bottom w:type="dxa" w:w="120"/>
            </w:tcMar>
            <w:vAlign w:val="top"/>
          </w:tcPr>
          <w:p>
            <w:pPr>
              <w:pStyle w:val="Para 11"/>
              <w:keepLines w:val="on"/>
            </w:pPr>
            <w:r>
              <w:t>np.nanprod</w:t>
            </w:r>
          </w:p>
        </w:tc>
        <w:tc>
          <w:tcPr>
            <w:tcW w:type="auto" w:w="0"/>
            <w:shd w:val="clear" w:color="auto" w:fill="EEF2F6"/>
            <w:tcMar>
              <w:left w:type="dxa" w:w="120"/>
              <w:top w:type="dxa" w:w="120"/>
              <w:right w:type="dxa" w:w="120"/>
              <w:bottom w:type="dxa" w:w="120"/>
            </w:tcMar>
            <w:vAlign w:val="top"/>
          </w:tcPr>
          <w:p>
            <w:pPr>
              <w:pStyle w:val="Para 04"/>
              <w:keepLines w:val="on"/>
            </w:pPr>
            <w:r>
              <w:t>Compute product of elements</w:t>
            </w:r>
          </w:p>
        </w:tc>
      </w:tr>
    </w:tbl>
    <w:tbl>
      <w:tblPr>
        <w:tblW w:type="auto" w:w="0"/>
      </w:tblPr>
      <w:tr>
        <w:tc>
          <w:tcPr>
            <w:tcW w:type="auto" w:w="0"/>
            <w:tcMar>
              <w:left w:type="dxa" w:w="120"/>
              <w:top w:type="dxa" w:w="120"/>
              <w:right w:type="dxa" w:w="120"/>
              <w:bottom w:type="dxa" w:w="120"/>
            </w:tcMar>
            <w:vAlign w:val="top"/>
          </w:tcPr>
          <w:p>
            <w:pPr>
              <w:pStyle w:val="Para 10"/>
              <w:keepLines w:val="on"/>
            </w:pPr>
            <w:r>
              <w:t>np.mean</w:t>
            </w:r>
          </w:p>
        </w:tc>
        <w:tc>
          <w:tcPr>
            <w:tcW w:type="auto" w:w="0"/>
            <w:tcMar>
              <w:left w:type="dxa" w:w="120"/>
              <w:top w:type="dxa" w:w="120"/>
              <w:right w:type="dxa" w:w="120"/>
              <w:bottom w:type="dxa" w:w="120"/>
            </w:tcMar>
            <w:vAlign w:val="top"/>
          </w:tcPr>
          <w:p>
            <w:pPr>
              <w:pStyle w:val="Para 10"/>
              <w:keepLines w:val="on"/>
            </w:pPr>
            <w:r>
              <w:t>np.nanmean</w:t>
            </w:r>
          </w:p>
        </w:tc>
        <w:tc>
          <w:tcPr>
            <w:tcW w:type="auto" w:w="0"/>
            <w:tcMar>
              <w:left w:type="dxa" w:w="120"/>
              <w:top w:type="dxa" w:w="120"/>
              <w:right w:type="dxa" w:w="120"/>
              <w:bottom w:type="dxa" w:w="120"/>
            </w:tcMar>
            <w:vAlign w:val="top"/>
          </w:tcPr>
          <w:p>
            <w:pPr>
              <w:pStyle w:val="Para 04"/>
              <w:keepLines w:val="on"/>
            </w:pPr>
            <w:r>
              <w:t>Compute mean of elements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np.std</w:t>
            </w:r>
          </w:p>
        </w:tc>
        <w:tc>
          <w:tcPr>
            <w:tcW w:type="auto" w:w="0"/>
            <w:shd w:val="clear" w:color="auto" w:fill="EEF2F6"/>
            <w:tcMar>
              <w:left w:type="dxa" w:w="120"/>
              <w:top w:type="dxa" w:w="120"/>
              <w:right w:type="dxa" w:w="120"/>
              <w:bottom w:type="dxa" w:w="120"/>
            </w:tcMar>
            <w:vAlign w:val="top"/>
          </w:tcPr>
          <w:p>
            <w:pPr>
              <w:pStyle w:val="Para 11"/>
              <w:keepLines w:val="on"/>
            </w:pPr>
            <w:r>
              <w:t>np.nanstd</w:t>
            </w:r>
          </w:p>
        </w:tc>
        <w:tc>
          <w:tcPr>
            <w:tcW w:type="auto" w:w="0"/>
            <w:shd w:val="clear" w:color="auto" w:fill="EEF2F6"/>
            <w:tcMar>
              <w:left w:type="dxa" w:w="120"/>
              <w:top w:type="dxa" w:w="120"/>
              <w:right w:type="dxa" w:w="120"/>
              <w:bottom w:type="dxa" w:w="120"/>
            </w:tcMar>
            <w:vAlign w:val="top"/>
          </w:tcPr>
          <w:p>
            <w:pPr>
              <w:pStyle w:val="Para 04"/>
              <w:keepLines w:val="on"/>
            </w:pPr>
            <w:r>
              <w:t>Compute standard deviation</w:t>
            </w:r>
          </w:p>
        </w:tc>
      </w:tr>
    </w:tbl>
    <w:tbl>
      <w:tblPr>
        <w:tblW w:type="auto" w:w="0"/>
      </w:tblPr>
      <w:tr>
        <w:tc>
          <w:tcPr>
            <w:tcW w:type="auto" w:w="0"/>
            <w:tcMar>
              <w:left w:type="dxa" w:w="120"/>
              <w:top w:type="dxa" w:w="120"/>
              <w:right w:type="dxa" w:w="120"/>
              <w:bottom w:type="dxa" w:w="120"/>
            </w:tcMar>
            <w:vAlign w:val="top"/>
          </w:tcPr>
          <w:p>
            <w:pPr>
              <w:pStyle w:val="Para 10"/>
              <w:keepLines w:val="on"/>
            </w:pPr>
            <w:r>
              <w:t>np.var</w:t>
            </w:r>
          </w:p>
        </w:tc>
        <w:tc>
          <w:tcPr>
            <w:tcW w:type="auto" w:w="0"/>
            <w:tcMar>
              <w:left w:type="dxa" w:w="120"/>
              <w:top w:type="dxa" w:w="120"/>
              <w:right w:type="dxa" w:w="120"/>
              <w:bottom w:type="dxa" w:w="120"/>
            </w:tcMar>
            <w:vAlign w:val="top"/>
          </w:tcPr>
          <w:p>
            <w:pPr>
              <w:pStyle w:val="Para 10"/>
              <w:keepLines w:val="on"/>
            </w:pPr>
            <w:r>
              <w:t>np.nanvar</w:t>
            </w:r>
          </w:p>
        </w:tc>
        <w:tc>
          <w:tcPr>
            <w:tcW w:type="auto" w:w="0"/>
            <w:tcMar>
              <w:left w:type="dxa" w:w="120"/>
              <w:top w:type="dxa" w:w="120"/>
              <w:right w:type="dxa" w:w="120"/>
              <w:bottom w:type="dxa" w:w="120"/>
            </w:tcMar>
            <w:vAlign w:val="top"/>
          </w:tcPr>
          <w:p>
            <w:pPr>
              <w:pStyle w:val="Para 04"/>
              <w:keepLines w:val="on"/>
            </w:pPr>
            <w:r>
              <w:t>Compute variance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np.min</w:t>
            </w:r>
          </w:p>
        </w:tc>
        <w:tc>
          <w:tcPr>
            <w:tcW w:type="auto" w:w="0"/>
            <w:shd w:val="clear" w:color="auto" w:fill="EEF2F6"/>
            <w:tcMar>
              <w:left w:type="dxa" w:w="120"/>
              <w:top w:type="dxa" w:w="120"/>
              <w:right w:type="dxa" w:w="120"/>
              <w:bottom w:type="dxa" w:w="120"/>
            </w:tcMar>
            <w:vAlign w:val="top"/>
          </w:tcPr>
          <w:p>
            <w:pPr>
              <w:pStyle w:val="Para 11"/>
              <w:keepLines w:val="on"/>
            </w:pPr>
            <w:r>
              <w:t>np.nanmin</w:t>
            </w:r>
          </w:p>
        </w:tc>
        <w:tc>
          <w:tcPr>
            <w:tcW w:type="auto" w:w="0"/>
            <w:shd w:val="clear" w:color="auto" w:fill="EEF2F6"/>
            <w:tcMar>
              <w:left w:type="dxa" w:w="120"/>
              <w:top w:type="dxa" w:w="120"/>
              <w:right w:type="dxa" w:w="120"/>
              <w:bottom w:type="dxa" w:w="120"/>
            </w:tcMar>
            <w:vAlign w:val="top"/>
          </w:tcPr>
          <w:p>
            <w:pPr>
              <w:pStyle w:val="Para 04"/>
              <w:keepLines w:val="on"/>
            </w:pPr>
            <w:r>
              <w:t>Find minimum value</w:t>
            </w:r>
          </w:p>
        </w:tc>
      </w:tr>
    </w:tbl>
    <w:tbl>
      <w:tblPr>
        <w:tblW w:type="auto" w:w="0"/>
      </w:tblPr>
      <w:tr>
        <w:tc>
          <w:tcPr>
            <w:tcW w:type="auto" w:w="0"/>
            <w:tcMar>
              <w:left w:type="dxa" w:w="120"/>
              <w:top w:type="dxa" w:w="120"/>
              <w:right w:type="dxa" w:w="120"/>
              <w:bottom w:type="dxa" w:w="120"/>
            </w:tcMar>
            <w:vAlign w:val="top"/>
          </w:tcPr>
          <w:p>
            <w:pPr>
              <w:pStyle w:val="Para 10"/>
              <w:keepLines w:val="on"/>
            </w:pPr>
            <w:r>
              <w:t>np.max</w:t>
            </w:r>
          </w:p>
        </w:tc>
        <w:tc>
          <w:tcPr>
            <w:tcW w:type="auto" w:w="0"/>
            <w:tcMar>
              <w:left w:type="dxa" w:w="120"/>
              <w:top w:type="dxa" w:w="120"/>
              <w:right w:type="dxa" w:w="120"/>
              <w:bottom w:type="dxa" w:w="120"/>
            </w:tcMar>
            <w:vAlign w:val="top"/>
          </w:tcPr>
          <w:p>
            <w:pPr>
              <w:pStyle w:val="Para 10"/>
              <w:keepLines w:val="on"/>
            </w:pPr>
            <w:r>
              <w:t>np.nanmax</w:t>
            </w:r>
          </w:p>
        </w:tc>
        <w:tc>
          <w:tcPr>
            <w:tcW w:type="auto" w:w="0"/>
            <w:tcMar>
              <w:left w:type="dxa" w:w="120"/>
              <w:top w:type="dxa" w:w="120"/>
              <w:right w:type="dxa" w:w="120"/>
              <w:bottom w:type="dxa" w:w="120"/>
            </w:tcMar>
            <w:vAlign w:val="top"/>
          </w:tcPr>
          <w:p>
            <w:pPr>
              <w:pStyle w:val="Para 04"/>
              <w:keepLines w:val="on"/>
            </w:pPr>
            <w:r>
              <w:t>Find maximum value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np.argmin</w:t>
            </w:r>
          </w:p>
        </w:tc>
        <w:tc>
          <w:tcPr>
            <w:tcW w:type="auto" w:w="0"/>
            <w:shd w:val="clear" w:color="auto" w:fill="EEF2F6"/>
            <w:tcMar>
              <w:left w:type="dxa" w:w="120"/>
              <w:top w:type="dxa" w:w="120"/>
              <w:right w:type="dxa" w:w="120"/>
              <w:bottom w:type="dxa" w:w="120"/>
            </w:tcMar>
            <w:vAlign w:val="top"/>
          </w:tcPr>
          <w:p>
            <w:pPr>
              <w:pStyle w:val="Para 11"/>
              <w:keepLines w:val="on"/>
            </w:pPr>
            <w:r>
              <w:t>np.nanargmin</w:t>
            </w:r>
          </w:p>
        </w:tc>
        <w:tc>
          <w:tcPr>
            <w:tcW w:type="auto" w:w="0"/>
            <w:shd w:val="clear" w:color="auto" w:fill="EEF2F6"/>
            <w:tcMar>
              <w:left w:type="dxa" w:w="120"/>
              <w:top w:type="dxa" w:w="120"/>
              <w:right w:type="dxa" w:w="120"/>
              <w:bottom w:type="dxa" w:w="120"/>
            </w:tcMar>
            <w:vAlign w:val="top"/>
          </w:tcPr>
          <w:p>
            <w:pPr>
              <w:pStyle w:val="Para 04"/>
              <w:keepLines w:val="on"/>
            </w:pPr>
            <w:r>
              <w:t>Find index of minimum value</w:t>
            </w:r>
          </w:p>
        </w:tc>
      </w:tr>
    </w:tbl>
    <w:tbl>
      <w:tblPr>
        <w:tblW w:type="auto" w:w="0"/>
      </w:tblPr>
      <w:tr>
        <w:tc>
          <w:tcPr>
            <w:tcW w:type="auto" w:w="0"/>
            <w:tcMar>
              <w:left w:type="dxa" w:w="120"/>
              <w:top w:type="dxa" w:w="120"/>
              <w:right w:type="dxa" w:w="120"/>
              <w:bottom w:type="dxa" w:w="120"/>
            </w:tcMar>
            <w:vAlign w:val="top"/>
          </w:tcPr>
          <w:p>
            <w:pPr>
              <w:pStyle w:val="Para 10"/>
              <w:keepLines w:val="on"/>
            </w:pPr>
            <w:r>
              <w:t>np.argmax</w:t>
            </w:r>
          </w:p>
        </w:tc>
        <w:tc>
          <w:tcPr>
            <w:tcW w:type="auto" w:w="0"/>
            <w:tcMar>
              <w:left w:type="dxa" w:w="120"/>
              <w:top w:type="dxa" w:w="120"/>
              <w:right w:type="dxa" w:w="120"/>
              <w:bottom w:type="dxa" w:w="120"/>
            </w:tcMar>
            <w:vAlign w:val="top"/>
          </w:tcPr>
          <w:p>
            <w:pPr>
              <w:pStyle w:val="Para 10"/>
              <w:keepLines w:val="on"/>
            </w:pPr>
            <w:r>
              <w:t>np.nanargmax</w:t>
            </w:r>
          </w:p>
        </w:tc>
        <w:tc>
          <w:tcPr>
            <w:tcW w:type="auto" w:w="0"/>
            <w:tcMar>
              <w:left w:type="dxa" w:w="120"/>
              <w:top w:type="dxa" w:w="120"/>
              <w:right w:type="dxa" w:w="120"/>
              <w:bottom w:type="dxa" w:w="120"/>
            </w:tcMar>
            <w:vAlign w:val="top"/>
          </w:tcPr>
          <w:p>
            <w:pPr>
              <w:pStyle w:val="Para 04"/>
              <w:keepLines w:val="on"/>
            </w:pPr>
            <w:r>
              <w:t>Find index of maximum value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np.median</w:t>
            </w:r>
          </w:p>
        </w:tc>
        <w:tc>
          <w:tcPr>
            <w:tcW w:type="auto" w:w="0"/>
            <w:shd w:val="clear" w:color="auto" w:fill="EEF2F6"/>
            <w:tcMar>
              <w:left w:type="dxa" w:w="120"/>
              <w:top w:type="dxa" w:w="120"/>
              <w:right w:type="dxa" w:w="120"/>
              <w:bottom w:type="dxa" w:w="120"/>
            </w:tcMar>
            <w:vAlign w:val="top"/>
          </w:tcPr>
          <w:p>
            <w:pPr>
              <w:pStyle w:val="Para 11"/>
              <w:keepLines w:val="on"/>
            </w:pPr>
            <w:r>
              <w:t>np.nanmedian</w:t>
            </w:r>
          </w:p>
        </w:tc>
        <w:tc>
          <w:tcPr>
            <w:tcW w:type="auto" w:w="0"/>
            <w:shd w:val="clear" w:color="auto" w:fill="EEF2F6"/>
            <w:tcMar>
              <w:left w:type="dxa" w:w="120"/>
              <w:top w:type="dxa" w:w="120"/>
              <w:right w:type="dxa" w:w="120"/>
              <w:bottom w:type="dxa" w:w="120"/>
            </w:tcMar>
            <w:vAlign w:val="top"/>
          </w:tcPr>
          <w:p>
            <w:pPr>
              <w:pStyle w:val="Para 04"/>
              <w:keepLines w:val="on"/>
            </w:pPr>
            <w:r>
              <w:t>Compute median of elements</w:t>
            </w:r>
          </w:p>
        </w:tc>
      </w:tr>
    </w:tbl>
    <w:tbl>
      <w:tblPr>
        <w:tblW w:type="auto" w:w="0"/>
      </w:tblPr>
      <w:tr>
        <w:tc>
          <w:tcPr>
            <w:tcW w:type="auto" w:w="0"/>
            <w:tcMar>
              <w:left w:type="dxa" w:w="120"/>
              <w:top w:type="dxa" w:w="120"/>
              <w:right w:type="dxa" w:w="120"/>
              <w:bottom w:type="dxa" w:w="120"/>
            </w:tcMar>
            <w:vAlign w:val="top"/>
          </w:tcPr>
          <w:p>
            <w:pPr>
              <w:pStyle w:val="Para 10"/>
              <w:keepLines w:val="on"/>
            </w:pPr>
            <w:r>
              <w:t>np.percentile</w:t>
            </w:r>
          </w:p>
        </w:tc>
        <w:tc>
          <w:tcPr>
            <w:tcW w:type="auto" w:w="0"/>
            <w:tcMar>
              <w:left w:type="dxa" w:w="120"/>
              <w:top w:type="dxa" w:w="120"/>
              <w:right w:type="dxa" w:w="120"/>
              <w:bottom w:type="dxa" w:w="120"/>
            </w:tcMar>
            <w:vAlign w:val="top"/>
          </w:tcPr>
          <w:p>
            <w:pPr>
              <w:pStyle w:val="Para 10"/>
              <w:keepLines w:val="on"/>
            </w:pPr>
            <w:r>
              <w:t>np.nanpercentile</w:t>
            </w:r>
          </w:p>
        </w:tc>
        <w:tc>
          <w:tcPr>
            <w:tcW w:type="auto" w:w="0"/>
            <w:tcMar>
              <w:left w:type="dxa" w:w="120"/>
              <w:top w:type="dxa" w:w="120"/>
              <w:right w:type="dxa" w:w="120"/>
              <w:bottom w:type="dxa" w:w="120"/>
            </w:tcMar>
            <w:vAlign w:val="top"/>
          </w:tcPr>
          <w:p>
            <w:pPr>
              <w:pStyle w:val="Para 04"/>
              <w:keepLines w:val="on"/>
            </w:pPr>
            <w:r>
              <w:t>Compute rank-based statistics of elements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np.any</w:t>
            </w:r>
          </w:p>
        </w:tc>
        <w:tc>
          <w:tcPr>
            <w:tcW w:type="auto" w:w="0"/>
            <w:shd w:val="clear" w:color="auto" w:fill="EEF2F6"/>
            <w:tcMar>
              <w:left w:type="dxa" w:w="120"/>
              <w:top w:type="dxa" w:w="120"/>
              <w:right w:type="dxa" w:w="120"/>
              <w:bottom w:type="dxa" w:w="120"/>
            </w:tcMar>
            <w:vAlign w:val="top"/>
          </w:tcPr>
          <w:p>
            <w:pPr>
              <w:pStyle w:val="Para 04"/>
              <w:keepLines w:val="on"/>
            </w:pPr>
            <w:r>
              <w:t>N/A</w:t>
            </w:r>
          </w:p>
        </w:tc>
        <w:tc>
          <w:tcPr>
            <w:tcW w:type="auto" w:w="0"/>
            <w:shd w:val="clear" w:color="auto" w:fill="EEF2F6"/>
            <w:tcMar>
              <w:left w:type="dxa" w:w="120"/>
              <w:top w:type="dxa" w:w="120"/>
              <w:right w:type="dxa" w:w="120"/>
              <w:bottom w:type="dxa" w:w="120"/>
            </w:tcMar>
            <w:vAlign w:val="top"/>
          </w:tcPr>
          <w:p>
            <w:pPr>
              <w:pStyle w:val="Para 04"/>
              <w:keepLines w:val="on"/>
            </w:pPr>
            <w:r>
              <w:t>Evaluate whether any elements are true</w:t>
            </w:r>
          </w:p>
        </w:tc>
      </w:tr>
    </w:tbl>
    <w:tbl>
      <w:tblPr>
        <w:tblW w:type="auto" w:w="0"/>
      </w:tblPr>
      <w:tr>
        <w:tc>
          <w:tcPr>
            <w:tcW w:type="auto" w:w="0"/>
            <w:tcMar>
              <w:left w:type="dxa" w:w="120"/>
              <w:top w:type="dxa" w:w="120"/>
              <w:right w:type="dxa" w:w="120"/>
              <w:bottom w:type="dxa" w:w="120"/>
            </w:tcMar>
            <w:vAlign w:val="top"/>
          </w:tcPr>
          <w:p>
            <w:pPr>
              <w:pStyle w:val="Para 10"/>
              <w:keepLines w:val="on"/>
            </w:pPr>
            <w:r>
              <w:t>np.all</w:t>
            </w:r>
          </w:p>
        </w:tc>
        <w:tc>
          <w:tcPr>
            <w:tcW w:type="auto" w:w="0"/>
            <w:tcMar>
              <w:left w:type="dxa" w:w="120"/>
              <w:top w:type="dxa" w:w="120"/>
              <w:right w:type="dxa" w:w="120"/>
              <w:bottom w:type="dxa" w:w="120"/>
            </w:tcMar>
            <w:vAlign w:val="top"/>
          </w:tcPr>
          <w:p>
            <w:pPr>
              <w:pStyle w:val="Para 04"/>
              <w:keepLines w:val="on"/>
            </w:pPr>
            <w:r>
              <w:t>N/A</w:t>
            </w:r>
          </w:p>
        </w:tc>
        <w:tc>
          <w:tcPr>
            <w:tcW w:type="auto" w:w="0"/>
            <w:tcMar>
              <w:left w:type="dxa" w:w="120"/>
              <w:top w:type="dxa" w:w="120"/>
              <w:right w:type="dxa" w:w="120"/>
              <w:bottom w:type="dxa" w:w="120"/>
            </w:tcMar>
            <w:vAlign w:val="top"/>
          </w:tcPr>
          <w:p>
            <w:pPr>
              <w:pStyle w:val="Para 04"/>
              <w:keepLines w:val="on"/>
            </w:pPr>
            <w:r>
              <w:t>Evaluate whether all elements are true</w:t>
            </w:r>
          </w:p>
        </w:tc>
      </w:tr>
    </w:tbl>
    <w:p>
      <w:pPr>
        <w:pStyle w:val="Normal"/>
      </w:pPr>
      <w:r>
        <w:t>You will see these aggregates often throughout the rest of the book.</w:t>
      </w:r>
    </w:p>
    <w:p>
      <w:bookmarkStart w:id="418" w:name="Example__What_Is_the_Average_Hei"/>
      <w:pPr>
        <w:keepNext/>
        <w:pStyle w:val="Heading 1"/>
      </w:pPr>
      <w:r>
        <w:t>Example: What Is the Average Height of US Presidents?</w:t>
      </w:r>
      <w:bookmarkEnd w:id="418"/>
    </w:p>
    <w:p>
      <w:pPr>
        <w:pStyle w:val="Normal"/>
      </w:pPr>
      <w:r>
        <w:rPr>
          <w:rStyle w:val="Text57"/>
        </w:rPr>
        <w:bookmarkStart w:id="419" w:name="idm45332253199376"/>
        <w:t/>
        <w:bookmarkEnd w:id="419"/>
        <w:bookmarkStart w:id="420" w:name="idm45332253198544"/>
        <w:t/>
        <w:bookmarkEnd w:id="420"/>
      </w:r>
      <w:r>
        <w:t xml:space="preserve">Aggregates available in NumPy can act as summary statistics for a set of values. As a small example, let’s consider the heights of all US presidents. This data is available in the file </w:t>
      </w:r>
      <w:r>
        <w:rPr>
          <w:rStyle w:val="Text11"/>
        </w:rPr>
        <w:t>president_heights.csv</w:t>
      </w:r>
      <w:r>
        <w:t>, which is a comma-separated list of labels and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7"/>
        </w:rPr>
        <w:t xml:space="preserve">!</w:t>
        <w:br w:clear="none"/>
      </w:r>
      <w:r>
        <w:t xml:space="preserve">head</w:t>
        <w:br w:clear="none"/>
      </w:r>
      <w:r>
        <w:rPr>
          <w:rStyle w:val="Text33"/>
        </w:rPr>
        <w:t xml:space="preserve"> </w:t>
        <w:br w:clear="none"/>
      </w:r>
      <w:r>
        <w:t xml:space="preserve">-4</w:t>
        <w:br w:clear="none"/>
      </w:r>
      <w:r>
        <w:rPr>
          <w:rStyle w:val="Text33"/>
        </w:rPr>
        <w:t xml:space="preserve"> </w:t>
        <w:br w:clear="none"/>
      </w:r>
      <w:r>
        <w:t xml:space="preserve">data/president_heights.csv</w:t>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order</w:t>
        <w:br w:clear="none"/>
      </w:r>
      <w:r>
        <w:rPr>
          <w:rStyle w:val="Text7"/>
        </w:rPr>
        <w:t xml:space="preserve">,</w:t>
        <w:br w:clear="none"/>
      </w:r>
      <w:r>
        <w:rPr>
          <w:rStyle w:val="Text1"/>
        </w:rPr>
        <w:t xml:space="preserve">name</w:t>
        <w:br w:clear="none"/>
      </w:r>
      <w:r>
        <w:rPr>
          <w:rStyle w:val="Text7"/>
        </w:rPr>
        <w:t xml:space="preserve">,</w:t>
        <w:br w:clear="none"/>
      </w:r>
      <w:r>
        <w:rPr>
          <w:rStyle w:val="Text1"/>
        </w:rPr>
        <w:t xml:space="preserve">height</w:t>
        <w:br w:clear="none"/>
      </w:r>
      <w:r>
        <w:rPr>
          <w:rStyle w:val="Text7"/>
        </w:rPr>
        <w:t xml:space="preserve">(</w:t>
        <w:br w:clear="none"/>
      </w:r>
      <w:r>
        <w:rPr>
          <w:rStyle w:val="Text1"/>
        </w:rPr>
        <w:t xml:space="preserve">cm</w:t>
        <w:br w:clear="none"/>
      </w:r>
      <w:r>
        <w:rPr>
          <w:rStyle w:val="Text7"/>
        </w:rPr>
        <w:t xml:space="preserve">)</w:t>
        <w:br w:clear="none"/>
      </w:r>
      <w:r>
        <w:t xml:space="preserve"/>
        <w:br w:clear="none"/>
        <w:t xml:space="preserve">         </w:t>
        <w:br w:clear="none"/>
      </w:r>
      <w:r>
        <w:rPr>
          <w:rStyle w:val="Text3"/>
        </w:rPr>
        <w:t xml:space="preserve">1</w:t>
        <w:br w:clear="none"/>
      </w:r>
      <w:r>
        <w:rPr>
          <w:rStyle w:val="Text7"/>
        </w:rPr>
        <w:t xml:space="preserve">,</w:t>
        <w:br w:clear="none"/>
      </w:r>
      <w:r>
        <w:rPr>
          <w:rStyle w:val="Text1"/>
        </w:rPr>
        <w:t xml:space="preserve">George</w:t>
        <w:br w:clear="none"/>
      </w:r>
      <w:r>
        <w:t xml:space="preserve"> </w:t>
        <w:br w:clear="none"/>
      </w:r>
      <w:r>
        <w:rPr>
          <w:rStyle w:val="Text1"/>
        </w:rPr>
        <w:t xml:space="preserve">Washington</w:t>
        <w:br w:clear="none"/>
      </w:r>
      <w:r>
        <w:rPr>
          <w:rStyle w:val="Text7"/>
        </w:rPr>
        <w:t xml:space="preserve">,</w:t>
        <w:br w:clear="none"/>
      </w:r>
      <w:r>
        <w:rPr>
          <w:rStyle w:val="Text3"/>
        </w:rPr>
        <w:t xml:space="preserve">189</w:t>
        <w:br w:clear="none"/>
      </w:r>
      <w:r>
        <w:t xml:space="preserve"/>
        <w:br w:clear="none"/>
        <w:t xml:space="preserve">         </w:t>
        <w:br w:clear="none"/>
      </w:r>
      <w:r>
        <w:rPr>
          <w:rStyle w:val="Text3"/>
        </w:rPr>
        <w:t xml:space="preserve">2</w:t>
        <w:br w:clear="none"/>
      </w:r>
      <w:r>
        <w:rPr>
          <w:rStyle w:val="Text7"/>
        </w:rPr>
        <w:t xml:space="preserve">,</w:t>
        <w:br w:clear="none"/>
      </w:r>
      <w:r>
        <w:rPr>
          <w:rStyle w:val="Text1"/>
        </w:rPr>
        <w:t xml:space="preserve">John</w:t>
        <w:br w:clear="none"/>
      </w:r>
      <w:r>
        <w:t xml:space="preserve"> </w:t>
        <w:br w:clear="none"/>
      </w:r>
      <w:r>
        <w:rPr>
          <w:rStyle w:val="Text1"/>
        </w:rPr>
        <w:t xml:space="preserve">Adams</w:t>
        <w:br w:clear="none"/>
      </w:r>
      <w:r>
        <w:rPr>
          <w:rStyle w:val="Text7"/>
        </w:rPr>
        <w:t xml:space="preserve">,</w:t>
        <w:br w:clear="none"/>
      </w:r>
      <w:r>
        <w:rPr>
          <w:rStyle w:val="Text3"/>
        </w:rPr>
        <w:t xml:space="preserve">170</w:t>
        <w:br w:clear="none"/>
      </w:r>
      <w:r>
        <w:t xml:space="preserve"/>
        <w:br w:clear="none"/>
        <w:t xml:space="preserve">         </w:t>
        <w:br w:clear="none"/>
      </w:r>
      <w:r>
        <w:rPr>
          <w:rStyle w:val="Text3"/>
        </w:rPr>
        <w:t xml:space="preserve">3</w:t>
        <w:br w:clear="none"/>
      </w:r>
      <w:r>
        <w:rPr>
          <w:rStyle w:val="Text7"/>
        </w:rPr>
        <w:t xml:space="preserve">,</w:t>
        <w:br w:clear="none"/>
      </w:r>
      <w:r>
        <w:rPr>
          <w:rStyle w:val="Text1"/>
        </w:rPr>
        <w:t xml:space="preserve">Thomas</w:t>
        <w:br w:clear="none"/>
      </w:r>
      <w:r>
        <w:t xml:space="preserve"> </w:t>
        <w:br w:clear="none"/>
      </w:r>
      <w:r>
        <w:rPr>
          <w:rStyle w:val="Text1"/>
        </w:rPr>
        <w:t xml:space="preserve">Jefferson</w:t>
        <w:br w:clear="none"/>
      </w:r>
      <w:r>
        <w:rPr>
          <w:rStyle w:val="Text7"/>
        </w:rPr>
        <w:t xml:space="preserve">,</w:t>
        <w:br w:clear="none"/>
      </w:r>
      <w:r>
        <w:rPr>
          <w:rStyle w:val="Text3"/>
        </w:rPr>
        <w:t xml:space="preserve">189</w:t>
        <w:br w:clear="none"/>
      </w:r>
    </w:p>
    <w:p>
      <w:pPr>
        <w:pStyle w:val="Normal"/>
      </w:pPr>
      <w:r>
        <w:t xml:space="preserve">We’ll use the Pandas package, which we’ll explore more fully in </w:t>
      </w:r>
      <w:hyperlink w:anchor="Part_III__Data_Manipulation_with_2">
        <w:r>
          <w:rPr>
            <w:rStyle w:val="Text6"/>
          </w:rPr>
          <w:t>Part III</w:t>
        </w:r>
      </w:hyperlink>
      <w:r>
        <w:t>, to read the file and extract this information (note that the heights are measured in centimeters):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14</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pandas</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pd</w:t>
        <w:br w:clear="none"/>
      </w:r>
      <w:r>
        <w:rPr>
          <w:rStyle w:val="Text0"/>
        </w:rPr>
        <w:t xml:space="preserve"/>
        <w:br w:clear="none"/>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read_csv</w:t>
        <w:br w:clear="none"/>
      </w:r>
      <w:r>
        <w:rPr>
          <w:rStyle w:val="Text4"/>
        </w:rPr>
        <w:t xml:space="preserve">(</w:t>
        <w:br w:clear="none"/>
      </w:r>
      <w:r>
        <w:rPr>
          <w:rStyle w:val="Text8"/>
        </w:rPr>
        <w:t xml:space="preserve">'data/president_heights.csv'</w:t>
        <w:br w:clear="none"/>
      </w:r>
      <w:r>
        <w:rPr>
          <w:rStyle w:val="Text4"/>
        </w:rPr>
        <w:t xml:space="preserve">)</w:t>
        <w:br w:clear="none"/>
      </w:r>
      <w:r>
        <w:rPr>
          <w:rStyle w:val="Text0"/>
        </w:rPr>
        <w:t xml:space="preserve"/>
        <w:br w:clear="none"/>
        <w:t xml:space="preserve">         </w:t>
        <w:br w:clear="none"/>
      </w:r>
      <w:r>
        <w:rPr>
          <w:rStyle w:val="Text12"/>
        </w:rPr>
        <w:t xml:space="preserve">heights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array</w:t>
        <w:br w:clear="none"/>
      </w:r>
      <w:r>
        <w:rPr>
          <w:rStyle w:val="Text4"/>
        </w:rPr>
        <w:t xml:space="preserve">(</w:t>
        <w:br w:clear="none"/>
      </w:r>
      <w:r>
        <w:rPr>
          <w:rStyle w:val="Text12"/>
        </w:rPr>
        <w:t xml:space="preserve">data</w:t>
        <w:br w:clear="none"/>
      </w:r>
      <w:r>
        <w:rPr>
          <w:rStyle w:val="Text4"/>
        </w:rPr>
        <w:t xml:space="preserve">[</w:t>
        <w:br w:clear="none"/>
      </w:r>
      <w:r>
        <w:rPr>
          <w:rStyle w:val="Text8"/>
        </w:rPr>
        <w:t xml:space="preserve">'height(cm)'</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heights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14</w:t>
        <w:br w:clear="none"/>
      </w:r>
      <w:r>
        <w:rPr>
          <w:rStyle w:val="Text4"/>
        </w:rPr>
        <w:t xml:space="preserve">]:</w:t>
        <w:br w:clear="none"/>
      </w:r>
      <w:r>
        <w:rPr>
          <w:rStyle w:val="Text0"/>
        </w:rPr>
        <w:t xml:space="preserve"> </w:t>
        <w:br w:clear="none"/>
      </w:r>
      <w:r>
        <w:rPr>
          <w:rStyle w:val="Text4"/>
        </w:rPr>
        <w:t xml:space="preserve">[</w:t>
        <w:br w:clear="none"/>
      </w:r>
      <w:r>
        <w:t xml:space="preserve">189</w:t>
        <w:br w:clear="none"/>
      </w:r>
      <w:r>
        <w:rPr>
          <w:rStyle w:val="Text0"/>
        </w:rPr>
        <w:t xml:space="preserve"> </w:t>
        <w:br w:clear="none"/>
      </w:r>
      <w:r>
        <w:t xml:space="preserve">170</w:t>
        <w:br w:clear="none"/>
      </w:r>
      <w:r>
        <w:rPr>
          <w:rStyle w:val="Text0"/>
        </w:rPr>
        <w:t xml:space="preserve"> </w:t>
        <w:br w:clear="none"/>
      </w:r>
      <w:r>
        <w:t xml:space="preserve">189</w:t>
        <w:br w:clear="none"/>
      </w:r>
      <w:r>
        <w:rPr>
          <w:rStyle w:val="Text0"/>
        </w:rPr>
        <w:t xml:space="preserve"> </w:t>
        <w:br w:clear="none"/>
      </w:r>
      <w:r>
        <w:t xml:space="preserve">163</w:t>
        <w:br w:clear="none"/>
      </w:r>
      <w:r>
        <w:rPr>
          <w:rStyle w:val="Text0"/>
        </w:rPr>
        <w:t xml:space="preserve"> </w:t>
        <w:br w:clear="none"/>
      </w:r>
      <w:r>
        <w:t xml:space="preserve">183</w:t>
        <w:br w:clear="none"/>
      </w:r>
      <w:r>
        <w:rPr>
          <w:rStyle w:val="Text0"/>
        </w:rPr>
        <w:t xml:space="preserve"> </w:t>
        <w:br w:clear="none"/>
      </w:r>
      <w:r>
        <w:t xml:space="preserve">171</w:t>
        <w:br w:clear="none"/>
      </w:r>
      <w:r>
        <w:rPr>
          <w:rStyle w:val="Text0"/>
        </w:rPr>
        <w:t xml:space="preserve"> </w:t>
        <w:br w:clear="none"/>
      </w:r>
      <w:r>
        <w:t xml:space="preserve">185</w:t>
        <w:br w:clear="none"/>
      </w:r>
      <w:r>
        <w:rPr>
          <w:rStyle w:val="Text0"/>
        </w:rPr>
        <w:t xml:space="preserve"> </w:t>
        <w:br w:clear="none"/>
      </w:r>
      <w:r>
        <w:t xml:space="preserve">168</w:t>
        <w:br w:clear="none"/>
      </w:r>
      <w:r>
        <w:rPr>
          <w:rStyle w:val="Text0"/>
        </w:rPr>
        <w:t xml:space="preserve"> </w:t>
        <w:br w:clear="none"/>
      </w:r>
      <w:r>
        <w:t xml:space="preserve">173</w:t>
        <w:br w:clear="none"/>
      </w:r>
      <w:r>
        <w:rPr>
          <w:rStyle w:val="Text0"/>
        </w:rPr>
        <w:t xml:space="preserve"> </w:t>
        <w:br w:clear="none"/>
      </w:r>
      <w:r>
        <w:t xml:space="preserve">183</w:t>
        <w:br w:clear="none"/>
      </w:r>
      <w:r>
        <w:rPr>
          <w:rStyle w:val="Text0"/>
        </w:rPr>
        <w:t xml:space="preserve"> </w:t>
        <w:br w:clear="none"/>
      </w:r>
      <w:r>
        <w:t xml:space="preserve">173</w:t>
        <w:br w:clear="none"/>
      </w:r>
      <w:r>
        <w:rPr>
          <w:rStyle w:val="Text0"/>
        </w:rPr>
        <w:t xml:space="preserve"> </w:t>
        <w:br w:clear="none"/>
      </w:r>
      <w:r>
        <w:t xml:space="preserve">173</w:t>
        <w:br w:clear="none"/>
      </w:r>
      <w:r>
        <w:rPr>
          <w:rStyle w:val="Text0"/>
        </w:rPr>
        <w:t xml:space="preserve"> </w:t>
        <w:br w:clear="none"/>
      </w:r>
      <w:r>
        <w:t xml:space="preserve">175</w:t>
        <w:br w:clear="none"/>
      </w:r>
      <w:r>
        <w:rPr>
          <w:rStyle w:val="Text0"/>
        </w:rPr>
        <w:t xml:space="preserve"> </w:t>
        <w:br w:clear="none"/>
      </w:r>
      <w:r>
        <w:t xml:space="preserve">178</w:t>
        <w:br w:clear="none"/>
      </w:r>
      <w:r>
        <w:rPr>
          <w:rStyle w:val="Text0"/>
        </w:rPr>
        <w:t xml:space="preserve"> </w:t>
        <w:br w:clear="none"/>
      </w:r>
      <w:r>
        <w:t xml:space="preserve">183</w:t>
        <w:br w:clear="none"/>
      </w:r>
      <w:r>
        <w:rPr>
          <w:rStyle w:val="Text0"/>
        </w:rPr>
        <w:t xml:space="preserve"> </w:t>
        <w:br w:clear="none"/>
      </w:r>
      <w:r>
        <w:t xml:space="preserve">193</w:t>
        <w:br w:clear="none"/>
      </w:r>
      <w:r>
        <w:rPr>
          <w:rStyle w:val="Text0"/>
        </w:rPr>
        <w:t xml:space="preserve"> </w:t>
        <w:br w:clear="none"/>
      </w:r>
      <w:r>
        <w:t xml:space="preserve">178</w:t>
        <w:br w:clear="none"/>
      </w:r>
      <w:r>
        <w:rPr>
          <w:rStyle w:val="Text0"/>
        </w:rPr>
        <w:t xml:space="preserve"> </w:t>
        <w:br w:clear="none"/>
      </w:r>
      <w:r>
        <w:t xml:space="preserve">173</w:t>
        <w:br w:clear="none"/>
      </w:r>
      <w:r>
        <w:rPr>
          <w:rStyle w:val="Text0"/>
        </w:rPr>
        <w:t xml:space="preserve"/>
        <w:br w:clear="none"/>
        <w:t xml:space="preserve">          </w:t>
        <w:br w:clear="none"/>
      </w:r>
      <w:r>
        <w:t xml:space="preserve">174</w:t>
        <w:br w:clear="none"/>
      </w:r>
      <w:r>
        <w:rPr>
          <w:rStyle w:val="Text0"/>
        </w:rPr>
        <w:t xml:space="preserve"> </w:t>
        <w:br w:clear="none"/>
      </w:r>
      <w:r>
        <w:t xml:space="preserve">183</w:t>
        <w:br w:clear="none"/>
      </w:r>
      <w:r>
        <w:rPr>
          <w:rStyle w:val="Text0"/>
        </w:rPr>
        <w:t xml:space="preserve"> </w:t>
        <w:br w:clear="none"/>
      </w:r>
      <w:r>
        <w:t xml:space="preserve">183</w:t>
        <w:br w:clear="none"/>
      </w:r>
      <w:r>
        <w:rPr>
          <w:rStyle w:val="Text0"/>
        </w:rPr>
        <w:t xml:space="preserve"> </w:t>
        <w:br w:clear="none"/>
      </w:r>
      <w:r>
        <w:t xml:space="preserve">168</w:t>
        <w:br w:clear="none"/>
      </w:r>
      <w:r>
        <w:rPr>
          <w:rStyle w:val="Text0"/>
        </w:rPr>
        <w:t xml:space="preserve"> </w:t>
        <w:br w:clear="none"/>
      </w:r>
      <w:r>
        <w:t xml:space="preserve">170</w:t>
        <w:br w:clear="none"/>
      </w:r>
      <w:r>
        <w:rPr>
          <w:rStyle w:val="Text0"/>
        </w:rPr>
        <w:t xml:space="preserve"> </w:t>
        <w:br w:clear="none"/>
      </w:r>
      <w:r>
        <w:t xml:space="preserve">178</w:t>
        <w:br w:clear="none"/>
      </w:r>
      <w:r>
        <w:rPr>
          <w:rStyle w:val="Text0"/>
        </w:rPr>
        <w:t xml:space="preserve"> </w:t>
        <w:br w:clear="none"/>
      </w:r>
      <w:r>
        <w:t xml:space="preserve">182</w:t>
        <w:br w:clear="none"/>
      </w:r>
      <w:r>
        <w:rPr>
          <w:rStyle w:val="Text0"/>
        </w:rPr>
        <w:t xml:space="preserve"> </w:t>
        <w:br w:clear="none"/>
      </w:r>
      <w:r>
        <w:t xml:space="preserve">180</w:t>
        <w:br w:clear="none"/>
      </w:r>
      <w:r>
        <w:rPr>
          <w:rStyle w:val="Text0"/>
        </w:rPr>
        <w:t xml:space="preserve"> </w:t>
        <w:br w:clear="none"/>
      </w:r>
      <w:r>
        <w:t xml:space="preserve">183</w:t>
        <w:br w:clear="none"/>
      </w:r>
      <w:r>
        <w:rPr>
          <w:rStyle w:val="Text0"/>
        </w:rPr>
        <w:t xml:space="preserve"> </w:t>
        <w:br w:clear="none"/>
      </w:r>
      <w:r>
        <w:t xml:space="preserve">178</w:t>
        <w:br w:clear="none"/>
      </w:r>
      <w:r>
        <w:rPr>
          <w:rStyle w:val="Text0"/>
        </w:rPr>
        <w:t xml:space="preserve"> </w:t>
        <w:br w:clear="none"/>
      </w:r>
      <w:r>
        <w:t xml:space="preserve">182</w:t>
        <w:br w:clear="none"/>
      </w:r>
      <w:r>
        <w:rPr>
          <w:rStyle w:val="Text0"/>
        </w:rPr>
        <w:t xml:space="preserve"> </w:t>
        <w:br w:clear="none"/>
      </w:r>
      <w:r>
        <w:t xml:space="preserve">188</w:t>
        <w:br w:clear="none"/>
      </w:r>
      <w:r>
        <w:rPr>
          <w:rStyle w:val="Text0"/>
        </w:rPr>
        <w:t xml:space="preserve"> </w:t>
        <w:br w:clear="none"/>
      </w:r>
      <w:r>
        <w:t xml:space="preserve">175</w:t>
        <w:br w:clear="none"/>
      </w:r>
      <w:r>
        <w:rPr>
          <w:rStyle w:val="Text0"/>
        </w:rPr>
        <w:t xml:space="preserve"> </w:t>
        <w:br w:clear="none"/>
      </w:r>
      <w:r>
        <w:t xml:space="preserve">179</w:t>
        <w:br w:clear="none"/>
      </w:r>
      <w:r>
        <w:rPr>
          <w:rStyle w:val="Text0"/>
        </w:rPr>
        <w:t xml:space="preserve"> </w:t>
        <w:br w:clear="none"/>
      </w:r>
      <w:r>
        <w:t xml:space="preserve">183</w:t>
        <w:br w:clear="none"/>
      </w:r>
      <w:r>
        <w:rPr>
          <w:rStyle w:val="Text0"/>
        </w:rPr>
        <w:t xml:space="preserve"> </w:t>
        <w:br w:clear="none"/>
      </w:r>
      <w:r>
        <w:t xml:space="preserve">193</w:t>
        <w:br w:clear="none"/>
      </w:r>
      <w:r>
        <w:rPr>
          <w:rStyle w:val="Text0"/>
        </w:rPr>
        <w:t xml:space="preserve"> </w:t>
        <w:br w:clear="none"/>
      </w:r>
      <w:r>
        <w:t xml:space="preserve">182</w:t>
        <w:br w:clear="none"/>
      </w:r>
      <w:r>
        <w:rPr>
          <w:rStyle w:val="Text0"/>
        </w:rPr>
        <w:t xml:space="preserve"> </w:t>
        <w:br w:clear="none"/>
      </w:r>
      <w:r>
        <w:t xml:space="preserve">183</w:t>
        <w:br w:clear="none"/>
      </w:r>
      <w:r>
        <w:rPr>
          <w:rStyle w:val="Text0"/>
        </w:rPr>
        <w:t xml:space="preserve"/>
        <w:br w:clear="none"/>
        <w:t xml:space="preserve">          </w:t>
        <w:br w:clear="none"/>
      </w:r>
      <w:r>
        <w:t xml:space="preserve">177</w:t>
        <w:br w:clear="none"/>
      </w:r>
      <w:r>
        <w:rPr>
          <w:rStyle w:val="Text0"/>
        </w:rPr>
        <w:t xml:space="preserve"> </w:t>
        <w:br w:clear="none"/>
      </w:r>
      <w:r>
        <w:t xml:space="preserve">185</w:t>
        <w:br w:clear="none"/>
      </w:r>
      <w:r>
        <w:rPr>
          <w:rStyle w:val="Text0"/>
        </w:rPr>
        <w:t xml:space="preserve"> </w:t>
        <w:br w:clear="none"/>
      </w:r>
      <w:r>
        <w:t xml:space="preserve">188</w:t>
        <w:br w:clear="none"/>
      </w:r>
      <w:r>
        <w:rPr>
          <w:rStyle w:val="Text0"/>
        </w:rPr>
        <w:t xml:space="preserve"> </w:t>
        <w:br w:clear="none"/>
      </w:r>
      <w:r>
        <w:t xml:space="preserve">188</w:t>
        <w:br w:clear="none"/>
      </w:r>
      <w:r>
        <w:rPr>
          <w:rStyle w:val="Text0"/>
        </w:rPr>
        <w:t xml:space="preserve"> </w:t>
        <w:br w:clear="none"/>
      </w:r>
      <w:r>
        <w:t xml:space="preserve">182</w:t>
        <w:br w:clear="none"/>
      </w:r>
      <w:r>
        <w:rPr>
          <w:rStyle w:val="Text0"/>
        </w:rPr>
        <w:t xml:space="preserve"> </w:t>
        <w:br w:clear="none"/>
      </w:r>
      <w:r>
        <w:t xml:space="preserve">185</w:t>
        <w:br w:clear="none"/>
      </w:r>
      <w:r>
        <w:rPr>
          <w:rStyle w:val="Text0"/>
        </w:rPr>
        <w:t xml:space="preserve"> </w:t>
        <w:br w:clear="none"/>
      </w:r>
      <w:r>
        <w:t xml:space="preserve">191</w:t>
        <w:br w:clear="none"/>
      </w:r>
      <w:r>
        <w:rPr>
          <w:rStyle w:val="Text0"/>
        </w:rPr>
        <w:t xml:space="preserve"> </w:t>
        <w:br w:clear="none"/>
      </w:r>
      <w:r>
        <w:t xml:space="preserve">182</w:t>
        <w:br w:clear="none"/>
      </w:r>
      <w:r>
        <w:rPr>
          <w:rStyle w:val="Text4"/>
        </w:rPr>
        <w:t xml:space="preserve">]</w:t>
        <w:br w:clear="none"/>
      </w:r>
    </w:p>
    <w:p>
      <w:pPr>
        <w:pStyle w:val="Normal"/>
      </w:pPr>
      <w:r>
        <w:t>Now that we have this data array, we can compute a variety of summary statistics: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8"/>
        </w:rPr>
        <w:t xml:space="preserve">"Mean height:       "</w:t>
        <w:br w:clear="none"/>
      </w:r>
      <w:r>
        <w:rPr>
          <w:rStyle w:val="Text4"/>
        </w:rPr>
        <w:t xml:space="preserve">,</w:t>
        <w:br w:clear="none"/>
      </w:r>
      <w:r>
        <w:rPr>
          <w:rStyle w:val="Text0"/>
        </w:rPr>
        <w:t xml:space="preserve"> </w:t>
        <w:br w:clear="none"/>
      </w:r>
      <w:r>
        <w:t xml:space="preserve">heights</w:t>
        <w:br w:clear="none"/>
      </w:r>
      <w:r>
        <w:rPr>
          <w:rStyle w:val="Text13"/>
        </w:rPr>
        <w:t xml:space="preserve">.</w:t>
        <w:br w:clear="none"/>
      </w:r>
      <w:r>
        <w:t xml:space="preserve">mean</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"Standard deviation:"</w:t>
        <w:br w:clear="none"/>
      </w:r>
      <w:r>
        <w:rPr>
          <w:rStyle w:val="Text4"/>
        </w:rPr>
        <w:t xml:space="preserve">,</w:t>
        <w:br w:clear="none"/>
      </w:r>
      <w:r>
        <w:rPr>
          <w:rStyle w:val="Text0"/>
        </w:rPr>
        <w:t xml:space="preserve"> </w:t>
        <w:br w:clear="none"/>
      </w:r>
      <w:r>
        <w:t xml:space="preserve">heights</w:t>
        <w:br w:clear="none"/>
      </w:r>
      <w:r>
        <w:rPr>
          <w:rStyle w:val="Text13"/>
        </w:rPr>
        <w:t xml:space="preserve">.</w:t>
        <w:br w:clear="none"/>
      </w:r>
      <w:r>
        <w:t xml:space="preserve">std</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"Minimum height:    "</w:t>
        <w:br w:clear="none"/>
      </w:r>
      <w:r>
        <w:rPr>
          <w:rStyle w:val="Text4"/>
        </w:rPr>
        <w:t xml:space="preserve">,</w:t>
        <w:br w:clear="none"/>
      </w:r>
      <w:r>
        <w:rPr>
          <w:rStyle w:val="Text0"/>
        </w:rPr>
        <w:t xml:space="preserve"> </w:t>
        <w:br w:clear="none"/>
      </w:r>
      <w:r>
        <w:t xml:space="preserve">heights</w:t>
        <w:br w:clear="none"/>
      </w:r>
      <w:r>
        <w:rPr>
          <w:rStyle w:val="Text13"/>
        </w:rPr>
        <w:t xml:space="preserve">.</w:t>
        <w:br w:clear="none"/>
      </w:r>
      <w:r>
        <w:t xml:space="preserve">min</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"Maximum height:    "</w:t>
        <w:br w:clear="none"/>
      </w:r>
      <w:r>
        <w:rPr>
          <w:rStyle w:val="Text4"/>
        </w:rPr>
        <w:t xml:space="preserve">,</w:t>
        <w:br w:clear="none"/>
      </w:r>
      <w:r>
        <w:rPr>
          <w:rStyle w:val="Text0"/>
        </w:rPr>
        <w:t xml:space="preserve"> </w:t>
        <w:br w:clear="none"/>
      </w:r>
      <w:r>
        <w:t xml:space="preserve">heights</w:t>
        <w:br w:clear="none"/>
      </w:r>
      <w:r>
        <w:rPr>
          <w:rStyle w:val="Text13"/>
        </w:rPr>
        <w:t xml:space="preserve">.</w:t>
        <w:br w:clear="none"/>
      </w:r>
      <w:r>
        <w:t xml:space="preserve">max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Mean</w:t>
        <w:br w:clear="none"/>
      </w:r>
      <w:r>
        <w:rPr>
          <w:rStyle w:val="Text0"/>
        </w:rPr>
        <w:t xml:space="preserve"> </w:t>
        <w:br w:clear="none"/>
      </w:r>
      <w:r>
        <w:t xml:space="preserve">height</w:t>
        <w:br w:clear="none"/>
      </w:r>
      <w:r>
        <w:rPr>
          <w:rStyle w:val="Text4"/>
        </w:rPr>
        <w:t xml:space="preserve">:</w:t>
        <w:br w:clear="none"/>
      </w:r>
      <w:r>
        <w:rPr>
          <w:rStyle w:val="Text0"/>
        </w:rPr>
        <w:t xml:space="preserve">        </w:t>
        <w:br w:clear="none"/>
      </w:r>
      <w:r>
        <w:rPr>
          <w:rStyle w:val="Text10"/>
        </w:rPr>
        <w:t xml:space="preserve">180.04545454545453</w:t>
        <w:br w:clear="none"/>
      </w:r>
      <w:r>
        <w:rPr>
          <w:rStyle w:val="Text0"/>
        </w:rPr>
        <w:t xml:space="preserve"/>
        <w:br w:clear="none"/>
        <w:t xml:space="preserve">         </w:t>
        <w:br w:clear="none"/>
      </w:r>
      <w:r>
        <w:t xml:space="preserve">Standard</w:t>
        <w:br w:clear="none"/>
      </w:r>
      <w:r>
        <w:rPr>
          <w:rStyle w:val="Text0"/>
        </w:rPr>
        <w:t xml:space="preserve"> </w:t>
        <w:br w:clear="none"/>
      </w:r>
      <w:r>
        <w:t xml:space="preserve">deviation</w:t>
        <w:br w:clear="none"/>
      </w:r>
      <w:r>
        <w:rPr>
          <w:rStyle w:val="Text4"/>
        </w:rPr>
        <w:t xml:space="preserve">:</w:t>
        <w:br w:clear="none"/>
      </w:r>
      <w:r>
        <w:rPr>
          <w:rStyle w:val="Text0"/>
        </w:rPr>
        <w:t xml:space="preserve"> </w:t>
        <w:br w:clear="none"/>
      </w:r>
      <w:r>
        <w:rPr>
          <w:rStyle w:val="Text10"/>
        </w:rPr>
        <w:t xml:space="preserve">6.983599441335736</w:t>
        <w:br w:clear="none"/>
      </w:r>
      <w:r>
        <w:rPr>
          <w:rStyle w:val="Text0"/>
        </w:rPr>
        <w:t xml:space="preserve"/>
        <w:br w:clear="none"/>
        <w:t xml:space="preserve">         </w:t>
        <w:br w:clear="none"/>
      </w:r>
      <w:r>
        <w:t xml:space="preserve">Minimum</w:t>
        <w:br w:clear="none"/>
      </w:r>
      <w:r>
        <w:rPr>
          <w:rStyle w:val="Text0"/>
        </w:rPr>
        <w:t xml:space="preserve"> </w:t>
        <w:br w:clear="none"/>
      </w:r>
      <w:r>
        <w:t xml:space="preserve">height</w:t>
        <w:br w:clear="none"/>
      </w:r>
      <w:r>
        <w:rPr>
          <w:rStyle w:val="Text4"/>
        </w:rPr>
        <w:t xml:space="preserve">:</w:t>
        <w:br w:clear="none"/>
      </w:r>
      <w:r>
        <w:rPr>
          <w:rStyle w:val="Text0"/>
        </w:rPr>
        <w:t xml:space="preserve">     </w:t>
        <w:br w:clear="none"/>
      </w:r>
      <w:r>
        <w:rPr>
          <w:rStyle w:val="Text10"/>
        </w:rPr>
        <w:t xml:space="preserve">163</w:t>
        <w:br w:clear="none"/>
      </w:r>
      <w:r>
        <w:rPr>
          <w:rStyle w:val="Text0"/>
        </w:rPr>
        <w:t xml:space="preserve"/>
        <w:br w:clear="none"/>
        <w:t xml:space="preserve">         </w:t>
        <w:br w:clear="none"/>
      </w:r>
      <w:r>
        <w:t xml:space="preserve">Maximum</w:t>
        <w:br w:clear="none"/>
      </w:r>
      <w:r>
        <w:rPr>
          <w:rStyle w:val="Text0"/>
        </w:rPr>
        <w:t xml:space="preserve"> </w:t>
        <w:br w:clear="none"/>
      </w:r>
      <w:r>
        <w:t xml:space="preserve">height</w:t>
        <w:br w:clear="none"/>
      </w:r>
      <w:r>
        <w:rPr>
          <w:rStyle w:val="Text4"/>
        </w:rPr>
        <w:t xml:space="preserve">:</w:t>
        <w:br w:clear="none"/>
      </w:r>
      <w:r>
        <w:rPr>
          <w:rStyle w:val="Text0"/>
        </w:rPr>
        <w:t xml:space="preserve">     </w:t>
        <w:br w:clear="none"/>
      </w:r>
      <w:r>
        <w:rPr>
          <w:rStyle w:val="Text10"/>
        </w:rPr>
        <w:t xml:space="preserve">193</w:t>
        <w:br w:clear="none"/>
      </w:r>
    </w:p>
    <w:p>
      <w:pPr>
        <w:pStyle w:val="Normal"/>
      </w:pPr>
      <w:r>
        <w:t>Note that in each case, the aggregation operation reduced the entire array to a single summarizing value, which gives us information about the distribution of values. We may also wish to compute quantiles: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8"/>
        </w:rPr>
        <w:t xml:space="preserve">"25th percentile:   "</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percentile</w:t>
        <w:br w:clear="none"/>
      </w:r>
      <w:r>
        <w:rPr>
          <w:rStyle w:val="Text4"/>
        </w:rPr>
        <w:t xml:space="preserve">(</w:t>
        <w:br w:clear="none"/>
      </w:r>
      <w:r>
        <w:t xml:space="preserve">heights</w:t>
        <w:br w:clear="none"/>
      </w:r>
      <w:r>
        <w:rPr>
          <w:rStyle w:val="Text4"/>
        </w:rPr>
        <w:t xml:space="preserve">,</w:t>
        <w:br w:clear="none"/>
      </w:r>
      <w:r>
        <w:rPr>
          <w:rStyle w:val="Text0"/>
        </w:rPr>
        <w:t xml:space="preserve"> </w:t>
        <w:br w:clear="none"/>
      </w:r>
      <w:r>
        <w:rPr>
          <w:rStyle w:val="Text10"/>
        </w:rPr>
        <w:t xml:space="preserve">25</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"Median:            "</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heights</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"75th percentile:   "</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percentile</w:t>
        <w:br w:clear="none"/>
      </w:r>
      <w:r>
        <w:rPr>
          <w:rStyle w:val="Text4"/>
        </w:rPr>
        <w:t xml:space="preserve">(</w:t>
        <w:br w:clear="none"/>
      </w:r>
      <w:r>
        <w:t xml:space="preserve">heights</w:t>
        <w:br w:clear="none"/>
      </w:r>
      <w:r>
        <w:rPr>
          <w:rStyle w:val="Text4"/>
        </w:rPr>
        <w:t xml:space="preserve">,</w:t>
        <w:br w:clear="none"/>
      </w:r>
      <w:r>
        <w:rPr>
          <w:rStyle w:val="Text0"/>
        </w:rPr>
        <w:t xml:space="preserve"> </w:t>
        <w:br w:clear="none"/>
      </w:r>
      <w:r>
        <w:rPr>
          <w:rStyle w:val="Text10"/>
        </w:rPr>
        <w:t xml:space="preserve">75</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25</w:t>
        <w:br w:clear="none"/>
      </w:r>
      <w:r>
        <w:t xml:space="preserve">th</w:t>
        <w:br w:clear="none"/>
      </w:r>
      <w:r>
        <w:rPr>
          <w:rStyle w:val="Text0"/>
        </w:rPr>
        <w:t xml:space="preserve"> </w:t>
        <w:br w:clear="none"/>
      </w:r>
      <w:r>
        <w:t xml:space="preserve">percentile</w:t>
        <w:br w:clear="none"/>
      </w:r>
      <w:r>
        <w:rPr>
          <w:rStyle w:val="Text4"/>
        </w:rPr>
        <w:t xml:space="preserve">:</w:t>
        <w:br w:clear="none"/>
      </w:r>
      <w:r>
        <w:rPr>
          <w:rStyle w:val="Text0"/>
        </w:rPr>
        <w:t xml:space="preserve">    </w:t>
        <w:br w:clear="none"/>
      </w:r>
      <w:r>
        <w:rPr>
          <w:rStyle w:val="Text10"/>
        </w:rPr>
        <w:t xml:space="preserve">174.75</w:t>
        <w:br w:clear="none"/>
      </w:r>
      <w:r>
        <w:rPr>
          <w:rStyle w:val="Text0"/>
        </w:rPr>
        <w:t xml:space="preserve"/>
        <w:br w:clear="none"/>
        <w:t xml:space="preserve">         </w:t>
        <w:br w:clear="none"/>
      </w:r>
      <w:r>
        <w:t xml:space="preserve">Median</w:t>
        <w:br w:clear="none"/>
      </w:r>
      <w:r>
        <w:rPr>
          <w:rStyle w:val="Text4"/>
        </w:rPr>
        <w:t xml:space="preserve">:</w:t>
        <w:br w:clear="none"/>
      </w:r>
      <w:r>
        <w:rPr>
          <w:rStyle w:val="Text0"/>
        </w:rPr>
        <w:t xml:space="preserve">             </w:t>
        <w:br w:clear="none"/>
      </w:r>
      <w:r>
        <w:rPr>
          <w:rStyle w:val="Text10"/>
        </w:rPr>
        <w:t xml:space="preserve">182.0</w:t>
        <w:br w:clear="none"/>
      </w:r>
      <w:r>
        <w:rPr>
          <w:rStyle w:val="Text0"/>
        </w:rPr>
        <w:t xml:space="preserve"/>
        <w:br w:clear="none"/>
        <w:t xml:space="preserve">         </w:t>
        <w:br w:clear="none"/>
      </w:r>
      <w:r>
        <w:rPr>
          <w:rStyle w:val="Text10"/>
        </w:rPr>
        <w:t xml:space="preserve">75</w:t>
        <w:br w:clear="none"/>
      </w:r>
      <w:r>
        <w:t xml:space="preserve">th</w:t>
        <w:br w:clear="none"/>
      </w:r>
      <w:r>
        <w:rPr>
          <w:rStyle w:val="Text0"/>
        </w:rPr>
        <w:t xml:space="preserve"> </w:t>
        <w:br w:clear="none"/>
      </w:r>
      <w:r>
        <w:t xml:space="preserve">percentile</w:t>
        <w:br w:clear="none"/>
      </w:r>
      <w:r>
        <w:rPr>
          <w:rStyle w:val="Text4"/>
        </w:rPr>
        <w:t xml:space="preserve">:</w:t>
        <w:br w:clear="none"/>
      </w:r>
      <w:r>
        <w:rPr>
          <w:rStyle w:val="Text0"/>
        </w:rPr>
        <w:t xml:space="preserve">    </w:t>
        <w:br w:clear="none"/>
      </w:r>
      <w:r>
        <w:rPr>
          <w:rStyle w:val="Text10"/>
        </w:rPr>
        <w:t xml:space="preserve">183.5</w:t>
        <w:br w:clear="none"/>
      </w:r>
    </w:p>
    <w:p>
      <w:pPr>
        <w:pStyle w:val="Normal"/>
      </w:pPr>
      <w:r>
        <w:t>We see that the median height of US presidents is 182 cm, or just shy of six feet.</w:t>
      </w:r>
    </w:p>
    <w:p>
      <w:pPr>
        <w:pStyle w:val="Normal"/>
      </w:pPr>
      <w:r>
        <w:t xml:space="preserve">Of course, sometimes it’s more useful to see a visual representation of this data, which we can accomplish using tools in Matplotlib (we’ll discuss Matplotlib more fully in </w:t>
      </w:r>
      <w:hyperlink w:anchor="Part_IV__Visualization_with_Matp_2">
        <w:r>
          <w:rPr>
            <w:rStyle w:val="Text6"/>
          </w:rPr>
          <w:t>Part IV</w:t>
        </w:r>
      </w:hyperlink>
      <w:r>
        <w:t xml:space="preserve">). For example, this code generates </w:t>
      </w:r>
      <w:hyperlink w:anchor="Figure_7_1__Histogram_of_preside">
        <w:r>
          <w:rPr>
            <w:rStyle w:val="Text6"/>
          </w:rPr>
          <w:t>Figure 7-1</w:t>
        </w:r>
      </w:hyperlink>
      <w:r>
        <w:t>:</w:t>
      </w:r>
      <w:r>
        <w:rPr>
          <w:rStyle w:val="Text57"/>
        </w:rPr>
        <w:bookmarkStart w:id="421" w:name="idm45332252843360"/>
        <w:t/>
        <w:bookmarkEnd w:id="421"/>
        <w:bookmarkStart w:id="422" w:name="idm45332252842688"/>
        <w:t/>
        <w:bookmarkEnd w:id="422"/>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hist</w:t>
        <w:br w:clear="none"/>
      </w:r>
      <w:r>
        <w:rPr>
          <w:rStyle w:val="Text4"/>
        </w:rPr>
        <w:t xml:space="preserve">(</w:t>
        <w:br w:clear="none"/>
      </w:r>
      <w:r>
        <w:rPr>
          <w:rStyle w:val="Text12"/>
        </w:rPr>
        <w:t xml:space="preserve">heights</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title</w:t>
        <w:br w:clear="none"/>
      </w:r>
      <w:r>
        <w:rPr>
          <w:rStyle w:val="Text4"/>
        </w:rPr>
        <w:t xml:space="preserve">(</w:t>
        <w:br w:clear="none"/>
      </w:r>
      <w:r>
        <w:t xml:space="preserve">'Height Distribution of US Presidents'</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xlabel</w:t>
        <w:br w:clear="none"/>
      </w:r>
      <w:r>
        <w:rPr>
          <w:rStyle w:val="Text4"/>
        </w:rPr>
        <w:t xml:space="preserve">(</w:t>
        <w:br w:clear="none"/>
      </w:r>
      <w:r>
        <w:t xml:space="preserve">'height (cm)'</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ylabel</w:t>
        <w:br w:clear="none"/>
      </w:r>
      <w:r>
        <w:rPr>
          <w:rStyle w:val="Text4"/>
        </w:rPr>
        <w:t xml:space="preserve">(</w:t>
        <w:br w:clear="none"/>
      </w:r>
      <w:r>
        <w:t xml:space="preserve">'number'</w:t>
        <w:br w:clear="none"/>
      </w:r>
      <w:r>
        <w:rPr>
          <w:rStyle w:val="Text4"/>
        </w:rPr>
        <w:t xml:space="preserve">);</w:t>
        <w:br w:clear="none"/>
      </w:r>
    </w:p>
    <w:p>
      <w:bookmarkStart w:id="423" w:name="Figure_7_1__Histogram_of_preside"/>
      <w:pPr>
        <w:pStyle w:val="Para 05"/>
        <w:keepLines w:val="on"/>
      </w:pPr>
      <w:r>
        <w:t/>
        <w:drawing>
          <wp:inline>
            <wp:extent cx="3251200" cy="2311400"/>
            <wp:effectExtent l="0" r="0" t="0" b="43426"/>
            <wp:docPr id="4" name="pdsh2_0701.png" descr="pdsh2 0701"/>
            <wp:cNvGraphicFramePr>
              <a:graphicFrameLocks noChangeAspect="1"/>
            </wp:cNvGraphicFramePr>
            <a:graphic>
              <a:graphicData uri="http://schemas.openxmlformats.org/drawingml/2006/picture">
                <pic:pic>
                  <pic:nvPicPr>
                    <pic:cNvPr id="0" name="pdsh2_0701.png" descr="pdsh2 0701"/>
                    <pic:cNvPicPr/>
                  </pic:nvPicPr>
                  <pic:blipFill>
                    <a:blip r:embed="rId8"/>
                    <a:stretch>
                      <a:fillRect/>
                    </a:stretch>
                  </pic:blipFill>
                  <pic:spPr>
                    <a:xfrm>
                      <a:off x="0" y="0"/>
                      <a:ext cx="3251200" cy="2311400"/>
                    </a:xfrm>
                    <a:prstGeom prst="rect">
                      <a:avLst/>
                    </a:prstGeom>
                  </pic:spPr>
                </pic:pic>
              </a:graphicData>
            </a:graphic>
          </wp:inline>
        </w:drawing>
        <w:t xml:space="preserve"> </w:t>
      </w:r>
      <w:bookmarkEnd w:id="423"/>
    </w:p>
    <w:p>
      <w:pPr>
        <w:pStyle w:val="Heading 5"/>
        <w:keepLines w:val="on"/>
      </w:pPr>
      <w:r>
        <w:t xml:space="preserve">Figure 7-1. </w:t>
        <w:t>Histogram of presidential heights</w:t>
      </w:r>
    </w:p>
    <w:p>
      <w:bookmarkStart w:id="424" w:name="Top_of_ch08_html"/>
      <w:bookmarkStart w:id="425" w:name="Chapter_8__Computation_on_Arrays"/>
      <w:bookmarkStart w:id="426" w:name="Chapter_8__Computation_on_Arrays_2"/>
      <w:bookmarkStart w:id="427" w:name="Chapter_8__Computation_on_Arrays_1"/>
      <w:pPr>
        <w:keepNext/>
        <w:pStyle w:val="Heading 1"/>
        <w:pageBreakBefore w:val="on"/>
      </w:pPr>
      <w:r>
        <w:t xml:space="preserve">Chapter 8. </w:t>
        <w:t>Computation on Arrays: Broadcasting</w:t>
      </w:r>
      <w:bookmarkEnd w:id="424"/>
      <w:bookmarkEnd w:id="425"/>
      <w:bookmarkEnd w:id="426"/>
      <w:bookmarkEnd w:id="427"/>
    </w:p>
    <w:p>
      <w:pPr>
        <w:pStyle w:val="Normal"/>
      </w:pPr>
      <w:r>
        <w:rPr>
          <w:rStyle w:val="Text57"/>
        </w:rPr>
        <w:bookmarkStart w:id="428" w:name="ix_ch08_asciidoc0"/>
        <w:t/>
        <w:bookmarkEnd w:id="428"/>
        <w:bookmarkStart w:id="429" w:name="ix_ch08_asciidoc1"/>
        <w:t/>
        <w:bookmarkEnd w:id="429"/>
        <w:bookmarkStart w:id="430" w:name="ix_ch08_asciidoc2"/>
        <w:t/>
        <w:bookmarkEnd w:id="430"/>
      </w:r>
      <w:r>
        <w:t xml:space="preserve">We saw in </w:t>
      </w:r>
      <w:hyperlink w:anchor="Chapter_6__Computation_on_NumPy_2">
        <w:r>
          <w:rPr>
            <w:rStyle w:val="Text6"/>
          </w:rPr>
          <w:t>Chapter 6</w:t>
        </w:r>
      </w:hyperlink>
      <w:r>
        <w:t xml:space="preserve"> how NumPy’s universal functions can be used to </w:t>
      </w:r>
      <w:r>
        <w:rPr>
          <w:rStyle w:val="Text11"/>
        </w:rPr>
        <w:t>vectorize</w:t>
      </w:r>
      <w:r>
        <w:t xml:space="preserve"> operations and thereby remove slow Python loops. </w:t>
      </w:r>
      <w:r>
        <w:rPr>
          <w:rStyle w:val="Text57"/>
        </w:rPr>
        <w:bookmarkStart w:id="431" w:name="idm45332252720944"/>
        <w:t/>
        <w:bookmarkEnd w:id="431"/>
      </w:r>
      <w:r>
        <w:t xml:space="preserve">This chapter discusses </w:t>
      </w:r>
      <w:r>
        <w:rPr>
          <w:rStyle w:val="Text11"/>
        </w:rPr>
        <w:t>broadcasting</w:t>
      </w:r>
      <w:r>
        <w:t>: a set of rules by which NumPy lets you apply binary operations (e.g., addition, subtraction, multiplication, etc.) between arrays of different sizes and shapes.</w:t>
      </w:r>
    </w:p>
    <w:p>
      <w:bookmarkStart w:id="432" w:name="Introducing_Broadcasting__Recall"/>
      <w:pPr>
        <w:keepNext/>
        <w:pStyle w:val="Heading 1"/>
      </w:pPr>
      <w:r>
        <w:t>Introducing Broadcasting</w:t>
      </w:r>
      <w:bookmarkEnd w:id="432"/>
    </w:p>
    <w:p>
      <w:pPr>
        <w:pStyle w:val="Normal"/>
      </w:pPr>
      <w:r>
        <w:rPr>
          <w:rStyle w:val="Text57"/>
        </w:rPr>
        <w:bookmarkStart w:id="433" w:name="ix_ch08_asciidoc3"/>
        <w:t/>
        <w:bookmarkEnd w:id="433"/>
      </w:r>
      <w:r>
        <w:t>Recall that for arrays of the same size, binary operations are performed on an element-by-element basis:</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import</w:t>
        <w:br w:clear="none"/>
      </w:r>
      <w:r>
        <w:rPr>
          <w:rStyle w:val="Text0"/>
        </w:rPr>
        <w:t xml:space="preserve"> </w:t>
        <w:br w:clear="none"/>
      </w:r>
      <w:r>
        <w:rPr>
          <w:rStyle w:val="Text19"/>
        </w:rPr>
        <w:t xml:space="preserve">numpy</w:t>
        <w:br w:clear="none"/>
      </w:r>
      <w:r>
        <w:rPr>
          <w:rStyle w:val="Text0"/>
        </w:rPr>
        <w:t xml:space="preserve"> </w:t>
        <w:br w:clear="none"/>
      </w:r>
      <w:r>
        <w:t xml:space="preserve">as</w:t>
        <w:br w:clear="none"/>
      </w:r>
      <w:r>
        <w:rPr>
          <w:rStyle w:val="Text0"/>
        </w:rPr>
        <w:t xml:space="preserve"> </w:t>
        <w:br w:clear="none"/>
      </w:r>
      <w:r>
        <w:rPr>
          <w:rStyle w:val="Text19"/>
        </w:rPr>
        <w:t xml:space="preserve">np</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p>
    <w:p>
      <w:pPr>
        <w:pStyle w:val="Normal"/>
      </w:pPr>
      <w:r>
        <w:t>Broadcasting allows these types of binary operations to be performed on arrays of different sizes—for example, we can just as easily add a scalar (think of it as a zero-dimensional array) to an array:</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0"/>
        </w:rPr>
        <w:t xml:space="preserve"/>
        <w:br w:clear="none"/>
      </w:r>
      <w:r>
        <w:rPr>
          <w:rStyle w:val="Text12"/>
        </w:rPr>
        <w:t xml:space="preserve">Out</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5</w:t>
        <w:br w:clear="none"/>
      </w:r>
      <w:r>
        <w:t xml:space="preserve">,</w:t>
        <w:br w:clear="none"/>
      </w:r>
      <w:r>
        <w:rPr>
          <w:rStyle w:val="Text0"/>
        </w:rPr>
        <w:t xml:space="preserve"> </w:t>
        <w:br w:clear="none"/>
      </w:r>
      <w:r>
        <w:rPr>
          <w:rStyle w:val="Text10"/>
        </w:rPr>
        <w:t xml:space="preserve">6</w:t>
        <w:br w:clear="none"/>
      </w:r>
      <w:r>
        <w:t xml:space="preserve">,</w:t>
        <w:br w:clear="none"/>
      </w:r>
      <w:r>
        <w:rPr>
          <w:rStyle w:val="Text0"/>
        </w:rPr>
        <w:t xml:space="preserve"> </w:t>
        <w:br w:clear="none"/>
      </w:r>
      <w:r>
        <w:rPr>
          <w:rStyle w:val="Text10"/>
        </w:rPr>
        <w:t xml:space="preserve">7</w:t>
        <w:br w:clear="none"/>
      </w:r>
      <w:r>
        <w:t xml:space="preserve">])</w:t>
        <w:br w:clear="none"/>
      </w:r>
    </w:p>
    <w:p>
      <w:pPr>
        <w:pStyle w:val="Normal"/>
      </w:pPr>
      <w:r>
        <w:t xml:space="preserve">We can think of this as an operation that stretches or duplicates the value </w:t>
      </w:r>
      <w:r>
        <w:rPr>
          <w:rStyle w:val="Text5"/>
        </w:rPr>
        <w:t>5</w:t>
      </w:r>
      <w:r>
        <w:t xml:space="preserve"> into the array </w:t>
      </w:r>
      <w:r>
        <w:rPr>
          <w:rStyle w:val="Text5"/>
        </w:rPr>
        <w:t>[5, 5, 5]</w:t>
      </w:r>
      <w:r>
        <w:t>, and adds the results.</w:t>
      </w:r>
    </w:p>
    <w:p>
      <w:pPr>
        <w:pStyle w:val="Normal"/>
      </w:pPr>
      <w:r>
        <w:t>We can similarly extend this idea to arrays of higher dimension. Observe the result when we add a one-dimensional array to a two-dimensional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ones</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M</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a</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p>
    <w:p>
      <w:pPr>
        <w:pStyle w:val="Normal"/>
      </w:pPr>
      <w:r>
        <w:t xml:space="preserve">Here the one-dimensional array </w:t>
      </w:r>
      <w:r>
        <w:rPr>
          <w:rStyle w:val="Text5"/>
        </w:rPr>
        <w:t>a</w:t>
      </w:r>
      <w:r>
        <w:t xml:space="preserve"> is stretched, or broadcasted, across the second dimension in order to match the shape of </w:t>
      </w:r>
      <w:r>
        <w:rPr>
          <w:rStyle w:val="Text5"/>
        </w:rPr>
        <w:t>M</w:t>
      </w:r>
      <w:r>
        <w:t>.</w:t>
      </w:r>
    </w:p>
    <w:p>
      <w:pPr>
        <w:pStyle w:val="Normal"/>
      </w:pPr>
      <w:r>
        <w:t>While these examples are relatively easy to understand, more complicated cases can involve broadcasting of both arrays. Consider the following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br w:clear="none"/>
        <w:t xml:space="preserve"/>
        <w:br w:clear="none"/>
        <w:t xml:space="preserve">        </w:t>
        <w:br w:clear="none"/>
      </w:r>
      <w:r>
        <w:rPr>
          <w:rStyle w:val="Text21"/>
        </w:rPr>
        <w:t xml:space="preserve">print</w:t>
        <w:br w:clear="none"/>
      </w:r>
      <w:r>
        <w:rPr>
          <w:rStyle w:val="Text7"/>
        </w:rPr>
        <w:t xml:space="preserve">(</w:t>
        <w:br w:clear="none"/>
      </w:r>
      <w:r>
        <w:rPr>
          <w:rStyle w:val="Text1"/>
        </w:rPr>
        <w:t xml:space="preserve">a</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b</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p>
    <w:p>
      <w:pPr>
        <w:pStyle w:val="Normal"/>
      </w:pPr>
      <w:r>
        <w:t xml:space="preserve">Just as before we stretched or broadcasted one value to match the shape of the other, here we’ve stretched </w:t>
      </w:r>
      <w:r>
        <w:rPr>
          <w:rStyle w:val="Text11"/>
        </w:rPr>
        <w:t>both</w:t>
      </w:r>
      <w:r>
        <w:t xml:space="preserve"> </w:t>
      </w:r>
      <w:r>
        <w:rPr>
          <w:rStyle w:val="Text5"/>
        </w:rPr>
        <w:t>a</w:t>
      </w:r>
      <w:r>
        <w:t xml:space="preserve"> and </w:t>
      </w:r>
      <w:r>
        <w:rPr>
          <w:rStyle w:val="Text5"/>
        </w:rPr>
        <w:t>b</w:t>
      </w:r>
      <w:r>
        <w:t xml:space="preserve"> to match a common shape, and the result is a two-dimensional array! The geometry of these examples is visualized in </w:t>
      </w:r>
      <w:hyperlink w:anchor="Figure_8_1__Visualization_of_Num">
        <w:r>
          <w:rPr>
            <w:rStyle w:val="Text6"/>
          </w:rPr>
          <w:t>Figure 8-1</w:t>
        </w:r>
      </w:hyperlink>
      <w:r>
        <w:t>.</w:t>
      </w:r>
    </w:p>
    <w:p>
      <w:pPr>
        <w:pStyle w:val="Normal"/>
      </w:pPr>
      <w:r>
        <w:t>The light boxes represent the broadcasted values. This way of thinking about broadcasting may raise questions about its efficiency in terms of memory use, but worry not: NumPy broadcasting does not actually copy the broadcasted values in memory. Still, this can be a useful mental model as we think about broadcasting.</w:t>
      </w:r>
      <w:r>
        <w:rPr>
          <w:rStyle w:val="Text57"/>
        </w:rPr>
        <w:bookmarkStart w:id="434" w:name="idm45332252270656"/>
        <w:t/>
        <w:bookmarkEnd w:id="434"/>
      </w:r>
    </w:p>
    <w:p>
      <w:bookmarkStart w:id="435" w:name="Figure_8_1__Visualization_of_Num"/>
      <w:pPr>
        <w:pStyle w:val="Para 05"/>
        <w:keepLines w:val="on"/>
      </w:pPr>
      <w:r>
        <w:t/>
        <w:drawing>
          <wp:inline>
            <wp:extent cx="3251200" cy="2603500"/>
            <wp:effectExtent l="0" r="0" t="0" b="43426"/>
            <wp:docPr id="5" name="pdsh2_0801.png" descr="pdsh2 0801"/>
            <wp:cNvGraphicFramePr>
              <a:graphicFrameLocks noChangeAspect="1"/>
            </wp:cNvGraphicFramePr>
            <a:graphic>
              <a:graphicData uri="http://schemas.openxmlformats.org/drawingml/2006/picture">
                <pic:pic>
                  <pic:nvPicPr>
                    <pic:cNvPr id="0" name="pdsh2_0801.png" descr="pdsh2 0801"/>
                    <pic:cNvPicPr/>
                  </pic:nvPicPr>
                  <pic:blipFill>
                    <a:blip r:embed="rId9"/>
                    <a:stretch>
                      <a:fillRect/>
                    </a:stretch>
                  </pic:blipFill>
                  <pic:spPr>
                    <a:xfrm>
                      <a:off x="0" y="0"/>
                      <a:ext cx="3251200" cy="2603500"/>
                    </a:xfrm>
                    <a:prstGeom prst="rect">
                      <a:avLst/>
                    </a:prstGeom>
                  </pic:spPr>
                </pic:pic>
              </a:graphicData>
            </a:graphic>
          </wp:inline>
        </w:drawing>
        <w:t xml:space="preserve"> </w:t>
      </w:r>
      <w:bookmarkEnd w:id="435"/>
    </w:p>
    <w:p>
      <w:pPr>
        <w:pStyle w:val="Heading 5"/>
        <w:keepLines w:val="on"/>
      </w:pPr>
      <w:r>
        <w:t xml:space="preserve">Figure 8-1. </w:t>
        <w:t xml:space="preserve">Visualization of NumPy broadcasting (adapted from a source published in the </w:t>
      </w:r>
      <w:hyperlink r:id="rId324">
        <w:r>
          <w:rPr>
            <w:rStyle w:val="Text6"/>
          </w:rPr>
          <w:t>astroML documentation</w:t>
        </w:r>
      </w:hyperlink>
      <w:r>
        <w:t xml:space="preserve"> and used with permission)</w:t>
      </w:r>
      <w:hyperlink w:anchor="1_Code_to_produce_this_plot_can">
        <w:r>
          <w:rPr>
            <w:rStyle w:val="Text40"/>
          </w:rPr>
          <w:bookmarkStart w:id="436" w:name="1"/>
          <w:t>1</w:t>
          <w:bookmarkEnd w:id="436"/>
        </w:r>
      </w:hyperlink>
    </w:p>
    <w:p>
      <w:bookmarkStart w:id="437" w:name="Rules_of_Broadcasting__Broadcast"/>
      <w:pPr>
        <w:keepNext/>
        <w:pStyle w:val="Heading 1"/>
      </w:pPr>
      <w:r>
        <w:t>Rules of Broadcasting</w:t>
      </w:r>
      <w:bookmarkEnd w:id="437"/>
    </w:p>
    <w:p>
      <w:pPr>
        <w:pStyle w:val="Normal"/>
      </w:pPr>
      <w:r>
        <w:rPr>
          <w:rStyle w:val="Text57"/>
        </w:rPr>
        <w:bookmarkStart w:id="438" w:name="ix_ch08_asciidoc4"/>
        <w:t/>
        <w:bookmarkEnd w:id="438"/>
      </w:r>
      <w:r>
        <w:t>Broadcasting in NumPy follows a strict set of rules to determine the interaction between the two arrays:</w:t>
      </w:r>
    </w:p>
    <w:p>
      <w:pPr>
        <w:pStyle w:val="Para 15"/>
      </w:pPr>
      <w:r>
        <w:t>Rule 1</w:t>
      </w:r>
    </w:p>
    <w:p>
      <w:pPr>
        <w:pStyle w:val="Normal"/>
      </w:pPr>
      <w:r>
        <w:t xml:space="preserve">If the two arrays differ in their number of dimensions, the shape of the one with fewer dimensions is </w:t>
      </w:r>
      <w:r>
        <w:rPr>
          <w:rStyle w:val="Text11"/>
        </w:rPr>
        <w:t>padded</w:t>
      </w:r>
      <w:r>
        <w:t xml:space="preserve"> with ones on its leading (left) side.</w:t>
      </w:r>
    </w:p>
    <w:p>
      <w:pPr>
        <w:pStyle w:val="Para 15"/>
      </w:pPr>
      <w:r>
        <w:t>Rule 2</w:t>
      </w:r>
    </w:p>
    <w:p>
      <w:pPr>
        <w:pStyle w:val="Normal"/>
      </w:pPr>
      <w:r>
        <w:t>If the shape of the two arrays does not match in any dimension, the array with shape equal to 1 in that dimension is stretched to match the other shape.</w:t>
      </w:r>
    </w:p>
    <w:p>
      <w:pPr>
        <w:pStyle w:val="Para 15"/>
      </w:pPr>
      <w:r>
        <w:t>Rule 3</w:t>
      </w:r>
    </w:p>
    <w:p>
      <w:pPr>
        <w:pStyle w:val="Normal"/>
      </w:pPr>
      <w:r>
        <w:t>If in any dimension the sizes disagree and neither is equal to 1, an error is raised.</w:t>
      </w:r>
    </w:p>
    <w:p>
      <w:pPr>
        <w:pStyle w:val="Normal"/>
      </w:pPr>
      <w:r>
        <w:t>To make these rules clear, let’s consider a few examples in detail.</w:t>
      </w:r>
    </w:p>
    <w:p>
      <w:bookmarkStart w:id="439" w:name="Broadcasting_Example_1__Suppose"/>
      <w:pPr>
        <w:keepNext/>
        <w:pStyle w:val="Heading 2"/>
      </w:pPr>
      <w:r>
        <w:t>Broadcasting Example 1</w:t>
      </w:r>
      <w:bookmarkEnd w:id="439"/>
    </w:p>
    <w:p>
      <w:pPr>
        <w:pStyle w:val="Normal"/>
      </w:pPr>
      <w:r>
        <w:rPr>
          <w:rStyle w:val="Text57"/>
        </w:rPr>
        <w:bookmarkStart w:id="440" w:name="idm45332252213360"/>
        <w:t/>
        <w:bookmarkEnd w:id="440"/>
      </w:r>
      <w:r>
        <w:t>Suppose we want to add a two-dimensional array to a one-dimensional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M</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ones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3</w:t>
        <w:br w:clear="none"/>
      </w:r>
      <w:r>
        <w:rPr>
          <w:rStyle w:val="Text4"/>
        </w:rPr>
        <w:t xml:space="preserve">)</w:t>
        <w:br w:clear="none"/>
      </w:r>
    </w:p>
    <w:p>
      <w:pPr>
        <w:pStyle w:val="Normal"/>
      </w:pPr>
      <w:r>
        <w:t>Let’s consider an operation on these two arrays, which have the following shapes:</w:t>
      </w:r>
    </w:p>
    <w:p>
      <w:pPr>
        <w:numPr>
          <w:ilvl w:val="0"/>
          <w:numId w:val="8"/>
        </w:numPr>
        <w:pStyle w:val="Para 10"/>
      </w:pPr>
      <w:r>
        <w:t>M.shape</w:t>
      </w:r>
      <w:r>
        <w:rPr>
          <w:rStyle w:val="Text26"/>
        </w:rPr>
        <w:t xml:space="preserve"> is </w:t>
      </w:r>
      <w:r>
        <w:t>(2, 3)</w:t>
      </w:r>
    </w:p>
    <w:p>
      <w:pPr>
        <w:numPr>
          <w:ilvl w:val="0"/>
          <w:numId w:val="8"/>
        </w:numPr>
        <w:pStyle w:val="Para 10"/>
      </w:pPr>
      <w:r>
        <w:t>a.shape</w:t>
      </w:r>
      <w:r>
        <w:rPr>
          <w:rStyle w:val="Text26"/>
        </w:rPr>
        <w:t xml:space="preserve"> is </w:t>
      </w:r>
      <w:r>
        <w:t>(3,)</w:t>
      </w:r>
    </w:p>
    <w:p>
      <w:pPr>
        <w:pStyle w:val="Normal"/>
      </w:pPr>
      <w:r>
        <w:t xml:space="preserve">We see by rule 1 that the array </w:t>
      </w:r>
      <w:r>
        <w:rPr>
          <w:rStyle w:val="Text5"/>
        </w:rPr>
        <w:t>a</w:t>
      </w:r>
      <w:r>
        <w:t xml:space="preserve"> has fewer dimensions, so we pad it on the left with ones:</w:t>
      </w:r>
    </w:p>
    <w:p>
      <w:pPr>
        <w:numPr>
          <w:ilvl w:val="0"/>
          <w:numId w:val="9"/>
        </w:numPr>
        <w:pStyle w:val="Para 10"/>
      </w:pPr>
      <w:r>
        <w:t>M.shape</w:t>
      </w:r>
      <w:r>
        <w:rPr>
          <w:rStyle w:val="Text26"/>
        </w:rPr>
        <w:t xml:space="preserve"> remains </w:t>
      </w:r>
      <w:r>
        <w:t>(2, 3)</w:t>
      </w:r>
    </w:p>
    <w:p>
      <w:pPr>
        <w:numPr>
          <w:ilvl w:val="0"/>
          <w:numId w:val="9"/>
        </w:numPr>
        <w:pStyle w:val="Para 10"/>
      </w:pPr>
      <w:r>
        <w:t>a.shape</w:t>
      </w:r>
      <w:r>
        <w:rPr>
          <w:rStyle w:val="Text26"/>
        </w:rPr>
        <w:t xml:space="preserve"> becomes </w:t>
      </w:r>
      <w:r>
        <w:t>(1, 3)</w:t>
      </w:r>
    </w:p>
    <w:p>
      <w:pPr>
        <w:pStyle w:val="Normal"/>
      </w:pPr>
      <w:r>
        <w:t>By rule 2, we now see that the first dimension disagrees, so we stretch this dimension to match:</w:t>
      </w:r>
    </w:p>
    <w:p>
      <w:pPr>
        <w:numPr>
          <w:ilvl w:val="0"/>
          <w:numId w:val="10"/>
        </w:numPr>
        <w:pStyle w:val="Para 10"/>
      </w:pPr>
      <w:r>
        <w:t>M.shape</w:t>
      </w:r>
      <w:r>
        <w:rPr>
          <w:rStyle w:val="Text26"/>
        </w:rPr>
        <w:t xml:space="preserve"> remains </w:t>
      </w:r>
      <w:r>
        <w:t>(2, 3)</w:t>
      </w:r>
    </w:p>
    <w:p>
      <w:pPr>
        <w:numPr>
          <w:ilvl w:val="0"/>
          <w:numId w:val="10"/>
        </w:numPr>
        <w:pStyle w:val="Para 10"/>
      </w:pPr>
      <w:r>
        <w:t>a.shape</w:t>
      </w:r>
      <w:r>
        <w:rPr>
          <w:rStyle w:val="Text26"/>
        </w:rPr>
        <w:t xml:space="preserve"> becomes </w:t>
      </w:r>
      <w:r>
        <w:t>(2, 3)</w:t>
      </w:r>
    </w:p>
    <w:p>
      <w:pPr>
        <w:pStyle w:val="Normal"/>
      </w:pPr>
      <w:r>
        <w:t xml:space="preserve">The shapes now match, and we see that the final shape will be </w:t>
      </w:r>
      <w:r>
        <w:rPr>
          <w:rStyle w:val="Text5"/>
        </w:rPr>
        <w:t>(2, 3)</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a</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p>
    <w:p>
      <w:bookmarkStart w:id="441" w:name="Broadcasting_Example_2__Now_let"/>
      <w:pPr>
        <w:keepNext/>
        <w:pStyle w:val="Heading 2"/>
      </w:pPr>
      <w:r>
        <w:t>Broadcasting Example 2</w:t>
      </w:r>
      <w:bookmarkEnd w:id="441"/>
    </w:p>
    <w:p>
      <w:pPr>
        <w:pStyle w:val="Normal"/>
      </w:pPr>
      <w:r>
        <w:rPr>
          <w:rStyle w:val="Text57"/>
        </w:rPr>
        <w:bookmarkStart w:id="442" w:name="idm45332252121552"/>
        <w:t/>
        <w:bookmarkEnd w:id="442"/>
      </w:r>
      <w:r>
        <w:t>Now let’s take a look at an example where both arrays need to be broadcast: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3</w:t>
        <w:br w:clear="none"/>
      </w:r>
      <w:r>
        <w:rPr>
          <w:rStyle w:val="Text4"/>
        </w:rPr>
        <w:t xml:space="preserve">)</w:t>
        <w:br w:clear="none"/>
      </w:r>
      <w:r>
        <w:rPr>
          <w:rStyle w:val="Text13"/>
        </w:rPr>
        <w:t xml:space="preserve">.</w:t>
        <w:br w:clear="none"/>
      </w:r>
      <w:r>
        <w:t xml:space="preserve">reshape</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b</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3</w:t>
        <w:br w:clear="none"/>
      </w:r>
      <w:r>
        <w:rPr>
          <w:rStyle w:val="Text4"/>
        </w:rPr>
        <w:t xml:space="preserve">)</w:t>
        <w:br w:clear="none"/>
      </w:r>
    </w:p>
    <w:p>
      <w:pPr>
        <w:pStyle w:val="Normal"/>
      </w:pPr>
      <w:r>
        <w:t>Again, we’ll start by determining the shapes of the arrays:</w:t>
      </w:r>
    </w:p>
    <w:p>
      <w:pPr>
        <w:numPr>
          <w:ilvl w:val="0"/>
          <w:numId w:val="11"/>
        </w:numPr>
        <w:pStyle w:val="Para 10"/>
      </w:pPr>
      <w:r>
        <w:t>a.shape</w:t>
      </w:r>
      <w:r>
        <w:rPr>
          <w:rStyle w:val="Text26"/>
        </w:rPr>
        <w:t xml:space="preserve"> is </w:t>
      </w:r>
      <w:r>
        <w:t>(3, 1)</w:t>
      </w:r>
    </w:p>
    <w:p>
      <w:pPr>
        <w:numPr>
          <w:ilvl w:val="0"/>
          <w:numId w:val="11"/>
        </w:numPr>
        <w:pStyle w:val="Para 10"/>
      </w:pPr>
      <w:r>
        <w:t>b.shape</w:t>
      </w:r>
      <w:r>
        <w:rPr>
          <w:rStyle w:val="Text26"/>
        </w:rPr>
        <w:t xml:space="preserve"> is </w:t>
      </w:r>
      <w:r>
        <w:t>(3,)</w:t>
      </w:r>
    </w:p>
    <w:p>
      <w:pPr>
        <w:pStyle w:val="Normal"/>
      </w:pPr>
      <w:r>
        <w:t xml:space="preserve">Rule 1 says we must pad the shape of </w:t>
      </w:r>
      <w:r>
        <w:rPr>
          <w:rStyle w:val="Text5"/>
        </w:rPr>
        <w:t>b</w:t>
      </w:r>
      <w:r>
        <w:t xml:space="preserve"> with ones:</w:t>
      </w:r>
    </w:p>
    <w:p>
      <w:pPr>
        <w:numPr>
          <w:ilvl w:val="0"/>
          <w:numId w:val="12"/>
        </w:numPr>
        <w:pStyle w:val="Para 10"/>
      </w:pPr>
      <w:r>
        <w:t>a.shape</w:t>
      </w:r>
      <w:r>
        <w:rPr>
          <w:rStyle w:val="Text26"/>
        </w:rPr>
        <w:t xml:space="preserve"> remains </w:t>
      </w:r>
      <w:r>
        <w:t>(3, 1)</w:t>
      </w:r>
    </w:p>
    <w:p>
      <w:pPr>
        <w:numPr>
          <w:ilvl w:val="0"/>
          <w:numId w:val="12"/>
        </w:numPr>
        <w:pStyle w:val="Para 10"/>
      </w:pPr>
      <w:r>
        <w:t>b.shape</w:t>
      </w:r>
      <w:r>
        <w:rPr>
          <w:rStyle w:val="Text26"/>
        </w:rPr>
        <w:t xml:space="preserve"> becomes </w:t>
      </w:r>
      <w:r>
        <w:t>(1, 3)</w:t>
      </w:r>
    </w:p>
    <w:p>
      <w:pPr>
        <w:pStyle w:val="Normal"/>
      </w:pPr>
      <w:r>
        <w:t xml:space="preserve">And rule 2 tells us that we must upgrade each of these </w:t>
      </w:r>
      <w:r>
        <w:rPr>
          <w:rStyle w:val="Text5"/>
        </w:rPr>
        <w:t>1</w:t>
      </w:r>
      <w:r>
        <w:t>s to match the corresponding size of the other array:</w:t>
      </w:r>
    </w:p>
    <w:p>
      <w:pPr>
        <w:numPr>
          <w:ilvl w:val="0"/>
          <w:numId w:val="13"/>
        </w:numPr>
        <w:pStyle w:val="Para 10"/>
      </w:pPr>
      <w:r>
        <w:t>a.shape</w:t>
      </w:r>
      <w:r>
        <w:rPr>
          <w:rStyle w:val="Text26"/>
        </w:rPr>
        <w:t xml:space="preserve"> becomes </w:t>
      </w:r>
      <w:r>
        <w:t>(3, 3)</w:t>
      </w:r>
    </w:p>
    <w:p>
      <w:pPr>
        <w:numPr>
          <w:ilvl w:val="0"/>
          <w:numId w:val="13"/>
        </w:numPr>
        <w:pStyle w:val="Para 10"/>
      </w:pPr>
      <w:r>
        <w:t>b.shape</w:t>
      </w:r>
      <w:r>
        <w:rPr>
          <w:rStyle w:val="Text26"/>
        </w:rPr>
        <w:t xml:space="preserve"> becomes </w:t>
      </w:r>
      <w:r>
        <w:t>(3, 3)</w:t>
      </w:r>
    </w:p>
    <w:p>
      <w:pPr>
        <w:pStyle w:val="Normal"/>
      </w:pPr>
      <w:r>
        <w:t>Because the results match, these shapes are compatible. We can see this here: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p>
    <w:p>
      <w:bookmarkStart w:id="443" w:name="Broadcasting_Example_3__Next__le"/>
      <w:pPr>
        <w:keepNext/>
        <w:pStyle w:val="Heading 2"/>
      </w:pPr>
      <w:r>
        <w:t>Broadcasting Example 3</w:t>
      </w:r>
      <w:bookmarkEnd w:id="443"/>
    </w:p>
    <w:p>
      <w:pPr>
        <w:pStyle w:val="Normal"/>
      </w:pPr>
      <w:r>
        <w:rPr>
          <w:rStyle w:val="Text57"/>
        </w:rPr>
        <w:bookmarkStart w:id="444" w:name="idm45332251983488"/>
        <w:t/>
        <w:bookmarkEnd w:id="444"/>
      </w:r>
      <w:r>
        <w:t>Next, let’s take a look at an example in which the two arrays are not compatible: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M</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ones</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3</w:t>
        <w:br w:clear="none"/>
      </w:r>
      <w:r>
        <w:rPr>
          <w:rStyle w:val="Text4"/>
        </w:rPr>
        <w:t xml:space="preserve">)</w:t>
        <w:br w:clear="none"/>
      </w:r>
    </w:p>
    <w:p>
      <w:pPr>
        <w:pStyle w:val="Normal"/>
      </w:pPr>
      <w:r>
        <w:t xml:space="preserve">This is just a slightly different situation than in the first example: the matrix </w:t>
      </w:r>
      <w:r>
        <w:rPr>
          <w:rStyle w:val="Text5"/>
        </w:rPr>
        <w:t>M</w:t>
      </w:r>
      <w:r>
        <w:t xml:space="preserve"> is transposed. How does this affect the calculation? The shapes of the arrays are as </w:t>
        <w:t>follows</w:t>
        <w:t>:</w:t>
      </w:r>
    </w:p>
    <w:p>
      <w:pPr>
        <w:numPr>
          <w:ilvl w:val="0"/>
          <w:numId w:val="14"/>
        </w:numPr>
        <w:pStyle w:val="Para 10"/>
      </w:pPr>
      <w:r>
        <w:t>M.shape</w:t>
      </w:r>
      <w:r>
        <w:rPr>
          <w:rStyle w:val="Text26"/>
        </w:rPr>
        <w:t xml:space="preserve"> is </w:t>
      </w:r>
      <w:r>
        <w:t>(3, 2)</w:t>
      </w:r>
    </w:p>
    <w:p>
      <w:pPr>
        <w:numPr>
          <w:ilvl w:val="0"/>
          <w:numId w:val="14"/>
        </w:numPr>
        <w:pStyle w:val="Para 10"/>
      </w:pPr>
      <w:r>
        <w:t>a.shape</w:t>
      </w:r>
      <w:r>
        <w:rPr>
          <w:rStyle w:val="Text26"/>
        </w:rPr>
        <w:t xml:space="preserve"> is </w:t>
      </w:r>
      <w:r>
        <w:t>(3,)</w:t>
      </w:r>
    </w:p>
    <w:p>
      <w:pPr>
        <w:pStyle w:val="Normal"/>
      </w:pPr>
      <w:r>
        <w:t xml:space="preserve">Again, rule 1 tells us that we must pad the shape of </w:t>
      </w:r>
      <w:r>
        <w:rPr>
          <w:rStyle w:val="Text5"/>
        </w:rPr>
        <w:t>a</w:t>
      </w:r>
      <w:r>
        <w:t xml:space="preserve"> with ones:</w:t>
      </w:r>
    </w:p>
    <w:p>
      <w:pPr>
        <w:numPr>
          <w:ilvl w:val="0"/>
          <w:numId w:val="15"/>
        </w:numPr>
        <w:pStyle w:val="Para 10"/>
      </w:pPr>
      <w:r>
        <w:t>M.shape</w:t>
      </w:r>
      <w:r>
        <w:rPr>
          <w:rStyle w:val="Text26"/>
        </w:rPr>
        <w:t xml:space="preserve"> remains </w:t>
      </w:r>
      <w:r>
        <w:t>(3, 2)</w:t>
      </w:r>
    </w:p>
    <w:p>
      <w:pPr>
        <w:numPr>
          <w:ilvl w:val="0"/>
          <w:numId w:val="15"/>
        </w:numPr>
        <w:pStyle w:val="Para 10"/>
      </w:pPr>
      <w:r>
        <w:t>a.shape</w:t>
      </w:r>
      <w:r>
        <w:rPr>
          <w:rStyle w:val="Text26"/>
        </w:rPr>
        <w:t xml:space="preserve"> becomes </w:t>
      </w:r>
      <w:r>
        <w:t>(1, 3)</w:t>
      </w:r>
    </w:p>
    <w:p>
      <w:pPr>
        <w:pStyle w:val="Normal"/>
      </w:pPr>
      <w:r>
        <w:t xml:space="preserve">By rule 2, the first dimension of </w:t>
      </w:r>
      <w:r>
        <w:rPr>
          <w:rStyle w:val="Text5"/>
        </w:rPr>
        <w:t>a</w:t>
      </w:r>
      <w:r>
        <w:t xml:space="preserve"> is then stretched to match that of </w:t>
      </w:r>
      <w:r>
        <w:rPr>
          <w:rStyle w:val="Text5"/>
        </w:rPr>
        <w:t>M</w:t>
      </w:r>
      <w:r>
        <w:t>:</w:t>
      </w:r>
    </w:p>
    <w:p>
      <w:pPr>
        <w:numPr>
          <w:ilvl w:val="0"/>
          <w:numId w:val="16"/>
        </w:numPr>
        <w:pStyle w:val="Para 10"/>
      </w:pPr>
      <w:r>
        <w:t>M.shape</w:t>
      </w:r>
      <w:r>
        <w:rPr>
          <w:rStyle w:val="Text26"/>
        </w:rPr>
        <w:t xml:space="preserve"> remains </w:t>
      </w:r>
      <w:r>
        <w:t>(3, 2)</w:t>
      </w:r>
    </w:p>
    <w:p>
      <w:pPr>
        <w:numPr>
          <w:ilvl w:val="0"/>
          <w:numId w:val="16"/>
        </w:numPr>
        <w:pStyle w:val="Para 10"/>
      </w:pPr>
      <w:r>
        <w:t>a.shape</w:t>
      </w:r>
      <w:r>
        <w:rPr>
          <w:rStyle w:val="Text26"/>
        </w:rPr>
        <w:t xml:space="preserve"> becomes </w:t>
      </w:r>
      <w:r>
        <w:t>(3, 3)</w:t>
      </w:r>
    </w:p>
    <w:p>
      <w:pPr>
        <w:pStyle w:val="Normal"/>
      </w:pPr>
      <w:r>
        <w:t>Now we hit rule 3—the final shapes do not match, so these two arrays are incompatible, as we can observe by attempting this operation: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M</w:t>
        <w:br w:clear="none"/>
      </w:r>
      <w:r>
        <w:rPr>
          <w:rStyle w:val="Text0"/>
        </w:rPr>
        <w:t xml:space="preserve"> </w:t>
        <w:br w:clear="none"/>
      </w:r>
      <w:r>
        <w:rPr>
          <w:rStyle w:val="Text13"/>
        </w:rPr>
        <w:t xml:space="preserve">+</w:t>
        <w:br w:clear="none"/>
      </w:r>
      <w:r>
        <w:rPr>
          <w:rStyle w:val="Text0"/>
        </w:rPr>
        <w:t xml:space="preserve"> </w:t>
        <w:br w:clear="none"/>
      </w:r>
      <w:r>
        <w:t xml:space="preserve">a</w:t>
        <w:br w:clear="none"/>
      </w:r>
      <w:r>
        <w:rPr>
          <w:rStyle w:val="Text0"/>
        </w:rPr>
        <w:t xml:space="preserve"/>
        <w:br w:clear="none"/>
      </w:r>
      <w:r>
        <w:rPr>
          <w:rStyle w:val="Text27"/>
        </w:rPr>
        <w:t xml:space="preserve">ValueError</w:t>
        <w:br w:clear="none"/>
      </w:r>
      <w:r>
        <w:rPr>
          <w:rStyle w:val="Text4"/>
        </w:rPr>
        <w:t xml:space="preserve">:</w:t>
        <w:br w:clear="none"/>
      </w:r>
      <w:r>
        <w:rPr>
          <w:rStyle w:val="Text0"/>
        </w:rPr>
        <w:t xml:space="preserve"> </w:t>
        <w:br w:clear="none"/>
      </w:r>
      <w:r>
        <w:t xml:space="preserve">operands</w:t>
        <w:br w:clear="none"/>
      </w:r>
      <w:r>
        <w:rPr>
          <w:rStyle w:val="Text0"/>
        </w:rPr>
        <w:t xml:space="preserve"> </w:t>
        <w:br w:clear="none"/>
      </w:r>
      <w:r>
        <w:t xml:space="preserve">could</w:t>
        <w:br w:clear="none"/>
      </w:r>
      <w:r>
        <w:rPr>
          <w:rStyle w:val="Text0"/>
        </w:rPr>
        <w:t xml:space="preserve"> </w:t>
        <w:br w:clear="none"/>
      </w:r>
      <w:r>
        <w:rPr>
          <w:rStyle w:val="Text4"/>
        </w:rPr>
        <w:t xml:space="preserve">not</w:t>
        <w:br w:clear="none"/>
      </w:r>
      <w:r>
        <w:rPr>
          <w:rStyle w:val="Text0"/>
        </w:rPr>
        <w:t xml:space="preserve"> </w:t>
        <w:br w:clear="none"/>
      </w:r>
      <w:r>
        <w:t xml:space="preserve">be</w:t>
        <w:br w:clear="none"/>
      </w:r>
      <w:r>
        <w:rPr>
          <w:rStyle w:val="Text0"/>
        </w:rPr>
        <w:t xml:space="preserve"> </w:t>
        <w:br w:clear="none"/>
      </w:r>
      <w:r>
        <w:t xml:space="preserve">broadcast</w:t>
        <w:br w:clear="none"/>
      </w:r>
      <w:r>
        <w:rPr>
          <w:rStyle w:val="Text0"/>
        </w:rPr>
        <w:t xml:space="preserve"> </w:t>
        <w:br w:clear="none"/>
      </w:r>
      <w:r>
        <w:t xml:space="preserve">together</w:t>
        <w:br w:clear="none"/>
      </w:r>
      <w:r>
        <w:rPr>
          <w:rStyle w:val="Text0"/>
        </w:rPr>
        <w:t xml:space="preserve"> </w:t>
        <w:br w:clear="none"/>
      </w:r>
      <w:r>
        <w:rPr>
          <w:rStyle w:val="Text16"/>
        </w:rPr>
        <w:t xml:space="preserve">with</w:t>
        <w:br w:clear="none"/>
      </w:r>
      <w:r>
        <w:rPr>
          <w:rStyle w:val="Text0"/>
        </w:rPr>
        <w:t xml:space="preserve"> </w:t>
        <w:br w:clear="none"/>
      </w:r>
      <w:r>
        <w:t xml:space="preserve">shapes</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p>
    <w:p>
      <w:pPr>
        <w:pStyle w:val="Normal"/>
      </w:pPr>
      <w:r>
        <w:t xml:space="preserve">Note the potential confusion here: you could imagine making </w:t>
      </w:r>
      <w:r>
        <w:rPr>
          <w:rStyle w:val="Text5"/>
        </w:rPr>
        <w:t>a</w:t>
      </w:r>
      <w:r>
        <w:t xml:space="preserve"> and </w:t>
      </w:r>
      <w:r>
        <w:rPr>
          <w:rStyle w:val="Text5"/>
        </w:rPr>
        <w:t>M</w:t>
      </w:r>
      <w:r>
        <w:t xml:space="preserve"> compatible by, say, padding </w:t>
      </w:r>
      <w:r>
        <w:rPr>
          <w:rStyle w:val="Text5"/>
        </w:rPr>
        <w:t>a</w:t>
      </w:r>
      <w:r>
        <w:t xml:space="preserve">’s shape with ones on the right rather than the left. But this is not how the broadcasting rules work! That sort of flexibility might be useful in some cases, but it would lead to potential areas of ambiguity. If right-side padding is what you’d like, you can do this explicitly by reshaping the array (we’ll use the </w:t>
      </w:r>
      <w:r>
        <w:rPr>
          <w:rStyle w:val="Text5"/>
        </w:rPr>
        <w:t>np.newaxis</w:t>
      </w:r>
      <w:r>
        <w:t xml:space="preserve"> keyword introduced in </w:t>
      </w:r>
      <w:hyperlink w:anchor="Chapter_5__The_Basics_of_NumPy_A_2">
        <w:r>
          <w:rPr>
            <w:rStyle w:val="Text6"/>
          </w:rPr>
          <w:t>Chapter 5</w:t>
        </w:r>
      </w:hyperlink>
      <w:r>
        <w:t xml:space="preserve"> for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a</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a</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p>
    <w:p>
      <w:pPr>
        <w:pStyle w:val="Normal"/>
      </w:pPr>
      <w:r>
        <w:t xml:space="preserve">While we’ve been focusing on the </w:t>
      </w:r>
      <w:r>
        <w:rPr>
          <w:rStyle w:val="Text5"/>
        </w:rPr>
        <w:t>+</w:t>
      </w:r>
      <w:r>
        <w:t xml:space="preserve"> operator here, these broadcasting rules apply to </w:t>
      </w:r>
      <w:r>
        <w:rPr>
          <w:rStyle w:val="Text11"/>
        </w:rPr>
        <w:t>any</w:t>
      </w:r>
      <w:r>
        <w:t xml:space="preserve"> binary ufunc. For example, here is the </w:t>
      </w:r>
      <w:r>
        <w:rPr>
          <w:rStyle w:val="Text5"/>
        </w:rPr>
        <w:t>logaddexp(a, b)</w:t>
      </w:r>
      <w:r>
        <w:t xml:space="preserve"> function, which computes </w:t>
      </w:r>
      <w:r>
        <w:rPr>
          <w:rStyle w:val="Text5"/>
        </w:rPr>
        <w:t>log(exp(a) + exp(b))</w:t>
      </w:r>
      <w:r>
        <w:t xml:space="preserve"> with more precision than the naive approach:</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logaddexp</w:t>
        <w:br w:clear="none"/>
      </w:r>
      <w:r>
        <w:rPr>
          <w:rStyle w:val="Text4"/>
        </w:rPr>
        <w:t xml:space="preserve">(</w:t>
        <w:br w:clear="none"/>
      </w:r>
      <w:r>
        <w:rPr>
          <w:rStyle w:val="Text12"/>
        </w:rPr>
        <w:t xml:space="preserve">M</w:t>
        <w:br w:clear="none"/>
      </w:r>
      <w:r>
        <w:rPr>
          <w:rStyle w:val="Text4"/>
        </w:rPr>
        <w:t xml:space="preserve">,</w:t>
        <w:br w:clear="none"/>
      </w:r>
      <w:r>
        <w:rPr>
          <w:rStyle w:val="Text0"/>
        </w:rPr>
        <w:t xml:space="preserve"> </w:t>
        <w:br w:clear="none"/>
      </w:r>
      <w:r>
        <w:rPr>
          <w:rStyle w:val="Text12"/>
        </w:rPr>
        <w:t xml:space="preserve">a</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newaxis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1.31326169</w:t>
        <w:br w:clear="none"/>
      </w:r>
      <w:r>
        <w:rPr>
          <w:rStyle w:val="Text4"/>
        </w:rPr>
        <w:t xml:space="preserve">,</w:t>
        <w:br w:clear="none"/>
      </w:r>
      <w:r>
        <w:rPr>
          <w:rStyle w:val="Text0"/>
        </w:rPr>
        <w:t xml:space="preserve"> </w:t>
        <w:br w:clear="none"/>
      </w:r>
      <w:r>
        <w:t xml:space="preserve">1.31326169</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1.69314718</w:t>
        <w:br w:clear="none"/>
      </w:r>
      <w:r>
        <w:rPr>
          <w:rStyle w:val="Text4"/>
        </w:rPr>
        <w:t xml:space="preserve">,</w:t>
        <w:br w:clear="none"/>
      </w:r>
      <w:r>
        <w:rPr>
          <w:rStyle w:val="Text0"/>
        </w:rPr>
        <w:t xml:space="preserve"> </w:t>
        <w:br w:clear="none"/>
      </w:r>
      <w:r>
        <w:t xml:space="preserve">1.69314718</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2.31326169</w:t>
        <w:br w:clear="none"/>
      </w:r>
      <w:r>
        <w:rPr>
          <w:rStyle w:val="Text4"/>
        </w:rPr>
        <w:t xml:space="preserve">,</w:t>
        <w:br w:clear="none"/>
      </w:r>
      <w:r>
        <w:rPr>
          <w:rStyle w:val="Text0"/>
        </w:rPr>
        <w:t xml:space="preserve"> </w:t>
        <w:br w:clear="none"/>
      </w:r>
      <w:r>
        <w:t xml:space="preserve">2.31326169</w:t>
        <w:br w:clear="none"/>
      </w:r>
      <w:r>
        <w:rPr>
          <w:rStyle w:val="Text4"/>
        </w:rPr>
        <w:t xml:space="preserve">]])</w:t>
        <w:br w:clear="none"/>
      </w:r>
    </w:p>
    <w:p>
      <w:pPr>
        <w:pStyle w:val="Normal"/>
      </w:pPr>
      <w:r>
        <w:t xml:space="preserve">For more information on the many available universal functions, refer to </w:t>
      </w:r>
      <w:hyperlink w:anchor="Chapter_6__Computation_on_NumPy_2">
        <w:r>
          <w:rPr>
            <w:rStyle w:val="Text6"/>
          </w:rPr>
          <w:t>Chapter 6</w:t>
        </w:r>
      </w:hyperlink>
      <w:r>
        <w:t>.</w:t>
      </w:r>
      <w:r>
        <w:rPr>
          <w:rStyle w:val="Text57"/>
        </w:rPr>
        <w:bookmarkStart w:id="445" w:name="idm45332251681520"/>
        <w:t/>
        <w:bookmarkEnd w:id="445"/>
      </w:r>
    </w:p>
    <w:p>
      <w:bookmarkStart w:id="446" w:name="Broadcasting_in_Practice__Broadc"/>
      <w:pPr>
        <w:keepNext/>
        <w:pStyle w:val="Heading 1"/>
      </w:pPr>
      <w:r>
        <w:t>Broadcasting in Practice</w:t>
      </w:r>
      <w:bookmarkEnd w:id="446"/>
    </w:p>
    <w:p>
      <w:pPr>
        <w:pStyle w:val="Normal"/>
      </w:pPr>
      <w:r>
        <w:rPr>
          <w:rStyle w:val="Text57"/>
        </w:rPr>
        <w:bookmarkStart w:id="447" w:name="idm45332251679392"/>
        <w:t/>
        <w:bookmarkEnd w:id="447"/>
      </w:r>
      <w:r>
        <w:t>Broadcasting operations form the core of many examples you’ll see throughout this book. We’ll now take a look at some instances of where they can be useful.</w:t>
      </w:r>
    </w:p>
    <w:p>
      <w:bookmarkStart w:id="448" w:name="Centering_an_Array__In_Chapter_6"/>
      <w:pPr>
        <w:keepNext/>
        <w:pStyle w:val="Heading 2"/>
      </w:pPr>
      <w:r>
        <w:t>Centering an Array</w:t>
      </w:r>
      <w:bookmarkEnd w:id="448"/>
    </w:p>
    <w:p>
      <w:pPr>
        <w:pStyle w:val="Normal"/>
      </w:pPr>
      <w:r>
        <w:rPr>
          <w:rStyle w:val="Text57"/>
        </w:rPr>
        <w:bookmarkStart w:id="449" w:name="idm45332251676080"/>
        <w:t/>
        <w:bookmarkEnd w:id="449"/>
        <w:bookmarkStart w:id="450" w:name="idm45332251675104"/>
        <w:t/>
        <w:bookmarkEnd w:id="450"/>
      </w:r>
      <w:r>
        <w:t xml:space="preserve">In </w:t>
      </w:r>
      <w:hyperlink w:anchor="Chapter_6__Computation_on_NumPy_2">
        <w:r>
          <w:rPr>
            <w:rStyle w:val="Text6"/>
          </w:rPr>
          <w:t>Chapter 6</w:t>
        </w:r>
      </w:hyperlink>
      <w:r>
        <w:t xml:space="preserve">, we saw that ufuncs allow a NumPy user to remove the need to explicitly write slow Python loops. Broadcasting extends this ability. One commonly seen example in data science is subtracting the row-wise mean from an array of data. Imagine we have an array of 10 observations, each of which consists of 3 values. Using the standard convention (see </w:t>
      </w:r>
      <w:hyperlink w:anchor="Chapter_38__Introducing_Scikit_L_2">
        <w:r>
          <w:rPr>
            <w:rStyle w:val="Text6"/>
          </w:rPr>
          <w:t>Chapter 38</w:t>
        </w:r>
      </w:hyperlink>
      <w:r>
        <w:t xml:space="preserve">), we’ll store this in a </w:t>
        <w:t xml:space="preserve"> </w:t>
        <w:t xml:space="preserve"> </w:t>
        <w:t>10</w:t>
        <w:t xml:space="preserve"> </w:t>
        <w:t>×</w:t>
        <w:t xml:space="preserve"> </w:t>
        <w:t>3</w:t>
        <w:t xml:space="preserve"> </w:t>
        <w:t xml:space="preserve"> </w:t>
        <w:t xml:space="preserve">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t xml:space="preserve">seed</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 xml:space="preserve">We can compute the mean of each column using the </w:t>
      </w:r>
      <w:r>
        <w:rPr>
          <w:rStyle w:val="Text5"/>
        </w:rPr>
        <w:t>mean</w:t>
      </w:r>
      <w:r>
        <w:t xml:space="preserve"> aggregate across the first dimension:</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18</w:t>
        <w:br w:clear="none"/>
      </w:r>
      <w:r>
        <w:rPr>
          <w:rStyle w:val="Text4"/>
        </w:rPr>
        <w:t xml:space="preserve">]:</w:t>
        <w:br w:clear="none"/>
      </w:r>
      <w:r>
        <w:rPr>
          <w:rStyle w:val="Text0"/>
        </w:rPr>
        <w:t xml:space="preserve"> </w:t>
        <w:br w:clear="none"/>
      </w:r>
      <w:r>
        <w:rPr>
          <w:rStyle w:val="Text12"/>
        </w:rPr>
        <w:t xml:space="preserve">Xmean</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X</w:t>
        <w:br w:clear="none"/>
      </w:r>
      <w:r>
        <w:rPr>
          <w:rStyle w:val="Text13"/>
        </w:rPr>
        <w:t xml:space="preserve">.</w:t>
        <w:br w:clear="none"/>
      </w:r>
      <w:r>
        <w:rPr>
          <w:rStyle w:val="Text12"/>
        </w:rPr>
        <w:t xml:space="preserve">mean</w:t>
        <w:br w:clear="none"/>
      </w:r>
      <w:r>
        <w:rPr>
          <w:rStyle w:val="Text4"/>
        </w:rPr>
        <w:t xml:space="preserve">(</w:t>
        <w:br w:clear="none"/>
      </w:r>
      <w:r>
        <w:t xml:space="preserve">0</w:t>
        <w:br w:clear="none"/>
      </w:r>
      <w:r>
        <w:rPr>
          <w:rStyle w:val="Text4"/>
        </w:rPr>
        <w:t xml:space="preserve">)</w:t>
        <w:br w:clear="none"/>
      </w:r>
      <w:r>
        <w:rPr>
          <w:rStyle w:val="Text0"/>
        </w:rPr>
        <w:t xml:space="preserve"/>
        <w:br w:clear="none"/>
        <w:t xml:space="preserve">         </w:t>
        <w:br w:clear="none"/>
      </w:r>
      <w:r>
        <w:rPr>
          <w:rStyle w:val="Text12"/>
        </w:rPr>
        <w:t xml:space="preserve">Xmean</w:t>
        <w:br w:clear="none"/>
      </w:r>
      <w:r>
        <w:rPr>
          <w:rStyle w:val="Text0"/>
        </w:rPr>
        <w:t xml:space="preserve"/>
        <w:br w:clear="none"/>
      </w:r>
      <w:r>
        <w:rPr>
          <w:rStyle w:val="Text12"/>
        </w:rPr>
        <w:t xml:space="preserve">Out</w:t>
        <w:br w:clear="none"/>
      </w:r>
      <w:r>
        <w:rPr>
          <w:rStyle w:val="Text4"/>
        </w:rPr>
        <w:t xml:space="preserve">[</w:t>
        <w:br w:clear="none"/>
      </w:r>
      <w:r>
        <w:t xml:space="preserve">18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0.38503638</w:t>
        <w:br w:clear="none"/>
      </w:r>
      <w:r>
        <w:rPr>
          <w:rStyle w:val="Text4"/>
        </w:rPr>
        <w:t xml:space="preserve">,</w:t>
        <w:br w:clear="none"/>
      </w:r>
      <w:r>
        <w:rPr>
          <w:rStyle w:val="Text0"/>
        </w:rPr>
        <w:t xml:space="preserve"> </w:t>
        <w:br w:clear="none"/>
      </w:r>
      <w:r>
        <w:t xml:space="preserve">0.36991443</w:t>
        <w:br w:clear="none"/>
      </w:r>
      <w:r>
        <w:rPr>
          <w:rStyle w:val="Text4"/>
        </w:rPr>
        <w:t xml:space="preserve">,</w:t>
        <w:br w:clear="none"/>
      </w:r>
      <w:r>
        <w:rPr>
          <w:rStyle w:val="Text0"/>
        </w:rPr>
        <w:t xml:space="preserve"> </w:t>
        <w:br w:clear="none"/>
      </w:r>
      <w:r>
        <w:t xml:space="preserve">0.63896043</w:t>
        <w:br w:clear="none"/>
      </w:r>
      <w:r>
        <w:rPr>
          <w:rStyle w:val="Text4"/>
        </w:rPr>
        <w:t xml:space="preserve">])</w:t>
        <w:br w:clear="none"/>
      </w:r>
    </w:p>
    <w:p>
      <w:pPr>
        <w:pStyle w:val="Normal"/>
      </w:pPr>
      <w:r>
        <w:t xml:space="preserve">And now we can center the </w:t>
      </w:r>
      <w:r>
        <w:rPr>
          <w:rStyle w:val="Text5"/>
        </w:rPr>
        <w:t>X</w:t>
      </w:r>
      <w:r>
        <w:t xml:space="preserve"> array by subtracting the mean (this is a broadcasting operation):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X_centered</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Xmean</w:t>
        <w:br w:clear="none"/>
      </w:r>
    </w:p>
    <w:p>
      <w:pPr>
        <w:pStyle w:val="Normal"/>
      </w:pPr>
      <w:r>
        <w:t>To double-check that we’ve done this correctly, we can check that the centered array has a mean near zero:</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X_centered</w:t>
        <w:br w:clear="none"/>
      </w:r>
      <w:r>
        <w:rPr>
          <w:rStyle w:val="Text13"/>
        </w:rPr>
        <w:t xml:space="preserve">.</w:t>
        <w:br w:clear="none"/>
      </w:r>
      <w:r>
        <w:rPr>
          <w:rStyle w:val="Text12"/>
        </w:rPr>
        <w:t xml:space="preserve">mean</w:t>
        <w:br w:clear="none"/>
      </w:r>
      <w:r>
        <w:rPr>
          <w:rStyle w:val="Text4"/>
        </w:rPr>
        <w:t xml:space="preserve">(</w:t>
        <w:br w:clear="none"/>
      </w:r>
      <w:r>
        <w:t xml:space="preserve">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0"/>
        </w:rPr>
        <w:t xml:space="preserve"> </w:t>
        <w:br w:clear="none"/>
      </w:r>
      <w:r>
        <w:t xml:space="preserve">4.99600361e-17</w:t>
        <w:br w:clear="none"/>
      </w:r>
      <w:r>
        <w:rPr>
          <w:rStyle w:val="Text4"/>
        </w:rPr>
        <w:t xml:space="preserve">,</w:t>
        <w:br w:clear="none"/>
      </w:r>
      <w:r>
        <w:rPr>
          <w:rStyle w:val="Text0"/>
        </w:rPr>
        <w:t xml:space="preserve"> </w:t>
        <w:br w:clear="none"/>
      </w:r>
      <w:r>
        <w:rPr>
          <w:rStyle w:val="Text13"/>
        </w:rPr>
        <w:t xml:space="preserve">-</w:t>
        <w:br w:clear="none"/>
      </w:r>
      <w:r>
        <w:t xml:space="preserve">4.44089210e-17</w:t>
        <w:br w:clear="none"/>
      </w:r>
      <w:r>
        <w:rPr>
          <w:rStyle w:val="Text4"/>
        </w:rPr>
        <w:t xml:space="preserve">,</w:t>
        <w:br w:clear="none"/>
      </w:r>
      <w:r>
        <w:rPr>
          <w:rStyle w:val="Text0"/>
        </w:rPr>
        <w:t xml:space="preserve">  </w:t>
        <w:br w:clear="none"/>
      </w:r>
      <w:r>
        <w:t xml:space="preserve">0.00000000e+00</w:t>
        <w:br w:clear="none"/>
      </w:r>
      <w:r>
        <w:rPr>
          <w:rStyle w:val="Text4"/>
        </w:rPr>
        <w:t xml:space="preserve">])</w:t>
        <w:br w:clear="none"/>
      </w:r>
    </w:p>
    <w:p>
      <w:pPr>
        <w:pStyle w:val="Normal"/>
      </w:pPr>
      <w:r>
        <w:t>To within machine precision, the mean is now zero.</w:t>
      </w:r>
    </w:p>
    <w:p>
      <w:bookmarkStart w:id="451" w:name="Plotting_a_Two_Dimensional_Funct"/>
      <w:pPr>
        <w:keepNext/>
        <w:pStyle w:val="Heading 2"/>
      </w:pPr>
      <w:r>
        <w:t>Plotting a Two-Dimensional Function</w:t>
      </w:r>
      <w:bookmarkEnd w:id="451"/>
    </w:p>
    <w:p>
      <w:pPr>
        <w:pStyle w:val="Normal"/>
      </w:pPr>
      <w:r>
        <w:rPr>
          <w:rStyle w:val="Text57"/>
        </w:rPr>
        <w:bookmarkStart w:id="452" w:name="idm45332251552320"/>
        <w:t/>
        <w:bookmarkEnd w:id="452"/>
        <w:bookmarkStart w:id="453" w:name="idm45332251481264"/>
        <w:t/>
        <w:bookmarkEnd w:id="453"/>
      </w:r>
      <w:r>
        <w:t xml:space="preserve">One place that broadcasting often comes in handy is in displaying images based on two-dimensional functions. If we want to define a function </w:t>
        <w:t xml:space="preserve"> </w:t>
        <w:t xml:space="preserve"> </w:t>
        <w:t>z</w:t>
        <w:t xml:space="preserve"> </w:t>
        <w:t>=</w:t>
        <w:t xml:space="preserve"> </w:t>
        <w:t>f</w:t>
        <w:t xml:space="preserve"> </w:t>
        <w:t>(</w:t>
        <w:t xml:space="preserve"> </w:t>
        <w:t>x</w:t>
        <w:t xml:space="preserve"> </w:t>
        <w:t>,</w:t>
        <w:t xml:space="preserve"> </w:t>
        <w:t>y</w:t>
        <w:t xml:space="preserve"> </w:t>
        <w:t>)</w:t>
        <w:t xml:space="preserve"> </w:t>
        <w:t xml:space="preserve"> </w:t>
        <w:t>, broadcasting can be used to compute the function across the grid: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4"/>
        </w:rPr>
        <w:t xml:space="preserve"># x and y have 50 steps from 0 to 5</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p>
    <w:p>
      <w:pPr>
        <w:pStyle w:val="Normal"/>
      </w:pPr>
      <w:r>
        <w:t xml:space="preserve">We’ll use Matplotlib to plot this two-dimensional array, shown in </w:t>
      </w:r>
      <w:hyperlink w:anchor="Figure_8_2__Visualization_of_a_2">
        <w:r>
          <w:rPr>
            <w:rStyle w:val="Text6"/>
          </w:rPr>
          <w:t>Figure 8-2</w:t>
        </w:r>
      </w:hyperlink>
      <w:r>
        <w:t xml:space="preserve"> (these tools will be discussed in full in </w:t>
      </w:r>
      <w:hyperlink w:anchor="Chapter_28__Density_and_Contour_2">
        <w:r>
          <w:rPr>
            <w:rStyle w:val="Text6"/>
          </w:rPr>
          <w:t>Chapter 28</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z</w:t>
        <w:br w:clear="none"/>
      </w:r>
      <w:r>
        <w:rPr>
          <w:rStyle w:val="Text4"/>
        </w:rPr>
        <w:t xml:space="preserve">,</w:t>
        <w:br w:clear="none"/>
      </w:r>
      <w:r>
        <w:rPr>
          <w:rStyle w:val="Text0"/>
        </w:rPr>
        <w:t xml:space="preserve"> </w:t>
        <w:br w:clear="none"/>
      </w:r>
      <w:r>
        <w:t xml:space="preserve">origin</w:t>
        <w:br w:clear="none"/>
      </w:r>
      <w:r>
        <w:rPr>
          <w:rStyle w:val="Text13"/>
        </w:rPr>
        <w:t xml:space="preserve">=</w:t>
        <w:br w:clear="none"/>
      </w:r>
      <w:r>
        <w:rPr>
          <w:rStyle w:val="Text8"/>
        </w:rPr>
        <w:t xml:space="preserve">'lower'</w:t>
        <w:br w:clear="none"/>
      </w:r>
      <w:r>
        <w:rPr>
          <w:rStyle w:val="Text4"/>
        </w:rPr>
        <w:t xml:space="preserve">,</w:t>
        <w:br w:clear="none"/>
      </w:r>
      <w:r>
        <w:rPr>
          <w:rStyle w:val="Text0"/>
        </w:rPr>
        <w:t xml:space="preserve"> </w:t>
        <w:br w:clear="none"/>
      </w:r>
      <w:r>
        <w:t xml:space="preserve">extent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454" w:name="Figure_8_2__Visualization_of_a_2"/>
      <w:pPr>
        <w:pStyle w:val="Para 05"/>
        <w:keepLines w:val="on"/>
      </w:pPr>
      <w:r>
        <w:t/>
        <w:drawing>
          <wp:inline>
            <wp:extent cx="3251200" cy="2590800"/>
            <wp:effectExtent l="0" r="0" t="0" b="43426"/>
            <wp:docPr id="6" name="pdsh2_0802.png" descr="pdsh2 0802"/>
            <wp:cNvGraphicFramePr>
              <a:graphicFrameLocks noChangeAspect="1"/>
            </wp:cNvGraphicFramePr>
            <a:graphic>
              <a:graphicData uri="http://schemas.openxmlformats.org/drawingml/2006/picture">
                <pic:pic>
                  <pic:nvPicPr>
                    <pic:cNvPr id="0" name="pdsh2_0802.png" descr="pdsh2 0802"/>
                    <pic:cNvPicPr/>
                  </pic:nvPicPr>
                  <pic:blipFill>
                    <a:blip r:embed="rId10"/>
                    <a:stretch>
                      <a:fillRect/>
                    </a:stretch>
                  </pic:blipFill>
                  <pic:spPr>
                    <a:xfrm>
                      <a:off x="0" y="0"/>
                      <a:ext cx="3251200" cy="2590800"/>
                    </a:xfrm>
                    <a:prstGeom prst="rect">
                      <a:avLst/>
                    </a:prstGeom>
                  </pic:spPr>
                </pic:pic>
              </a:graphicData>
            </a:graphic>
          </wp:inline>
        </w:drawing>
        <w:t xml:space="preserve"> </w:t>
      </w:r>
      <w:bookmarkEnd w:id="454"/>
    </w:p>
    <w:p>
      <w:pPr>
        <w:pStyle w:val="Heading 5"/>
        <w:keepLines w:val="on"/>
      </w:pPr>
      <w:r>
        <w:t xml:space="preserve">Figure 8-2. </w:t>
        <w:t>Visualization of a 2D array</w:t>
      </w:r>
    </w:p>
    <w:p>
      <w:pPr>
        <w:pStyle w:val="Normal"/>
      </w:pPr>
      <w:r>
        <w:t>The result is a compelling visualization of the two-dimensional function.</w:t>
      </w:r>
      <w:r>
        <w:rPr>
          <w:rStyle w:val="Text57"/>
        </w:rPr>
        <w:bookmarkStart w:id="455" w:name="idm45332251273808"/>
        <w:t/>
        <w:bookmarkEnd w:id="455"/>
        <w:bookmarkStart w:id="456" w:name="idm45332251273104"/>
        <w:t/>
        <w:bookmarkEnd w:id="456"/>
        <w:bookmarkStart w:id="457" w:name="idm45332251272432"/>
        <w:t/>
        <w:bookmarkEnd w:id="457"/>
      </w:r>
    </w:p>
    <w:p>
      <w:bookmarkStart w:id="458" w:name="1_Code_to_produce_this_plot_can"/>
      <w:pPr>
        <w:pStyle w:val="Para 20"/>
      </w:pPr>
      <w:hyperlink w:anchor="1">
        <w:r>
          <w:rPr>
            <w:rStyle w:val="Text6"/>
          </w:rPr>
          <w:t>1</w:t>
        </w:r>
      </w:hyperlink>
      <w:r>
        <w:t xml:space="preserve"> Code to produce this plot can be found in the online </w:t>
      </w:r>
      <w:hyperlink r:id="rId325">
        <w:r>
          <w:rPr>
            <w:rStyle w:val="Text6"/>
          </w:rPr>
          <w:t>appendix</w:t>
        </w:r>
      </w:hyperlink>
      <w:r>
        <w:t>.</w:t>
      </w:r>
      <w:bookmarkEnd w:id="458"/>
    </w:p>
    <w:p>
      <w:bookmarkStart w:id="459" w:name="Chapter_9__Comparisons__Masks__a_1"/>
      <w:bookmarkStart w:id="460" w:name="Chapter_9__Comparisons__Masks__a_2"/>
      <w:bookmarkStart w:id="461" w:name="Top_of_ch09_html"/>
      <w:bookmarkStart w:id="462" w:name="Chapter_9__Comparisons__Masks__a"/>
      <w:pPr>
        <w:keepNext/>
        <w:pStyle w:val="Heading 1"/>
        <w:pageBreakBefore w:val="on"/>
      </w:pPr>
      <w:r>
        <w:t xml:space="preserve">Chapter 9. </w:t>
        <w:t>Comparisons, Masks, and Boolean Logic</w:t>
      </w:r>
      <w:bookmarkEnd w:id="459"/>
      <w:bookmarkEnd w:id="460"/>
      <w:bookmarkEnd w:id="461"/>
      <w:bookmarkEnd w:id="462"/>
    </w:p>
    <w:p>
      <w:pPr>
        <w:pStyle w:val="Normal"/>
      </w:pPr>
      <w:r>
        <w:rPr>
          <w:rStyle w:val="Text57"/>
        </w:rPr>
        <w:bookmarkStart w:id="463" w:name="ix_ch09_asciidoc0"/>
        <w:t/>
        <w:bookmarkEnd w:id="463"/>
        <w:bookmarkStart w:id="464" w:name="ix_ch09_asciidoc1"/>
        <w:t/>
        <w:bookmarkEnd w:id="464"/>
        <w:bookmarkStart w:id="465" w:name="ix_ch09_asciidoc2"/>
        <w:t/>
        <w:bookmarkEnd w:id="465"/>
      </w:r>
      <w:r>
        <w:t>This chapter covers the use of Boolean masks to examine and manipulate values within NumPy arrays. Masking comes up when you want to extract, modify, count, or otherwise manipulate values in an array based on some criterion: for example, you might wish to count all values greater than a certain value, or remove all outliers that are above some threshold. In NumPy, Boolean masking is often the most efficient way to accomplish these types of tasks.</w:t>
      </w:r>
    </w:p>
    <w:p>
      <w:bookmarkStart w:id="466" w:name="Example__Counting_Rainy_Days__Im"/>
      <w:pPr>
        <w:keepNext/>
        <w:pStyle w:val="Heading 1"/>
      </w:pPr>
      <w:r>
        <w:t>Example: Counting Rainy Days</w:t>
      </w:r>
      <w:bookmarkEnd w:id="466"/>
    </w:p>
    <w:p>
      <w:pPr>
        <w:pStyle w:val="Normal"/>
      </w:pPr>
      <w:r>
        <w:rPr>
          <w:rStyle w:val="Text57"/>
        </w:rPr>
        <w:bookmarkStart w:id="467" w:name="idm45332251264576"/>
        <w:t/>
        <w:bookmarkEnd w:id="467"/>
        <w:bookmarkStart w:id="468" w:name="idm45332251263600"/>
        <w:t/>
        <w:bookmarkEnd w:id="468"/>
        <w:bookmarkStart w:id="469" w:name="idm45332251262928"/>
        <w:t/>
        <w:bookmarkEnd w:id="469"/>
      </w:r>
      <w:r>
        <w:t xml:space="preserve">Imagine you have a series of data that represents the amount of precipitation each day for a year in a given city. For example, here we’ll load the daily rainfall statistics for the city of Seattle in 2015, using Pandas (see </w:t>
      </w:r>
      <w:hyperlink w:anchor="Part_III__Data_Manipulation_with_2">
        <w:r>
          <w:rPr>
            <w:rStyle w:val="Text6"/>
          </w:rPr>
          <w:t>Part III</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vega_datasets</w:t>
        <w:br w:clear="none"/>
      </w:r>
      <w:r>
        <w:rPr>
          <w:rStyle w:val="Text0"/>
        </w:rPr>
        <w:t xml:space="preserve"> </w:t>
        <w:br w:clear="none"/>
      </w:r>
      <w:r>
        <w:rPr>
          <w:rStyle w:val="Text16"/>
        </w:rPr>
        <w:t xml:space="preserve">import</w:t>
        <w:br w:clear="none"/>
      </w:r>
      <w:r>
        <w:rPr>
          <w:rStyle w:val="Text0"/>
        </w:rPr>
        <w:t xml:space="preserve"> </w:t>
        <w:br w:clear="none"/>
      </w:r>
      <w:r>
        <w:t xml:space="preserve">data</w:t>
        <w:br w:clear="none"/>
      </w:r>
      <w:r>
        <w:rPr>
          <w:rStyle w:val="Text0"/>
        </w:rPr>
        <w:t xml:space="preserve"/>
        <w:br w:clear="none"/>
        <w:t xml:space="preserve"/>
        <w:br w:clear="none"/>
        <w:t xml:space="preserve">        </w:t>
        <w:br w:clear="none"/>
      </w:r>
      <w:r>
        <w:rPr>
          <w:rStyle w:val="Text14"/>
        </w:rPr>
        <w:t xml:space="preserve"># Use DataFrame operations to extract rainfall as a NumPy array</w:t>
        <w:br w:clear="none"/>
      </w:r>
      <w:r>
        <w:rPr>
          <w:rStyle w:val="Text0"/>
        </w:rPr>
        <w:t xml:space="preserve"/>
        <w:br w:clear="none"/>
        <w:t xml:space="preserve">        </w:t>
        <w:br w:clear="none"/>
      </w:r>
      <w:r>
        <w:t xml:space="preserve">rainfall_mm</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0"/>
        </w:rPr>
        <w:t xml:space="preserve"/>
        <w:br w:clear="none"/>
        <w:t xml:space="preserve">            </w:t>
        <w:br w:clear="none"/>
      </w:r>
      <w:r>
        <w:t xml:space="preserve">data</w:t>
        <w:br w:clear="none"/>
      </w:r>
      <w:r>
        <w:rPr>
          <w:rStyle w:val="Text13"/>
        </w:rPr>
        <w:t xml:space="preserve">.</w:t>
        <w:br w:clear="none"/>
      </w:r>
      <w:r>
        <w:t xml:space="preserve">seattle_weather</w:t>
        <w:br w:clear="none"/>
      </w:r>
      <w:r>
        <w:rPr>
          <w:rStyle w:val="Text4"/>
        </w:rPr>
        <w:t xml:space="preserve">()</w:t>
        <w:br w:clear="none"/>
      </w:r>
      <w:r>
        <w:rPr>
          <w:rStyle w:val="Text13"/>
        </w:rPr>
        <w:t xml:space="preserve">.</w:t>
        <w:br w:clear="none"/>
      </w:r>
      <w:r>
        <w:t xml:space="preserve">set_index</w:t>
        <w:br w:clear="none"/>
      </w:r>
      <w:r>
        <w:rPr>
          <w:rStyle w:val="Text4"/>
        </w:rPr>
        <w:t xml:space="preserve">(</w:t>
        <w:br w:clear="none"/>
      </w:r>
      <w:r>
        <w:rPr>
          <w:rStyle w:val="Text8"/>
        </w:rPr>
        <w:t xml:space="preserve">'date'</w:t>
        <w:br w:clear="none"/>
      </w:r>
      <w:r>
        <w:rPr>
          <w:rStyle w:val="Text4"/>
        </w:rPr>
        <w:t xml:space="preserve">)[</w:t>
        <w:br w:clear="none"/>
      </w:r>
      <w:r>
        <w:rPr>
          <w:rStyle w:val="Text8"/>
        </w:rPr>
        <w:t xml:space="preserve">'precipitation'</w:t>
        <w:br w:clear="none"/>
      </w:r>
      <w:r>
        <w:rPr>
          <w:rStyle w:val="Text4"/>
        </w:rPr>
        <w:t xml:space="preserve">][</w:t>
        <w:br w:clear="none"/>
      </w:r>
      <w:r>
        <w:rPr>
          <w:rStyle w:val="Text8"/>
        </w:rPr>
        <w:t xml:space="preserve">'2015'</w:t>
        <w:br w:clear="none"/>
      </w:r>
      <w:r>
        <w:rPr>
          <w:rStyle w:val="Text4"/>
        </w:rPr>
        <w:t xml:space="preserve">])</w:t>
        <w:br w:clear="none"/>
      </w:r>
      <w:r>
        <w:rPr>
          <w:rStyle w:val="Text0"/>
        </w:rPr>
        <w:t xml:space="preserve"/>
        <w:br w:clear="none"/>
        <w:t xml:space="preserve">        </w:t>
        <w:br w:clear="none"/>
      </w:r>
      <w:r>
        <w:rPr>
          <w:rStyle w:val="Text22"/>
        </w:rPr>
        <w:t xml:space="preserve">len</w:t>
        <w:br w:clear="none"/>
      </w:r>
      <w:r>
        <w:rPr>
          <w:rStyle w:val="Text4"/>
        </w:rPr>
        <w:t xml:space="preserve">(</w:t>
        <w:br w:clear="none"/>
      </w:r>
      <w:r>
        <w:t xml:space="preserve">rainfall_mm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365</w:t>
        <w:br w:clear="none"/>
      </w:r>
    </w:p>
    <w:p>
      <w:pPr>
        <w:pStyle w:val="Normal"/>
      </w:pPr>
      <w:r>
        <w:t>The array contains 365 values, giving daily rainfall in millimeters from January 1 to December 31, 2015.</w:t>
      </w:r>
    </w:p>
    <w:p>
      <w:pPr>
        <w:pStyle w:val="Normal"/>
      </w:pPr>
      <w:r>
        <w:t xml:space="preserve">As a first quick visualization, let’s look at the histogram of rainy days in </w:t>
      </w:r>
      <w:hyperlink w:anchor="Figure_9_1__Histogram_of_2015_ra">
        <w:r>
          <w:rPr>
            <w:rStyle w:val="Text6"/>
          </w:rPr>
          <w:t>Figure 9-1</w:t>
        </w:r>
      </w:hyperlink>
      <w:r>
        <w:t xml:space="preserve">, which was generated using Matplotlib (we will explore this tool more fully in </w:t>
      </w:r>
      <w:hyperlink w:anchor="Part_IV__Visualization_with_Matp_2">
        <w:r>
          <w:rPr>
            <w:rStyle w:val="Text6"/>
          </w:rPr>
          <w:t>Part IV</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rainfall_mm</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p>
    <w:p>
      <w:bookmarkStart w:id="470" w:name="Figure_9_1__Histogram_of_2015_ra"/>
      <w:pPr>
        <w:pStyle w:val="Para 05"/>
        <w:keepLines w:val="on"/>
      </w:pPr>
      <w:r>
        <w:t/>
        <w:drawing>
          <wp:inline>
            <wp:extent cx="3251200" cy="2082800"/>
            <wp:effectExtent l="0" r="0" t="0" b="43426"/>
            <wp:docPr id="7" name="pdsh2_0901.png" descr="pdsh2 0901"/>
            <wp:cNvGraphicFramePr>
              <a:graphicFrameLocks noChangeAspect="1"/>
            </wp:cNvGraphicFramePr>
            <a:graphic>
              <a:graphicData uri="http://schemas.openxmlformats.org/drawingml/2006/picture">
                <pic:pic>
                  <pic:nvPicPr>
                    <pic:cNvPr id="0" name="pdsh2_0901.png" descr="pdsh2 0901"/>
                    <pic:cNvPicPr/>
                  </pic:nvPicPr>
                  <pic:blipFill>
                    <a:blip r:embed="rId11"/>
                    <a:stretch>
                      <a:fillRect/>
                    </a:stretch>
                  </pic:blipFill>
                  <pic:spPr>
                    <a:xfrm>
                      <a:off x="0" y="0"/>
                      <a:ext cx="3251200" cy="2082800"/>
                    </a:xfrm>
                    <a:prstGeom prst="rect">
                      <a:avLst/>
                    </a:prstGeom>
                  </pic:spPr>
                </pic:pic>
              </a:graphicData>
            </a:graphic>
          </wp:inline>
        </w:drawing>
        <w:t xml:space="preserve"> </w:t>
      </w:r>
      <w:bookmarkEnd w:id="470"/>
    </w:p>
    <w:p>
      <w:pPr>
        <w:pStyle w:val="Heading 5"/>
        <w:keepLines w:val="on"/>
      </w:pPr>
      <w:r>
        <w:t xml:space="preserve">Figure 9-1. </w:t>
        <w:t>Histogram of 2015 rainfall in Seattle</w:t>
      </w:r>
    </w:p>
    <w:p>
      <w:pPr>
        <w:pStyle w:val="Normal"/>
      </w:pPr>
      <w:r>
        <w:t>This histogram gives us a general idea of what the data looks like: despite the city’s rainy reputation, the vast majority of days in Seattle saw near zero measured rainfall in 2015. But this doesn’t do a good job of conveying some information we’d like to see: for example, how many rainy days were there in the year? What was the average precipitation on those rainy days? How many days were there with more than 10 mm of rainfall?</w:t>
      </w:r>
    </w:p>
    <w:p>
      <w:pPr>
        <w:pStyle w:val="Normal"/>
      </w:pPr>
      <w:r>
        <w:t xml:space="preserve">One approach to this would be to answer these questions by hand: we could loop through the data, incrementing a counter each time we see values in some desired range. But for reasons discussed throughout this chapter, such an approach is very inefficient from the standpoint of both time writing code and time computing the result. We saw in </w:t>
      </w:r>
      <w:hyperlink w:anchor="Chapter_6__Computation_on_NumPy_2">
        <w:r>
          <w:rPr>
            <w:rStyle w:val="Text6"/>
          </w:rPr>
          <w:t>Chapter 6</w:t>
        </w:r>
      </w:hyperlink>
      <w:r>
        <w:t xml:space="preserve"> that NumPy’s ufuncs can be used in place of loops to do fast element-wise arithmetic operations on arrays; in the same way, we can use other ufuncs to do element-wise </w:t>
      </w:r>
      <w:r>
        <w:rPr>
          <w:rStyle w:val="Text11"/>
        </w:rPr>
        <w:t>comparisons</w:t>
      </w:r>
      <w:r>
        <w:t xml:space="preserve"> over arrays, and we can then manipulate the results to answer the questions we have. We’ll leave the data aside for now, and discuss some general tools in NumPy to use </w:t>
      </w:r>
      <w:r>
        <w:rPr>
          <w:rStyle w:val="Text11"/>
        </w:rPr>
        <w:t>masking</w:t>
      </w:r>
      <w:r>
        <w:t xml:space="preserve"> to quickly answer these types of questions.</w:t>
      </w:r>
    </w:p>
    <w:p>
      <w:bookmarkStart w:id="471" w:name="Comparison_Operators_as_Ufuncs"/>
      <w:pPr>
        <w:keepNext/>
        <w:pStyle w:val="Heading 1"/>
      </w:pPr>
      <w:r>
        <w:t>Comparison Operators as Ufuncs</w:t>
      </w:r>
      <w:bookmarkEnd w:id="471"/>
    </w:p>
    <w:p>
      <w:pPr>
        <w:pStyle w:val="Normal"/>
      </w:pPr>
      <w:r>
        <w:rPr>
          <w:rStyle w:val="Text57"/>
        </w:rPr>
        <w:bookmarkStart w:id="472" w:name="ix_ch09_asciidoc3"/>
        <w:t/>
        <w:bookmarkEnd w:id="472"/>
        <w:bookmarkStart w:id="473" w:name="ix_ch09_asciidoc4"/>
        <w:t/>
        <w:bookmarkEnd w:id="473"/>
        <w:bookmarkStart w:id="474" w:name="ix_ch09_asciidoc5"/>
        <w:t/>
        <w:bookmarkEnd w:id="474"/>
      </w:r>
      <w:hyperlink w:anchor="Chapter_6__Computation_on_NumPy_2">
        <w:r>
          <w:rPr>
            <w:rStyle w:val="Text6"/>
          </w:rPr>
          <w:t>Chapter 6</w:t>
        </w:r>
      </w:hyperlink>
      <w:r>
        <w:t xml:space="preserve"> introduced ufuncs, and focused in particular on arithmetic operators. We saw that using </w:t>
      </w:r>
      <w:r>
        <w:rPr>
          <w:rStyle w:val="Text5"/>
        </w:rPr>
        <w:t>+</w:t>
      </w:r>
      <w:r>
        <w:t xml:space="preserve">, </w:t>
      </w:r>
      <w:r>
        <w:rPr>
          <w:rStyle w:val="Text5"/>
        </w:rPr>
        <w:t>-</w:t>
      </w:r>
      <w:r>
        <w:t xml:space="preserve">, </w:t>
      </w:r>
      <w:r>
        <w:rPr>
          <w:rStyle w:val="Text5"/>
        </w:rPr>
        <w:t>*</w:t>
      </w:r>
      <w:r>
        <w:t xml:space="preserve">, </w:t>
      </w:r>
      <w:r>
        <w:rPr>
          <w:rStyle w:val="Text5"/>
        </w:rPr>
        <w:t>/</w:t>
      </w:r>
      <w:r>
        <w:t xml:space="preserve">, and other operators on arrays leads to element-wise operations. NumPy also implements comparison operators such as </w:t>
      </w:r>
      <w:r>
        <w:rPr>
          <w:rStyle w:val="Text5"/>
        </w:rPr>
        <w:t>&lt;</w:t>
      </w:r>
      <w:r>
        <w:t xml:space="preserve"> (less than) and </w:t>
      </w:r>
      <w:r>
        <w:rPr>
          <w:rStyle w:val="Text5"/>
        </w:rPr>
        <w:t>&gt;</w:t>
      </w:r>
      <w:r>
        <w:t xml:space="preserve"> (greater than) as element-wise ufuncs. The result of these comparison operators is always an array with a Boolean data type. All six of the standard comparison operations are available:</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4</w:t>
        <w:br w:clear="none"/>
      </w:r>
      <w: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array</w:t>
        <w:br w:clear="none"/>
      </w:r>
      <w:r>
        <w:t xml:space="preserve">([</w:t>
        <w:br w:clear="none"/>
      </w:r>
      <w:r>
        <w:rPr>
          <w:rStyle w:val="Text10"/>
        </w:rPr>
        <w:t xml:space="preserve">1</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5</w:t>
        <w:br w:clear="none"/>
      </w:r>
      <w:r>
        <w:t xml:space="preserve">])</w:t>
        <w:br w:clear="none"/>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3</w:t>
        <w:br w:clear="none"/>
      </w:r>
      <w:r>
        <w:rPr>
          <w:rStyle w:val="Text0"/>
        </w:rPr>
        <w:t xml:space="preserve">  </w:t>
        <w:br w:clear="none"/>
      </w:r>
      <w:r>
        <w:rPr>
          <w:rStyle w:val="Text14"/>
        </w:rPr>
        <w:t xml:space="preserve"># less than</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3</w:t>
        <w:br w:clear="none"/>
      </w:r>
      <w:r>
        <w:rPr>
          <w:rStyle w:val="Text0"/>
        </w:rPr>
        <w:t xml:space="preserve">  </w:t>
        <w:br w:clear="none"/>
      </w:r>
      <w:r>
        <w:rPr>
          <w:rStyle w:val="Text14"/>
        </w:rPr>
        <w:t xml:space="preserve"># greater than</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3</w:t>
        <w:br w:clear="none"/>
      </w:r>
      <w:r>
        <w:rPr>
          <w:rStyle w:val="Text0"/>
        </w:rPr>
        <w:t xml:space="preserve">  </w:t>
        <w:br w:clear="none"/>
      </w:r>
      <w:r>
        <w:rPr>
          <w:rStyle w:val="Text14"/>
        </w:rPr>
        <w:t xml:space="preserve"># less than or equal</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3</w:t>
        <w:br w:clear="none"/>
      </w:r>
      <w:r>
        <w:rPr>
          <w:rStyle w:val="Text0"/>
        </w:rPr>
        <w:t xml:space="preserve">  </w:t>
        <w:br w:clear="none"/>
      </w:r>
      <w:r>
        <w:t xml:space="preserve"># greater than or equal</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6"/>
        </w:rPr>
        <w:t xml:space="preserve">False</w:t>
        <w:br w:clear="none"/>
      </w:r>
      <w:r>
        <w:rPr>
          <w:rStyle w:val="Text4"/>
        </w:rPr>
        <w:t xml:space="preserve">,</w:t>
        <w:br w:clear="none"/>
      </w:r>
      <w:r>
        <w:rPr>
          <w:rStyle w:val="Text0"/>
        </w:rPr>
        <w:t xml:space="preserve"> </w:t>
        <w:br w:clear="none"/>
      </w:r>
      <w:r>
        <w:rPr>
          <w:rStyle w:val="Text16"/>
        </w:rPr>
        <w:t xml:space="preserve">False</w:t>
        <w:br w:clear="none"/>
      </w:r>
      <w:r>
        <w:rPr>
          <w:rStyle w:val="Text4"/>
        </w:rPr>
        <w:t xml:space="preserve">,</w:t>
        <w:br w:clear="none"/>
      </w:r>
      <w:r>
        <w:rPr>
          <w:rStyle w:val="Text0"/>
        </w:rPr>
        <w:t xml:space="preserve">  </w:t>
        <w:br w:clear="none"/>
      </w:r>
      <w:r>
        <w:rPr>
          <w:rStyle w:val="Text16"/>
        </w:rPr>
        <w:t xml:space="preserve">True</w:t>
        <w:br w:clear="none"/>
      </w:r>
      <w:r>
        <w:rPr>
          <w:rStyle w:val="Text4"/>
        </w:rPr>
        <w:t xml:space="preserve">,</w:t>
        <w:br w:clear="none"/>
      </w:r>
      <w:r>
        <w:rPr>
          <w:rStyle w:val="Text0"/>
        </w:rPr>
        <w:t xml:space="preserve">  </w:t>
        <w:br w:clear="none"/>
      </w:r>
      <w:r>
        <w:rPr>
          <w:rStyle w:val="Text16"/>
        </w:rPr>
        <w:t xml:space="preserve">True</w:t>
        <w:br w:clear="none"/>
      </w:r>
      <w:r>
        <w:rPr>
          <w:rStyle w:val="Text4"/>
        </w:rPr>
        <w:t xml:space="preserve">,</w:t>
        <w:br w:clear="none"/>
      </w:r>
      <w:r>
        <w:rPr>
          <w:rStyle w:val="Text0"/>
        </w:rPr>
        <w:t xml:space="preserve">  </w:t>
        <w:br w:clear="none"/>
      </w:r>
      <w:r>
        <w:rPr>
          <w:rStyle w:val="Text16"/>
        </w:rPr>
        <w:t xml:space="preserve">True</w:t>
        <w:br w:clear="none"/>
      </w:r>
      <w:r>
        <w:rPr>
          <w:rStyle w:val="Text4"/>
        </w:rPr>
        <w:t xml:space="preserve">])</w:t>
        <w:br w:clear="none"/>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0"/>
        </w:rPr>
        <w:t xml:space="preserve">  </w:t>
        <w:br w:clear="none"/>
      </w:r>
      <w:r>
        <w:rPr>
          <w:rStyle w:val="Text14"/>
        </w:rPr>
        <w:t xml:space="preserve"># not equal</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0"/>
        </w:rPr>
        <w:t xml:space="preserve">  </w:t>
        <w:br w:clear="none"/>
      </w:r>
      <w:r>
        <w:rPr>
          <w:rStyle w:val="Text14"/>
        </w:rPr>
        <w:t xml:space="preserve"># equal</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p>
    <w:p>
      <w:pPr>
        <w:pStyle w:val="Normal"/>
      </w:pPr>
      <w:r>
        <w:t>It is also possible to do an element-wise comparison of two arrays, and to include compound expressions:</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False</w:t>
        <w:br w:clear="none"/>
      </w:r>
      <w:r>
        <w:rPr>
          <w:rStyle w:val="Text4"/>
        </w:rPr>
        <w:t xml:space="preserve">,</w:t>
        <w:br w:clear="none"/>
      </w:r>
      <w:r>
        <w:rPr>
          <w:rStyle w:val="Text0"/>
        </w:rPr>
        <w:t xml:space="preserve">  </w:t>
        <w:br w:clear="none"/>
      </w:r>
      <w:r>
        <w:t xml:space="preserve">True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r>
        <w:rPr>
          <w:rStyle w:val="Text0"/>
        </w:rPr>
        <w:t xml:space="preserve"> </w:t>
        <w:br w:clear="none"/>
      </w:r>
      <w:r>
        <w:t xml:space="preserve">False</w:t>
        <w:br w:clear="none"/>
      </w:r>
      <w:r>
        <w:rPr>
          <w:rStyle w:val="Text4"/>
        </w:rPr>
        <w:t xml:space="preserve">])</w:t>
        <w:br w:clear="none"/>
      </w:r>
    </w:p>
    <w:p>
      <w:pPr>
        <w:pStyle w:val="Normal"/>
      </w:pPr>
      <w:r>
        <w:t xml:space="preserve">As in the case of arithmetic operators, the comparison operators are implemented as ufuncs in NumPy; for example, when you write </w:t>
      </w:r>
      <w:r>
        <w:rPr>
          <w:rStyle w:val="Text5"/>
        </w:rPr>
        <w:t>x &lt; 3</w:t>
      </w:r>
      <w:r>
        <w:t xml:space="preserve">, internally NumPy uses </w:t>
      </w:r>
      <w:r>
        <w:rPr>
          <w:rStyle w:val="Text5"/>
        </w:rPr>
        <w:t>np.less(x, 3)</w:t>
      </w:r>
      <w:r>
        <w:t>. A summary of the comparison operators and their equivalent ufuncs is shown here:</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Operator</w:t>
            </w:r>
          </w:p>
        </w:tc>
        <w:tc>
          <w:tcPr>
            <w:tcW w:type="auto" w:w="0"/>
            <w:tcMar>
              <w:left w:type="dxa" w:w="120"/>
              <w:top w:type="dxa" w:w="120"/>
              <w:right w:type="dxa" w:w="120"/>
              <w:bottom w:type="dxa" w:w="120"/>
            </w:tcMar>
            <w:vAlign w:val="center"/>
          </w:tcPr>
          <w:p>
            <w:pPr>
              <w:pStyle w:val="Para 13"/>
              <w:keepLines w:val="on"/>
            </w:pPr>
            <w:r>
              <w:t>Equivalent ufunc</w:t>
            </w:r>
          </w:p>
        </w:tc>
        <w:tc>
          <w:tcPr>
            <w:tcW w:type="auto" w:w="0"/>
            <w:tcMar>
              <w:left w:type="dxa" w:w="120"/>
              <w:top w:type="dxa" w:w="120"/>
              <w:right w:type="dxa" w:w="120"/>
              <w:bottom w:type="dxa" w:w="120"/>
            </w:tcMar>
            <w:vAlign w:val="center"/>
          </w:tcPr>
          <w:p>
            <w:pPr>
              <w:pStyle w:val="Para 13"/>
              <w:keepLines w:val="on"/>
            </w:pPr>
            <w:r>
              <w:t>Operator</w:t>
            </w:r>
          </w:p>
        </w:tc>
        <w:tc>
          <w:tcPr>
            <w:tcW w:type="auto" w:w="0"/>
            <w:tcMar>
              <w:left w:type="dxa" w:w="120"/>
              <w:top w:type="dxa" w:w="120"/>
              <w:right w:type="dxa" w:w="120"/>
              <w:bottom w:type="dxa" w:w="120"/>
            </w:tcMar>
            <w:vAlign w:val="center"/>
          </w:tcPr>
          <w:p>
            <w:pPr>
              <w:pStyle w:val="Para 13"/>
              <w:keepLines w:val="on"/>
            </w:pPr>
            <w:r>
              <w:t>Equivalent ufunc</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np.equal</w:t>
            </w:r>
          </w:p>
        </w:tc>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np.not_equal</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&lt;</w:t>
            </w:r>
          </w:p>
        </w:tc>
        <w:tc>
          <w:tcPr>
            <w:tcW w:type="auto" w:w="0"/>
            <w:shd w:val="clear" w:color="auto" w:fill="EEF2F6"/>
            <w:tcMar>
              <w:left w:type="dxa" w:w="120"/>
              <w:top w:type="dxa" w:w="120"/>
              <w:right w:type="dxa" w:w="120"/>
              <w:bottom w:type="dxa" w:w="120"/>
            </w:tcMar>
            <w:vAlign w:val="top"/>
          </w:tcPr>
          <w:p>
            <w:pPr>
              <w:pStyle w:val="Para 11"/>
              <w:keepLines w:val="on"/>
            </w:pPr>
            <w:r>
              <w:t>np.less</w:t>
            </w:r>
          </w:p>
        </w:tc>
        <w:tc>
          <w:tcPr>
            <w:tcW w:type="auto" w:w="0"/>
            <w:shd w:val="clear" w:color="auto" w:fill="EEF2F6"/>
            <w:tcMar>
              <w:left w:type="dxa" w:w="120"/>
              <w:top w:type="dxa" w:w="120"/>
              <w:right w:type="dxa" w:w="120"/>
              <w:bottom w:type="dxa" w:w="120"/>
            </w:tcMar>
            <w:vAlign w:val="top"/>
          </w:tcPr>
          <w:p>
            <w:pPr>
              <w:pStyle w:val="Para 11"/>
              <w:keepLines w:val="on"/>
            </w:pPr>
            <w:r>
              <w:t>&lt;=</w:t>
            </w:r>
          </w:p>
        </w:tc>
        <w:tc>
          <w:tcPr>
            <w:tcW w:type="auto" w:w="0"/>
            <w:shd w:val="clear" w:color="auto" w:fill="EEF2F6"/>
            <w:tcMar>
              <w:left w:type="dxa" w:w="120"/>
              <w:top w:type="dxa" w:w="120"/>
              <w:right w:type="dxa" w:w="120"/>
              <w:bottom w:type="dxa" w:w="120"/>
            </w:tcMar>
            <w:vAlign w:val="top"/>
          </w:tcPr>
          <w:p>
            <w:pPr>
              <w:pStyle w:val="Para 11"/>
              <w:keepLines w:val="on"/>
            </w:pPr>
            <w:r>
              <w:t>np.less_equal</w:t>
            </w:r>
          </w:p>
        </w:tc>
      </w:tr>
    </w:tbl>
    <w:tbl>
      <w:tblPr>
        <w:tblW w:type="auto" w:w="0"/>
      </w:tblPr>
      <w:tr>
        <w:tc>
          <w:tcPr>
            <w:tcW w:type="auto" w:w="0"/>
            <w:tcMar>
              <w:left w:type="dxa" w:w="120"/>
              <w:top w:type="dxa" w:w="120"/>
              <w:right w:type="dxa" w:w="120"/>
              <w:bottom w:type="dxa" w:w="120"/>
            </w:tcMar>
            <w:vAlign w:val="top"/>
          </w:tcPr>
          <w:p>
            <w:pPr>
              <w:pStyle w:val="Para 10"/>
              <w:keepLines w:val="on"/>
            </w:pPr>
            <w:r>
              <w:t>&gt;</w:t>
            </w:r>
          </w:p>
        </w:tc>
        <w:tc>
          <w:tcPr>
            <w:tcW w:type="auto" w:w="0"/>
            <w:tcMar>
              <w:left w:type="dxa" w:w="120"/>
              <w:top w:type="dxa" w:w="120"/>
              <w:right w:type="dxa" w:w="120"/>
              <w:bottom w:type="dxa" w:w="120"/>
            </w:tcMar>
            <w:vAlign w:val="top"/>
          </w:tcPr>
          <w:p>
            <w:pPr>
              <w:pStyle w:val="Para 10"/>
              <w:keepLines w:val="on"/>
            </w:pPr>
            <w:r>
              <w:t>np.greater</w:t>
            </w:r>
          </w:p>
        </w:tc>
        <w:tc>
          <w:tcPr>
            <w:tcW w:type="auto" w:w="0"/>
            <w:tcMar>
              <w:left w:type="dxa" w:w="120"/>
              <w:top w:type="dxa" w:w="120"/>
              <w:right w:type="dxa" w:w="120"/>
              <w:bottom w:type="dxa" w:w="120"/>
            </w:tcMar>
            <w:vAlign w:val="top"/>
          </w:tcPr>
          <w:p>
            <w:pPr>
              <w:pStyle w:val="Para 10"/>
              <w:keepLines w:val="on"/>
            </w:pPr>
            <w:r>
              <w:t>&gt;=</w:t>
            </w:r>
          </w:p>
        </w:tc>
        <w:tc>
          <w:tcPr>
            <w:tcW w:type="auto" w:w="0"/>
            <w:tcMar>
              <w:left w:type="dxa" w:w="120"/>
              <w:top w:type="dxa" w:w="120"/>
              <w:right w:type="dxa" w:w="120"/>
              <w:bottom w:type="dxa" w:w="120"/>
            </w:tcMar>
            <w:vAlign w:val="top"/>
          </w:tcPr>
          <w:p>
            <w:pPr>
              <w:pStyle w:val="Para 10"/>
              <w:keepLines w:val="on"/>
            </w:pPr>
            <w:r>
              <w:t>np.greater_equal</w:t>
            </w:r>
          </w:p>
        </w:tc>
      </w:tr>
    </w:tbl>
    <w:p>
      <w:pPr>
        <w:pStyle w:val="Normal"/>
      </w:pPr>
      <w:r>
        <w:t>Just as in the case of arithmetic ufuncs, these will work on arrays of any size and shape. Here is a two-dimensional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default_rng</w:t>
        <w:br w:clear="none"/>
      </w:r>
      <w:r>
        <w:rPr>
          <w:rStyle w:val="Text7"/>
        </w:rPr>
        <w:t xml:space="preserve">(</w:t>
        <w:br w:clear="none"/>
      </w:r>
      <w:r>
        <w:rPr>
          <w:rStyle w:val="Text1"/>
        </w:rPr>
        <w:t xml:space="preserve">seed</w:t>
        <w:br w:clear="none"/>
      </w:r>
      <w:r>
        <w:rPr>
          <w:rStyle w:val="Text17"/>
        </w:rPr>
        <w:t xml:space="preserve">=</w:t>
        <w:br w:clear="none"/>
      </w:r>
      <w:r>
        <w:rPr>
          <w:rStyle w:val="Text3"/>
        </w:rPr>
        <w:t xml:space="preserve">1701</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size</w:t>
        <w:br w:clear="none"/>
      </w:r>
      <w:r>
        <w:rPr>
          <w:rStyle w:val="Text17"/>
        </w:rPr>
        <w:t xml:space="preserv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&lt;</w:t>
        <w:br w:clear="none"/>
      </w:r>
      <w:r>
        <w:t xml:space="preserve"> </w:t>
        <w:br w:clear="none"/>
      </w:r>
      <w:r>
        <w:rPr>
          <w:rStyle w:val="Text3"/>
        </w:rPr>
        <w:t xml:space="preserve">6</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br w:clear="none"/>
        <w:t xml:space="preserve">                </w:t>
        <w:br w:clear="none"/>
      </w:r>
      <w:r>
        <w:rPr>
          <w:rStyle w:val="Text7"/>
        </w:rPr>
        <w:t xml:space="preserve">[</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p>
    <w:p>
      <w:pPr>
        <w:pStyle w:val="Normal"/>
      </w:pPr>
      <w:r>
        <w:t>In each case, the result is a Boolean array, and NumPy provides a number of straightforward patterns for working with these Boolean results.</w:t>
      </w:r>
      <w:r>
        <w:rPr>
          <w:rStyle w:val="Text57"/>
        </w:rPr>
        <w:bookmarkStart w:id="475" w:name="idm45332250510384"/>
        <w:t/>
        <w:bookmarkEnd w:id="475"/>
        <w:bookmarkStart w:id="476" w:name="idm45332250492464"/>
        <w:t/>
        <w:bookmarkEnd w:id="476"/>
        <w:bookmarkStart w:id="477" w:name="idm45332250491856"/>
        <w:t/>
        <w:bookmarkEnd w:id="477"/>
      </w:r>
    </w:p>
    <w:p>
      <w:bookmarkStart w:id="478" w:name="Working_with_Boolean_Arrays__Giv"/>
      <w:pPr>
        <w:keepNext/>
        <w:pStyle w:val="Heading 1"/>
      </w:pPr>
      <w:r>
        <w:t>Working with Boolean Arrays</w:t>
      </w:r>
      <w:bookmarkEnd w:id="478"/>
    </w:p>
    <w:p>
      <w:pPr>
        <w:pStyle w:val="Normal"/>
      </w:pPr>
      <w:r>
        <w:rPr>
          <w:rStyle w:val="Text57"/>
        </w:rPr>
        <w:bookmarkStart w:id="479" w:name="ix_ch09_asciidoc6"/>
        <w:t/>
        <w:bookmarkEnd w:id="479"/>
      </w:r>
      <w:r>
        <w:t xml:space="preserve">Given a Boolean array, there are a host of useful operations you can do. We’ll work with </w:t>
      </w:r>
      <w:r>
        <w:rPr>
          <w:rStyle w:val="Text5"/>
        </w:rPr>
        <w:t>x</w:t>
      </w:r>
      <w:r>
        <w:t>, the two-dimensional array we created earlier: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7"/>
        </w:rPr>
        <w:t xml:space="preserve">[[</w:t>
        <w:br w:clear="none"/>
      </w:r>
      <w:r>
        <w:rPr>
          <w:rStyle w:val="Text3"/>
        </w:rPr>
        <w:t xml:space="preserve">9</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t xml:space="preserve"> </w:t>
        <w:br w:clear="none"/>
      </w:r>
      <w:r>
        <w:rPr>
          <w:rStyle w:val="Text3"/>
        </w:rPr>
        <w:t xml:space="preserve">6</w:t>
        <w:br w:clear="none"/>
      </w:r>
      <w:r>
        <w:t xml:space="preserve"> </w:t>
        <w:br w:clear="none"/>
      </w:r>
      <w:r>
        <w:rPr>
          <w:rStyle w:val="Text3"/>
        </w:rPr>
        <w:t xml:space="preserve">3</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t xml:space="preserve"> </w:t>
        <w:br w:clear="none"/>
      </w:r>
      <w:r>
        <w:rPr>
          <w:rStyle w:val="Text3"/>
        </w:rPr>
        <w:t xml:space="preserve">7</w:t>
        <w:br w:clear="none"/>
      </w:r>
      <w:r>
        <w:t xml:space="preserve"> </w:t>
        <w:br w:clear="none"/>
      </w:r>
      <w:r>
        <w:rPr>
          <w:rStyle w:val="Text3"/>
        </w:rPr>
        <w:t xml:space="preserve">4</w:t>
        <w:br w:clear="none"/>
      </w:r>
      <w:r>
        <w:t xml:space="preserve"> </w:t>
        <w:br w:clear="none"/>
      </w:r>
      <w:r>
        <w:rPr>
          <w:rStyle w:val="Text3"/>
        </w:rPr>
        <w:t xml:space="preserve">0</w:t>
        <w:br w:clear="none"/>
      </w:r>
      <w:r>
        <w:rPr>
          <w:rStyle w:val="Text7"/>
        </w:rPr>
        <w:t xml:space="preserve">]]</w:t>
        <w:br w:clear="none"/>
      </w:r>
    </w:p>
    <w:p>
      <w:bookmarkStart w:id="480" w:name="Counting_Entries__To_count_the_n"/>
      <w:pPr>
        <w:keepNext/>
        <w:pStyle w:val="Heading 2"/>
      </w:pPr>
      <w:r>
        <w:t>Counting Entries</w:t>
      </w:r>
      <w:bookmarkEnd w:id="480"/>
    </w:p>
    <w:p>
      <w:pPr>
        <w:pStyle w:val="Normal"/>
      </w:pPr>
      <w:r>
        <w:rPr>
          <w:rStyle w:val="Text57"/>
        </w:rPr>
        <w:bookmarkStart w:id="481" w:name="idm45332250430432"/>
        <w:t/>
        <w:bookmarkEnd w:id="481"/>
      </w:r>
      <w:r>
        <w:t xml:space="preserve">To count the number of </w:t>
      </w:r>
      <w:r>
        <w:rPr>
          <w:rStyle w:val="Text5"/>
        </w:rPr>
        <w:t>True</w:t>
      </w:r>
      <w:r>
        <w:t xml:space="preserve"> entries in a Boolean array, </w:t>
      </w:r>
      <w:r>
        <w:rPr>
          <w:rStyle w:val="Text5"/>
        </w:rPr>
        <w:t>np.count_nonzero</w:t>
      </w:r>
      <w:r>
        <w:t xml:space="preserve"> is useful:</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 how many values less than 6?</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count_nonzero</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8</w:t>
        <w:br w:clear="none"/>
      </w:r>
    </w:p>
    <w:p>
      <w:pPr>
        <w:pStyle w:val="Normal"/>
      </w:pPr>
      <w:r>
        <w:t xml:space="preserve">We see that there are eight array entries that are less than 6. Another way to get at this information is to use </w:t>
      </w:r>
      <w:r>
        <w:rPr>
          <w:rStyle w:val="Text5"/>
        </w:rPr>
        <w:t>np.sum</w:t>
      </w:r>
      <w:r>
        <w:t xml:space="preserve">; in this case, </w:t>
      </w:r>
      <w:r>
        <w:rPr>
          <w:rStyle w:val="Text5"/>
        </w:rPr>
        <w:t>False</w:t>
      </w:r>
      <w:r>
        <w:t xml:space="preserve"> is interpreted as </w:t>
      </w:r>
      <w:r>
        <w:rPr>
          <w:rStyle w:val="Text5"/>
        </w:rPr>
        <w:t>0</w:t>
      </w:r>
      <w:r>
        <w:t xml:space="preserve">, and </w:t>
      </w:r>
      <w:r>
        <w:rPr>
          <w:rStyle w:val="Text5"/>
        </w:rPr>
        <w:t>True</w:t>
      </w:r>
      <w:r>
        <w:t xml:space="preserve"> is interpreted as </w:t>
      </w:r>
      <w:r>
        <w:rPr>
          <w:rStyle w:val="Text5"/>
        </w:rPr>
        <w:t>1</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sum</w:t>
        <w:br w:clear="none"/>
      </w:r>
      <w:r>
        <w:rPr>
          <w:rStyle w:val="Text4"/>
        </w:rPr>
        <w:t xml:space="preserve">(</w:t>
        <w:br w:clear="none"/>
      </w:r>
      <w: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8</w:t>
        <w:br w:clear="none"/>
      </w:r>
    </w:p>
    <w:p>
      <w:pPr>
        <w:pStyle w:val="Normal"/>
      </w:pPr>
      <w:r>
        <w:t xml:space="preserve">The benefit of </w:t>
      </w:r>
      <w:r>
        <w:rPr>
          <w:rStyle w:val="Text5"/>
        </w:rPr>
        <w:t>np.sum</w:t>
      </w:r>
      <w:r>
        <w:t xml:space="preserve"> is that, like with other NumPy aggregation functions, this summation can be done along rows or columns as well:</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 how many values less than 6 in each row?</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sum</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This counts the number of values less than 6 in each row of the matrix.</w:t>
      </w:r>
    </w:p>
    <w:p>
      <w:pPr>
        <w:pStyle w:val="Normal"/>
      </w:pPr>
      <w:r>
        <w:t xml:space="preserve">If we’re interested in quickly checking whether any or all the values are </w:t>
      </w:r>
      <w:r>
        <w:rPr>
          <w:rStyle w:val="Text5"/>
        </w:rPr>
        <w:t>True</w:t>
      </w:r>
      <w:r>
        <w:t xml:space="preserve">, we can use (you guessed it) </w:t>
      </w:r>
      <w:r>
        <w:rPr>
          <w:rStyle w:val="Text5"/>
        </w:rPr>
        <w:t>np.any</w:t>
      </w:r>
      <w:r>
        <w:t xml:space="preserve"> or </w:t>
      </w:r>
      <w:r>
        <w:rPr>
          <w:rStyle w:val="Text5"/>
        </w:rPr>
        <w:t>np.all</w:t>
      </w:r>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 are there any values greater than 8?</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any</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True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 are there any values less than zero?</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any</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6"/>
        </w:rPr>
        <w:t xml:space="preserve">False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 are all values less than 10?</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all</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6"/>
        </w:rPr>
        <w:t xml:space="preserve">True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 are all values equal to 6?</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all</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6"/>
        </w:rPr>
        <w:t xml:space="preserve">False</w:t>
        <w:br w:clear="none"/>
      </w:r>
    </w:p>
    <w:p>
      <w:pPr>
        <w:pStyle w:val="Normal"/>
      </w:pPr>
      <w:r>
        <w:rPr>
          <w:rStyle w:val="Text5"/>
        </w:rPr>
        <w:t>np.all</w:t>
      </w:r>
      <w:r>
        <w:t xml:space="preserve"> and </w:t>
      </w:r>
      <w:r>
        <w:rPr>
          <w:rStyle w:val="Text5"/>
        </w:rPr>
        <w:t>np.any</w:t>
      </w:r>
      <w:r>
        <w:t xml:space="preserve"> can be used along particular axes as well. For example:</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t xml:space="preserve"># are all values in each row less than 8?</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all</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16"/>
        </w:rPr>
        <w:t xml:space="preserve">False</w:t>
        <w:br w:clear="none"/>
      </w:r>
      <w:r>
        <w:rPr>
          <w:rStyle w:val="Text4"/>
        </w:rPr>
        <w:t xml:space="preserve">,</w:t>
        <w:br w:clear="none"/>
      </w:r>
      <w:r>
        <w:rPr>
          <w:rStyle w:val="Text0"/>
        </w:rPr>
        <w:t xml:space="preserve"> </w:t>
        <w:br w:clear="none"/>
      </w:r>
      <w:r>
        <w:rPr>
          <w:rStyle w:val="Text16"/>
        </w:rPr>
        <w:t xml:space="preserve">False</w:t>
        <w:br w:clear="none"/>
      </w:r>
      <w:r>
        <w:rPr>
          <w:rStyle w:val="Text4"/>
        </w:rPr>
        <w:t xml:space="preserve">,</w:t>
        <w:br w:clear="none"/>
      </w:r>
      <w:r>
        <w:rPr>
          <w:rStyle w:val="Text0"/>
        </w:rPr>
        <w:t xml:space="preserve">  </w:t>
        <w:br w:clear="none"/>
      </w:r>
      <w:r>
        <w:rPr>
          <w:rStyle w:val="Text16"/>
        </w:rPr>
        <w:t xml:space="preserve">True</w:t>
        <w:br w:clear="none"/>
      </w:r>
      <w:r>
        <w:rPr>
          <w:rStyle w:val="Text4"/>
        </w:rPr>
        <w:t xml:space="preserve">])</w:t>
        <w:br w:clear="none"/>
      </w:r>
    </w:p>
    <w:p>
      <w:pPr>
        <w:pStyle w:val="Normal"/>
      </w:pPr>
      <w:r>
        <w:t>Here all the elements in the third row are less than 8, while this is not the case for others.</w:t>
      </w:r>
    </w:p>
    <w:p>
      <w:pPr>
        <w:pStyle w:val="Normal"/>
      </w:pPr>
      <w:r>
        <w:t xml:space="preserve">Finally, a quick warning: as mentioned in </w:t>
      </w:r>
      <w:hyperlink w:anchor="Chapter_7__Aggregations__min__ma_2">
        <w:r>
          <w:rPr>
            <w:rStyle w:val="Text6"/>
          </w:rPr>
          <w:t>Chapter 7</w:t>
        </w:r>
      </w:hyperlink>
      <w:r>
        <w:t xml:space="preserve">, Python has built-in </w:t>
      </w:r>
      <w:r>
        <w:rPr>
          <w:rStyle w:val="Text5"/>
        </w:rPr>
        <w:t>sum</w:t>
      </w:r>
      <w:r>
        <w:t xml:space="preserve">, </w:t>
      </w:r>
      <w:r>
        <w:rPr>
          <w:rStyle w:val="Text5"/>
        </w:rPr>
        <w:t>any</w:t>
      </w:r>
      <w:r>
        <w:t xml:space="preserve">, and </w:t>
      </w:r>
      <w:r>
        <w:rPr>
          <w:rStyle w:val="Text5"/>
        </w:rPr>
        <w:t>all</w:t>
      </w:r>
      <w:r>
        <w:t xml:space="preserve"> functions. These have a different syntax than the NumPy versions, and in particular will fail or produce unintended results when used on multidimensional arrays. Be sure that you are using </w:t>
      </w:r>
      <w:r>
        <w:rPr>
          <w:rStyle w:val="Text5"/>
        </w:rPr>
        <w:t>np.sum</w:t>
      </w:r>
      <w:r>
        <w:t xml:space="preserve">, </w:t>
      </w:r>
      <w:r>
        <w:rPr>
          <w:rStyle w:val="Text5"/>
        </w:rPr>
        <w:t>np.any</w:t>
      </w:r>
      <w:r>
        <w:t xml:space="preserve">, and </w:t>
      </w:r>
      <w:r>
        <w:rPr>
          <w:rStyle w:val="Text5"/>
        </w:rPr>
        <w:t>np.all</w:t>
      </w:r>
      <w:r>
        <w:t xml:space="preserve"> for these examples!</w:t>
      </w:r>
    </w:p>
    <w:p>
      <w:bookmarkStart w:id="482" w:name="Boolean_Operators__We_ve_already"/>
      <w:pPr>
        <w:keepNext/>
        <w:pStyle w:val="Heading 2"/>
      </w:pPr>
      <w:r>
        <w:t>Boolean Operators</w:t>
      </w:r>
      <w:bookmarkEnd w:id="482"/>
    </w:p>
    <w:p>
      <w:pPr>
        <w:pStyle w:val="Normal"/>
      </w:pPr>
      <w:r>
        <w:rPr>
          <w:rStyle w:val="Text57"/>
        </w:rPr>
        <w:bookmarkStart w:id="483" w:name="idm45332250033568"/>
        <w:t/>
        <w:bookmarkEnd w:id="483"/>
        <w:bookmarkStart w:id="484" w:name="idm45332250032400"/>
        <w:t/>
        <w:bookmarkEnd w:id="484"/>
      </w:r>
      <w:r>
        <w:t xml:space="preserve">We’ve already seen how we might count, say, all days with less than 20 mm of rain, or all days with more than 10 mm of rain. But what if we want to know how many days there were with more than 10 mm and less than 20 mm of rain? We can accomplish this with Python’s </w:t>
      </w:r>
      <w:r>
        <w:rPr>
          <w:rStyle w:val="Text11"/>
        </w:rPr>
        <w:t>bitwise logic operators</w:t>
      </w:r>
      <w:r>
        <w:t xml:space="preserve">, </w:t>
      </w:r>
      <w:r>
        <w:rPr>
          <w:rStyle w:val="Text5"/>
        </w:rPr>
        <w:t>&amp;</w:t>
      </w:r>
      <w:r>
        <w:t xml:space="preserve">, </w:t>
      </w:r>
      <w:r>
        <w:rPr>
          <w:rStyle w:val="Text5"/>
        </w:rPr>
        <w:t>|</w:t>
      </w:r>
      <w:r>
        <w:t xml:space="preserve">, </w:t>
      </w:r>
      <w:r>
        <w:rPr>
          <w:rStyle w:val="Text5"/>
        </w:rPr>
        <w:t>^</w:t>
      </w:r>
      <w:r>
        <w:t xml:space="preserve">, and </w:t>
      </w:r>
      <w:r>
        <w:rPr>
          <w:rStyle w:val="Text5"/>
        </w:rPr>
        <w:t>~</w:t>
      </w:r>
      <w:r>
        <w:t>. Like with the standard arithmetic operators, NumPy overloads these as ufuncs that work element-wise on (usually Boolean) arrays.</w:t>
      </w:r>
    </w:p>
    <w:p>
      <w:pPr>
        <w:pStyle w:val="Normal"/>
      </w:pPr>
      <w:r>
        <w:t>For example, we can address this sort of compound question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sum</w:t>
        <w:br w:clear="none"/>
      </w:r>
      <w:r>
        <w:rPr>
          <w:rStyle w:val="Text4"/>
        </w:rPr>
        <w:t xml:space="preserve">((</w:t>
        <w:br w:clear="none"/>
      </w:r>
      <w:r>
        <w:t xml:space="preserve">rainfall_mm</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rainfall_mm</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0"/>
        </w:rPr>
        <w:t xml:space="preserve">16</w:t>
        <w:br w:clear="none"/>
      </w:r>
    </w:p>
    <w:p>
      <w:pPr>
        <w:pStyle w:val="Normal"/>
      </w:pPr>
      <w:r>
        <w:t>This tells us that there were 16 days with rainfall of between 10 and 20 millimeters.</w:t>
      </w:r>
    </w:p>
    <w:p>
      <w:pPr>
        <w:pStyle w:val="Normal"/>
      </w:pPr>
      <w:r>
        <w:t>The parentheses here are important. Because of operator precedence rules, with the parentheses removed this expression would be evaluated as follows, which results in an error:</w:t>
      </w:r>
    </w:p>
    <w:p>
      <w:pPr>
        <w:pStyle w:val="Para 02"/>
      </w:pPr>
      <w:r>
        <w:t xml:space="preserve">rainfall_mm</w:t>
        <w:br w:clear="none"/>
      </w:r>
      <w:r>
        <w:rPr>
          <w:rStyle w:val="Text0"/>
        </w:rPr>
        <w:t xml:space="preserve"> </w:t>
        <w:br w:clear="none"/>
      </w:r>
      <w:r>
        <w:rPr>
          <w:rStyle w:val="Text13"/>
        </w:rPr>
        <w:t xml:space="preserve">&gt;</w:t>
        <w:br w:clear="none"/>
      </w:r>
      <w:r>
        <w:rPr>
          <w:rStyle w:val="Text0"/>
        </w:rPr>
        <w:t xml:space="preserve"> </w:t>
        <w:br w:clear="none"/>
      </w:r>
      <w:r>
        <w:rPr>
          <w:rStyle w:val="Text4"/>
        </w:rPr>
        <w:t xml:space="preserve">(</w:t>
        <w:br w:clear="none"/>
      </w:r>
      <w:r>
        <w:rPr>
          <w:rStyle w:val="Text10"/>
        </w:rPr>
        <w:t xml:space="preserve">10</w:t>
        <w:br w:clear="none"/>
      </w:r>
      <w:r>
        <w:rPr>
          <w:rStyle w:val="Text0"/>
        </w:rPr>
        <w:t xml:space="preserve"> </w:t>
        <w:br w:clear="none"/>
      </w:r>
      <w:r>
        <w:rPr>
          <w:rStyle w:val="Text13"/>
        </w:rPr>
        <w:t xml:space="preserve">&amp;</w:t>
        <w:br w:clear="none"/>
      </w:r>
      <w:r>
        <w:rPr>
          <w:rStyle w:val="Text0"/>
        </w:rPr>
        <w:t xml:space="preserve"> </w:t>
        <w:br w:clear="none"/>
      </w:r>
      <w:r>
        <w:t xml:space="preserve">rainfall_mm</w:t>
        <w:br w:clear="none"/>
      </w:r>
      <w:r>
        <w:rPr>
          <w:rStyle w:val="Text4"/>
        </w:rPr>
        <w:t xml:space="preserve">)</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20</w:t>
        <w:br w:clear="none"/>
      </w:r>
    </w:p>
    <w:p>
      <w:pPr>
        <w:pStyle w:val="Normal"/>
      </w:pPr>
      <w:r>
        <w:t>Let’s demonstrate a more complicated expression. Using De Morgan’s laws, we can compute the same result in a different manner: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sum</w:t>
        <w:br w:clear="none"/>
      </w:r>
      <w:r>
        <w:rPr>
          <w:rStyle w:val="Text4"/>
        </w:rPr>
        <w:t xml:space="preserve">(</w:t>
        <w:br w:clear="none"/>
      </w:r>
      <w:r>
        <w:rPr>
          <w:rStyle w:val="Text13"/>
        </w:rPr>
        <w:t xml:space="preserve">~</w:t>
        <w:br w:clear="none"/>
      </w:r>
      <w:r>
        <w:rPr>
          <w:rStyle w:val="Text4"/>
        </w:rPr>
        <w:t xml:space="preserve">(</w:t>
        <w:br w:clear="none"/>
      </w:r>
      <w:r>
        <w:rPr>
          <w:rStyle w:val="Text0"/>
        </w:rPr>
        <w:t xml:space="preserve"> </w:t>
        <w:br w:clear="none"/>
      </w:r>
      <w:r>
        <w:rPr>
          <w:rStyle w:val="Text4"/>
        </w:rPr>
        <w:t xml:space="preserve">(</w:t>
        <w:br w:clear="none"/>
      </w:r>
      <w:r>
        <w:t xml:space="preserve">rainfall_mm</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rainfall_mm</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0"/>
        </w:rPr>
        <w:t xml:space="preserve">16</w:t>
        <w:br w:clear="none"/>
      </w:r>
    </w:p>
    <w:p>
      <w:pPr>
        <w:pStyle w:val="Normal"/>
      </w:pPr>
      <w:r>
        <w:t>Combining comparison operators and Boolean operators on arrays can lead to a wide range of efficient logical operations.</w:t>
      </w:r>
    </w:p>
    <w:p>
      <w:pPr>
        <w:pStyle w:val="Normal"/>
      </w:pPr>
      <w:r>
        <w:rPr>
          <w:rStyle w:val="Text57"/>
        </w:rPr>
        <w:bookmarkStart w:id="485" w:name="idm45332249894592"/>
        <w:t/>
        <w:bookmarkEnd w:id="485"/>
      </w:r>
      <w:r>
        <w:t>The following table summarizes the bitwise Boolean operators and their equivalent ufuncs:</w:t>
      </w:r>
    </w:p>
    <w:tbl>
      <w:tblPr>
        <w:tblW w:type="auto" w:w="0"/>
      </w:tblPr>
      <w:tr>
        <w:tc>
          <w:tcPr>
            <w:tcW w:type="auto" w:w="0"/>
            <w:tcMar>
              <w:left w:type="dxa" w:w="120"/>
              <w:top w:type="dxa" w:w="120"/>
              <w:right w:type="dxa" w:w="120"/>
              <w:bottom w:type="dxa" w:w="120"/>
            </w:tcMar>
            <w:vAlign w:val="center"/>
          </w:tcPr>
          <w:p>
            <w:pPr>
              <w:pStyle w:val="Para 46"/>
              <w:keepLines w:val="on"/>
            </w:pPr>
            <w:r>
              <w:t/>
            </w:r>
          </w:p>
          <w:p>
            <w:pPr>
              <w:pStyle w:val="Para 13"/>
              <w:keepLines w:val="on"/>
            </w:pPr>
            <w:r>
              <w:t>Operator</w:t>
            </w:r>
          </w:p>
        </w:tc>
        <w:tc>
          <w:tcPr>
            <w:tcW w:type="auto" w:w="0"/>
            <w:tcMar>
              <w:left w:type="dxa" w:w="120"/>
              <w:top w:type="dxa" w:w="120"/>
              <w:right w:type="dxa" w:w="120"/>
              <w:bottom w:type="dxa" w:w="120"/>
            </w:tcMar>
            <w:vAlign w:val="center"/>
          </w:tcPr>
          <w:p>
            <w:pPr>
              <w:pStyle w:val="Para 13"/>
              <w:keepLines w:val="on"/>
            </w:pPr>
            <w:r>
              <w:t>Equivalent ufunc</w:t>
            </w:r>
          </w:p>
        </w:tc>
        <w:tc>
          <w:tcPr>
            <w:tcW w:type="auto" w:w="0"/>
            <w:tcMar>
              <w:left w:type="dxa" w:w="120"/>
              <w:top w:type="dxa" w:w="120"/>
              <w:right w:type="dxa" w:w="120"/>
              <w:bottom w:type="dxa" w:w="120"/>
            </w:tcMar>
            <w:vAlign w:val="center"/>
          </w:tcPr>
          <w:p>
            <w:pPr>
              <w:pStyle w:val="Para 13"/>
              <w:keepLines w:val="on"/>
            </w:pPr>
            <w:r>
              <w:t>Operator</w:t>
            </w:r>
          </w:p>
        </w:tc>
        <w:tc>
          <w:tcPr>
            <w:tcW w:type="auto" w:w="0"/>
            <w:tcMar>
              <w:left w:type="dxa" w:w="120"/>
              <w:top w:type="dxa" w:w="120"/>
              <w:right w:type="dxa" w:w="120"/>
              <w:bottom w:type="dxa" w:w="120"/>
            </w:tcMar>
            <w:vAlign w:val="center"/>
          </w:tcPr>
          <w:p>
            <w:pPr>
              <w:pStyle w:val="Para 13"/>
              <w:keepLines w:val="on"/>
            </w:pPr>
            <w:r>
              <w:t>Equivalent ufunc</w:t>
            </w:r>
          </w:p>
        </w:tc>
      </w:tr>
    </w:tbl>
    <w:tbl>
      <w:tblPr>
        <w:tblW w:type="auto" w:w="0"/>
      </w:tblPr>
      <w:tr>
        <w:tc>
          <w:tcPr>
            <w:tcW w:type="auto" w:w="0"/>
            <w:tcMar>
              <w:left w:type="dxa" w:w="120"/>
              <w:top w:type="dxa" w:w="120"/>
              <w:right w:type="dxa" w:w="120"/>
              <w:bottom w:type="dxa" w:w="120"/>
            </w:tcMar>
            <w:vAlign w:val="top"/>
          </w:tcPr>
          <w:p>
            <w:pPr>
              <w:pStyle w:val="Para 10"/>
              <w:keepLines w:val="on"/>
            </w:pPr>
            <w:r>
              <w:t>&amp;</w:t>
            </w:r>
          </w:p>
        </w:tc>
        <w:tc>
          <w:tcPr>
            <w:tcW w:type="auto" w:w="0"/>
            <w:tcMar>
              <w:left w:type="dxa" w:w="120"/>
              <w:top w:type="dxa" w:w="120"/>
              <w:right w:type="dxa" w:w="120"/>
              <w:bottom w:type="dxa" w:w="120"/>
            </w:tcMar>
            <w:vAlign w:val="top"/>
          </w:tcPr>
          <w:p>
            <w:pPr>
              <w:pStyle w:val="Para 10"/>
              <w:keepLines w:val="on"/>
            </w:pPr>
            <w:r>
              <w:t>np.bitwise_and</w:t>
            </w:r>
          </w:p>
        </w:tc>
        <w:tc>
          <w:tcPr>
            <w:tcW w:type="auto" w:w="0"/>
            <w:tcMar>
              <w:left w:type="dxa" w:w="120"/>
              <w:top w:type="dxa" w:w="120"/>
              <w:right w:type="dxa" w:w="120"/>
              <w:bottom w:type="dxa" w:w="120"/>
            </w:tcMar>
            <w:vAlign w:val="top"/>
          </w:tcPr>
          <w:p>
            <w:pPr>
              <w:pStyle w:val="1 Block"/>
              <w:keepLines w:val="on"/>
            </w:pPr>
          </w:p>
        </w:tc>
        <w:tc>
          <w:tcPr>
            <w:tcW w:type="auto" w:w="0"/>
            <w:tcMar>
              <w:left w:type="dxa" w:w="120"/>
              <w:top w:type="dxa" w:w="120"/>
              <w:right w:type="dxa" w:w="120"/>
              <w:bottom w:type="dxa" w:w="120"/>
            </w:tcMar>
            <w:vAlign w:val="top"/>
          </w:tcPr>
          <w:p>
            <w:pPr>
              <w:pStyle w:val="Para 10"/>
              <w:keepLines w:val="on"/>
            </w:pPr>
            <w:r>
              <w:t>np.bitwise_or</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np.bitwise_xor</w:t>
            </w:r>
          </w:p>
        </w:tc>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np.bitwise_not</w:t>
            </w:r>
          </w:p>
        </w:tc>
      </w:tr>
    </w:tbl>
    <w:p>
      <w:pPr>
        <w:pStyle w:val="Normal"/>
      </w:pPr>
      <w:r>
        <w:t>Using these tools, we can start to answer many of the questions we might have about our weather data. Here are some examples of results we can compute when combining Boolean operations with aggregations: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9"/>
        </w:rPr>
        <w:t xml:space="preserve">"Number days without rain: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rainfall_mm</w:t>
        <w:br w:clear="none"/>
      </w:r>
      <w:r>
        <w:t xml:space="preserve"> </w:t>
        <w:br w:clear="none"/>
      </w:r>
      <w:r>
        <w:rPr>
          <w:rStyle w:val="Text1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"Number days with rain: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rainfall_mm</w:t>
        <w:br w:clear="none"/>
      </w:r>
      <w:r>
        <w:t xml:space="preserve"> </w:t>
        <w:br w:clear="none"/>
      </w:r>
      <w:r>
        <w:rPr>
          <w:rStyle w:val="Text1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"Days with more than 10 mm: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rainfall_mm</w:t>
        <w:br w:clear="none"/>
      </w:r>
      <w:r>
        <w:t xml:space="preserve"> </w:t>
        <w:br w:clear="none"/>
      </w:r>
      <w:r>
        <w:rPr>
          <w:rStyle w:val="Text17"/>
        </w:rPr>
        <w:t xml:space="preserve">&gt;</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9"/>
        </w:rPr>
        <w:t xml:space="preserve">"Rainy days with &lt; 5 mm: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rainfall_mm</w:t>
        <w:br w:clear="none"/>
      </w:r>
      <w:r>
        <w:t xml:space="preserve"> </w:t>
        <w:br w:clear="none"/>
      </w:r>
      <w:r>
        <w:rPr>
          <w:rStyle w:val="Text17"/>
        </w:rPr>
        <w:t xml:space="preserve">&gt;</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&amp;</w:t>
        <w:br w:clear="none"/>
      </w:r>
      <w:r>
        <w:t xml:space="preserve"/>
        <w:br w:clear="none"/>
        <w:t xml:space="preserve">                                                     </w:t>
        <w:br w:clear="none"/>
      </w:r>
      <w:r>
        <w:rPr>
          <w:rStyle w:val="Text7"/>
        </w:rPr>
        <w:t xml:space="preserve">(</w:t>
        <w:br w:clear="none"/>
      </w:r>
      <w:r>
        <w:rPr>
          <w:rStyle w:val="Text1"/>
        </w:rPr>
        <w:t xml:space="preserve">rainfall_mm</w:t>
        <w:br w:clear="none"/>
      </w:r>
      <w:r>
        <w:t xml:space="preserve"> </w:t>
        <w:br w:clear="none"/>
      </w:r>
      <w:r>
        <w:rPr>
          <w:rStyle w:val="Text17"/>
        </w:rPr>
        <w:t xml:space="preserve">&lt;</w:t>
        <w:br w:clear="none"/>
      </w:r>
      <w:r>
        <w:t xml:space="preserve"> </w:t>
        <w:br w:clear="none"/>
      </w:r>
      <w:r>
        <w:rPr>
          <w:rStyle w:val="Text3"/>
        </w:rPr>
        <w:t xml:space="preserve">5</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Number</w:t>
        <w:br w:clear="none"/>
      </w:r>
      <w:r>
        <w:t xml:space="preserve"> </w:t>
        <w:br w:clear="none"/>
      </w:r>
      <w:r>
        <w:rPr>
          <w:rStyle w:val="Text1"/>
        </w:rPr>
        <w:t xml:space="preserve">days</w:t>
        <w:br w:clear="none"/>
      </w:r>
      <w:r>
        <w:t xml:space="preserve"> </w:t>
        <w:br w:clear="none"/>
      </w:r>
      <w:r>
        <w:rPr>
          <w:rStyle w:val="Text1"/>
        </w:rPr>
        <w:t xml:space="preserve">without</w:t>
        <w:br w:clear="none"/>
      </w:r>
      <w:r>
        <w:t xml:space="preserve"> </w:t>
        <w:br w:clear="none"/>
      </w:r>
      <w:r>
        <w:rPr>
          <w:rStyle w:val="Text1"/>
        </w:rPr>
        <w:t xml:space="preserve">rain</w:t>
        <w:br w:clear="none"/>
      </w:r>
      <w:r>
        <w:rPr>
          <w:rStyle w:val="Text7"/>
        </w:rPr>
        <w:t xml:space="preserve">:</w:t>
        <w:br w:clear="none"/>
      </w:r>
      <w:r>
        <w:t xml:space="preserve">   </w:t>
        <w:br w:clear="none"/>
      </w:r>
      <w:r>
        <w:rPr>
          <w:rStyle w:val="Text3"/>
        </w:rPr>
        <w:t xml:space="preserve">221</w:t>
        <w:br w:clear="none"/>
      </w:r>
      <w:r>
        <w:t xml:space="preserve"/>
        <w:br w:clear="none"/>
        <w:t xml:space="preserve">         </w:t>
        <w:br w:clear="none"/>
      </w:r>
      <w:r>
        <w:rPr>
          <w:rStyle w:val="Text1"/>
        </w:rPr>
        <w:t xml:space="preserve">Number</w:t>
        <w:br w:clear="none"/>
      </w:r>
      <w:r>
        <w:t xml:space="preserve"> </w:t>
        <w:br w:clear="none"/>
      </w:r>
      <w:r>
        <w:rPr>
          <w:rStyle w:val="Text1"/>
        </w:rPr>
        <w:t xml:space="preserve">days</w:t>
        <w:br w:clear="none"/>
      </w:r>
      <w:r>
        <w:t xml:space="preserve"> </w:t>
        <w:br w:clear="none"/>
      </w:r>
      <w:r>
        <w:rPr>
          <w:rStyle w:val="Text15"/>
        </w:rPr>
        <w:t xml:space="preserve">with</w:t>
        <w:br w:clear="none"/>
      </w:r>
      <w:r>
        <w:t xml:space="preserve"> </w:t>
        <w:br w:clear="none"/>
      </w:r>
      <w:r>
        <w:rPr>
          <w:rStyle w:val="Text1"/>
        </w:rPr>
        <w:t xml:space="preserve">rain</w:t>
        <w:br w:clear="none"/>
      </w:r>
      <w:r>
        <w:rPr>
          <w:rStyle w:val="Text7"/>
        </w:rPr>
        <w:t xml:space="preserve">:</w:t>
        <w:br w:clear="none"/>
      </w:r>
      <w:r>
        <w:t xml:space="preserve">      </w:t>
        <w:br w:clear="none"/>
      </w:r>
      <w:r>
        <w:rPr>
          <w:rStyle w:val="Text3"/>
        </w:rPr>
        <w:t xml:space="preserve">144</w:t>
        <w:br w:clear="none"/>
      </w:r>
      <w:r>
        <w:t xml:space="preserve"/>
        <w:br w:clear="none"/>
        <w:t xml:space="preserve">         </w:t>
        <w:br w:clear="none"/>
      </w:r>
      <w:r>
        <w:rPr>
          <w:rStyle w:val="Text1"/>
        </w:rPr>
        <w:t xml:space="preserve">Days</w:t>
        <w:br w:clear="none"/>
      </w:r>
      <w:r>
        <w:t xml:space="preserve"> </w:t>
        <w:br w:clear="none"/>
      </w:r>
      <w:r>
        <w:rPr>
          <w:rStyle w:val="Text15"/>
        </w:rPr>
        <w:t xml:space="preserve">with</w:t>
        <w:br w:clear="none"/>
      </w:r>
      <w:r>
        <w:t xml:space="preserve"> </w:t>
        <w:br w:clear="none"/>
      </w:r>
      <w:r>
        <w:rPr>
          <w:rStyle w:val="Text1"/>
        </w:rPr>
        <w:t xml:space="preserve">more</w:t>
        <w:br w:clear="none"/>
      </w:r>
      <w:r>
        <w:t xml:space="preserve"> </w:t>
        <w:br w:clear="none"/>
      </w:r>
      <w:r>
        <w:rPr>
          <w:rStyle w:val="Text1"/>
        </w:rPr>
        <w:t xml:space="preserve">than</w:t>
        <w:br w:clear="none"/>
      </w:r>
      <w:r>
        <w:t xml:space="preserve"> </w:t>
        <w:br w:clear="none"/>
      </w:r>
      <w:r>
        <w:rPr>
          <w:rStyle w:val="Text3"/>
        </w:rPr>
        <w:t xml:space="preserve">10</w:t>
        <w:br w:clear="none"/>
      </w:r>
      <w:r>
        <w:t xml:space="preserve"> </w:t>
        <w:br w:clear="none"/>
      </w:r>
      <w:r>
        <w:rPr>
          <w:rStyle w:val="Text1"/>
        </w:rPr>
        <w:t xml:space="preserve">mm</w:t>
        <w:br w:clear="none"/>
      </w:r>
      <w:r>
        <w:rPr>
          <w:rStyle w:val="Text7"/>
        </w:rPr>
        <w:t xml:space="preserve">:</w:t>
        <w:br w:clear="none"/>
      </w:r>
      <w:r>
        <w:t xml:space="preserve">  </w:t>
        <w:br w:clear="none"/>
      </w:r>
      <w:r>
        <w:rPr>
          <w:rStyle w:val="Text3"/>
        </w:rPr>
        <w:t xml:space="preserve">34</w:t>
        <w:br w:clear="none"/>
      </w:r>
      <w:r>
        <w:t xml:space="preserve"/>
        <w:br w:clear="none"/>
        <w:t xml:space="preserve">         </w:t>
        <w:br w:clear="none"/>
      </w:r>
      <w:r>
        <w:rPr>
          <w:rStyle w:val="Text1"/>
        </w:rPr>
        <w:t xml:space="preserve">Rainy</w:t>
        <w:br w:clear="none"/>
      </w:r>
      <w:r>
        <w:t xml:space="preserve"> </w:t>
        <w:br w:clear="none"/>
      </w:r>
      <w:r>
        <w:rPr>
          <w:rStyle w:val="Text1"/>
        </w:rPr>
        <w:t xml:space="preserve">days</w:t>
        <w:br w:clear="none"/>
      </w:r>
      <w:r>
        <w:t xml:space="preserve"> </w:t>
        <w:br w:clear="none"/>
      </w:r>
      <w:r>
        <w:rPr>
          <w:rStyle w:val="Text15"/>
        </w:rPr>
        <w:t xml:space="preserve">with</w:t>
        <w:br w:clear="none"/>
      </w:r>
      <w:r>
        <w:t xml:space="preserve"> </w:t>
        <w:br w:clear="none"/>
      </w:r>
      <w:r>
        <w:rPr>
          <w:rStyle w:val="Text17"/>
        </w:rPr>
        <w:t xml:space="preserve">&lt;</w:t>
        <w:br w:clear="none"/>
      </w:r>
      <w:r>
        <w:t xml:space="preserve"> </w:t>
        <w:br w:clear="none"/>
      </w:r>
      <w:r>
        <w:rPr>
          <w:rStyle w:val="Text3"/>
        </w:rPr>
        <w:t xml:space="preserve">5</w:t>
        <w:br w:clear="none"/>
      </w:r>
      <w:r>
        <w:t xml:space="preserve"> </w:t>
        <w:br w:clear="none"/>
      </w:r>
      <w:r>
        <w:rPr>
          <w:rStyle w:val="Text1"/>
        </w:rPr>
        <w:t xml:space="preserve">mm</w:t>
        <w:br w:clear="none"/>
      </w:r>
      <w:r>
        <w:rPr>
          <w:rStyle w:val="Text7"/>
        </w:rPr>
        <w:t xml:space="preserve">:</w:t>
        <w:br w:clear="none"/>
      </w:r>
      <w:r>
        <w:t xml:space="preserve">     </w:t>
        <w:br w:clear="none"/>
      </w:r>
      <w:r>
        <w:rPr>
          <w:rStyle w:val="Text3"/>
        </w:rPr>
        <w:t xml:space="preserve">83</w:t>
        <w:br w:clear="none"/>
      </w:r>
    </w:p>
    <w:p>
      <w:bookmarkStart w:id="486" w:name="Boolean_Arrays_as_Masks__In_the"/>
      <w:pPr>
        <w:keepNext/>
        <w:pStyle w:val="Heading 1"/>
      </w:pPr>
      <w:r>
        <w:t>Boolean Arrays as Masks</w:t>
      </w:r>
      <w:bookmarkEnd w:id="486"/>
    </w:p>
    <w:p>
      <w:pPr>
        <w:pStyle w:val="Normal"/>
      </w:pPr>
      <w:r>
        <w:rPr>
          <w:rStyle w:val="Text57"/>
        </w:rPr>
        <w:bookmarkStart w:id="487" w:name="idm45332249784080"/>
        <w:t/>
        <w:bookmarkEnd w:id="487"/>
        <w:bookmarkStart w:id="488" w:name="idm45332249783104"/>
        <w:t/>
        <w:bookmarkEnd w:id="488"/>
        <w:bookmarkStart w:id="489" w:name="idm45332249782192"/>
        <w:t/>
        <w:bookmarkEnd w:id="489"/>
      </w:r>
      <w:r>
        <w:t xml:space="preserve">In the preceding section we looked at aggregates computed directly on Boolean arrays. A more powerful pattern is to use Boolean arrays as masks, to select particular subsets of the data themselves. Let’s return to our </w:t>
      </w:r>
      <w:r>
        <w:rPr>
          <w:rStyle w:val="Text5"/>
        </w:rPr>
        <w:t>x</w:t>
      </w:r>
      <w:r>
        <w:t xml:space="preserve"> array from before: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p>
    <w:p>
      <w:pPr>
        <w:pStyle w:val="Normal"/>
      </w:pPr>
      <w:r>
        <w:t>Suppose we want an array of all values in the array that are less than, say, 5. We can obtain a Boolean array for this condition easily, as we’ve already seen: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&lt;</w:t>
        <w:br w:clear="none"/>
      </w:r>
      <w:r>
        <w:t xml:space="preserve"> </w:t>
        <w:br w:clear="none"/>
      </w:r>
      <w:r>
        <w:rPr>
          <w:rStyle w:val="Text3"/>
        </w:rPr>
        <w:t xml:space="preserve">5</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br w:clear="none"/>
        <w:t xml:space="preserve">                </w:t>
        <w:br w:clear="none"/>
      </w:r>
      <w:r>
        <w:rPr>
          <w:rStyle w:val="Text7"/>
        </w:rPr>
        <w:t xml:space="preserve">[</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p>
    <w:p>
      <w:pPr>
        <w:pStyle w:val="Normal"/>
      </w:pPr>
      <w:r>
        <w:t xml:space="preserve">Now, to </w:t>
      </w:r>
      <w:r>
        <w:rPr>
          <w:rStyle w:val="Text11"/>
        </w:rPr>
        <w:t>select</w:t>
      </w:r>
      <w:r>
        <w:t xml:space="preserve"> these values from the array, we can simply index on this Boolean array; this is known as a </w:t>
      </w:r>
      <w:r>
        <w:rPr>
          <w:rStyle w:val="Text11"/>
        </w:rPr>
        <w:t>masking</w:t>
      </w:r>
      <w:r>
        <w:t xml:space="preserve"> operation:</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28</w:t>
        <w:br w:clear="none"/>
      </w:r>
      <w:r>
        <w:t xml:space="preserve">]:</w:t>
        <w:br w:clear="none"/>
      </w:r>
      <w:r>
        <w:rPr>
          <w:rStyle w:val="Text0"/>
        </w:rPr>
        <w:t xml:space="preserve"> </w:t>
        <w:br w:clear="none"/>
      </w:r>
      <w:r>
        <w:rPr>
          <w:rStyle w:val="Text12"/>
        </w:rPr>
        <w:t xml:space="preserve">x</w:t>
        <w:br w:clear="none"/>
      </w:r>
      <w:r>
        <w:t xml:space="preserve">[</w:t>
        <w:br w:clear="none"/>
      </w:r>
      <w:r>
        <w:rPr>
          <w:rStyle w:val="Text12"/>
        </w:rP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5</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28</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4</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0</w:t>
        <w:br w:clear="none"/>
      </w:r>
      <w:r>
        <w:t xml:space="preserve">])</w:t>
        <w:br w:clear="none"/>
      </w:r>
    </w:p>
    <w:p>
      <w:pPr>
        <w:pStyle w:val="Normal"/>
      </w:pPr>
      <w:r>
        <w:t xml:space="preserve">What is returned is a one-dimensional array filled with all the values that meet this condition; in other words, all the values in positions at which the mask array is </w:t>
      </w:r>
      <w:r>
        <w:rPr>
          <w:rStyle w:val="Text5"/>
        </w:rPr>
        <w:t>True</w:t>
      </w:r>
      <w:r>
        <w:t>.</w:t>
      </w:r>
    </w:p>
    <w:p>
      <w:pPr>
        <w:pStyle w:val="Normal"/>
      </w:pPr>
      <w:r>
        <w:t>We are then free to operate on these values as we wish. For example, we can compute some relevant statistics on our Seattle rain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rPr>
          <w:rStyle w:val="Text14"/>
        </w:rPr>
        <w:t xml:space="preserve"># construct a mask of all rainy days</w:t>
        <w:br w:clear="none"/>
      </w:r>
      <w:r>
        <w:rPr>
          <w:rStyle w:val="Text0"/>
        </w:rPr>
        <w:t xml:space="preserve"/>
        <w:br w:clear="none"/>
        <w:t xml:space="preserve">         </w:t>
        <w:br w:clear="none"/>
      </w:r>
      <w:r>
        <w:t xml:space="preserve">rainy</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rainfall_mm</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construct a mask of all summer days (June 21st is the 172nd day)</w:t>
        <w:br w:clear="none"/>
      </w:r>
      <w:r>
        <w:rPr>
          <w:rStyle w:val="Text0"/>
        </w:rPr>
        <w:t xml:space="preserve"/>
        <w:br w:clear="none"/>
        <w:t xml:space="preserve">         </w:t>
        <w:br w:clear="none"/>
      </w:r>
      <w:r>
        <w:t xml:space="preserve">days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365</w:t>
        <w:br w:clear="none"/>
      </w:r>
      <w:r>
        <w:rPr>
          <w:rStyle w:val="Text4"/>
        </w:rPr>
        <w:t xml:space="preserve">)</w:t>
        <w:br w:clear="none"/>
      </w:r>
      <w:r>
        <w:rPr>
          <w:rStyle w:val="Text0"/>
        </w:rPr>
        <w:t xml:space="preserve"/>
        <w:br w:clear="none"/>
        <w:t xml:space="preserve">         </w:t>
        <w:br w:clear="none"/>
      </w:r>
      <w:r>
        <w:t xml:space="preserve">summer</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days</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172</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days</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262</w:t>
        <w:br w:clear="none"/>
      </w:r>
      <w:r>
        <w:rPr>
          <w:rStyle w:val="Text4"/>
        </w:rPr>
        <w:t xml:space="preserve">)</w:t>
        <w:br w:clear="none"/>
      </w:r>
      <w:r>
        <w:rPr>
          <w:rStyle w:val="Text0"/>
        </w:rPr>
        <w:t xml:space="preserve"/>
        <w:br w:clear="none"/>
        <w:t xml:space="preserve"/>
        <w:br w:clear="none"/>
        <w:t xml:space="preserve">         </w:t>
        <w:br w:clear="none"/>
      </w:r>
      <w:r>
        <w:rPr>
          <w:rStyle w:val="Text22"/>
        </w:rPr>
        <w:t xml:space="preserve">print</w:t>
        <w:br w:clear="none"/>
      </w:r>
      <w:r>
        <w:rPr>
          <w:rStyle w:val="Text4"/>
        </w:rPr>
        <w:t xml:space="preserve">(</w:t>
        <w:br w:clear="none"/>
      </w:r>
      <w:r>
        <w:rPr>
          <w:rStyle w:val="Text8"/>
        </w:rPr>
        <w:t xml:space="preserve">"Median precip on rainy days in 2015 (mm):   "</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rainfall_mm</w:t>
        <w:br w:clear="none"/>
      </w:r>
      <w:r>
        <w:rPr>
          <w:rStyle w:val="Text4"/>
        </w:rPr>
        <w:t xml:space="preserve">[</w:t>
        <w:br w:clear="none"/>
      </w:r>
      <w:r>
        <w:t xml:space="preserve">rainy</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"Median precip on summer days in 2015 (mm):  "</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rainfall_mm</w:t>
        <w:br w:clear="none"/>
      </w:r>
      <w:r>
        <w:rPr>
          <w:rStyle w:val="Text4"/>
        </w:rPr>
        <w:t xml:space="preserve">[</w:t>
        <w:br w:clear="none"/>
      </w:r>
      <w:r>
        <w:t xml:space="preserve">summer</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"Maximum precip on summer days in 2015 (mm): "</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max</w:t>
        <w:br w:clear="none"/>
      </w:r>
      <w:r>
        <w:rPr>
          <w:rStyle w:val="Text4"/>
        </w:rPr>
        <w:t xml:space="preserve">(</w:t>
        <w:br w:clear="none"/>
      </w:r>
      <w:r>
        <w:t xml:space="preserve">rainfall_mm</w:t>
        <w:br w:clear="none"/>
      </w:r>
      <w:r>
        <w:rPr>
          <w:rStyle w:val="Text4"/>
        </w:rPr>
        <w:t xml:space="preserve">[</w:t>
        <w:br w:clear="none"/>
      </w:r>
      <w:r>
        <w:t xml:space="preserve">summer</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"Median precip on non-summer rainy days (mm):"</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rainfall_mm</w:t>
        <w:br w:clear="none"/>
      </w:r>
      <w:r>
        <w:rPr>
          <w:rStyle w:val="Text4"/>
        </w:rPr>
        <w:t xml:space="preserve">[</w:t>
        <w:br w:clear="none"/>
      </w:r>
      <w:r>
        <w:t xml:space="preserve">rainy</w:t>
        <w:br w:clear="none"/>
      </w:r>
      <w:r>
        <w:rPr>
          <w:rStyle w:val="Text0"/>
        </w:rPr>
        <w:t xml:space="preserve"> </w:t>
        <w:br w:clear="none"/>
      </w:r>
      <w:r>
        <w:rPr>
          <w:rStyle w:val="Text13"/>
        </w:rPr>
        <w:t xml:space="preserve">&amp;</w:t>
        <w:br w:clear="none"/>
      </w:r>
      <w:r>
        <w:rPr>
          <w:rStyle w:val="Text0"/>
        </w:rPr>
        <w:t xml:space="preserve"> </w:t>
        <w:br w:clear="none"/>
      </w:r>
      <w:r>
        <w:rPr>
          <w:rStyle w:val="Text13"/>
        </w:rPr>
        <w:t xml:space="preserve">~</w:t>
        <w:br w:clear="none"/>
      </w:r>
      <w:r>
        <w:t xml:space="preserve">summer</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t xml:space="preserve">Median</w:t>
        <w:br w:clear="none"/>
      </w:r>
      <w:r>
        <w:rPr>
          <w:rStyle w:val="Text0"/>
        </w:rPr>
        <w:t xml:space="preserve"> </w:t>
        <w:br w:clear="none"/>
      </w:r>
      <w:r>
        <w:t xml:space="preserve">precip</w:t>
        <w:br w:clear="none"/>
      </w:r>
      <w:r>
        <w:rPr>
          <w:rStyle w:val="Text0"/>
        </w:rPr>
        <w:t xml:space="preserve"> </w:t>
        <w:br w:clear="none"/>
      </w:r>
      <w:r>
        <w:t xml:space="preserve">on</w:t>
        <w:br w:clear="none"/>
      </w:r>
      <w:r>
        <w:rPr>
          <w:rStyle w:val="Text0"/>
        </w:rPr>
        <w:t xml:space="preserve"> </w:t>
        <w:br w:clear="none"/>
      </w:r>
      <w:r>
        <w:t xml:space="preserve">rainy</w:t>
        <w:br w:clear="none"/>
      </w:r>
      <w:r>
        <w:rPr>
          <w:rStyle w:val="Text0"/>
        </w:rPr>
        <w:t xml:space="preserve"> </w:t>
        <w:br w:clear="none"/>
      </w:r>
      <w:r>
        <w:t xml:space="preserve">days</w:t>
        <w:br w:clear="none"/>
      </w:r>
      <w:r>
        <w:rPr>
          <w:rStyle w:val="Text0"/>
        </w:rPr>
        <w:t xml:space="preserve"> </w:t>
        <w:br w:clear="none"/>
      </w:r>
      <w:r>
        <w:rPr>
          <w:rStyle w:val="Text4"/>
        </w:rPr>
        <w:t xml:space="preserve">in</w:t>
        <w:br w:clear="none"/>
      </w:r>
      <w:r>
        <w:rPr>
          <w:rStyle w:val="Text0"/>
        </w:rPr>
        <w:t xml:space="preserve"> </w:t>
        <w:br w:clear="none"/>
      </w:r>
      <w:r>
        <w:rPr>
          <w:rStyle w:val="Text10"/>
        </w:rPr>
        <w:t xml:space="preserve">2015</w:t>
        <w:br w:clear="none"/>
      </w:r>
      <w:r>
        <w:rPr>
          <w:rStyle w:val="Text0"/>
        </w:rPr>
        <w:t xml:space="preserve"> </w:t>
        <w:br w:clear="none"/>
      </w:r>
      <w:r>
        <w:rPr>
          <w:rStyle w:val="Text4"/>
        </w:rPr>
        <w:t xml:space="preserve">(</w:t>
        <w:br w:clear="none"/>
      </w:r>
      <w:r>
        <w:t xml:space="preserve">mm</w:t>
        <w:br w:clear="none"/>
      </w:r>
      <w:r>
        <w:rPr>
          <w:rStyle w:val="Text4"/>
        </w:rPr>
        <w:t xml:space="preserve">):</w:t>
        <w:br w:clear="none"/>
      </w:r>
      <w:r>
        <w:rPr>
          <w:rStyle w:val="Text0"/>
        </w:rPr>
        <w:t xml:space="preserve">    </w:t>
        <w:br w:clear="none"/>
      </w:r>
      <w:r>
        <w:rPr>
          <w:rStyle w:val="Text10"/>
        </w:rPr>
        <w:t xml:space="preserve">3.8</w:t>
        <w:br w:clear="none"/>
      </w:r>
      <w:r>
        <w:rPr>
          <w:rStyle w:val="Text0"/>
        </w:rPr>
        <w:t xml:space="preserve"/>
        <w:br w:clear="none"/>
        <w:t xml:space="preserve">         </w:t>
        <w:br w:clear="none"/>
      </w:r>
      <w:r>
        <w:t xml:space="preserve">Median</w:t>
        <w:br w:clear="none"/>
      </w:r>
      <w:r>
        <w:rPr>
          <w:rStyle w:val="Text0"/>
        </w:rPr>
        <w:t xml:space="preserve"> </w:t>
        <w:br w:clear="none"/>
      </w:r>
      <w:r>
        <w:t xml:space="preserve">precip</w:t>
        <w:br w:clear="none"/>
      </w:r>
      <w:r>
        <w:rPr>
          <w:rStyle w:val="Text0"/>
        </w:rPr>
        <w:t xml:space="preserve"> </w:t>
        <w:br w:clear="none"/>
      </w:r>
      <w:r>
        <w:t xml:space="preserve">on</w:t>
        <w:br w:clear="none"/>
      </w:r>
      <w:r>
        <w:rPr>
          <w:rStyle w:val="Text0"/>
        </w:rPr>
        <w:t xml:space="preserve"> </w:t>
        <w:br w:clear="none"/>
      </w:r>
      <w:r>
        <w:t xml:space="preserve">summer</w:t>
        <w:br w:clear="none"/>
      </w:r>
      <w:r>
        <w:rPr>
          <w:rStyle w:val="Text0"/>
        </w:rPr>
        <w:t xml:space="preserve"> </w:t>
        <w:br w:clear="none"/>
      </w:r>
      <w:r>
        <w:t xml:space="preserve">days</w:t>
        <w:br w:clear="none"/>
      </w:r>
      <w:r>
        <w:rPr>
          <w:rStyle w:val="Text0"/>
        </w:rPr>
        <w:t xml:space="preserve"> </w:t>
        <w:br w:clear="none"/>
      </w:r>
      <w:r>
        <w:rPr>
          <w:rStyle w:val="Text4"/>
        </w:rPr>
        <w:t xml:space="preserve">in</w:t>
        <w:br w:clear="none"/>
      </w:r>
      <w:r>
        <w:rPr>
          <w:rStyle w:val="Text0"/>
        </w:rPr>
        <w:t xml:space="preserve"> </w:t>
        <w:br w:clear="none"/>
      </w:r>
      <w:r>
        <w:rPr>
          <w:rStyle w:val="Text10"/>
        </w:rPr>
        <w:t xml:space="preserve">2015</w:t>
        <w:br w:clear="none"/>
      </w:r>
      <w:r>
        <w:rPr>
          <w:rStyle w:val="Text0"/>
        </w:rPr>
        <w:t xml:space="preserve"> </w:t>
        <w:br w:clear="none"/>
      </w:r>
      <w:r>
        <w:rPr>
          <w:rStyle w:val="Text4"/>
        </w:rPr>
        <w:t xml:space="preserve">(</w:t>
        <w:br w:clear="none"/>
      </w:r>
      <w:r>
        <w:t xml:space="preserve">mm</w:t>
        <w:br w:clear="none"/>
      </w:r>
      <w:r>
        <w:rPr>
          <w:rStyle w:val="Text4"/>
        </w:rPr>
        <w:t xml:space="preserve">):</w:t>
        <w:br w:clear="none"/>
      </w:r>
      <w:r>
        <w:rPr>
          <w:rStyle w:val="Text0"/>
        </w:rPr>
        <w:t xml:space="preserve">   </w:t>
        <w:br w:clear="none"/>
      </w:r>
      <w:r>
        <w:rPr>
          <w:rStyle w:val="Text10"/>
        </w:rPr>
        <w:t xml:space="preserve">0.0</w:t>
        <w:br w:clear="none"/>
      </w:r>
      <w:r>
        <w:rPr>
          <w:rStyle w:val="Text0"/>
        </w:rPr>
        <w:t xml:space="preserve"/>
        <w:br w:clear="none"/>
        <w:t xml:space="preserve">         </w:t>
        <w:br w:clear="none"/>
      </w:r>
      <w:r>
        <w:t xml:space="preserve">Maximum</w:t>
        <w:br w:clear="none"/>
      </w:r>
      <w:r>
        <w:rPr>
          <w:rStyle w:val="Text0"/>
        </w:rPr>
        <w:t xml:space="preserve"> </w:t>
        <w:br w:clear="none"/>
      </w:r>
      <w:r>
        <w:t xml:space="preserve">precip</w:t>
        <w:br w:clear="none"/>
      </w:r>
      <w:r>
        <w:rPr>
          <w:rStyle w:val="Text0"/>
        </w:rPr>
        <w:t xml:space="preserve"> </w:t>
        <w:br w:clear="none"/>
      </w:r>
      <w:r>
        <w:t xml:space="preserve">on</w:t>
        <w:br w:clear="none"/>
      </w:r>
      <w:r>
        <w:rPr>
          <w:rStyle w:val="Text0"/>
        </w:rPr>
        <w:t xml:space="preserve"> </w:t>
        <w:br w:clear="none"/>
      </w:r>
      <w:r>
        <w:t xml:space="preserve">summer</w:t>
        <w:br w:clear="none"/>
      </w:r>
      <w:r>
        <w:rPr>
          <w:rStyle w:val="Text0"/>
        </w:rPr>
        <w:t xml:space="preserve"> </w:t>
        <w:br w:clear="none"/>
      </w:r>
      <w:r>
        <w:t xml:space="preserve">days</w:t>
        <w:br w:clear="none"/>
      </w:r>
      <w:r>
        <w:rPr>
          <w:rStyle w:val="Text0"/>
        </w:rPr>
        <w:t xml:space="preserve"> </w:t>
        <w:br w:clear="none"/>
      </w:r>
      <w:r>
        <w:rPr>
          <w:rStyle w:val="Text4"/>
        </w:rPr>
        <w:t xml:space="preserve">in</w:t>
        <w:br w:clear="none"/>
      </w:r>
      <w:r>
        <w:rPr>
          <w:rStyle w:val="Text0"/>
        </w:rPr>
        <w:t xml:space="preserve"> </w:t>
        <w:br w:clear="none"/>
      </w:r>
      <w:r>
        <w:rPr>
          <w:rStyle w:val="Text10"/>
        </w:rPr>
        <w:t xml:space="preserve">2015</w:t>
        <w:br w:clear="none"/>
      </w:r>
      <w:r>
        <w:rPr>
          <w:rStyle w:val="Text0"/>
        </w:rPr>
        <w:t xml:space="preserve"> </w:t>
        <w:br w:clear="none"/>
      </w:r>
      <w:r>
        <w:rPr>
          <w:rStyle w:val="Text4"/>
        </w:rPr>
        <w:t xml:space="preserve">(</w:t>
        <w:br w:clear="none"/>
      </w:r>
      <w:r>
        <w:t xml:space="preserve">mm</w:t>
        <w:br w:clear="none"/>
      </w:r>
      <w:r>
        <w:rPr>
          <w:rStyle w:val="Text4"/>
        </w:rPr>
        <w:t xml:space="preserve">):</w:t>
        <w:br w:clear="none"/>
      </w:r>
      <w:r>
        <w:rPr>
          <w:rStyle w:val="Text0"/>
        </w:rPr>
        <w:t xml:space="preserve">  </w:t>
        <w:br w:clear="none"/>
      </w:r>
      <w:r>
        <w:rPr>
          <w:rStyle w:val="Text10"/>
        </w:rPr>
        <w:t xml:space="preserve">32.5</w:t>
        <w:br w:clear="none"/>
      </w:r>
      <w:r>
        <w:rPr>
          <w:rStyle w:val="Text0"/>
        </w:rPr>
        <w:t xml:space="preserve"/>
        <w:br w:clear="none"/>
        <w:t xml:space="preserve">         </w:t>
        <w:br w:clear="none"/>
      </w:r>
      <w:r>
        <w:t xml:space="preserve">Median</w:t>
        <w:br w:clear="none"/>
      </w:r>
      <w:r>
        <w:rPr>
          <w:rStyle w:val="Text0"/>
        </w:rPr>
        <w:t xml:space="preserve"> </w:t>
        <w:br w:clear="none"/>
      </w:r>
      <w:r>
        <w:t xml:space="preserve">precip</w:t>
        <w:br w:clear="none"/>
      </w:r>
      <w:r>
        <w:rPr>
          <w:rStyle w:val="Text0"/>
        </w:rPr>
        <w:t xml:space="preserve"> </w:t>
        <w:br w:clear="none"/>
      </w:r>
      <w:r>
        <w:t xml:space="preserve">on</w:t>
        <w:br w:clear="none"/>
      </w:r>
      <w:r>
        <w:rPr>
          <w:rStyle w:val="Text0"/>
        </w:rPr>
        <w:t xml:space="preserve"> </w:t>
        <w:br w:clear="none"/>
      </w:r>
      <w:r>
        <w:t xml:space="preserve">non</w:t>
        <w:br w:clear="none"/>
      </w:r>
      <w:r>
        <w:rPr>
          <w:rStyle w:val="Text13"/>
        </w:rPr>
        <w:t xml:space="preserve">-</w:t>
        <w:br w:clear="none"/>
      </w:r>
      <w:r>
        <w:t xml:space="preserve">summer</w:t>
        <w:br w:clear="none"/>
      </w:r>
      <w:r>
        <w:rPr>
          <w:rStyle w:val="Text0"/>
        </w:rPr>
        <w:t xml:space="preserve"> </w:t>
        <w:br w:clear="none"/>
      </w:r>
      <w:r>
        <w:t xml:space="preserve">rainy</w:t>
        <w:br w:clear="none"/>
      </w:r>
      <w:r>
        <w:rPr>
          <w:rStyle w:val="Text0"/>
        </w:rPr>
        <w:t xml:space="preserve"> </w:t>
        <w:br w:clear="none"/>
      </w:r>
      <w:r>
        <w:t xml:space="preserve">days</w:t>
        <w:br w:clear="none"/>
      </w:r>
      <w:r>
        <w:rPr>
          <w:rStyle w:val="Text0"/>
        </w:rPr>
        <w:t xml:space="preserve"> </w:t>
        <w:br w:clear="none"/>
      </w:r>
      <w:r>
        <w:rPr>
          <w:rStyle w:val="Text4"/>
        </w:rPr>
        <w:t xml:space="preserve">(</w:t>
        <w:br w:clear="none"/>
      </w:r>
      <w:r>
        <w:t xml:space="preserve">mm</w:t>
        <w:br w:clear="none"/>
      </w:r>
      <w:r>
        <w:rPr>
          <w:rStyle w:val="Text4"/>
        </w:rPr>
        <w:t xml:space="preserve">):</w:t>
        <w:br w:clear="none"/>
      </w:r>
      <w:r>
        <w:rPr>
          <w:rStyle w:val="Text0"/>
        </w:rPr>
        <w:t xml:space="preserve"> </w:t>
        <w:br w:clear="none"/>
      </w:r>
      <w:r>
        <w:rPr>
          <w:rStyle w:val="Text10"/>
        </w:rPr>
        <w:t xml:space="preserve">4.1</w:t>
        <w:br w:clear="none"/>
      </w:r>
    </w:p>
    <w:p>
      <w:pPr>
        <w:pStyle w:val="Normal"/>
      </w:pPr>
      <w:r>
        <w:t>By combining Boolean operations, masking operations, and aggregates, we can very quickly answer these sorts of questions about our dataset.</w:t>
      </w:r>
      <w:r>
        <w:rPr>
          <w:rStyle w:val="Text57"/>
        </w:rPr>
        <w:bookmarkStart w:id="490" w:name="idm45332249524064"/>
        <w:t/>
        <w:bookmarkEnd w:id="490"/>
      </w:r>
    </w:p>
    <w:p>
      <w:bookmarkStart w:id="491" w:name="Using_the_Keywords_and_or_Versus"/>
      <w:pPr>
        <w:keepNext/>
        <w:pStyle w:val="Heading 1"/>
      </w:pPr>
      <w:r>
        <w:t>Using the Keywords and/or Versus the Operators &amp;/|</w:t>
      </w:r>
      <w:bookmarkEnd w:id="491"/>
    </w:p>
    <w:p>
      <w:pPr>
        <w:pStyle w:val="Normal"/>
      </w:pPr>
      <w:r>
        <w:rPr>
          <w:rStyle w:val="Text57"/>
        </w:rPr>
        <w:bookmarkStart w:id="492" w:name="idm45332249408896"/>
        <w:t/>
        <w:bookmarkEnd w:id="492"/>
        <w:bookmarkStart w:id="493" w:name="idm45332249408000"/>
        <w:t/>
        <w:bookmarkEnd w:id="493"/>
        <w:bookmarkStart w:id="494" w:name="idm45332249407328"/>
        <w:t/>
        <w:bookmarkEnd w:id="494"/>
        <w:bookmarkStart w:id="495" w:name="idm45332249406656"/>
        <w:t/>
        <w:bookmarkEnd w:id="495"/>
        <w:bookmarkStart w:id="496" w:name="idm45332249405984"/>
        <w:t/>
        <w:bookmarkEnd w:id="496"/>
        <w:bookmarkStart w:id="497" w:name="idm45332249405312"/>
        <w:t/>
        <w:bookmarkEnd w:id="497"/>
        <w:bookmarkStart w:id="498" w:name="idm45332249404400"/>
        <w:t/>
        <w:bookmarkEnd w:id="498"/>
      </w:r>
      <w:r>
        <w:t xml:space="preserve">One common point of confusion is the difference between the keywords </w:t>
      </w:r>
      <w:r>
        <w:rPr>
          <w:rStyle w:val="Text5"/>
        </w:rPr>
        <w:t>and</w:t>
      </w:r>
      <w:r>
        <w:t xml:space="preserve"> and </w:t>
      </w:r>
      <w:r>
        <w:rPr>
          <w:rStyle w:val="Text5"/>
        </w:rPr>
        <w:t>or</w:t>
      </w:r>
      <w:r>
        <w:t xml:space="preserve"> on the one hand, and the operators </w:t>
      </w:r>
      <w:r>
        <w:rPr>
          <w:rStyle w:val="Text5"/>
        </w:rPr>
        <w:t>&amp;</w:t>
      </w:r>
      <w:r>
        <w:t xml:space="preserve"> and </w:t>
      </w:r>
      <w:r>
        <w:rPr>
          <w:rStyle w:val="Text5"/>
        </w:rPr>
        <w:t>|</w:t>
      </w:r>
      <w:r>
        <w:t xml:space="preserve"> on the other. When would you use one versus the other?</w:t>
      </w:r>
    </w:p>
    <w:p>
      <w:pPr>
        <w:pStyle w:val="Normal"/>
      </w:pPr>
      <w:r>
        <w:t xml:space="preserve">The difference is this: </w:t>
      </w:r>
      <w:r>
        <w:rPr>
          <w:rStyle w:val="Text5"/>
        </w:rPr>
        <w:t>and</w:t>
      </w:r>
      <w:r>
        <w:t xml:space="preserve"> and </w:t>
      </w:r>
      <w:r>
        <w:rPr>
          <w:rStyle w:val="Text5"/>
        </w:rPr>
        <w:t>or</w:t>
      </w:r>
      <w:r>
        <w:t xml:space="preserve"> operate on the object as a whole, while </w:t>
      </w:r>
      <w:r>
        <w:rPr>
          <w:rStyle w:val="Text5"/>
        </w:rPr>
        <w:t>&amp;</w:t>
      </w:r>
      <w:r>
        <w:t xml:space="preserve"> and </w:t>
      </w:r>
      <w:r>
        <w:rPr>
          <w:rStyle w:val="Text5"/>
        </w:rPr>
        <w:t>|</w:t>
      </w:r>
      <w:r>
        <w:t xml:space="preserve"> operate on the elements within the object.</w:t>
      </w:r>
    </w:p>
    <w:p>
      <w:pPr>
        <w:pStyle w:val="Normal"/>
      </w:pPr>
      <w:r>
        <w:t xml:space="preserve">When you use </w:t>
      </w:r>
      <w:r>
        <w:rPr>
          <w:rStyle w:val="Text5"/>
        </w:rPr>
        <w:t>and</w:t>
      </w:r>
      <w:r>
        <w:t xml:space="preserve"> or </w:t>
      </w:r>
      <w:r>
        <w:rPr>
          <w:rStyle w:val="Text5"/>
        </w:rPr>
        <w:t>or</w:t>
      </w:r>
      <w:r>
        <w:t xml:space="preserve">, it is equivalent to asking Python to treat the object as a single Boolean entity. In Python, all nonzero integers will evaluate as </w:t>
      </w:r>
      <w:r>
        <w:rPr>
          <w:rStyle w:val="Text5"/>
        </w:rPr>
        <w:t>True</w:t>
      </w:r>
      <w:r>
        <w:t>. Thus: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30</w:t>
        <w:br w:clear="none"/>
      </w:r>
      <w:r>
        <w:t xml:space="preserve">]:</w:t>
        <w:br w:clear="none"/>
      </w:r>
      <w:r>
        <w:rPr>
          <w:rStyle w:val="Text0"/>
        </w:rPr>
        <w:t xml:space="preserve"> </w:t>
        <w:br w:clear="none"/>
      </w:r>
      <w:r>
        <w:rPr>
          <w:rStyle w:val="Text22"/>
        </w:rPr>
        <w:t xml:space="preserve">bool</w:t>
        <w:br w:clear="none"/>
      </w:r>
      <w:r>
        <w:t xml:space="preserve">(</w:t>
        <w:br w:clear="none"/>
      </w:r>
      <w:r>
        <w:rPr>
          <w:rStyle w:val="Text10"/>
        </w:rPr>
        <w:t xml:space="preserve">42</w:t>
        <w:br w:clear="none"/>
      </w:r>
      <w:r>
        <w:t xml:space="preserve">),</w:t>
        <w:br w:clear="none"/>
      </w:r>
      <w:r>
        <w:rPr>
          <w:rStyle w:val="Text0"/>
        </w:rPr>
        <w:t xml:space="preserve"> </w:t>
        <w:br w:clear="none"/>
      </w:r>
      <w:r>
        <w:rPr>
          <w:rStyle w:val="Text22"/>
        </w:rPr>
        <w:t xml:space="preserve">bool</w:t>
        <w:br w:clear="none"/>
      </w:r>
      <w:r>
        <w:t xml:space="preserve">(</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30</w:t>
        <w:br w:clear="none"/>
      </w:r>
      <w:r>
        <w:t xml:space="preserve">]:</w:t>
        <w:br w:clear="none"/>
      </w:r>
      <w:r>
        <w:rPr>
          <w:rStyle w:val="Text0"/>
        </w:rPr>
        <w:t xml:space="preserve"> </w:t>
        <w:br w:clear="none"/>
      </w:r>
      <w:r>
        <w:t xml:space="preserve">(</w:t>
        <w:br w:clear="none"/>
      </w:r>
      <w:r>
        <w:rPr>
          <w:rStyle w:val="Text16"/>
        </w:rPr>
        <w:t xml:space="preserve">True</w:t>
        <w:br w:clear="none"/>
      </w:r>
      <w:r>
        <w:t xml:space="preserve">,</w:t>
        <w:br w:clear="none"/>
      </w:r>
      <w:r>
        <w:rPr>
          <w:rStyle w:val="Text0"/>
        </w:rPr>
        <w:t xml:space="preserve"> </w:t>
        <w:br w:clear="none"/>
      </w:r>
      <w:r>
        <w:rPr>
          <w:rStyle w:val="Text16"/>
        </w:rPr>
        <w:t xml:space="preserve">False</w:t>
        <w:br w:clear="none"/>
      </w:r>
      <w: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31</w:t>
        <w:br w:clear="none"/>
      </w:r>
      <w:r>
        <w:t xml:space="preserve">]:</w:t>
        <w:br w:clear="none"/>
      </w:r>
      <w:r>
        <w:rPr>
          <w:rStyle w:val="Text0"/>
        </w:rPr>
        <w:t xml:space="preserve"> </w:t>
        <w:br w:clear="none"/>
      </w:r>
      <w:r>
        <w:rPr>
          <w:rStyle w:val="Text22"/>
        </w:rPr>
        <w:t xml:space="preserve">bool</w:t>
        <w:br w:clear="none"/>
      </w:r>
      <w:r>
        <w:t xml:space="preserve">(</w:t>
        <w:br w:clear="none"/>
      </w:r>
      <w:r>
        <w:rPr>
          <w:rStyle w:val="Text10"/>
        </w:rPr>
        <w:t xml:space="preserve">42</w:t>
        <w:br w:clear="none"/>
      </w:r>
      <w:r>
        <w:rPr>
          <w:rStyle w:val="Text0"/>
        </w:rPr>
        <w:t xml:space="preserve"> </w:t>
        <w:br w:clear="none"/>
      </w:r>
      <w:r>
        <w:t xml:space="preserve">and</w:t>
        <w:br w:clear="none"/>
      </w:r>
      <w:r>
        <w:rPr>
          <w:rStyle w:val="Text0"/>
        </w:rPr>
        <w:t xml:space="preserve"> </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31</w:t>
        <w:br w:clear="none"/>
      </w:r>
      <w:r>
        <w:t xml:space="preserve">]:</w:t>
        <w:br w:clear="none"/>
      </w:r>
      <w:r>
        <w:rPr>
          <w:rStyle w:val="Text0"/>
        </w:rPr>
        <w:t xml:space="preserve"> </w:t>
        <w:br w:clear="none"/>
      </w:r>
      <w:r>
        <w:rPr>
          <w:rStyle w:val="Text16"/>
        </w:rPr>
        <w:t xml:space="preserve">False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32</w:t>
        <w:br w:clear="none"/>
      </w:r>
      <w:r>
        <w:t xml:space="preserve">]:</w:t>
        <w:br w:clear="none"/>
      </w:r>
      <w:r>
        <w:rPr>
          <w:rStyle w:val="Text0"/>
        </w:rPr>
        <w:t xml:space="preserve"> </w:t>
        <w:br w:clear="none"/>
      </w:r>
      <w:r>
        <w:rPr>
          <w:rStyle w:val="Text22"/>
        </w:rPr>
        <w:t xml:space="preserve">bool</w:t>
        <w:br w:clear="none"/>
      </w:r>
      <w:r>
        <w:t xml:space="preserve">(</w:t>
        <w:br w:clear="none"/>
      </w:r>
      <w:r>
        <w:rPr>
          <w:rStyle w:val="Text10"/>
        </w:rPr>
        <w:t xml:space="preserve">42</w:t>
        <w:br w:clear="none"/>
      </w:r>
      <w:r>
        <w:rPr>
          <w:rStyle w:val="Text0"/>
        </w:rPr>
        <w:t xml:space="preserve"> </w:t>
        <w:br w:clear="none"/>
      </w:r>
      <w:r>
        <w:t xml:space="preserve">or</w:t>
        <w:br w:clear="none"/>
      </w:r>
      <w:r>
        <w:rPr>
          <w:rStyle w:val="Text0"/>
        </w:rPr>
        <w:t xml:space="preserve"> </w:t>
        <w:br w:clear="none"/>
      </w:r>
      <w:r>
        <w:rPr>
          <w:rStyle w:val="Text10"/>
        </w:rPr>
        <w:t xml:space="preserve">0</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32</w:t>
        <w:br w:clear="none"/>
      </w:r>
      <w:r>
        <w:t xml:space="preserve">]:</w:t>
        <w:br w:clear="none"/>
      </w:r>
      <w:r>
        <w:rPr>
          <w:rStyle w:val="Text0"/>
        </w:rPr>
        <w:t xml:space="preserve"> </w:t>
        <w:br w:clear="none"/>
      </w:r>
      <w:r>
        <w:rPr>
          <w:rStyle w:val="Text16"/>
        </w:rPr>
        <w:t xml:space="preserve">True</w:t>
        <w:br w:clear="none"/>
      </w:r>
    </w:p>
    <w:p>
      <w:pPr>
        <w:pStyle w:val="Normal"/>
      </w:pPr>
      <w:r>
        <w:t xml:space="preserve">When you use </w:t>
      </w:r>
      <w:r>
        <w:rPr>
          <w:rStyle w:val="Text5"/>
        </w:rPr>
        <w:t>&amp;</w:t>
      </w:r>
      <w:r>
        <w:t xml:space="preserve"> and </w:t>
      </w:r>
      <w:r>
        <w:rPr>
          <w:rStyle w:val="Text5"/>
        </w:rPr>
        <w:t>|</w:t>
      </w:r>
      <w:r>
        <w:t xml:space="preserve"> on integers, the expression operates on the bitwise representation of the element, applying the </w:t>
      </w:r>
      <w:r>
        <w:rPr>
          <w:rStyle w:val="Text11"/>
        </w:rPr>
        <w:t>and</w:t>
      </w:r>
      <w:r>
        <w:t xml:space="preserve"> or the </w:t>
      </w:r>
      <w:r>
        <w:rPr>
          <w:rStyle w:val="Text11"/>
        </w:rPr>
        <w:t>or</w:t>
      </w:r>
      <w:r>
        <w:t xml:space="preserve"> to the individual bits making up the number:</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rPr>
          <w:rStyle w:val="Text22"/>
        </w:rPr>
        <w:t xml:space="preserve">bin</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t xml:space="preserve">'0b101010'</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34</w:t>
        <w:br w:clear="none"/>
      </w:r>
      <w:r>
        <w:rPr>
          <w:rStyle w:val="Text4"/>
        </w:rPr>
        <w:t xml:space="preserve">]:</w:t>
        <w:br w:clear="none"/>
      </w:r>
      <w:r>
        <w:rPr>
          <w:rStyle w:val="Text0"/>
        </w:rPr>
        <w:t xml:space="preserve"> </w:t>
        <w:br w:clear="none"/>
      </w:r>
      <w:r>
        <w:rPr>
          <w:rStyle w:val="Text22"/>
        </w:rPr>
        <w:t xml:space="preserve">bin</w:t>
        <w:br w:clear="none"/>
      </w:r>
      <w:r>
        <w:rPr>
          <w:rStyle w:val="Text4"/>
        </w:rPr>
        <w:t xml:space="preserve">(</w:t>
        <w:br w:clear="none"/>
      </w:r>
      <w:r>
        <w:rPr>
          <w:rStyle w:val="Text10"/>
        </w:rPr>
        <w:t xml:space="preserve">59</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34</w:t>
        <w:br w:clear="none"/>
      </w:r>
      <w:r>
        <w:rPr>
          <w:rStyle w:val="Text4"/>
        </w:rPr>
        <w:t xml:space="preserve">]:</w:t>
        <w:br w:clear="none"/>
      </w:r>
      <w:r>
        <w:rPr>
          <w:rStyle w:val="Text0"/>
        </w:rPr>
        <w:t xml:space="preserve"> </w:t>
        <w:br w:clear="none"/>
      </w:r>
      <w:r>
        <w:t xml:space="preserve">'0b111011'</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35</w:t>
        <w:br w:clear="none"/>
      </w:r>
      <w:r>
        <w:rPr>
          <w:rStyle w:val="Text4"/>
        </w:rPr>
        <w:t xml:space="preserve">]:</w:t>
        <w:br w:clear="none"/>
      </w:r>
      <w:r>
        <w:rPr>
          <w:rStyle w:val="Text0"/>
        </w:rPr>
        <w:t xml:space="preserve"> </w:t>
        <w:br w:clear="none"/>
      </w:r>
      <w:r>
        <w:rPr>
          <w:rStyle w:val="Text22"/>
        </w:rPr>
        <w:t xml:space="preserve">bin</w:t>
        <w:br w:clear="none"/>
      </w:r>
      <w:r>
        <w:rPr>
          <w:rStyle w:val="Text4"/>
        </w:rPr>
        <w:t xml:space="preserve">(</w:t>
        <w:br w:clear="none"/>
      </w:r>
      <w:r>
        <w:rPr>
          <w:rStyle w:val="Text10"/>
        </w:rPr>
        <w:t xml:space="preserve">42</w:t>
        <w:br w:clear="none"/>
      </w:r>
      <w:r>
        <w:rPr>
          <w:rStyle w:val="Text0"/>
        </w:rPr>
        <w:t xml:space="preserve"> </w:t>
        <w:br w:clear="none"/>
      </w:r>
      <w:r>
        <w:rPr>
          <w:rStyle w:val="Text13"/>
        </w:rPr>
        <w:t xml:space="preserve">&amp;</w:t>
        <w:br w:clear="none"/>
      </w:r>
      <w:r>
        <w:rPr>
          <w:rStyle w:val="Text0"/>
        </w:rPr>
        <w:t xml:space="preserve"> </w:t>
        <w:br w:clear="none"/>
      </w:r>
      <w:r>
        <w:rPr>
          <w:rStyle w:val="Text10"/>
        </w:rPr>
        <w:t xml:space="preserve">59</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35</w:t>
        <w:br w:clear="none"/>
      </w:r>
      <w:r>
        <w:rPr>
          <w:rStyle w:val="Text4"/>
        </w:rPr>
        <w:t xml:space="preserve">]:</w:t>
        <w:br w:clear="none"/>
      </w:r>
      <w:r>
        <w:rPr>
          <w:rStyle w:val="Text0"/>
        </w:rPr>
        <w:t xml:space="preserve"> </w:t>
        <w:br w:clear="none"/>
      </w:r>
      <w:r>
        <w:t xml:space="preserve">'0b101010'</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36</w:t>
        <w:br w:clear="none"/>
      </w:r>
      <w:r>
        <w:rPr>
          <w:rStyle w:val="Text4"/>
        </w:rPr>
        <w:t xml:space="preserve">]:</w:t>
        <w:br w:clear="none"/>
      </w:r>
      <w:r>
        <w:rPr>
          <w:rStyle w:val="Text0"/>
        </w:rPr>
        <w:t xml:space="preserve"> </w:t>
        <w:br w:clear="none"/>
      </w:r>
      <w:r>
        <w:rPr>
          <w:rStyle w:val="Text22"/>
        </w:rPr>
        <w:t xml:space="preserve">bin</w:t>
        <w:br w:clear="none"/>
      </w:r>
      <w:r>
        <w:rPr>
          <w:rStyle w:val="Text4"/>
        </w:rPr>
        <w:t xml:space="preserve">(</w:t>
        <w:br w:clear="none"/>
      </w:r>
      <w:r>
        <w:rPr>
          <w:rStyle w:val="Text10"/>
        </w:rPr>
        <w:t xml:space="preserve">42</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59</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36</w:t>
        <w:br w:clear="none"/>
      </w:r>
      <w:r>
        <w:rPr>
          <w:rStyle w:val="Text4"/>
        </w:rPr>
        <w:t xml:space="preserve">]:</w:t>
        <w:br w:clear="none"/>
      </w:r>
      <w:r>
        <w:rPr>
          <w:rStyle w:val="Text0"/>
        </w:rPr>
        <w:t xml:space="preserve"> </w:t>
        <w:br w:clear="none"/>
      </w:r>
      <w:r>
        <w:t xml:space="preserve">'0b111011'</w:t>
        <w:br w:clear="none"/>
      </w:r>
    </w:p>
    <w:p>
      <w:pPr>
        <w:pStyle w:val="Normal"/>
      </w:pPr>
      <w:r>
        <w:t>Notice that the corresponding bits of the binary representation are compared in order to yield the result.</w:t>
      </w:r>
    </w:p>
    <w:p>
      <w:pPr>
        <w:pStyle w:val="Normal"/>
      </w:pPr>
      <w:r>
        <w:t xml:space="preserve">When you have an array of Boolean values in NumPy, this can be thought of as a string of bits where </w:t>
      </w:r>
      <w:r>
        <w:rPr>
          <w:rStyle w:val="Text5"/>
        </w:rPr>
        <w:t>1 = True</w:t>
      </w:r>
      <w:r>
        <w:t xml:space="preserve"> and </w:t>
      </w:r>
      <w:r>
        <w:rPr>
          <w:rStyle w:val="Text5"/>
        </w:rPr>
        <w:t>0 = False</w:t>
      </w:r>
      <w:r>
        <w:t xml:space="preserve">, and </w:t>
      </w:r>
      <w:r>
        <w:rPr>
          <w:rStyle w:val="Text5"/>
        </w:rPr>
        <w:t>&amp;</w:t>
      </w:r>
      <w:r>
        <w:t xml:space="preserve"> and </w:t>
      </w:r>
      <w:r>
        <w:rPr>
          <w:rStyle w:val="Text5"/>
        </w:rPr>
        <w:t>|</w:t>
      </w:r>
      <w:r>
        <w:t xml:space="preserve"> will operate similarly to in the preceding examples: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37</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21"/>
        </w:rPr>
        <w:t xml:space="preserve">bool</w:t>
        <w:br w:clear="none"/>
      </w:r>
      <w:r>
        <w:rPr>
          <w:rStyle w:val="Text7"/>
        </w:rPr>
        <w:t xml:space="preserve">)</w:t>
        <w:br w:clear="none"/>
      </w:r>
      <w:r>
        <w:t xml:space="preserve"/>
        <w:br w:clear="none"/>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21"/>
        </w:rPr>
        <w:t xml:space="preserve">bool</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37</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p>
    <w:p>
      <w:pPr>
        <w:pStyle w:val="Normal"/>
      </w:pPr>
      <w:r>
        <w:t xml:space="preserve">But if you use </w:t>
      </w:r>
      <w:r>
        <w:rPr>
          <w:rStyle w:val="Text5"/>
        </w:rPr>
        <w:t>or</w:t>
      </w:r>
      <w:r>
        <w:t xml:space="preserve"> on these arrays it will try to evaluate the truth or falsehood of the entire array object, which is not a well-defined value: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38</w:t>
        <w:br w:clear="none"/>
      </w:r>
      <w:r>
        <w:rPr>
          <w:rStyle w:val="Text4"/>
        </w:rPr>
        <w:t xml:space="preserve">]:</w:t>
        <w:br w:clear="none"/>
      </w:r>
      <w:r>
        <w:rPr>
          <w:rStyle w:val="Text0"/>
        </w:rPr>
        <w:t xml:space="preserve"> </w:t>
        <w:br w:clear="none"/>
      </w:r>
      <w:r>
        <w:t xml:space="preserve">A</w:t>
        <w:br w:clear="none"/>
      </w:r>
      <w:r>
        <w:rPr>
          <w:rStyle w:val="Text0"/>
        </w:rPr>
        <w:t xml:space="preserve"> </w:t>
        <w:br w:clear="none"/>
      </w:r>
      <w:r>
        <w:rPr>
          <w:rStyle w:val="Text4"/>
        </w:rPr>
        <w:t xml:space="preserve">or</w:t>
        <w:br w:clear="none"/>
      </w:r>
      <w:r>
        <w:rPr>
          <w:rStyle w:val="Text0"/>
        </w:rPr>
        <w:t xml:space="preserve"> </w:t>
        <w:br w:clear="none"/>
      </w:r>
      <w:r>
        <w:t xml:space="preserve">B</w:t>
        <w:br w:clear="none"/>
      </w:r>
      <w:r>
        <w:rPr>
          <w:rStyle w:val="Text0"/>
        </w:rPr>
        <w:t xml:space="preserve"/>
        <w:br w:clear="none"/>
      </w:r>
      <w:r>
        <w:rPr>
          <w:rStyle w:val="Text27"/>
        </w:rPr>
        <w:t xml:space="preserve">ValueError</w:t>
        <w:br w:clear="none"/>
      </w:r>
      <w:r>
        <w:rPr>
          <w:rStyle w:val="Text4"/>
        </w:rPr>
        <w:t xml:space="preserve">:</w:t>
        <w:br w:clear="none"/>
      </w:r>
      <w:r>
        <w:rPr>
          <w:rStyle w:val="Text0"/>
        </w:rPr>
        <w:t xml:space="preserve"> </w:t>
        <w:br w:clear="none"/>
      </w:r>
      <w:r>
        <w:t xml:space="preserve">The</w:t>
        <w:br w:clear="none"/>
      </w:r>
      <w:r>
        <w:rPr>
          <w:rStyle w:val="Text0"/>
        </w:rPr>
        <w:t xml:space="preserve"> </w:t>
        <w:br w:clear="none"/>
      </w:r>
      <w:r>
        <w:t xml:space="preserve">truth</w:t>
        <w:br w:clear="none"/>
      </w:r>
      <w:r>
        <w:rPr>
          <w:rStyle w:val="Text0"/>
        </w:rPr>
        <w:t xml:space="preserve"> </w:t>
        <w:br w:clear="none"/>
      </w:r>
      <w:r>
        <w:t xml:space="preserve">value</w:t>
        <w:br w:clear="none"/>
      </w:r>
      <w:r>
        <w:rPr>
          <w:rStyle w:val="Text0"/>
        </w:rPr>
        <w:t xml:space="preserve"> </w:t>
        <w:br w:clear="none"/>
      </w:r>
      <w:r>
        <w:t xml:space="preserve">of</w:t>
        <w:br w:clear="none"/>
      </w:r>
      <w:r>
        <w:rPr>
          <w:rStyle w:val="Text0"/>
        </w:rPr>
        <w:t xml:space="preserve"> </w:t>
        <w:br w:clear="none"/>
      </w:r>
      <w:r>
        <w:t xml:space="preserve">an</w:t>
        <w:br w:clear="none"/>
      </w:r>
      <w:r>
        <w:rPr>
          <w:rStyle w:val="Text0"/>
        </w:rPr>
        <w:t xml:space="preserve"> </w:t>
        <w:br w:clear="none"/>
      </w:r>
      <w:r>
        <w:t xml:space="preserve">array</w:t>
        <w:br w:clear="none"/>
      </w:r>
      <w:r>
        <w:rPr>
          <w:rStyle w:val="Text0"/>
        </w:rPr>
        <w:t xml:space="preserve"> </w:t>
        <w:br w:clear="none"/>
      </w:r>
      <w:r>
        <w:rPr>
          <w:rStyle w:val="Text16"/>
        </w:rPr>
        <w:t xml:space="preserve">with</w:t>
        <w:br w:clear="none"/>
      </w:r>
      <w:r>
        <w:rPr>
          <w:rStyle w:val="Text0"/>
        </w:rPr>
        <w:t xml:space="preserve"> </w:t>
        <w:br w:clear="none"/>
      </w:r>
      <w:r>
        <w:t xml:space="preserve">more</w:t>
        <w:br w:clear="none"/>
      </w:r>
      <w:r>
        <w:rPr>
          <w:rStyle w:val="Text0"/>
        </w:rPr>
        <w:t xml:space="preserve"> </w:t>
        <w:br w:clear="none"/>
      </w:r>
      <w:r>
        <w:t xml:space="preserve">than</w:t>
        <w:br w:clear="none"/>
      </w:r>
      <w:r>
        <w:rPr>
          <w:rStyle w:val="Text0"/>
        </w:rPr>
        <w:t xml:space="preserve"> </w:t>
        <w:br w:clear="none"/>
      </w:r>
      <w:r>
        <w:t xml:space="preserve">one</w:t>
        <w:br w:clear="none"/>
      </w:r>
      <w:r>
        <w:rPr>
          <w:rStyle w:val="Text0"/>
        </w:rPr>
        <w:t xml:space="preserve"> </w:t>
        <w:br w:clear="none"/>
      </w:r>
      <w:r>
        <w:t xml:space="preserve">element</w:t>
        <w:br w:clear="none"/>
      </w:r>
      <w:r>
        <w:rPr>
          <w:rStyle w:val="Text0"/>
        </w:rPr>
        <w:t xml:space="preserve"> </w:t>
        <w:br w:clear="none"/>
      </w:r>
      <w:r>
        <w:rPr>
          <w:rStyle w:val="Text4"/>
        </w:rPr>
        <w:t xml:space="preserve">is</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ambiguous</w:t>
        <w:br w:clear="none"/>
      </w:r>
      <w:r>
        <w:rPr>
          <w:rStyle w:val="Text13"/>
        </w:rPr>
        <w:t xml:space="preserve">.</w:t>
        <w:br w:clear="none"/>
      </w:r>
      <w:r>
        <w:rPr>
          <w:rStyle w:val="Text0"/>
        </w:rPr>
        <w:t xml:space="preserve"/>
        <w:br w:clear="none"/>
        <w:t xml:space="preserve">          </w:t>
        <w:br w:clear="none"/>
      </w:r>
      <w:r>
        <w:t xml:space="preserve">a</w:t>
        <w:br w:clear="none"/>
      </w:r>
      <w:r>
        <w:rPr>
          <w:rStyle w:val="Text13"/>
        </w:rPr>
        <w:t xml:space="preserve">.</w:t>
        <w:br w:clear="none"/>
      </w:r>
      <w:r>
        <w:t xml:space="preserve">any</w:t>
        <w:br w:clear="none"/>
      </w:r>
      <w:r>
        <w:rPr>
          <w:rStyle w:val="Text4"/>
        </w:rPr>
        <w:t xml:space="preserve">()</w:t>
        <w:br w:clear="none"/>
      </w:r>
      <w:r>
        <w:rPr>
          <w:rStyle w:val="Text0"/>
        </w:rPr>
        <w:t xml:space="preserve"> </w:t>
        <w:br w:clear="none"/>
      </w:r>
      <w:r>
        <w:rPr>
          <w:rStyle w:val="Text4"/>
        </w:rPr>
        <w:t xml:space="preserve">or</w:t>
        <w:br w:clear="none"/>
      </w:r>
      <w:r>
        <w:rPr>
          <w:rStyle w:val="Text0"/>
        </w:rPr>
        <w:t xml:space="preserve"> </w:t>
        <w:br w:clear="none"/>
      </w:r>
      <w:r>
        <w:t xml:space="preserve">a</w:t>
        <w:br w:clear="none"/>
      </w:r>
      <w:r>
        <w:rPr>
          <w:rStyle w:val="Text13"/>
        </w:rPr>
        <w:t xml:space="preserve">.</w:t>
        <w:br w:clear="none"/>
      </w:r>
      <w:r>
        <w:t xml:space="preserve">all</w:t>
        <w:br w:clear="none"/>
      </w:r>
      <w:r>
        <w:rPr>
          <w:rStyle w:val="Text4"/>
        </w:rPr>
        <w:t xml:space="preserve">()</w:t>
        <w:br w:clear="none"/>
      </w:r>
    </w:p>
    <w:p>
      <w:pPr>
        <w:pStyle w:val="Normal"/>
      </w:pPr>
      <w:r>
        <w:t xml:space="preserve">Similarly, when evaluating a Boolean expression on a given array, you should use </w:t>
      </w:r>
      <w:r>
        <w:rPr>
          <w:rStyle w:val="Text5"/>
        </w:rPr>
        <w:t>|</w:t>
      </w:r>
      <w:r>
        <w:t xml:space="preserve"> or </w:t>
      </w:r>
      <w:r>
        <w:rPr>
          <w:rStyle w:val="Text5"/>
        </w:rPr>
        <w:t>&amp;</w:t>
      </w:r>
      <w:r>
        <w:t xml:space="preserve"> rather than </w:t>
      </w:r>
      <w:r>
        <w:rPr>
          <w:rStyle w:val="Text5"/>
        </w:rPr>
        <w:t>or</w:t>
      </w:r>
      <w:r>
        <w:t xml:space="preserve"> or </w:t>
      </w:r>
      <w:r>
        <w:rPr>
          <w:rStyle w:val="Text5"/>
        </w:rPr>
        <w:t>and</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39</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&gt;</w:t>
        <w:br w:clear="none"/>
      </w:r>
      <w:r>
        <w:t xml:space="preserve"> </w:t>
        <w:br w:clear="none"/>
      </w:r>
      <w:r>
        <w:rPr>
          <w:rStyle w:val="Text3"/>
        </w:rPr>
        <w:t xml:space="preserve">4</w:t>
        <w:br w:clear="none"/>
      </w:r>
      <w:r>
        <w:rPr>
          <w:rStyle w:val="Text7"/>
        </w:rPr>
        <w:t xml:space="preserve">)</w:t>
        <w:br w:clear="none"/>
      </w:r>
      <w:r>
        <w:t xml:space="preserve"> </w:t>
        <w:br w:clear="none"/>
      </w:r>
      <w:r>
        <w:rPr>
          <w:rStyle w:val="Text17"/>
        </w:rPr>
        <w:t xml:space="preserve">&amp;</w:t>
        <w:br w:clear="none"/>
      </w:r>
      <w:r>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&lt;</w:t>
        <w:br w:clear="none"/>
      </w:r>
      <w:r>
        <w:t xml:space="preserve"> </w:t>
        <w:br w:clear="none"/>
      </w:r>
      <w:r>
        <w:rPr>
          <w:rStyle w:val="Text3"/>
        </w:rPr>
        <w:t xml:space="preserve">8</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39</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br w:clear="none"/>
        <w:t xml:space="preserve">                </w:t>
        <w:br w:clear="none"/>
      </w:r>
      <w:r>
        <w:rPr>
          <w:rStyle w:val="Text15"/>
        </w:rPr>
        <w:t xml:space="preserve">False</w:t>
        <w:br w:clear="none"/>
      </w:r>
      <w:r>
        <w:rPr>
          <w:rStyle w:val="Text7"/>
        </w:rPr>
        <w:t xml:space="preserve">])</w:t>
        <w:br w:clear="none"/>
      </w:r>
    </w:p>
    <w:p>
      <w:pPr>
        <w:pStyle w:val="Normal"/>
      </w:pPr>
      <w:r>
        <w:t xml:space="preserve">Trying to evaluate the truth or falsehood of the entire array will give the same </w:t>
      </w:r>
      <w:r>
        <w:rPr>
          <w:rStyle w:val="Text5"/>
        </w:rPr>
        <w:t>ValueError</w:t>
      </w:r>
      <w:r>
        <w:t xml:space="preserve"> we saw previously: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40</w:t>
        <w:br w:clear="none"/>
      </w:r>
      <w:r>
        <w:rPr>
          <w:rStyle w:val="Text4"/>
        </w:rPr>
        <w:t xml:space="preserve">]:</w:t>
        <w:br w:clear="none"/>
      </w:r>
      <w:r>
        <w:rPr>
          <w:rStyle w:val="Text0"/>
        </w:rPr>
        <w:t xml:space="preserve"> </w:t>
        <w:br w:clear="none"/>
      </w:r>
      <w:r>
        <w:rPr>
          <w:rStyle w:val="Text4"/>
        </w:rPr>
        <w:t xml:space="preserve">(</w:t>
        <w:br w:clear="none"/>
      </w:r>
      <w:r>
        <w:t xml:space="preserve">x</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and</w:t>
        <w:br w:clear="none"/>
      </w:r>
      <w:r>
        <w:rPr>
          <w:rStyle w:val="Text0"/>
        </w:rPr>
        <w:t xml:space="preserve"> </w:t>
        <w:br w:clear="none"/>
      </w:r>
      <w:r>
        <w:rPr>
          <w:rStyle w:val="Text4"/>
        </w:rPr>
        <w:t xml:space="preserve">(</w:t>
        <w:br w:clear="none"/>
      </w:r>
      <w:r>
        <w:t xml:space="preserve">x</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r>
      <w:r>
        <w:rPr>
          <w:rStyle w:val="Text27"/>
        </w:rPr>
        <w:t xml:space="preserve">ValueError</w:t>
        <w:br w:clear="none"/>
      </w:r>
      <w:r>
        <w:rPr>
          <w:rStyle w:val="Text4"/>
        </w:rPr>
        <w:t xml:space="preserve">:</w:t>
        <w:br w:clear="none"/>
      </w:r>
      <w:r>
        <w:rPr>
          <w:rStyle w:val="Text0"/>
        </w:rPr>
        <w:t xml:space="preserve"> </w:t>
        <w:br w:clear="none"/>
      </w:r>
      <w:r>
        <w:t xml:space="preserve">The</w:t>
        <w:br w:clear="none"/>
      </w:r>
      <w:r>
        <w:rPr>
          <w:rStyle w:val="Text0"/>
        </w:rPr>
        <w:t xml:space="preserve"> </w:t>
        <w:br w:clear="none"/>
      </w:r>
      <w:r>
        <w:t xml:space="preserve">truth</w:t>
        <w:br w:clear="none"/>
      </w:r>
      <w:r>
        <w:rPr>
          <w:rStyle w:val="Text0"/>
        </w:rPr>
        <w:t xml:space="preserve"> </w:t>
        <w:br w:clear="none"/>
      </w:r>
      <w:r>
        <w:t xml:space="preserve">value</w:t>
        <w:br w:clear="none"/>
      </w:r>
      <w:r>
        <w:rPr>
          <w:rStyle w:val="Text0"/>
        </w:rPr>
        <w:t xml:space="preserve"> </w:t>
        <w:br w:clear="none"/>
      </w:r>
      <w:r>
        <w:t xml:space="preserve">of</w:t>
        <w:br w:clear="none"/>
      </w:r>
      <w:r>
        <w:rPr>
          <w:rStyle w:val="Text0"/>
        </w:rPr>
        <w:t xml:space="preserve"> </w:t>
        <w:br w:clear="none"/>
      </w:r>
      <w:r>
        <w:t xml:space="preserve">an</w:t>
        <w:br w:clear="none"/>
      </w:r>
      <w:r>
        <w:rPr>
          <w:rStyle w:val="Text0"/>
        </w:rPr>
        <w:t xml:space="preserve"> </w:t>
        <w:br w:clear="none"/>
      </w:r>
      <w:r>
        <w:t xml:space="preserve">array</w:t>
        <w:br w:clear="none"/>
      </w:r>
      <w:r>
        <w:rPr>
          <w:rStyle w:val="Text0"/>
        </w:rPr>
        <w:t xml:space="preserve"> </w:t>
        <w:br w:clear="none"/>
      </w:r>
      <w:r>
        <w:rPr>
          <w:rStyle w:val="Text16"/>
        </w:rPr>
        <w:t xml:space="preserve">with</w:t>
        <w:br w:clear="none"/>
      </w:r>
      <w:r>
        <w:rPr>
          <w:rStyle w:val="Text0"/>
        </w:rPr>
        <w:t xml:space="preserve"> </w:t>
        <w:br w:clear="none"/>
      </w:r>
      <w:r>
        <w:t xml:space="preserve">more</w:t>
        <w:br w:clear="none"/>
      </w:r>
      <w:r>
        <w:rPr>
          <w:rStyle w:val="Text0"/>
        </w:rPr>
        <w:t xml:space="preserve"> </w:t>
        <w:br w:clear="none"/>
      </w:r>
      <w:r>
        <w:t xml:space="preserve">than</w:t>
        <w:br w:clear="none"/>
      </w:r>
      <w:r>
        <w:rPr>
          <w:rStyle w:val="Text0"/>
        </w:rPr>
        <w:t xml:space="preserve"> </w:t>
        <w:br w:clear="none"/>
      </w:r>
      <w:r>
        <w:t xml:space="preserve">one</w:t>
        <w:br w:clear="none"/>
      </w:r>
      <w:r>
        <w:rPr>
          <w:rStyle w:val="Text0"/>
        </w:rPr>
        <w:t xml:space="preserve"> </w:t>
        <w:br w:clear="none"/>
      </w:r>
      <w:r>
        <w:t xml:space="preserve">element</w:t>
        <w:br w:clear="none"/>
      </w:r>
      <w:r>
        <w:rPr>
          <w:rStyle w:val="Text0"/>
        </w:rPr>
        <w:t xml:space="preserve"> </w:t>
        <w:br w:clear="none"/>
      </w:r>
      <w:r>
        <w:rPr>
          <w:rStyle w:val="Text4"/>
        </w:rPr>
        <w:t xml:space="preserve">is</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ambiguous</w:t>
        <w:br w:clear="none"/>
      </w:r>
      <w:r>
        <w:rPr>
          <w:rStyle w:val="Text13"/>
        </w:rPr>
        <w:t xml:space="preserve">.</w:t>
        <w:br w:clear="none"/>
      </w:r>
      <w:r>
        <w:rPr>
          <w:rStyle w:val="Text0"/>
        </w:rPr>
        <w:t xml:space="preserve"/>
        <w:br w:clear="none"/>
        <w:t xml:space="preserve">          </w:t>
        <w:br w:clear="none"/>
      </w:r>
      <w:r>
        <w:t xml:space="preserve">a</w:t>
        <w:br w:clear="none"/>
      </w:r>
      <w:r>
        <w:rPr>
          <w:rStyle w:val="Text13"/>
        </w:rPr>
        <w:t xml:space="preserve">.</w:t>
        <w:br w:clear="none"/>
      </w:r>
      <w:r>
        <w:t xml:space="preserve">any</w:t>
        <w:br w:clear="none"/>
      </w:r>
      <w:r>
        <w:rPr>
          <w:rStyle w:val="Text4"/>
        </w:rPr>
        <w:t xml:space="preserve">()</w:t>
        <w:br w:clear="none"/>
      </w:r>
      <w:r>
        <w:rPr>
          <w:rStyle w:val="Text0"/>
        </w:rPr>
        <w:t xml:space="preserve"> </w:t>
        <w:br w:clear="none"/>
      </w:r>
      <w:r>
        <w:rPr>
          <w:rStyle w:val="Text4"/>
        </w:rPr>
        <w:t xml:space="preserve">or</w:t>
        <w:br w:clear="none"/>
      </w:r>
      <w:r>
        <w:rPr>
          <w:rStyle w:val="Text0"/>
        </w:rPr>
        <w:t xml:space="preserve"> </w:t>
        <w:br w:clear="none"/>
      </w:r>
      <w:r>
        <w:t xml:space="preserve">a</w:t>
        <w:br w:clear="none"/>
      </w:r>
      <w:r>
        <w:rPr>
          <w:rStyle w:val="Text13"/>
        </w:rPr>
        <w:t xml:space="preserve">.</w:t>
        <w:br w:clear="none"/>
      </w:r>
      <w:r>
        <w:t xml:space="preserve">all</w:t>
        <w:br w:clear="none"/>
      </w:r>
      <w:r>
        <w:rPr>
          <w:rStyle w:val="Text4"/>
        </w:rPr>
        <w:t xml:space="preserve">()</w:t>
        <w:br w:clear="none"/>
      </w:r>
    </w:p>
    <w:p>
      <w:pPr>
        <w:pStyle w:val="Normal"/>
      </w:pPr>
      <w:r>
        <w:t xml:space="preserve">So, remember this: </w:t>
      </w:r>
      <w:r>
        <w:rPr>
          <w:rStyle w:val="Text5"/>
        </w:rPr>
        <w:t>and</w:t>
      </w:r>
      <w:r>
        <w:t xml:space="preserve"> and </w:t>
      </w:r>
      <w:r>
        <w:rPr>
          <w:rStyle w:val="Text5"/>
        </w:rPr>
        <w:t>or</w:t>
      </w:r>
      <w:r>
        <w:t xml:space="preserve"> perform a single Boolean evaluation on an entire object, while </w:t>
      </w:r>
      <w:r>
        <w:rPr>
          <w:rStyle w:val="Text5"/>
        </w:rPr>
        <w:t>&amp;</w:t>
      </w:r>
      <w:r>
        <w:t xml:space="preserve"> and </w:t>
      </w:r>
      <w:r>
        <w:rPr>
          <w:rStyle w:val="Text5"/>
        </w:rPr>
        <w:t>|</w:t>
      </w:r>
      <w:r>
        <w:t xml:space="preserve"> perform multiple Boolean evaluations on the content (the individual bits or bytes) of an object. For Boolean NumPy arrays, the latter is nearly always the desired operation.</w:t>
      </w:r>
      <w:r>
        <w:rPr>
          <w:rStyle w:val="Text57"/>
        </w:rPr>
        <w:bookmarkStart w:id="499" w:name="idm45332248675792"/>
        <w:t/>
        <w:bookmarkEnd w:id="499"/>
        <w:bookmarkStart w:id="500" w:name="idm45332248675088"/>
        <w:t/>
        <w:bookmarkEnd w:id="500"/>
        <w:bookmarkStart w:id="501" w:name="idm45332248674416"/>
        <w:t/>
        <w:bookmarkEnd w:id="501"/>
      </w:r>
    </w:p>
    <w:p>
      <w:bookmarkStart w:id="502" w:name="Chapter_10__Fancy_Indexing___The_1"/>
      <w:bookmarkStart w:id="503" w:name="Top_of_ch10_html"/>
      <w:bookmarkStart w:id="504" w:name="Chapter_10__Fancy_Indexing___The_2"/>
      <w:bookmarkStart w:id="505" w:name="Chapter_10__Fancy_Indexing___The"/>
      <w:pPr>
        <w:keepNext/>
        <w:pStyle w:val="Heading 1"/>
        <w:pageBreakBefore w:val="on"/>
      </w:pPr>
      <w:r>
        <w:t xml:space="preserve">Chapter 10. </w:t>
        <w:t>Fancy Indexing</w:t>
      </w:r>
      <w:bookmarkEnd w:id="502"/>
      <w:bookmarkEnd w:id="503"/>
      <w:bookmarkEnd w:id="504"/>
      <w:bookmarkEnd w:id="505"/>
    </w:p>
    <w:p>
      <w:pPr>
        <w:pStyle w:val="Normal"/>
      </w:pPr>
      <w:r>
        <w:rPr>
          <w:rStyle w:val="Text57"/>
        </w:rPr>
        <w:bookmarkStart w:id="506" w:name="ix_ch10_asciidoc0"/>
        <w:t/>
        <w:bookmarkEnd w:id="506"/>
        <w:bookmarkStart w:id="507" w:name="ix_ch10_asciidoc1"/>
        <w:t/>
        <w:bookmarkEnd w:id="507"/>
      </w:r>
      <w:r>
        <w:t xml:space="preserve">The previous chapters discussed how to access and modify portions of arrays using simple indices (e.g., </w:t>
      </w:r>
      <w:r>
        <w:rPr>
          <w:rStyle w:val="Text5"/>
        </w:rPr>
        <w:t>arr[0]</w:t>
      </w:r>
      <w:r>
        <w:t xml:space="preserve">), slices (e.g., </w:t>
      </w:r>
      <w:r>
        <w:rPr>
          <w:rStyle w:val="Text5"/>
        </w:rPr>
        <w:t>arr[:5]</w:t>
      </w:r>
      <w:r>
        <w:t xml:space="preserve">), and Boolean masks (e.g., </w:t>
      </w:r>
      <w:r>
        <w:rPr>
          <w:rStyle w:val="Text5"/>
        </w:rPr>
        <w:t>arr[arr &gt; 0]</w:t>
      </w:r>
      <w:r>
        <w:t xml:space="preserve">). In this chapter, we’ll look at another style of array indexing, known as </w:t>
      </w:r>
      <w:r>
        <w:rPr>
          <w:rStyle w:val="Text11"/>
        </w:rPr>
        <w:t>fancy</w:t>
      </w:r>
      <w:r>
        <w:t xml:space="preserve"> or </w:t>
      </w:r>
      <w:r>
        <w:rPr>
          <w:rStyle w:val="Text11"/>
        </w:rPr>
        <w:t>vectorized</w:t>
      </w:r>
      <w:r>
        <w:t xml:space="preserve"> indexing, in which we pass arrays of indices in place of single scalars. This allows us to very quickly access and modify complicated subsets of an array’s values.</w:t>
      </w:r>
    </w:p>
    <w:p>
      <w:bookmarkStart w:id="508" w:name="Exploring_Fancy_Indexing__Fancy"/>
      <w:pPr>
        <w:keepNext/>
        <w:pStyle w:val="Heading 1"/>
      </w:pPr>
      <w:r>
        <w:t>Exploring Fancy Indexing</w:t>
      </w:r>
      <w:bookmarkEnd w:id="508"/>
    </w:p>
    <w:p>
      <w:pPr>
        <w:pStyle w:val="Normal"/>
      </w:pPr>
      <w:r>
        <w:rPr>
          <w:rStyle w:val="Text57"/>
        </w:rPr>
        <w:bookmarkStart w:id="509" w:name="idm45332248634368"/>
        <w:t/>
        <w:bookmarkEnd w:id="509"/>
      </w:r>
      <w:r>
        <w:t>Fancy indexing is conceptually simple: it means passing an array of indices to access multiple array elements at once. For example, consider the following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t xml:space="preserve">seed</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integers</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90</w:t>
        <w:br w:clear="none"/>
      </w:r>
      <w:r>
        <w:rPr>
          <w:rStyle w:val="Text0"/>
        </w:rPr>
        <w:t xml:space="preserve"> </w:t>
        <w:br w:clear="none"/>
      </w:r>
      <w:r>
        <w:rPr>
          <w:rStyle w:val="Text10"/>
        </w:rPr>
        <w:t xml:space="preserve">40</w:t>
        <w:br w:clear="none"/>
      </w:r>
      <w:r>
        <w:rPr>
          <w:rStyle w:val="Text0"/>
        </w:rPr>
        <w:t xml:space="preserve">  </w:t>
        <w:br w:clear="none"/>
      </w:r>
      <w:r>
        <w:rPr>
          <w:rStyle w:val="Text10"/>
        </w:rPr>
        <w:t xml:space="preserve">9</w:t>
        <w:br w:clear="none"/>
      </w:r>
      <w:r>
        <w:rPr>
          <w:rStyle w:val="Text0"/>
        </w:rPr>
        <w:t xml:space="preserve"> </w:t>
        <w:br w:clear="none"/>
      </w:r>
      <w:r>
        <w:rPr>
          <w:rStyle w:val="Text10"/>
        </w:rPr>
        <w:t xml:space="preserve">30</w:t>
        <w:br w:clear="none"/>
      </w:r>
      <w:r>
        <w:rPr>
          <w:rStyle w:val="Text0"/>
        </w:rPr>
        <w:t xml:space="preserve"> </w:t>
        <w:br w:clear="none"/>
      </w:r>
      <w:r>
        <w:rPr>
          <w:rStyle w:val="Text10"/>
        </w:rPr>
        <w:t xml:space="preserve">80</w:t>
        <w:br w:clear="none"/>
      </w:r>
      <w:r>
        <w:rPr>
          <w:rStyle w:val="Text0"/>
        </w:rPr>
        <w:t xml:space="preserve"> </w:t>
        <w:br w:clear="none"/>
      </w:r>
      <w:r>
        <w:rPr>
          <w:rStyle w:val="Text10"/>
        </w:rPr>
        <w:t xml:space="preserve">67</w:t>
        <w:br w:clear="none"/>
      </w:r>
      <w:r>
        <w:rPr>
          <w:rStyle w:val="Text0"/>
        </w:rPr>
        <w:t xml:space="preserve"> </w:t>
        <w:br w:clear="none"/>
      </w:r>
      <w:r>
        <w:rPr>
          <w:rStyle w:val="Text10"/>
        </w:rPr>
        <w:t xml:space="preserve">39</w:t>
        <w:br w:clear="none"/>
      </w:r>
      <w:r>
        <w:rPr>
          <w:rStyle w:val="Text0"/>
        </w:rPr>
        <w:t xml:space="preserve"> </w:t>
        <w:br w:clear="none"/>
      </w:r>
      <w:r>
        <w:rPr>
          <w:rStyle w:val="Text10"/>
        </w:rPr>
        <w:t xml:space="preserve">15</w:t>
        <w:br w:clear="none"/>
      </w:r>
      <w:r>
        <w:rPr>
          <w:rStyle w:val="Text0"/>
        </w:rPr>
        <w:t xml:space="preserve"> </w:t>
        <w:br w:clear="none"/>
      </w:r>
      <w:r>
        <w:rPr>
          <w:rStyle w:val="Text10"/>
        </w:rPr>
        <w:t xml:space="preserve">33</w:t>
        <w:br w:clear="none"/>
      </w:r>
      <w:r>
        <w:rPr>
          <w:rStyle w:val="Text0"/>
        </w:rPr>
        <w:t xml:space="preserve"> </w:t>
        <w:br w:clear="none"/>
      </w:r>
      <w:r>
        <w:rPr>
          <w:rStyle w:val="Text10"/>
        </w:rPr>
        <w:t xml:space="preserve">79</w:t>
        <w:br w:clear="none"/>
      </w:r>
      <w:r>
        <w:rPr>
          <w:rStyle w:val="Text4"/>
        </w:rPr>
        <w:t xml:space="preserve">]</w:t>
        <w:br w:clear="none"/>
      </w:r>
    </w:p>
    <w:p>
      <w:pPr>
        <w:pStyle w:val="Normal"/>
      </w:pPr>
      <w:r>
        <w:t>Suppose we want to access three different elements. We could do it like this: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2</w:t>
        <w:br w:clear="none"/>
      </w:r>
      <w:r>
        <w:t xml:space="preserve">]:</w:t>
        <w:br w:clear="none"/>
      </w:r>
      <w:r>
        <w:rPr>
          <w:rStyle w:val="Text0"/>
        </w:rPr>
        <w:t xml:space="preserve"> </w:t>
        <w:br w:clear="none"/>
      </w:r>
      <w:r>
        <w:t xml:space="preserve">[</w:t>
        <w:br w:clear="none"/>
      </w:r>
      <w:r>
        <w:rPr>
          <w:rStyle w:val="Text12"/>
        </w:rPr>
        <w:t xml:space="preserve">x</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x</w:t>
        <w:br w:clear="none"/>
      </w:r>
      <w:r>
        <w:t xml:space="preserve">[</w:t>
        <w:br w:clear="none"/>
      </w:r>
      <w:r>
        <w:rPr>
          <w:rStyle w:val="Text10"/>
        </w:rPr>
        <w:t xml:space="preserve">7</w:t>
        <w:br w:clear="none"/>
      </w:r>
      <w:r>
        <w:t xml:space="preserve">],</w:t>
        <w:br w:clear="none"/>
      </w:r>
      <w:r>
        <w:rPr>
          <w:rStyle w:val="Text0"/>
        </w:rPr>
        <w:t xml:space="preserve"> </w:t>
        <w:br w:clear="none"/>
      </w:r>
      <w:r>
        <w:rPr>
          <w:rStyle w:val="Text12"/>
        </w:rPr>
        <w:t xml:space="preserve">x</w:t>
        <w:br w:clear="none"/>
      </w:r>
      <w:r>
        <w:t xml:space="preserve">[</w:t>
        <w:br w:clear="none"/>
      </w:r>
      <w:r>
        <w:rPr>
          <w:rStyle w:val="Text10"/>
        </w:rPr>
        <w:t xml:space="preserve">2</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2</w:t>
        <w:br w:clear="none"/>
      </w:r>
      <w:r>
        <w:t xml:space="preserve">]:</w:t>
        <w:br w:clear="none"/>
      </w:r>
      <w:r>
        <w:rPr>
          <w:rStyle w:val="Text0"/>
        </w:rPr>
        <w:t xml:space="preserve"> </w:t>
        <w:br w:clear="none"/>
      </w:r>
      <w:r>
        <w:t xml:space="preserve">[</w:t>
        <w:br w:clear="none"/>
      </w:r>
      <w:r>
        <w:rPr>
          <w:rStyle w:val="Text10"/>
        </w:rPr>
        <w:t xml:space="preserve">30</w:t>
        <w:br w:clear="none"/>
      </w:r>
      <w:r>
        <w:t xml:space="preserve">,</w:t>
        <w:br w:clear="none"/>
      </w:r>
      <w:r>
        <w:rPr>
          <w:rStyle w:val="Text0"/>
        </w:rPr>
        <w:t xml:space="preserve"> </w:t>
        <w:br w:clear="none"/>
      </w:r>
      <w:r>
        <w:rPr>
          <w:rStyle w:val="Text10"/>
        </w:rPr>
        <w:t xml:space="preserve">15</w:t>
        <w:br w:clear="none"/>
      </w:r>
      <w:r>
        <w:t xml:space="preserve">,</w:t>
        <w:br w:clear="none"/>
      </w:r>
      <w:r>
        <w:rPr>
          <w:rStyle w:val="Text0"/>
        </w:rPr>
        <w:t xml:space="preserve"> </w:t>
        <w:br w:clear="none"/>
      </w:r>
      <w:r>
        <w:rPr>
          <w:rStyle w:val="Text10"/>
        </w:rPr>
        <w:t xml:space="preserve">9</w:t>
        <w:br w:clear="none"/>
      </w:r>
      <w:r>
        <w:t xml:space="preserve">]</w:t>
        <w:br w:clear="none"/>
      </w:r>
    </w:p>
    <w:p>
      <w:pPr>
        <w:pStyle w:val="Normal"/>
      </w:pPr>
      <w:r>
        <w:t>Alternatively, we can pass a single list or array of indices to obtain the same result:</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ind</w:t>
        <w:br w:clear="none"/>
      </w:r>
      <w:r>
        <w:rPr>
          <w:rStyle w:val="Text0"/>
        </w:rPr>
        <w:t xml:space="preserve"> </w:t>
        <w:br w:clear="none"/>
      </w:r>
      <w:r>
        <w:rPr>
          <w:rStyle w:val="Text13"/>
        </w:rPr>
        <w:t xml:space="preserve">=</w:t>
        <w:br w:clear="none"/>
      </w:r>
      <w:r>
        <w:rPr>
          <w:rStyle w:val="Text0"/>
        </w:rPr>
        <w:t xml:space="preserve"> </w:t>
        <w:br w:clear="none"/>
      </w:r>
      <w:r>
        <w:t xml:space="preserve">[</w:t>
        <w:br w:clear="none"/>
      </w:r>
      <w:r>
        <w:rPr>
          <w:rStyle w:val="Text10"/>
        </w:rPr>
        <w:t xml:space="preserve">3</w:t>
        <w:br w:clear="none"/>
      </w:r>
      <w:r>
        <w:t xml:space="preserve">,</w:t>
        <w:br w:clear="none"/>
      </w:r>
      <w:r>
        <w:rPr>
          <w:rStyle w:val="Text0"/>
        </w:rPr>
        <w:t xml:space="preserve"> </w:t>
        <w:br w:clear="none"/>
      </w:r>
      <w:r>
        <w:rPr>
          <w:rStyle w:val="Text10"/>
        </w:rPr>
        <w:t xml:space="preserve">7</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br w:clear="none"/>
        <w:t xml:space="preserve">        </w:t>
        <w:br w:clear="none"/>
      </w:r>
      <w:r>
        <w:rPr>
          <w:rStyle w:val="Text12"/>
        </w:rPr>
        <w:t xml:space="preserve">x</w:t>
        <w:br w:clear="none"/>
      </w:r>
      <w:r>
        <w:t xml:space="preserve">[</w:t>
        <w:br w:clear="none"/>
      </w:r>
      <w:r>
        <w:rPr>
          <w:rStyle w:val="Text12"/>
        </w:rPr>
        <w:t xml:space="preserve">ind</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30</w:t>
        <w:br w:clear="none"/>
      </w:r>
      <w:r>
        <w:t xml:space="preserve">,</w:t>
        <w:br w:clear="none"/>
      </w:r>
      <w:r>
        <w:rPr>
          <w:rStyle w:val="Text0"/>
        </w:rPr>
        <w:t xml:space="preserve"> </w:t>
        <w:br w:clear="none"/>
      </w:r>
      <w:r>
        <w:rPr>
          <w:rStyle w:val="Text10"/>
        </w:rPr>
        <w:t xml:space="preserve">15</w:t>
        <w:br w:clear="none"/>
      </w:r>
      <w:r>
        <w:t xml:space="preserve">,</w:t>
        <w:br w:clear="none"/>
      </w:r>
      <w:r>
        <w:rPr>
          <w:rStyle w:val="Text0"/>
        </w:rPr>
        <w:t xml:space="preserve"> </w:t>
        <w:br w:clear="none"/>
      </w:r>
      <w:r>
        <w:rPr>
          <w:rStyle w:val="Text10"/>
        </w:rPr>
        <w:t xml:space="preserve">80</w:t>
        <w:br w:clear="none"/>
      </w:r>
      <w:r>
        <w:t xml:space="preserve">])</w:t>
        <w:br w:clear="none"/>
      </w:r>
    </w:p>
    <w:p>
      <w:pPr>
        <w:pStyle w:val="Normal"/>
      </w:pPr>
      <w:r>
        <w:t xml:space="preserve">When using arrays of indices, the shape of the result reflects the shape of the </w:t>
      </w:r>
      <w:r>
        <w:rPr>
          <w:rStyle w:val="Text11"/>
        </w:rPr>
        <w:t>index arrays</w:t>
      </w:r>
      <w:r>
        <w:t xml:space="preserve"> rather than the shape of the </w:t>
      </w:r>
      <w:r>
        <w:rPr>
          <w:rStyle w:val="Text11"/>
        </w:rPr>
        <w:t>array being indexed</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ind</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1"/>
        </w:rPr>
        <w:t xml:space="preserve">ind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3"/>
        </w:rPr>
        <w:t xml:space="preserve">15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80</w:t>
        <w:br w:clear="none"/>
      </w:r>
      <w:r>
        <w:rPr>
          <w:rStyle w:val="Text7"/>
        </w:rPr>
        <w:t xml:space="preserve">,</w:t>
        <w:br w:clear="none"/>
      </w:r>
      <w:r>
        <w:t xml:space="preserve"> </w:t>
        <w:br w:clear="none"/>
      </w:r>
      <w:r>
        <w:rPr>
          <w:rStyle w:val="Text3"/>
        </w:rPr>
        <w:t xml:space="preserve">67</w:t>
        <w:br w:clear="none"/>
      </w:r>
      <w:r>
        <w:rPr>
          <w:rStyle w:val="Text7"/>
        </w:rPr>
        <w:t xml:space="preserve">]])</w:t>
        <w:br w:clear="none"/>
      </w:r>
    </w:p>
    <w:p>
      <w:pPr>
        <w:pStyle w:val="Normal"/>
      </w:pPr>
      <w:r>
        <w:t>Fancy indexing also works in multiple dimensions. Consider the following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12</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11</w:t>
        <w:br w:clear="none"/>
      </w:r>
      <w:r>
        <w:rPr>
          <w:rStyle w:val="Text7"/>
        </w:rPr>
        <w:t xml:space="preserve">]])</w:t>
        <w:br w:clear="none"/>
      </w:r>
    </w:p>
    <w:p>
      <w:pPr>
        <w:pStyle w:val="Normal"/>
      </w:pPr>
      <w:r>
        <w:t>Like with standard indexing, the first index refers to the row, and the second to the column: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row</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col</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X</w:t>
        <w:br w:clear="none"/>
      </w:r>
      <w:r>
        <w:rPr>
          <w:rStyle w:val="Text4"/>
        </w:rPr>
        <w:t xml:space="preserve">[</w:t>
        <w:br w:clear="none"/>
      </w:r>
      <w:r>
        <w:t xml:space="preserve">row</w:t>
        <w:br w:clear="none"/>
      </w:r>
      <w:r>
        <w:rPr>
          <w:rStyle w:val="Text4"/>
        </w:rPr>
        <w:t xml:space="preserve">,</w:t>
        <w:br w:clear="none"/>
      </w:r>
      <w:r>
        <w:rPr>
          <w:rStyle w:val="Text0"/>
        </w:rPr>
        <w:t xml:space="preserve"> </w:t>
        <w:br w:clear="none"/>
      </w:r>
      <w:r>
        <w:t xml:space="preserve">col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p>
    <w:p>
      <w:pPr>
        <w:pStyle w:val="Normal"/>
      </w:pPr>
      <w:r>
        <w:t xml:space="preserve">Notice that the first value in the result is </w:t>
      </w:r>
      <w:r>
        <w:rPr>
          <w:rStyle w:val="Text5"/>
        </w:rPr>
        <w:t>X[0, 2]</w:t>
      </w:r>
      <w:r>
        <w:t xml:space="preserve">, the second is </w:t>
      </w:r>
      <w:r>
        <w:rPr>
          <w:rStyle w:val="Text5"/>
        </w:rPr>
        <w:t>X[1, 1]</w:t>
      </w:r>
      <w:r>
        <w:t xml:space="preserve">, and the third is </w:t>
      </w:r>
      <w:r>
        <w:rPr>
          <w:rStyle w:val="Text5"/>
        </w:rPr>
        <w:t>X[2, 3]</w:t>
      </w:r>
      <w:r>
        <w:t xml:space="preserve">. The pairing of indices in fancy indexing follows all the broadcasting rules that were mentioned in </w:t>
      </w:r>
      <w:hyperlink w:anchor="Chapter_8__Computation_on_Arrays_2">
        <w:r>
          <w:rPr>
            <w:rStyle w:val="Text6"/>
          </w:rPr>
          <w:t>Chapter 8</w:t>
        </w:r>
      </w:hyperlink>
      <w:r>
        <w:t>. So, for example, if we combine a column vector and a row vector within the indices, we get a two-dimensional result: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rPr>
          <w:rStyle w:val="Text1"/>
        </w:rPr>
        <w:t xml:space="preserve">row</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1"/>
        </w:rPr>
        <w:t xml:space="preserve">col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11</w:t>
        <w:br w:clear="none"/>
      </w:r>
      <w:r>
        <w:rPr>
          <w:rStyle w:val="Text7"/>
        </w:rPr>
        <w:t xml:space="preserve">]])</w:t>
        <w:br w:clear="none"/>
      </w:r>
    </w:p>
    <w:p>
      <w:pPr>
        <w:pStyle w:val="Normal"/>
      </w:pPr>
      <w:r>
        <w:t>Here, each row value is matched with each column vector, exactly as we saw in broadcasting of arithmetic operations.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row</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col</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p>
    <w:p>
      <w:pPr>
        <w:pStyle w:val="Normal"/>
      </w:pPr>
      <w:r>
        <w:t xml:space="preserve">It is always important to remember with fancy indexing that the return value reflects the </w:t>
      </w:r>
      <w:r>
        <w:rPr>
          <w:rStyle w:val="Text11"/>
        </w:rPr>
        <w:t>broadcasted shape of the indices</w:t>
      </w:r>
      <w:r>
        <w:t>, rather than the shape of the array being indexed.</w:t>
      </w:r>
    </w:p>
    <w:p>
      <w:bookmarkStart w:id="510" w:name="Combined_Indexing__For_even_more"/>
      <w:pPr>
        <w:keepNext/>
        <w:pStyle w:val="Heading 1"/>
      </w:pPr>
      <w:r>
        <w:t>Combined Indexing</w:t>
      </w:r>
      <w:bookmarkEnd w:id="510"/>
    </w:p>
    <w:p>
      <w:pPr>
        <w:pStyle w:val="Normal"/>
      </w:pPr>
      <w:r>
        <w:rPr>
          <w:rStyle w:val="Text57"/>
        </w:rPr>
        <w:bookmarkStart w:id="511" w:name="idm45332248079040"/>
        <w:t/>
        <w:bookmarkEnd w:id="511"/>
      </w:r>
      <w:r>
        <w:t xml:space="preserve">For even more powerful operations, fancy indexing can be combined with the other indexing schemes we’ve seen. For example, given the array </w:t>
      </w:r>
      <w:r>
        <w:rPr>
          <w:rStyle w:val="Text5"/>
        </w:rPr>
        <w:t>X</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6</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t xml:space="preserve">  </w:t>
        <w:br w:clear="none"/>
      </w:r>
      <w:r>
        <w:rPr>
          <w:rStyle w:val="Text3"/>
        </w:rPr>
        <w:t xml:space="preserve">9</w:t>
        <w:br w:clear="none"/>
      </w:r>
      <w:r>
        <w:t xml:space="preserve"> </w:t>
        <w:br w:clear="none"/>
      </w:r>
      <w:r>
        <w:rPr>
          <w:rStyle w:val="Text3"/>
        </w:rPr>
        <w:t xml:space="preserve">10</w:t>
        <w:br w:clear="none"/>
      </w:r>
      <w:r>
        <w:t xml:space="preserve"> </w:t>
        <w:br w:clear="none"/>
      </w:r>
      <w:r>
        <w:rPr>
          <w:rStyle w:val="Text3"/>
        </w:rPr>
        <w:t xml:space="preserve">11</w:t>
        <w:br w:clear="none"/>
      </w:r>
      <w:r>
        <w:rPr>
          <w:rStyle w:val="Text7"/>
        </w:rPr>
        <w:t xml:space="preserve">]]</w:t>
        <w:br w:clear="none"/>
      </w:r>
    </w:p>
    <w:p>
      <w:pPr>
        <w:pStyle w:val="Normal"/>
      </w:pPr>
      <w:r>
        <w:t>We can combine fancy and simple indices:</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10</w:t>
        <w:br w:clear="none"/>
      </w:r>
      <w:r>
        <w:t xml:space="preserve">]:</w:t>
        <w:br w:clear="none"/>
      </w:r>
      <w:r>
        <w:rPr>
          <w:rStyle w:val="Text0"/>
        </w:rPr>
        <w:t xml:space="preserve"> </w:t>
        <w:br w:clear="none"/>
      </w:r>
      <w:r>
        <w:rPr>
          <w:rStyle w:val="Text12"/>
        </w:rPr>
        <w:t xml:space="preserve">X</w:t>
        <w:br w:clear="none"/>
      </w:r>
      <w:r>
        <w:t xml:space="preserve">[</w:t>
        <w:br w:clear="none"/>
      </w:r>
      <w:r>
        <w:rPr>
          <w:rStyle w:val="Text10"/>
        </w:rPr>
        <w:t xml:space="preserve">2</w:t>
        <w:br w:clear="none"/>
      </w:r>
      <w:r>
        <w:t xml:space="preserve">,</w:t>
        <w:br w:clear="none"/>
      </w:r>
      <w:r>
        <w:rPr>
          <w:rStyle w:val="Text0"/>
        </w:rPr>
        <w:t xml:space="preserve"> </w:t>
        <w:br w:clear="none"/>
      </w:r>
      <w:r>
        <w:t xml:space="preserve">[</w:t>
        <w:br w:clear="none"/>
      </w:r>
      <w:r>
        <w:rPr>
          <w:rStyle w:val="Text10"/>
        </w:rPr>
        <w:t xml:space="preserve">2</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0"/>
        </w:rPr>
        <w:t xml:space="preserve">1</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10</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10</w:t>
        <w:br w:clear="none"/>
      </w:r>
      <w:r>
        <w:t xml:space="preserve">,</w:t>
        <w:br w:clear="none"/>
      </w:r>
      <w:r>
        <w:rPr>
          <w:rStyle w:val="Text0"/>
        </w:rPr>
        <w:t xml:space="preserve">  </w:t>
        <w:br w:clear="none"/>
      </w:r>
      <w:r>
        <w:rPr>
          <w:rStyle w:val="Text10"/>
        </w:rPr>
        <w:t xml:space="preserve">8</w:t>
        <w:br w:clear="none"/>
      </w:r>
      <w:r>
        <w:t xml:space="preserve">,</w:t>
        <w:br w:clear="none"/>
      </w:r>
      <w:r>
        <w:rPr>
          <w:rStyle w:val="Text0"/>
        </w:rPr>
        <w:t xml:space="preserve">  </w:t>
        <w:br w:clear="none"/>
      </w:r>
      <w:r>
        <w:rPr>
          <w:rStyle w:val="Text10"/>
        </w:rPr>
        <w:t xml:space="preserve">9</w:t>
        <w:br w:clear="none"/>
      </w:r>
      <w:r>
        <w:t xml:space="preserve">])</w:t>
        <w:br w:clear="none"/>
      </w:r>
    </w:p>
    <w:p>
      <w:pPr>
        <w:pStyle w:val="Normal"/>
      </w:pPr>
      <w:r>
        <w:t>We can also combine fancy indexing with slicing: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And we can combine fancy indexing with masking: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mask</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t>
        <w:br w:clear="none"/>
      </w:r>
      <w:r>
        <w:rPr>
          <w:rStyle w:val="Text15"/>
        </w:rPr>
        <w:t xml:space="preserve">True</w:t>
        <w:br w:clear="none"/>
      </w:r>
      <w:r>
        <w:rPr>
          <w:rStyle w:val="Text7"/>
        </w:rPr>
        <w:t xml:space="preserve">,</w:t>
        <w:br w:clear="none"/>
      </w:r>
      <w:r>
        <w:t xml:space="preserve"> </w:t>
        <w:br w:clear="none"/>
      </w:r>
      <w:r>
        <w:rPr>
          <w:rStyle w:val="Text15"/>
        </w:rPr>
        <w:t xml:space="preserve">False</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1"/>
        </w:rPr>
        <w:t xml:space="preserve">row</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1"/>
        </w:rPr>
        <w:t xml:space="preserve">mask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p>
    <w:p>
      <w:pPr>
        <w:pStyle w:val="Normal"/>
      </w:pPr>
      <w:r>
        <w:t>All of these indexing options combined lead to a very flexible set of operations for efficiently accessing and modifying array values.</w:t>
      </w:r>
    </w:p>
    <w:p>
      <w:bookmarkStart w:id="512" w:name="Example__Selecting_Random_Points"/>
      <w:pPr>
        <w:keepNext/>
        <w:pStyle w:val="Heading 1"/>
      </w:pPr>
      <w:r>
        <w:t>Example: Selecting Random Points</w:t>
      </w:r>
      <w:bookmarkEnd w:id="512"/>
    </w:p>
    <w:p>
      <w:pPr>
        <w:pStyle w:val="Normal"/>
      </w:pPr>
      <w:r>
        <w:rPr>
          <w:rStyle w:val="Text57"/>
        </w:rPr>
        <w:bookmarkStart w:id="513" w:name="idm45332247810192"/>
        <w:t/>
        <w:bookmarkEnd w:id="513"/>
      </w:r>
      <w:r>
        <w:t xml:space="preserve">One common use of fancy indexing is the selection of subsets of rows from a matrix. For example, we might have an </w:t>
        <w:t xml:space="preserve"> </w:t>
        <w:t>N</w:t>
        <w:t xml:space="preserve"> </w:t>
        <w:t xml:space="preserve"> × </w:t>
        <w:t xml:space="preserve"> </w:t>
        <w:t>D</w:t>
        <w:t xml:space="preserve"> </w:t>
        <w:t xml:space="preserve"> matrix representing </w:t>
        <w:t xml:space="preserve"> </w:t>
        <w:t>N</w:t>
        <w:t xml:space="preserve"> </w:t>
        <w:t xml:space="preserve"> points in </w:t>
        <w:t xml:space="preserve"> </w:t>
        <w:t>D</w:t>
        <w:t xml:space="preserve"> </w:t>
        <w:t xml:space="preserve"> dimensions, such as the following points drawn from a two-dimensional normal distribution: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mean</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cov</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multivariate_normal</w:t>
        <w:br w:clear="none"/>
      </w:r>
      <w:r>
        <w:rPr>
          <w:rStyle w:val="Text7"/>
        </w:rPr>
        <w:t xml:space="preserve">(</w:t>
        <w:br w:clear="none"/>
      </w:r>
      <w:r>
        <w:rPr>
          <w:rStyle w:val="Text1"/>
        </w:rPr>
        <w:t xml:space="preserve">mean</w:t>
        <w:br w:clear="none"/>
      </w:r>
      <w:r>
        <w:rPr>
          <w:rStyle w:val="Text7"/>
        </w:rPr>
        <w:t xml:space="preserve">,</w:t>
        <w:br w:clear="none"/>
      </w:r>
      <w:r>
        <w:t xml:space="preserve"> </w:t>
        <w:br w:clear="none"/>
      </w:r>
      <w:r>
        <w:rPr>
          <w:rStyle w:val="Text1"/>
        </w:rPr>
        <w:t xml:space="preserve">cov</w:t>
        <w:br w:clear="none"/>
      </w:r>
      <w:r>
        <w:rPr>
          <w:rStyle w:val="Text7"/>
        </w:rPr>
        <w:t xml:space="preserve">,</w:t>
        <w:br w:clear="none"/>
      </w:r>
      <w:r>
        <w:t xml:space="preserve"> </w:t>
        <w:br w:clear="none"/>
      </w:r>
      <w:r>
        <w:rPr>
          <w:rStyle w:val="Text3"/>
        </w:rPr>
        <w:t xml:space="preserve">100</w:t>
        <w:br w:clear="none"/>
      </w:r>
      <w:r>
        <w:rPr>
          <w:rStyle w:val="Text7"/>
        </w:rPr>
        <w:t xml:space="preserve">)</w:t>
        <w:br w:clear="none"/>
      </w:r>
      <w:r>
        <w:t xml:space="preserve"/>
        <w:br w:clear="none"/>
        <w:t xml:space="preserve">         </w:t>
        <w:br w:clear="none"/>
      </w:r>
      <w:r>
        <w:rPr>
          <w:rStyle w:val="Text1"/>
        </w:rPr>
        <w:t xml:space="preserve">X</w:t>
        <w:br w:clear="none"/>
      </w:r>
      <w:r>
        <w:rPr>
          <w:rStyle w:val="Text17"/>
        </w:rPr>
        <w:t xml:space="preserve">.</w:t>
        <w:br w:clear="none"/>
      </w:r>
      <w:r>
        <w:rPr>
          <w:rStyle w:val="Text1"/>
        </w:rPr>
        <w:t xml:space="preserve">shape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7"/>
        </w:rPr>
        <w:t xml:space="preserve">(</w:t>
        <w:br w:clear="none"/>
      </w:r>
      <w:r>
        <w:rPr>
          <w:rStyle w:val="Text3"/>
        </w:rPr>
        <w:t xml:space="preserve">100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p>
    <w:p>
      <w:pPr>
        <w:pStyle w:val="Normal"/>
      </w:pPr>
      <w:r>
        <w:t xml:space="preserve">Using the plotting tools we will discuss in </w:t>
      </w:r>
      <w:hyperlink w:anchor="Part_IV__Visualization_with_Matp_2">
        <w:r>
          <w:rPr>
            <w:rStyle w:val="Text6"/>
          </w:rPr>
          <w:t>Part IV</w:t>
        </w:r>
      </w:hyperlink>
      <w:r>
        <w:t>, we can visualize these points as a scatter plot (</w:t>
      </w:r>
      <w:hyperlink w:anchor="Figure_10_1__Normally_distribute">
        <w:r>
          <w:rPr>
            <w:rStyle w:val="Text6"/>
          </w:rPr>
          <w:t>Figure 10-1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bookmarkStart w:id="514" w:name="Figure_10_1__Normally_distribute"/>
      <w:pPr>
        <w:pStyle w:val="Para 05"/>
        <w:keepLines w:val="on"/>
      </w:pPr>
      <w:r>
        <w:t/>
        <w:drawing>
          <wp:inline>
            <wp:extent cx="3251200" cy="2120900"/>
            <wp:effectExtent l="0" r="0" t="0" b="43426"/>
            <wp:docPr id="8" name="pdsh2_1001.png" descr="pdsh2 1001"/>
            <wp:cNvGraphicFramePr>
              <a:graphicFrameLocks noChangeAspect="1"/>
            </wp:cNvGraphicFramePr>
            <a:graphic>
              <a:graphicData uri="http://schemas.openxmlformats.org/drawingml/2006/picture">
                <pic:pic>
                  <pic:nvPicPr>
                    <pic:cNvPr id="0" name="pdsh2_1001.png" descr="pdsh2 1001"/>
                    <pic:cNvPicPr/>
                  </pic:nvPicPr>
                  <pic:blipFill>
                    <a:blip r:embed="rId12"/>
                    <a:stretch>
                      <a:fillRect/>
                    </a:stretch>
                  </pic:blipFill>
                  <pic:spPr>
                    <a:xfrm>
                      <a:off x="0" y="0"/>
                      <a:ext cx="3251200" cy="2120900"/>
                    </a:xfrm>
                    <a:prstGeom prst="rect">
                      <a:avLst/>
                    </a:prstGeom>
                  </pic:spPr>
                </pic:pic>
              </a:graphicData>
            </a:graphic>
          </wp:inline>
        </w:drawing>
        <w:t xml:space="preserve"> </w:t>
      </w:r>
      <w:bookmarkEnd w:id="514"/>
    </w:p>
    <w:p>
      <w:pPr>
        <w:pStyle w:val="Heading 5"/>
        <w:keepLines w:val="on"/>
      </w:pPr>
      <w:r>
        <w:t xml:space="preserve">Figure 10-1. </w:t>
        <w:t>Normally distributed points</w:t>
      </w:r>
    </w:p>
    <w:p>
      <w:pPr>
        <w:pStyle w:val="Normal"/>
      </w:pPr>
      <w:r>
        <w:t>Let’s use fancy indexing to select 20 random points. We’ll do this by first choosing 20 random indices with no repeats, and using these indices to select a portion of the original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indices</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choice</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20</w:t>
        <w:br w:clear="none"/>
      </w:r>
      <w:r>
        <w:rPr>
          <w:rStyle w:val="Text7"/>
        </w:rPr>
        <w:t xml:space="preserve">,</w:t>
        <w:br w:clear="none"/>
      </w:r>
      <w:r>
        <w:t xml:space="preserve"> </w:t>
        <w:br w:clear="none"/>
      </w:r>
      <w:r>
        <w:rPr>
          <w:rStyle w:val="Text1"/>
        </w:rPr>
        <w:t xml:space="preserve">replace</w:t>
        <w:br w:clear="none"/>
      </w:r>
      <w:r>
        <w:rPr>
          <w:rStyle w:val="Text17"/>
        </w:rPr>
        <w:t xml:space="preserve">=</w:t>
        <w:br w:clear="none"/>
      </w:r>
      <w:r>
        <w:rPr>
          <w:rStyle w:val="Text15"/>
        </w:rPr>
        <w:t xml:space="preserve">False</w:t>
        <w:br w:clear="none"/>
      </w:r>
      <w:r>
        <w:rPr>
          <w:rStyle w:val="Text7"/>
        </w:rPr>
        <w:t xml:space="preserve">)</w:t>
        <w:br w:clear="none"/>
      </w:r>
      <w:r>
        <w:t xml:space="preserve"/>
        <w:br w:clear="none"/>
        <w:t xml:space="preserve">         </w:t>
        <w:br w:clear="none"/>
      </w:r>
      <w:r>
        <w:rPr>
          <w:rStyle w:val="Text1"/>
        </w:rPr>
        <w:t xml:space="preserve">indices</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82</w:t>
        <w:br w:clear="none"/>
      </w:r>
      <w:r>
        <w:rPr>
          <w:rStyle w:val="Text7"/>
        </w:rPr>
        <w:t xml:space="preserve">,</w:t>
        <w:br w:clear="none"/>
      </w:r>
      <w:r>
        <w:t xml:space="preserve"> </w:t>
        <w:br w:clear="none"/>
      </w:r>
      <w:r>
        <w:rPr>
          <w:rStyle w:val="Text3"/>
        </w:rPr>
        <w:t xml:space="preserve">84</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55</w:t>
        <w:br w:clear="none"/>
      </w:r>
      <w:r>
        <w:rPr>
          <w:rStyle w:val="Text7"/>
        </w:rPr>
        <w:t xml:space="preserve">,</w:t>
        <w:br w:clear="none"/>
      </w:r>
      <w:r>
        <w:t xml:space="preserve"> </w:t>
        <w:br w:clear="none"/>
      </w:r>
      <w:r>
        <w:rPr>
          <w:rStyle w:val="Text3"/>
        </w:rPr>
        <w:t xml:space="preserve">14</w:t>
        <w:br w:clear="none"/>
      </w:r>
      <w:r>
        <w:rPr>
          <w:rStyle w:val="Text7"/>
        </w:rPr>
        <w:t xml:space="preserve">,</w:t>
        <w:br w:clear="none"/>
      </w:r>
      <w:r>
        <w:t xml:space="preserve"> </w:t>
        <w:br w:clear="none"/>
      </w:r>
      <w:r>
        <w:rPr>
          <w:rStyle w:val="Text3"/>
        </w:rPr>
        <w:t xml:space="preserve">33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t>
        <w:br w:clear="none"/>
      </w:r>
      <w:r>
        <w:rPr>
          <w:rStyle w:val="Text3"/>
        </w:rPr>
        <w:t xml:space="preserve">34</w:t>
        <w:br w:clear="none"/>
      </w:r>
      <w:r>
        <w:rPr>
          <w:rStyle w:val="Text7"/>
        </w:rPr>
        <w:t xml:space="preserve">,</w:t>
        <w:br w:clear="none"/>
      </w:r>
      <w:r>
        <w:t xml:space="preserve"> </w:t>
        <w:br w:clear="none"/>
      </w:r>
      <w:r>
        <w:rPr>
          <w:rStyle w:val="Text3"/>
        </w:rPr>
        <w:t xml:space="preserve">92</w:t>
        <w:br w:clear="none"/>
      </w:r>
      <w:r>
        <w:rPr>
          <w:rStyle w:val="Text7"/>
        </w:rPr>
        <w:t xml:space="preserve">,</w:t>
        <w:br w:clear="none"/>
      </w:r>
      <w:r>
        <w:t xml:space="preserve"> </w:t>
        <w:br w:clear="none"/>
      </w:r>
      <w:r>
        <w:rPr>
          <w:rStyle w:val="Text3"/>
        </w:rPr>
        <w:t xml:space="preserve">99</w:t>
        <w:br w:clear="none"/>
      </w:r>
      <w:r>
        <w:rPr>
          <w:rStyle w:val="Text7"/>
        </w:rPr>
        <w:t xml:space="preserve">,</w:t>
        <w:br w:clear="none"/>
      </w:r>
      <w:r>
        <w:t xml:space="preserve"> </w:t>
        <w:br w:clear="none"/>
      </w:r>
      <w:r>
        <w:rPr>
          <w:rStyle w:val="Text3"/>
        </w:rPr>
        <w:t xml:space="preserve">64</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76</w:t>
        <w:br w:clear="none"/>
      </w:r>
      <w:r>
        <w:rPr>
          <w:rStyle w:val="Text7"/>
        </w:rPr>
        <w:t xml:space="preserve">,</w:t>
        <w:br w:clear="none"/>
      </w:r>
      <w:r>
        <w:t xml:space="preserve"> </w:t>
        <w:br w:clear="none"/>
      </w:r>
      <w:r>
        <w:rPr>
          <w:rStyle w:val="Text3"/>
        </w:rPr>
        <w:t xml:space="preserve">68</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59</w:t>
        <w:br w:clear="none"/>
      </w:r>
      <w:r>
        <w:rPr>
          <w:rStyle w:val="Text7"/>
        </w:rPr>
        <w:t xml:space="preserve">,</w:t>
        <w:br w:clear="none"/>
      </w:r>
      <w:r>
        <w:t xml:space="preserve"/>
        <w:br w:clear="none"/>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87</w:t>
        <w:br w:clear="none"/>
      </w:r>
      <w:r>
        <w:rPr>
          <w:rStyle w:val="Text7"/>
        </w:rPr>
        <w:t xml:space="preserve">,</w:t>
        <w:br w:clear="none"/>
      </w:r>
      <w:r>
        <w:t xml:space="preserve"> </w:t>
        <w:br w:clear="none"/>
      </w:r>
      <w:r>
        <w:rPr>
          <w:rStyle w:val="Text3"/>
        </w:rPr>
        <w:t xml:space="preserve">90</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selection</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t xml:space="preserve">indices</w:t>
        <w:br w:clear="none"/>
      </w:r>
      <w:r>
        <w:rPr>
          <w:rStyle w:val="Text4"/>
        </w:rPr>
        <w:t xml:space="preserve">]</w:t>
        <w:br w:clear="none"/>
      </w:r>
      <w:r>
        <w:rPr>
          <w:rStyle w:val="Text0"/>
        </w:rPr>
        <w:t xml:space="preserve">  </w:t>
        <w:br w:clear="none"/>
      </w:r>
      <w:r>
        <w:rPr>
          <w:rStyle w:val="Text14"/>
        </w:rPr>
        <w:t xml:space="preserve"># fancy indexing here</w:t>
        <w:br w:clear="none"/>
      </w:r>
      <w:r>
        <w:rPr>
          <w:rStyle w:val="Text0"/>
        </w:rPr>
        <w:t xml:space="preserve"/>
        <w:br w:clear="none"/>
        <w:t xml:space="preserve">         </w:t>
        <w:br w:clear="none"/>
      </w:r>
      <w:r>
        <w:t xml:space="preserve">selection</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 xml:space="preserve">Now to see which points were selected, let’s overplot large circles at the locations of the selected points (see </w:t>
      </w:r>
      <w:hyperlink w:anchor="Figure_10_2__Random_selection_am">
        <w:r>
          <w:rPr>
            <w:rStyle w:val="Text6"/>
          </w:rPr>
          <w:t>Figure 10-2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selection</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selection</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facecolor</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200</w:t>
        <w:br w:clear="none"/>
      </w:r>
      <w:r>
        <w:rPr>
          <w:rStyle w:val="Text4"/>
        </w:rPr>
        <w:t xml:space="preserve">);</w:t>
        <w:br w:clear="none"/>
      </w:r>
    </w:p>
    <w:p>
      <w:bookmarkStart w:id="515" w:name="Figure_10_2__Random_selection_am"/>
      <w:pPr>
        <w:pStyle w:val="Para 05"/>
        <w:keepLines w:val="on"/>
      </w:pPr>
      <w:r>
        <w:t/>
        <w:drawing>
          <wp:inline>
            <wp:extent cx="3251200" cy="2120900"/>
            <wp:effectExtent l="0" r="0" t="0" b="43426"/>
            <wp:docPr id="9" name="pdsh2_1002.png" descr="pdsh2 1002"/>
            <wp:cNvGraphicFramePr>
              <a:graphicFrameLocks noChangeAspect="1"/>
            </wp:cNvGraphicFramePr>
            <a:graphic>
              <a:graphicData uri="http://schemas.openxmlformats.org/drawingml/2006/picture">
                <pic:pic>
                  <pic:nvPicPr>
                    <pic:cNvPr id="0" name="pdsh2_1002.png" descr="pdsh2 1002"/>
                    <pic:cNvPicPr/>
                  </pic:nvPicPr>
                  <pic:blipFill>
                    <a:blip r:embed="rId13"/>
                    <a:stretch>
                      <a:fillRect/>
                    </a:stretch>
                  </pic:blipFill>
                  <pic:spPr>
                    <a:xfrm>
                      <a:off x="0" y="0"/>
                      <a:ext cx="3251200" cy="2120900"/>
                    </a:xfrm>
                    <a:prstGeom prst="rect">
                      <a:avLst/>
                    </a:prstGeom>
                  </pic:spPr>
                </pic:pic>
              </a:graphicData>
            </a:graphic>
          </wp:inline>
        </w:drawing>
        <w:t xml:space="preserve"> </w:t>
      </w:r>
      <w:bookmarkEnd w:id="515"/>
    </w:p>
    <w:p>
      <w:pPr>
        <w:pStyle w:val="Heading 5"/>
        <w:keepLines w:val="on"/>
      </w:pPr>
      <w:r>
        <w:t xml:space="preserve">Figure 10-2. </w:t>
        <w:t>Random selection among points</w:t>
      </w:r>
    </w:p>
    <w:p>
      <w:pPr>
        <w:pStyle w:val="Normal"/>
      </w:pPr>
      <w:r>
        <w:t xml:space="preserve">This sort of strategy is often used to quickly partition datasets, as is often needed in train/test splitting for validation of statistical models (see </w:t>
      </w:r>
      <w:hyperlink w:anchor="Chapter_39__Hyperparameters_and_2">
        <w:r>
          <w:rPr>
            <w:rStyle w:val="Text6"/>
          </w:rPr>
          <w:t>Chapter 39</w:t>
        </w:r>
      </w:hyperlink>
      <w:r>
        <w:t>), and in sampling approaches to answering statistical questions.</w:t>
      </w:r>
    </w:p>
    <w:p>
      <w:bookmarkStart w:id="516" w:name="Modifying_Values_with_Fancy_Inde"/>
      <w:pPr>
        <w:keepNext/>
        <w:pStyle w:val="Heading 1"/>
      </w:pPr>
      <w:r>
        <w:t>Modifying Values with Fancy Indexing</w:t>
      </w:r>
      <w:bookmarkEnd w:id="516"/>
    </w:p>
    <w:p>
      <w:pPr>
        <w:pStyle w:val="Normal"/>
      </w:pPr>
      <w:r>
        <w:rPr>
          <w:rStyle w:val="Text57"/>
        </w:rPr>
        <w:bookmarkStart w:id="517" w:name="idm45332247364544"/>
        <w:t/>
        <w:bookmarkEnd w:id="517"/>
      </w:r>
      <w:r>
        <w:t>Just as fancy indexing can be used to access parts of an array, it can also be used to modify parts of an array. For example, imagine we have an array of indices and we’d like to set the corresponding items in an array to some value: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99</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99</w:t>
        <w:br w:clear="none"/>
      </w:r>
      <w:r>
        <w:t xml:space="preserve"> </w:t>
        <w:br w:clear="none"/>
      </w:r>
      <w:r>
        <w:rPr>
          <w:rStyle w:val="Text3"/>
        </w:rPr>
        <w:t xml:space="preserve">99</w:t>
        <w:br w:clear="none"/>
      </w:r>
      <w:r>
        <w:t xml:space="preserve">  </w:t>
        <w:br w:clear="none"/>
      </w:r>
      <w:r>
        <w:rPr>
          <w:rStyle w:val="Text3"/>
        </w:rPr>
        <w:t xml:space="preserve">3</w:t>
        <w:br w:clear="none"/>
      </w:r>
      <w:r>
        <w:t xml:space="preserve"> </w:t>
        <w:br w:clear="none"/>
      </w:r>
      <w:r>
        <w:rPr>
          <w:rStyle w:val="Text3"/>
        </w:rPr>
        <w:t xml:space="preserve">99</w:t>
        <w:br w:clear="none"/>
      </w:r>
      <w:r>
        <w:t xml:space="preserve">  </w:t>
        <w:br w:clear="none"/>
      </w:r>
      <w:r>
        <w:rPr>
          <w:rStyle w:val="Text3"/>
        </w:rPr>
        <w:t xml:space="preserve">5</w:t>
        <w:br w:clear="none"/>
      </w:r>
      <w:r>
        <w:t xml:space="preserve">  </w:t>
        <w:br w:clear="none"/>
      </w:r>
      <w:r>
        <w:rPr>
          <w:rStyle w:val="Text3"/>
        </w:rPr>
        <w:t xml:space="preserve">6</w:t>
        <w:br w:clear="none"/>
      </w:r>
      <w:r>
        <w:t xml:space="preserve">  </w:t>
        <w:br w:clear="none"/>
      </w:r>
      <w:r>
        <w:rPr>
          <w:rStyle w:val="Text3"/>
        </w:rPr>
        <w:t xml:space="preserve">7</w:t>
        <w:br w:clear="none"/>
      </w:r>
      <w:r>
        <w:t xml:space="preserve"> </w:t>
        <w:br w:clear="none"/>
      </w:r>
      <w:r>
        <w:rPr>
          <w:rStyle w:val="Text3"/>
        </w:rPr>
        <w:t xml:space="preserve">99</w:t>
        <w:br w:clear="none"/>
      </w:r>
      <w:r>
        <w:t xml:space="preserve">  </w:t>
        <w:br w:clear="none"/>
      </w:r>
      <w:r>
        <w:rPr>
          <w:rStyle w:val="Text3"/>
        </w:rPr>
        <w:t xml:space="preserve">9</w:t>
        <w:br w:clear="none"/>
      </w:r>
      <w:r>
        <w:rPr>
          <w:rStyle w:val="Text7"/>
        </w:rPr>
        <w:t xml:space="preserve">]</w:t>
        <w:br w:clear="none"/>
      </w:r>
    </w:p>
    <w:p>
      <w:pPr>
        <w:pStyle w:val="Normal"/>
      </w:pPr>
      <w:r>
        <w:t>We can use any assignment-type operator for this.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89</w:t>
        <w:br w:clear="none"/>
      </w:r>
      <w:r>
        <w:t xml:space="preserve"> </w:t>
        <w:br w:clear="none"/>
      </w:r>
      <w:r>
        <w:rPr>
          <w:rStyle w:val="Text3"/>
        </w:rPr>
        <w:t xml:space="preserve">89</w:t>
        <w:br w:clear="none"/>
      </w:r>
      <w:r>
        <w:t xml:space="preserve">  </w:t>
        <w:br w:clear="none"/>
      </w:r>
      <w:r>
        <w:rPr>
          <w:rStyle w:val="Text3"/>
        </w:rPr>
        <w:t xml:space="preserve">3</w:t>
        <w:br w:clear="none"/>
      </w:r>
      <w:r>
        <w:t xml:space="preserve"> </w:t>
        <w:br w:clear="none"/>
      </w:r>
      <w:r>
        <w:rPr>
          <w:rStyle w:val="Text3"/>
        </w:rPr>
        <w:t xml:space="preserve">89</w:t>
        <w:br w:clear="none"/>
      </w:r>
      <w:r>
        <w:t xml:space="preserve">  </w:t>
        <w:br w:clear="none"/>
      </w:r>
      <w:r>
        <w:rPr>
          <w:rStyle w:val="Text3"/>
        </w:rPr>
        <w:t xml:space="preserve">5</w:t>
        <w:br w:clear="none"/>
      </w:r>
      <w:r>
        <w:t xml:space="preserve">  </w:t>
        <w:br w:clear="none"/>
      </w:r>
      <w:r>
        <w:rPr>
          <w:rStyle w:val="Text3"/>
        </w:rPr>
        <w:t xml:space="preserve">6</w:t>
        <w:br w:clear="none"/>
      </w:r>
      <w:r>
        <w:t xml:space="preserve">  </w:t>
        <w:br w:clear="none"/>
      </w:r>
      <w:r>
        <w:rPr>
          <w:rStyle w:val="Text3"/>
        </w:rPr>
        <w:t xml:space="preserve">7</w:t>
        <w:br w:clear="none"/>
      </w:r>
      <w:r>
        <w:t xml:space="preserve"> </w:t>
        <w:br w:clear="none"/>
      </w:r>
      <w:r>
        <w:rPr>
          <w:rStyle w:val="Text3"/>
        </w:rPr>
        <w:t xml:space="preserve">89</w:t>
        <w:br w:clear="none"/>
      </w:r>
      <w:r>
        <w:t xml:space="preserve">  </w:t>
        <w:br w:clear="none"/>
      </w:r>
      <w:r>
        <w:rPr>
          <w:rStyle w:val="Text3"/>
        </w:rPr>
        <w:t xml:space="preserve">9</w:t>
        <w:br w:clear="none"/>
      </w:r>
      <w:r>
        <w:rPr>
          <w:rStyle w:val="Text7"/>
        </w:rPr>
        <w:t xml:space="preserve">]</w:t>
        <w:br w:clear="none"/>
      </w:r>
    </w:p>
    <w:p>
      <w:pPr>
        <w:pStyle w:val="Normal"/>
      </w:pPr>
      <w:r>
        <w:t>Notice, though, that repeated indices with these operations can cause some potentially unexpected results. Consider the following: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zeros</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7"/>
        </w:rPr>
        <w:t xml:space="preserve">[</w:t>
        <w:br w:clear="none"/>
      </w:r>
      <w:r>
        <w:rPr>
          <w:rStyle w:val="Text3"/>
        </w:rPr>
        <w:t xml:space="preserve">6.</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rPr>
          <w:rStyle w:val="Text7"/>
        </w:rPr>
        <w:t xml:space="preserve">]</w:t>
        <w:br w:clear="none"/>
      </w:r>
    </w:p>
    <w:p>
      <w:pPr>
        <w:pStyle w:val="Normal"/>
      </w:pPr>
      <w:r>
        <w:t xml:space="preserve">Where did the 4 go? This operation first assigns </w:t>
      </w:r>
      <w:r>
        <w:rPr>
          <w:rStyle w:val="Text5"/>
        </w:rPr>
        <w:t>x[0] = 4</w:t>
      </w:r>
      <w:r>
        <w:t xml:space="preserve">, followed by </w:t>
      </w:r>
      <w:r>
        <w:rPr>
          <w:rStyle w:val="Text5"/>
        </w:rPr>
        <w:t>x[0] = 6</w:t>
      </w:r>
      <w:r>
        <w:t xml:space="preserve">. The result, of course, is that </w:t>
      </w:r>
      <w:r>
        <w:rPr>
          <w:rStyle w:val="Text5"/>
        </w:rPr>
        <w:t>x[0]</w:t>
      </w:r>
      <w:r>
        <w:t xml:space="preserve"> contains the value 6.</w:t>
      </w:r>
    </w:p>
    <w:p>
      <w:pPr>
        <w:pStyle w:val="Normal"/>
      </w:pPr>
      <w:r>
        <w:t>Fair enough, but consider this operation: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w:t>
        <w:br w:clear="none"/>
      </w:r>
      <w:r>
        <w:t xml:space="preserve"/>
        <w:br w:clear="none"/>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p>
    <w:p>
      <w:pPr>
        <w:pStyle w:val="Normal"/>
      </w:pPr>
      <w:r>
        <w:t xml:space="preserve">You might expect that </w:t>
      </w:r>
      <w:r>
        <w:rPr>
          <w:rStyle w:val="Text5"/>
        </w:rPr>
        <w:t>x[3]</w:t>
      </w:r>
      <w:r>
        <w:t xml:space="preserve"> would contain the value 2 and </w:t>
      </w:r>
      <w:r>
        <w:rPr>
          <w:rStyle w:val="Text5"/>
        </w:rPr>
        <w:t>x[4]</w:t>
      </w:r>
      <w:r>
        <w:t xml:space="preserve"> would contain the value 3, as this is how many times each index is repeated. Why is this not the case? Conceptually, this is because </w:t>
      </w:r>
      <w:r>
        <w:rPr>
          <w:rStyle w:val="Text5"/>
        </w:rPr>
        <w:t>x[i] += 1</w:t>
      </w:r>
      <w:r>
        <w:t xml:space="preserve"> is meant as a shorthand of </w:t>
      </w:r>
      <w:r>
        <w:rPr>
          <w:rStyle w:val="Text5"/>
        </w:rPr>
        <w:t>x[i] = x[i] + 1</w:t>
      </w:r>
      <w:r>
        <w:t xml:space="preserve">. </w:t>
      </w:r>
      <w:r>
        <w:rPr>
          <w:rStyle w:val="Text5"/>
        </w:rPr>
        <w:t>x[i] + 1</w:t>
      </w:r>
      <w:r>
        <w:t xml:space="preserve"> is evaluated, and then the result is assigned to the indices in </w:t>
      </w:r>
      <w:r>
        <w:rPr>
          <w:rStyle w:val="Text5"/>
        </w:rPr>
        <w:t>x</w:t>
      </w:r>
      <w:r>
        <w:t>. With this in mind, it is not the augmentation that happens multiple times, but the assignment, which leads to the rather nonintuitive results.</w:t>
      </w:r>
    </w:p>
    <w:p>
      <w:pPr>
        <w:pStyle w:val="Normal"/>
      </w:pPr>
      <w:r>
        <w:t xml:space="preserve">So what if you want the other behavior where the operation is repeated? For this, you can use the </w:t>
      </w:r>
      <w:r>
        <w:rPr>
          <w:rStyle w:val="Text5"/>
        </w:rPr>
        <w:t>at</w:t>
      </w:r>
      <w:r>
        <w:t xml:space="preserve"> method of ufuncs and do the following: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zeros</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add</w:t>
        <w:br w:clear="none"/>
      </w:r>
      <w:r>
        <w:rPr>
          <w:rStyle w:val="Text17"/>
        </w:rPr>
        <w:t xml:space="preserve">.</w:t>
        <w:br w:clear="none"/>
      </w:r>
      <w:r>
        <w:rPr>
          <w:rStyle w:val="Text1"/>
        </w:rPr>
        <w:t xml:space="preserve">at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rPr>
          <w:rStyle w:val="Text7"/>
        </w:rPr>
        <w:t xml:space="preserve">]</w:t>
        <w:br w:clear="none"/>
      </w:r>
    </w:p>
    <w:p>
      <w:pPr>
        <w:pStyle w:val="Normal"/>
      </w:pPr>
      <w:r>
        <w:t xml:space="preserve">The </w:t>
      </w:r>
      <w:r>
        <w:rPr>
          <w:rStyle w:val="Text5"/>
        </w:rPr>
        <w:t>at</w:t>
      </w:r>
      <w:r>
        <w:t xml:space="preserve"> method does an in-place application of the given operator at the specified indices (here, </w:t>
      </w:r>
      <w:r>
        <w:rPr>
          <w:rStyle w:val="Text5"/>
        </w:rPr>
        <w:t>i</w:t>
      </w:r>
      <w:r>
        <w:t xml:space="preserve">) with the specified value (here, 1). Another method that is similar in spirit is the </w:t>
      </w:r>
      <w:r>
        <w:rPr>
          <w:rStyle w:val="Text5"/>
        </w:rPr>
        <w:t>reduceat</w:t>
      </w:r>
      <w:r>
        <w:t xml:space="preserve"> method of ufuncs, which you can read about in the </w:t>
      </w:r>
      <w:hyperlink r:id="rId326">
        <w:r>
          <w:rPr>
            <w:rStyle w:val="Text6"/>
          </w:rPr>
          <w:t>NumPy documentation</w:t>
        </w:r>
      </w:hyperlink>
      <w:r>
        <w:t>.</w:t>
      </w:r>
    </w:p>
    <w:p>
      <w:bookmarkStart w:id="518" w:name="Example__Binning_Data__You_could"/>
      <w:pPr>
        <w:keepNext/>
        <w:pStyle w:val="Heading 1"/>
      </w:pPr>
      <w:r>
        <w:t>Example: Binning Data</w:t>
      </w:r>
      <w:bookmarkEnd w:id="518"/>
    </w:p>
    <w:p>
      <w:pPr>
        <w:pStyle w:val="Normal"/>
      </w:pPr>
      <w:r>
        <w:rPr>
          <w:rStyle w:val="Text57"/>
        </w:rPr>
        <w:bookmarkStart w:id="519" w:name="idm45332246988848"/>
        <w:t/>
        <w:bookmarkEnd w:id="519"/>
        <w:bookmarkStart w:id="520" w:name="idm45332246987872"/>
        <w:t/>
        <w:bookmarkEnd w:id="520"/>
      </w:r>
      <w:r>
        <w:t xml:space="preserve">You could use these ideas to efficiently do custom binned computations on data. For example, imagine we have 100 values and would like to quickly find where they fall within an array of bins. We could compute this using </w:t>
      </w:r>
      <w:r>
        <w:rPr>
          <w:rStyle w:val="Text5"/>
        </w:rPr>
        <w:t>ufunc.at</w:t>
      </w:r>
      <w:r>
        <w:t xml:space="preserve">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t xml:space="preserve">seed</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t xml:space="preserve">size</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compute a histogram by hand</w:t>
        <w:br w:clear="none"/>
      </w:r>
      <w:r>
        <w:rPr>
          <w:rStyle w:val="Text0"/>
        </w:rPr>
        <w:t xml:space="preserve"/>
        <w:br w:clear="none"/>
        <w:t xml:space="preserve">         </w:t>
        <w:br w:clear="none"/>
      </w:r>
      <w:r>
        <w:t xml:space="preserve">bins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br w:clear="none"/>
        <w:t xml:space="preserve">         </w:t>
        <w:br w:clear="none"/>
      </w:r>
      <w:r>
        <w:t xml:space="preserve">counts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zeros_like</w:t>
        <w:br w:clear="none"/>
      </w:r>
      <w:r>
        <w:rPr>
          <w:rStyle w:val="Text4"/>
        </w:rPr>
        <w:t xml:space="preserve">(</w:t>
        <w:br w:clear="none"/>
      </w:r>
      <w:r>
        <w:t xml:space="preserve">bins</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find the appropriate bin for each x</w:t>
        <w:br w:clear="none"/>
      </w:r>
      <w:r>
        <w:rPr>
          <w:rStyle w:val="Text0"/>
        </w:rPr>
        <w:t xml:space="preserve"/>
        <w:br w:clear="none"/>
        <w:t xml:space="preserve">         </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searchsorted</w:t>
        <w:br w:clear="none"/>
      </w:r>
      <w:r>
        <w:rPr>
          <w:rStyle w:val="Text4"/>
        </w:rPr>
        <w:t xml:space="preserve">(</w:t>
        <w:br w:clear="none"/>
      </w:r>
      <w:r>
        <w:t xml:space="preserve">bins</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add 1 to each of these bins</w:t>
        <w:br w:clear="none"/>
      </w:r>
      <w:r>
        <w:rPr>
          <w:rStyle w:val="Text0"/>
        </w:rPr>
        <w:t xml:space="preserve"/>
        <w:br w:clear="none"/>
        <w:t xml:space="preserve">         </w:t>
        <w:br w:clear="none"/>
      </w:r>
      <w:r>
        <w:t xml:space="preserve">np</w:t>
        <w:br w:clear="none"/>
      </w:r>
      <w:r>
        <w:rPr>
          <w:rStyle w:val="Text13"/>
        </w:rPr>
        <w:t xml:space="preserve">.</w:t>
        <w:br w:clear="none"/>
      </w:r>
      <w:r>
        <w:t xml:space="preserve">add</w:t>
        <w:br w:clear="none"/>
      </w:r>
      <w:r>
        <w:rPr>
          <w:rStyle w:val="Text13"/>
        </w:rPr>
        <w:t xml:space="preserve">.</w:t>
        <w:br w:clear="none"/>
      </w:r>
      <w:r>
        <w:t xml:space="preserve">at</w:t>
        <w:br w:clear="none"/>
      </w:r>
      <w:r>
        <w:rPr>
          <w:rStyle w:val="Text4"/>
        </w:rPr>
        <w:t xml:space="preserve">(</w:t>
        <w:br w:clear="none"/>
      </w:r>
      <w:r>
        <w:t xml:space="preserve">counts</w:t>
        <w:br w:clear="none"/>
      </w:r>
      <w:r>
        <w:rPr>
          <w:rStyle w:val="Text4"/>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Normal"/>
      </w:pPr>
      <w:r>
        <w:t xml:space="preserve">The counts now reflect the number of points within each bin—in other words, a histogram (see </w:t>
      </w:r>
      <w:hyperlink w:anchor="Figure_10_3__A_histogram_compute">
        <w:r>
          <w:rPr>
            <w:rStyle w:val="Text6"/>
          </w:rPr>
          <w:t>Figure 10-3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4"/>
        </w:rPr>
        <w:t xml:space="preserve"># plot the results</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bins</w:t>
        <w:br w:clear="none"/>
      </w:r>
      <w:r>
        <w:rPr>
          <w:rStyle w:val="Text4"/>
        </w:rPr>
        <w:t xml:space="preserve">,</w:t>
        <w:br w:clear="none"/>
      </w:r>
      <w:r>
        <w:rPr>
          <w:rStyle w:val="Text0"/>
        </w:rPr>
        <w:t xml:space="preserve"> </w:t>
        <w:br w:clear="none"/>
      </w:r>
      <w:r>
        <w:t xml:space="preserve">counts</w:t>
        <w:br w:clear="none"/>
      </w:r>
      <w:r>
        <w:rPr>
          <w:rStyle w:val="Text4"/>
        </w:rPr>
        <w:t xml:space="preserve">,</w:t>
        <w:br w:clear="none"/>
      </w:r>
      <w:r>
        <w:rPr>
          <w:rStyle w:val="Text0"/>
        </w:rPr>
        <w:t xml:space="preserve"> </w:t>
        <w:br w:clear="none"/>
      </w:r>
      <w:r>
        <w:t xml:space="preserve">drawstyle</w:t>
        <w:br w:clear="none"/>
      </w:r>
      <w:r>
        <w:rPr>
          <w:rStyle w:val="Text13"/>
        </w:rPr>
        <w:t xml:space="preserve">=</w:t>
        <w:br w:clear="none"/>
      </w:r>
      <w:r>
        <w:rPr>
          <w:rStyle w:val="Text8"/>
        </w:rPr>
        <w:t xml:space="preserve">'steps'</w:t>
        <w:br w:clear="none"/>
      </w:r>
      <w:r>
        <w:rPr>
          <w:rStyle w:val="Text4"/>
        </w:rPr>
        <w:t xml:space="preserve">);</w:t>
        <w:br w:clear="none"/>
      </w:r>
    </w:p>
    <w:p>
      <w:bookmarkStart w:id="521" w:name="Figure_10_3__A_histogram_compute"/>
      <w:pPr>
        <w:pStyle w:val="Para 05"/>
        <w:keepLines w:val="on"/>
      </w:pPr>
      <w:r>
        <w:t/>
        <w:drawing>
          <wp:inline>
            <wp:extent cx="3251200" cy="2120900"/>
            <wp:effectExtent l="0" r="0" t="0" b="43426"/>
            <wp:docPr id="10" name="pdsh2_1003.png" descr="pdsh2 1003"/>
            <wp:cNvGraphicFramePr>
              <a:graphicFrameLocks noChangeAspect="1"/>
            </wp:cNvGraphicFramePr>
            <a:graphic>
              <a:graphicData uri="http://schemas.openxmlformats.org/drawingml/2006/picture">
                <pic:pic>
                  <pic:nvPicPr>
                    <pic:cNvPr id="0" name="pdsh2_1003.png" descr="pdsh2 1003"/>
                    <pic:cNvPicPr/>
                  </pic:nvPicPr>
                  <pic:blipFill>
                    <a:blip r:embed="rId14"/>
                    <a:stretch>
                      <a:fillRect/>
                    </a:stretch>
                  </pic:blipFill>
                  <pic:spPr>
                    <a:xfrm>
                      <a:off x="0" y="0"/>
                      <a:ext cx="3251200" cy="2120900"/>
                    </a:xfrm>
                    <a:prstGeom prst="rect">
                      <a:avLst/>
                    </a:prstGeom>
                  </pic:spPr>
                </pic:pic>
              </a:graphicData>
            </a:graphic>
          </wp:inline>
        </w:drawing>
        <w:t xml:space="preserve"> </w:t>
      </w:r>
      <w:bookmarkEnd w:id="521"/>
    </w:p>
    <w:p>
      <w:pPr>
        <w:pStyle w:val="Heading 5"/>
        <w:keepLines w:val="on"/>
      </w:pPr>
      <w:r>
        <w:t xml:space="preserve">Figure 10-3. </w:t>
        <w:t>A histogram computed by hand</w:t>
      </w:r>
    </w:p>
    <w:p>
      <w:pPr>
        <w:pStyle w:val="Normal"/>
      </w:pPr>
      <w:r>
        <w:t xml:space="preserve">Of course, it would be inconvenient to have to do this each time you want to plot a histogram. This is why Matplotlib provides the </w:t>
      </w:r>
      <w:r>
        <w:rPr>
          <w:rStyle w:val="Text5"/>
        </w:rPr>
        <w:t>plt.hist</w:t>
      </w:r>
      <w:r>
        <w:t xml:space="preserve"> routine, which does the same in a single line:</w:t>
      </w:r>
    </w:p>
    <w:p>
      <w:pPr>
        <w:pStyle w:val="Para 02"/>
      </w:pPr>
      <w:r>
        <w:t xml:space="preserve">plt</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bins</w:t>
        <w:br w:clear="none"/>
      </w:r>
      <w:r>
        <w:rPr>
          <w:rStyle w:val="Text4"/>
        </w:rPr>
        <w:t xml:space="preserve">,</w:t>
        <w:br w:clear="none"/>
      </w:r>
      <w:r>
        <w:rPr>
          <w:rStyle w:val="Text0"/>
        </w:rPr>
        <w:t xml:space="preserve"> </w:t>
        <w:br w:clear="none"/>
      </w:r>
      <w:r>
        <w:t xml:space="preserve">histtype</w:t>
        <w:br w:clear="none"/>
      </w:r>
      <w:r>
        <w:rPr>
          <w:rStyle w:val="Text13"/>
        </w:rPr>
        <w:t xml:space="preserve">=</w:t>
        <w:br w:clear="none"/>
      </w:r>
      <w:r>
        <w:rPr>
          <w:rStyle w:val="Text8"/>
        </w:rPr>
        <w:t xml:space="preserve">'step'</w:t>
        <w:br w:clear="none"/>
      </w:r>
      <w:r>
        <w:rPr>
          <w:rStyle w:val="Text4"/>
        </w:rPr>
        <w:t xml:space="preserve">);</w:t>
        <w:br w:clear="none"/>
      </w:r>
    </w:p>
    <w:p>
      <w:pPr>
        <w:pStyle w:val="Normal"/>
      </w:pPr>
      <w:r>
        <w:t xml:space="preserve">This function will create a nearly identical plot to the one just shown. To compute the binning, Matplotlib uses the </w:t>
      </w:r>
      <w:r>
        <w:rPr>
          <w:rStyle w:val="Text5"/>
        </w:rPr>
        <w:t>np.histogram</w:t>
      </w:r>
      <w:r>
        <w:t xml:space="preserve"> function, which does a very similar computation to what we did before. Let’s compare the two here: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28"/>
        </w:rPr>
        <w:t xml:space="preserve">f</w:t>
        <w:br w:clear="none"/>
      </w:r>
      <w:r>
        <w:rPr>
          <w:rStyle w:val="Text9"/>
        </w:rPr>
        <w:t xml:space="preserve">"NumPy histogram (</w:t>
        <w:br w:clear="none"/>
      </w:r>
      <w:r>
        <w:rPr>
          <w:rStyle w:val="Text34"/>
        </w:rPr>
        <w:t xml:space="preserve">{</w:t>
        <w:br w:clear="none"/>
      </w:r>
      <w:r>
        <w:rPr>
          <w:rStyle w:val="Text21"/>
        </w:rPr>
        <w:t xml:space="preserve">len</w:t>
        <w:br w:clear="none"/>
      </w:r>
      <w:r>
        <w:rPr>
          <w:rStyle w:val="Text7"/>
        </w:rPr>
        <w:t xml:space="preserve">(</w:t>
        <w:br w:clear="none"/>
      </w:r>
      <w:r>
        <w:rPr>
          <w:rStyle w:val="Text1"/>
        </w:rPr>
        <w:t xml:space="preserve">x</w:t>
        <w:br w:clear="none"/>
      </w:r>
      <w:r>
        <w:rPr>
          <w:rStyle w:val="Text7"/>
        </w:rPr>
        <w:t xml:space="preserve">)</w:t>
        <w:br w:clear="none"/>
      </w:r>
      <w:r>
        <w:rPr>
          <w:rStyle w:val="Text34"/>
        </w:rPr>
        <w:t xml:space="preserve">}</w:t>
        <w:br w:clear="none"/>
      </w:r>
      <w:r>
        <w:rPr>
          <w:rStyle w:val="Text9"/>
        </w:rPr>
        <w:t xml:space="preserve"> points):"</w:t>
        <w:br w:clear="none"/>
      </w:r>
      <w:r>
        <w:rPr>
          <w:rStyle w:val="Text7"/>
        </w:rPr>
        <w:t xml:space="preserve">)</w:t>
        <w:br w:clear="none"/>
      </w:r>
      <w:r>
        <w:t xml:space="preserve"/>
        <w:br w:clear="none"/>
        <w:t xml:space="preserve">         </w:t>
        <w:br w:clear="none"/>
      </w:r>
      <w:r>
        <w:rPr>
          <w:rStyle w:val="Text17"/>
        </w:rPr>
        <w:t xml:space="preserve">%</w:t>
        <w:br w:clear="none"/>
      </w:r>
      <w:r>
        <w:rPr>
          <w:rStyle w:val="Text15"/>
        </w:rPr>
        <w:t xml:space="preserve">timeit</w:t>
        <w:br w:clear="none"/>
      </w:r>
      <w:r>
        <w:t xml:space="preserve"> counts, edges = np.histogram(x, bins)</w:t>
        <w:br w:clear="none"/>
        <w:t xml:space="preserve"/>
        <w:br w:clear="none"/>
        <w:t xml:space="preserve">         </w:t>
        <w:br w:clear="none"/>
      </w:r>
      <w:r>
        <w:rPr>
          <w:rStyle w:val="Text21"/>
        </w:rPr>
        <w:t xml:space="preserve">print</w:t>
        <w:br w:clear="none"/>
      </w:r>
      <w:r>
        <w:rPr>
          <w:rStyle w:val="Text7"/>
        </w:rPr>
        <w:t xml:space="preserve">(</w:t>
        <w:br w:clear="none"/>
      </w:r>
      <w:r>
        <w:rPr>
          <w:rStyle w:val="Text28"/>
        </w:rPr>
        <w:t xml:space="preserve">f</w:t>
        <w:br w:clear="none"/>
      </w:r>
      <w:r>
        <w:rPr>
          <w:rStyle w:val="Text9"/>
        </w:rPr>
        <w:t xml:space="preserve">"Custom histogram (</w:t>
        <w:br w:clear="none"/>
      </w:r>
      <w:r>
        <w:rPr>
          <w:rStyle w:val="Text34"/>
        </w:rPr>
        <w:t xml:space="preserve">{</w:t>
        <w:br w:clear="none"/>
      </w:r>
      <w:r>
        <w:rPr>
          <w:rStyle w:val="Text21"/>
        </w:rPr>
        <w:t xml:space="preserve">len</w:t>
        <w:br w:clear="none"/>
      </w:r>
      <w:r>
        <w:rPr>
          <w:rStyle w:val="Text7"/>
        </w:rPr>
        <w:t xml:space="preserve">(</w:t>
        <w:br w:clear="none"/>
      </w:r>
      <w:r>
        <w:rPr>
          <w:rStyle w:val="Text1"/>
        </w:rPr>
        <w:t xml:space="preserve">x</w:t>
        <w:br w:clear="none"/>
      </w:r>
      <w:r>
        <w:rPr>
          <w:rStyle w:val="Text7"/>
        </w:rPr>
        <w:t xml:space="preserve">)</w:t>
        <w:br w:clear="none"/>
      </w:r>
      <w:r>
        <w:rPr>
          <w:rStyle w:val="Text34"/>
        </w:rPr>
        <w:t xml:space="preserve">}</w:t>
        <w:br w:clear="none"/>
      </w:r>
      <w:r>
        <w:rPr>
          <w:rStyle w:val="Text9"/>
        </w:rPr>
        <w:t xml:space="preserve"> points):"</w:t>
        <w:br w:clear="none"/>
      </w:r>
      <w:r>
        <w:rPr>
          <w:rStyle w:val="Text7"/>
        </w:rPr>
        <w:t xml:space="preserve">)</w:t>
        <w:br w:clear="none"/>
      </w:r>
      <w:r>
        <w:t xml:space="preserve"/>
        <w:br w:clear="none"/>
        <w:t xml:space="preserve">         </w:t>
        <w:br w:clear="none"/>
      </w:r>
      <w:r>
        <w:rPr>
          <w:rStyle w:val="Text17"/>
        </w:rPr>
        <w:t xml:space="preserve">%</w:t>
        <w:br w:clear="none"/>
      </w:r>
      <w:r>
        <w:rPr>
          <w:rStyle w:val="Text15"/>
        </w:rPr>
        <w:t xml:space="preserve">timeit</w:t>
        <w:br w:clear="none"/>
      </w:r>
      <w:r>
        <w:t xml:space="preserve"> np.add.at(counts, np.searchsorted(bins, x), 1)</w:t>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NumPy</w:t>
        <w:br w:clear="none"/>
      </w:r>
      <w:r>
        <w:t xml:space="preserve"> </w:t>
        <w:br w:clear="none"/>
      </w:r>
      <w:r>
        <w:rPr>
          <w:rStyle w:val="Text1"/>
        </w:rPr>
        <w:t xml:space="preserve">histogram</w:t>
        <w:br w:clear="none"/>
      </w:r>
      <w:r>
        <w:t xml:space="preserve"> </w:t>
        <w:br w:clear="none"/>
      </w:r>
      <w:r>
        <w:rPr>
          <w:rStyle w:val="Text7"/>
        </w:rPr>
        <w:t xml:space="preserve">(</w:t>
        <w:br w:clear="none"/>
      </w:r>
      <w:r>
        <w:rPr>
          <w:rStyle w:val="Text3"/>
        </w:rPr>
        <w:t xml:space="preserve">100</w:t>
        <w:br w:clear="none"/>
      </w:r>
      <w:r>
        <w:t xml:space="preserve"> </w:t>
        <w:br w:clear="none"/>
      </w:r>
      <w:r>
        <w:rPr>
          <w:rStyle w:val="Text1"/>
        </w:rPr>
        <w:t xml:space="preserve">points</w:t>
        <w:br w:clear="none"/>
      </w:r>
      <w:r>
        <w:rPr>
          <w:rStyle w:val="Text7"/>
        </w:rPr>
        <w:t xml:space="preserve">):</w:t>
        <w:br w:clear="none"/>
      </w:r>
      <w:r>
        <w:t xml:space="preserve"/>
        <w:br w:clear="none"/>
        <w:t xml:space="preserve">         </w:t>
        <w:br w:clear="none"/>
      </w:r>
      <w:r>
        <w:rPr>
          <w:rStyle w:val="Text3"/>
        </w:rPr>
        <w:t xml:space="preserve">33.8</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311</w:t>
        <w:br w:clear="none"/>
      </w:r>
      <w:r>
        <w:t xml:space="preserve"> </w:t>
        <w:br w:clear="none"/>
      </w:r>
      <w:r>
        <w:rPr>
          <w:rStyle w:val="Text1"/>
        </w:rPr>
        <w:t xml:space="preserve">ns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r>
        <w:t xml:space="preserve"/>
        <w:br w:clear="none"/>
        <w:t xml:space="preserve">         </w:t>
        <w:br w:clear="none"/>
      </w:r>
      <w:r>
        <w:rPr>
          <w:rStyle w:val="Text1"/>
        </w:rPr>
        <w:t xml:space="preserve">Custom</w:t>
        <w:br w:clear="none"/>
      </w:r>
      <w:r>
        <w:t xml:space="preserve"> </w:t>
        <w:br w:clear="none"/>
      </w:r>
      <w:r>
        <w:rPr>
          <w:rStyle w:val="Text1"/>
        </w:rPr>
        <w:t xml:space="preserve">histogram</w:t>
        <w:br w:clear="none"/>
      </w:r>
      <w:r>
        <w:t xml:space="preserve"> </w:t>
        <w:br w:clear="none"/>
      </w:r>
      <w:r>
        <w:rPr>
          <w:rStyle w:val="Text7"/>
        </w:rPr>
        <w:t xml:space="preserve">(</w:t>
        <w:br w:clear="none"/>
      </w:r>
      <w:r>
        <w:rPr>
          <w:rStyle w:val="Text3"/>
        </w:rPr>
        <w:t xml:space="preserve">100</w:t>
        <w:br w:clear="none"/>
      </w:r>
      <w:r>
        <w:t xml:space="preserve"> </w:t>
        <w:br w:clear="none"/>
      </w:r>
      <w:r>
        <w:rPr>
          <w:rStyle w:val="Text1"/>
        </w:rPr>
        <w:t xml:space="preserve">points</w:t>
        <w:br w:clear="none"/>
      </w:r>
      <w:r>
        <w:rPr>
          <w:rStyle w:val="Text7"/>
        </w:rPr>
        <w:t xml:space="preserve">):</w:t>
        <w:br w:clear="none"/>
      </w:r>
      <w:r>
        <w:t xml:space="preserve"/>
        <w:br w:clear="none"/>
        <w:t xml:space="preserve">         </w:t>
        <w:br w:clear="none"/>
      </w:r>
      <w:r>
        <w:rPr>
          <w:rStyle w:val="Text3"/>
        </w:rPr>
        <w:t xml:space="preserve">17.6</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113</w:t>
        <w:br w:clear="none"/>
      </w:r>
      <w:r>
        <w:t xml:space="preserve"> </w:t>
        <w:br w:clear="none"/>
      </w:r>
      <w:r>
        <w:rPr>
          <w:rStyle w:val="Text1"/>
        </w:rPr>
        <w:t xml:space="preserve">ns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 xml:space="preserve">Our own one-line algorithm is twice as fast as the optimized algorithm in NumPy! How can this be? If you dig into the </w:t>
      </w:r>
      <w:r>
        <w:rPr>
          <w:rStyle w:val="Text5"/>
        </w:rPr>
        <w:t>np.histogram</w:t>
      </w:r>
      <w:r>
        <w:t xml:space="preserve"> source code (you can do this in IPython by typing </w:t>
      </w:r>
      <w:r>
        <w:rPr>
          <w:rStyle w:val="Text5"/>
        </w:rPr>
        <w:t>np.histogram??</w:t>
      </w:r>
      <w:r>
        <w:t>), you’ll see that it’s quite a bit more involved than the simple search-and-count that we’ve done; this is because NumPy’s algorithm is more flexible, and particularly is designed for better performance when the number of data points becomes large: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normal</w:t>
        <w:br w:clear="none"/>
      </w:r>
      <w:r>
        <w:rPr>
          <w:rStyle w:val="Text7"/>
        </w:rPr>
        <w:t xml:space="preserve">(</w:t>
        <w:br w:clear="none"/>
      </w:r>
      <w:r>
        <w:rPr>
          <w:rStyle w:val="Text1"/>
        </w:rPr>
        <w:t xml:space="preserve">size</w:t>
        <w:br w:clear="none"/>
      </w:r>
      <w:r>
        <w:rPr>
          <w:rStyle w:val="Text17"/>
        </w:rPr>
        <w:t xml:space="preserve">=</w:t>
        <w:br w:clear="none"/>
      </w:r>
      <w:r>
        <w:rPr>
          <w:rStyle w:val="Text3"/>
        </w:rPr>
        <w:t xml:space="preserve">1000000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28"/>
        </w:rPr>
        <w:t xml:space="preserve">f</w:t>
        <w:br w:clear="none"/>
      </w:r>
      <w:r>
        <w:rPr>
          <w:rStyle w:val="Text9"/>
        </w:rPr>
        <w:t xml:space="preserve">"NumPy histogram (</w:t>
        <w:br w:clear="none"/>
      </w:r>
      <w:r>
        <w:rPr>
          <w:rStyle w:val="Text34"/>
        </w:rPr>
        <w:t xml:space="preserve">{</w:t>
        <w:br w:clear="none"/>
      </w:r>
      <w:r>
        <w:rPr>
          <w:rStyle w:val="Text21"/>
        </w:rPr>
        <w:t xml:space="preserve">len</w:t>
        <w:br w:clear="none"/>
      </w:r>
      <w:r>
        <w:rPr>
          <w:rStyle w:val="Text7"/>
        </w:rPr>
        <w:t xml:space="preserve">(</w:t>
        <w:br w:clear="none"/>
      </w:r>
      <w:r>
        <w:rPr>
          <w:rStyle w:val="Text1"/>
        </w:rPr>
        <w:t xml:space="preserve">x</w:t>
        <w:br w:clear="none"/>
      </w:r>
      <w:r>
        <w:rPr>
          <w:rStyle w:val="Text7"/>
        </w:rPr>
        <w:t xml:space="preserve">)</w:t>
        <w:br w:clear="none"/>
      </w:r>
      <w:r>
        <w:rPr>
          <w:rStyle w:val="Text34"/>
        </w:rPr>
        <w:t xml:space="preserve">}</w:t>
        <w:br w:clear="none"/>
      </w:r>
      <w:r>
        <w:rPr>
          <w:rStyle w:val="Text9"/>
        </w:rPr>
        <w:t xml:space="preserve"> points):"</w:t>
        <w:br w:clear="none"/>
      </w:r>
      <w:r>
        <w:rPr>
          <w:rStyle w:val="Text7"/>
        </w:rPr>
        <w:t xml:space="preserve">)</w:t>
        <w:br w:clear="none"/>
      </w:r>
      <w:r>
        <w:t xml:space="preserve"/>
        <w:br w:clear="none"/>
        <w:t xml:space="preserve">         </w:t>
        <w:br w:clear="none"/>
      </w:r>
      <w:r>
        <w:rPr>
          <w:rStyle w:val="Text17"/>
        </w:rPr>
        <w:t xml:space="preserve">%</w:t>
        <w:br w:clear="none"/>
      </w:r>
      <w:r>
        <w:rPr>
          <w:rStyle w:val="Text15"/>
        </w:rPr>
        <w:t xml:space="preserve">timeit</w:t>
        <w:br w:clear="none"/>
      </w:r>
      <w:r>
        <w:t xml:space="preserve"> counts, edges = np.histogram(x, bins)</w:t>
        <w:br w:clear="none"/>
        <w:t xml:space="preserve"/>
        <w:br w:clear="none"/>
        <w:t xml:space="preserve">         </w:t>
        <w:br w:clear="none"/>
      </w:r>
      <w:r>
        <w:rPr>
          <w:rStyle w:val="Text21"/>
        </w:rPr>
        <w:t xml:space="preserve">print</w:t>
        <w:br w:clear="none"/>
      </w:r>
      <w:r>
        <w:rPr>
          <w:rStyle w:val="Text7"/>
        </w:rPr>
        <w:t xml:space="preserve">(</w:t>
        <w:br w:clear="none"/>
      </w:r>
      <w:r>
        <w:rPr>
          <w:rStyle w:val="Text28"/>
        </w:rPr>
        <w:t xml:space="preserve">f</w:t>
        <w:br w:clear="none"/>
      </w:r>
      <w:r>
        <w:rPr>
          <w:rStyle w:val="Text9"/>
        </w:rPr>
        <w:t xml:space="preserve">"Custom histogram (</w:t>
        <w:br w:clear="none"/>
      </w:r>
      <w:r>
        <w:rPr>
          <w:rStyle w:val="Text34"/>
        </w:rPr>
        <w:t xml:space="preserve">{</w:t>
        <w:br w:clear="none"/>
      </w:r>
      <w:r>
        <w:rPr>
          <w:rStyle w:val="Text21"/>
        </w:rPr>
        <w:t xml:space="preserve">len</w:t>
        <w:br w:clear="none"/>
      </w:r>
      <w:r>
        <w:rPr>
          <w:rStyle w:val="Text7"/>
        </w:rPr>
        <w:t xml:space="preserve">(</w:t>
        <w:br w:clear="none"/>
      </w:r>
      <w:r>
        <w:rPr>
          <w:rStyle w:val="Text1"/>
        </w:rPr>
        <w:t xml:space="preserve">x</w:t>
        <w:br w:clear="none"/>
      </w:r>
      <w:r>
        <w:rPr>
          <w:rStyle w:val="Text7"/>
        </w:rPr>
        <w:t xml:space="preserve">)</w:t>
        <w:br w:clear="none"/>
      </w:r>
      <w:r>
        <w:rPr>
          <w:rStyle w:val="Text34"/>
        </w:rPr>
        <w:t xml:space="preserve">}</w:t>
        <w:br w:clear="none"/>
      </w:r>
      <w:r>
        <w:rPr>
          <w:rStyle w:val="Text9"/>
        </w:rPr>
        <w:t xml:space="preserve"> points):"</w:t>
        <w:br w:clear="none"/>
      </w:r>
      <w:r>
        <w:rPr>
          <w:rStyle w:val="Text7"/>
        </w:rPr>
        <w:t xml:space="preserve">)</w:t>
        <w:br w:clear="none"/>
      </w:r>
      <w:r>
        <w:t xml:space="preserve"/>
        <w:br w:clear="none"/>
        <w:t xml:space="preserve">         </w:t>
        <w:br w:clear="none"/>
      </w:r>
      <w:r>
        <w:rPr>
          <w:rStyle w:val="Text17"/>
        </w:rPr>
        <w:t xml:space="preserve">%</w:t>
        <w:br w:clear="none"/>
      </w:r>
      <w:r>
        <w:rPr>
          <w:rStyle w:val="Text15"/>
        </w:rPr>
        <w:t xml:space="preserve">timeit</w:t>
        <w:br w:clear="none"/>
      </w:r>
      <w:r>
        <w:t xml:space="preserve"> np.add.at(counts, np.searchsorted(bins, x), 1)</w:t>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NumPy</w:t>
        <w:br w:clear="none"/>
      </w:r>
      <w:r>
        <w:t xml:space="preserve"> </w:t>
        <w:br w:clear="none"/>
      </w:r>
      <w:r>
        <w:rPr>
          <w:rStyle w:val="Text1"/>
        </w:rPr>
        <w:t xml:space="preserve">histogram</w:t>
        <w:br w:clear="none"/>
      </w:r>
      <w:r>
        <w:t xml:space="preserve"> </w:t>
        <w:br w:clear="none"/>
      </w:r>
      <w:r>
        <w:rPr>
          <w:rStyle w:val="Text7"/>
        </w:rPr>
        <w:t xml:space="preserve">(</w:t>
        <w:br w:clear="none"/>
      </w:r>
      <w:r>
        <w:rPr>
          <w:rStyle w:val="Text3"/>
        </w:rPr>
        <w:t xml:space="preserve">1000000</w:t>
        <w:br w:clear="none"/>
      </w:r>
      <w:r>
        <w:t xml:space="preserve"> </w:t>
        <w:br w:clear="none"/>
      </w:r>
      <w:r>
        <w:rPr>
          <w:rStyle w:val="Text1"/>
        </w:rPr>
        <w:t xml:space="preserve">points</w:t>
        <w:br w:clear="none"/>
      </w:r>
      <w:r>
        <w:rPr>
          <w:rStyle w:val="Text7"/>
        </w:rPr>
        <w:t xml:space="preserve">):</w:t>
        <w:br w:clear="none"/>
      </w:r>
      <w:r>
        <w:t xml:space="preserve"/>
        <w:br w:clear="none"/>
        <w:t xml:space="preserve">         </w:t>
        <w:br w:clear="none"/>
      </w:r>
      <w:r>
        <w:rPr>
          <w:rStyle w:val="Text3"/>
        </w:rPr>
        <w:t xml:space="preserve">84.4</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2.82</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r>
        <w:t xml:space="preserve"/>
        <w:br w:clear="none"/>
        <w:t xml:space="preserve">         </w:t>
        <w:br w:clear="none"/>
      </w:r>
      <w:r>
        <w:rPr>
          <w:rStyle w:val="Text1"/>
        </w:rPr>
        <w:t xml:space="preserve">Custom</w:t>
        <w:br w:clear="none"/>
      </w:r>
      <w:r>
        <w:t xml:space="preserve"> </w:t>
        <w:br w:clear="none"/>
      </w:r>
      <w:r>
        <w:rPr>
          <w:rStyle w:val="Text1"/>
        </w:rPr>
        <w:t xml:space="preserve">histogram</w:t>
        <w:br w:clear="none"/>
      </w:r>
      <w:r>
        <w:t xml:space="preserve"> </w:t>
        <w:br w:clear="none"/>
      </w:r>
      <w:r>
        <w:rPr>
          <w:rStyle w:val="Text7"/>
        </w:rPr>
        <w:t xml:space="preserve">(</w:t>
        <w:br w:clear="none"/>
      </w:r>
      <w:r>
        <w:rPr>
          <w:rStyle w:val="Text3"/>
        </w:rPr>
        <w:t xml:space="preserve">1000000</w:t>
        <w:br w:clear="none"/>
      </w:r>
      <w:r>
        <w:t xml:space="preserve"> </w:t>
        <w:br w:clear="none"/>
      </w:r>
      <w:r>
        <w:rPr>
          <w:rStyle w:val="Text1"/>
        </w:rPr>
        <w:t xml:space="preserve">points</w:t>
        <w:br w:clear="none"/>
      </w:r>
      <w:r>
        <w:rPr>
          <w:rStyle w:val="Text7"/>
        </w:rPr>
        <w:t xml:space="preserve">):</w:t>
        <w:br w:clear="none"/>
      </w:r>
      <w:r>
        <w:t xml:space="preserve"/>
        <w:br w:clear="none"/>
        <w:t xml:space="preserve">         </w:t>
        <w:br w:clear="none"/>
      </w:r>
      <w:r>
        <w:rPr>
          <w:rStyle w:val="Text3"/>
        </w:rPr>
        <w:t xml:space="preserve">128</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2.04</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rPr>
          <w:rStyle w:val="Text57"/>
        </w:rPr>
        <w:bookmarkStart w:id="522" w:name="idm45332246569056"/>
        <w:t/>
        <w:bookmarkEnd w:id="522"/>
      </w:r>
      <w:r>
        <w:t xml:space="preserve">What this comparison shows is that algorithmic efficiency is almost never a simple question. An algorithm efficient for large datasets will not always be the best choice for small datasets, and vice versa (see </w:t>
      </w:r>
      <w:hyperlink w:anchor="Chapter_11__Sorting_Arrays___Up_2">
        <w:r>
          <w:rPr>
            <w:rStyle w:val="Text6"/>
          </w:rPr>
          <w:t>Chapter 11</w:t>
        </w:r>
      </w:hyperlink>
      <w:r>
        <w:t xml:space="preserve">). But the advantage of coding this algorithm yourself is that with an understanding of these basic methods, the sky is the limit: you’re no longer constrained to built-in routines, but can create your own approaches to exploring the data. Key to efficiently using Python in data-intensive applications is not only knowing about general convenience routines like </w:t>
      </w:r>
      <w:r>
        <w:rPr>
          <w:rStyle w:val="Text5"/>
        </w:rPr>
        <w:t>np.histogram</w:t>
      </w:r>
      <w:r>
        <w:t xml:space="preserve"> and when they’re appropriate, but also knowing how to make use of lower-level functionality when you need more pointed behavior.</w:t>
      </w:r>
      <w:r>
        <w:rPr>
          <w:rStyle w:val="Text57"/>
        </w:rPr>
        <w:bookmarkStart w:id="523" w:name="idm45332246505072"/>
        <w:t/>
        <w:bookmarkEnd w:id="523"/>
        <w:bookmarkStart w:id="524" w:name="idm45332246504400"/>
        <w:t/>
        <w:bookmarkEnd w:id="524"/>
      </w:r>
    </w:p>
    <w:p>
      <w:bookmarkStart w:id="525" w:name="Chapter_11__Sorting_Arrays___Up_2"/>
      <w:bookmarkStart w:id="526" w:name="Chapter_11__Sorting_Arrays___Up_1"/>
      <w:bookmarkStart w:id="527" w:name="Chapter_11__Sorting_Arrays___Up"/>
      <w:bookmarkStart w:id="528" w:name="Top_of_ch11_html"/>
      <w:pPr>
        <w:keepNext/>
        <w:pStyle w:val="Heading 1"/>
        <w:pageBreakBefore w:val="on"/>
      </w:pPr>
      <w:r>
        <w:t xml:space="preserve">Chapter 11. </w:t>
        <w:t>Sorting Arrays</w:t>
      </w:r>
      <w:bookmarkEnd w:id="525"/>
      <w:bookmarkEnd w:id="526"/>
      <w:bookmarkEnd w:id="527"/>
      <w:bookmarkEnd w:id="528"/>
    </w:p>
    <w:p>
      <w:pPr>
        <w:pStyle w:val="Normal"/>
      </w:pPr>
      <w:r>
        <w:rPr>
          <w:rStyle w:val="Text57"/>
        </w:rPr>
        <w:bookmarkStart w:id="529" w:name="ix_ch11_asciidoc0"/>
        <w:t/>
        <w:bookmarkEnd w:id="529"/>
        <w:bookmarkStart w:id="530" w:name="ix_ch11_asciidoc1"/>
        <w:t/>
        <w:bookmarkEnd w:id="530"/>
      </w:r>
      <w:r>
        <w:t xml:space="preserve">Up to this point we have been concerned mainly with tools to access and operate on array data with NumPy. </w:t>
      </w:r>
      <w:r>
        <w:rPr>
          <w:rStyle w:val="Text57"/>
        </w:rPr>
        <w:bookmarkStart w:id="531" w:name="idm45332246436960"/>
        <w:t/>
        <w:bookmarkEnd w:id="531"/>
      </w:r>
      <w:r>
        <w:t xml:space="preserve">This chapter covers algorithms related to sorting values in NumPy arrays. These algorithms are a favorite topic in introductory computer science courses: if you’ve ever taken one, you probably have had dreams (or, depending on your temperament, nightmares) about </w:t>
      </w:r>
      <w:r>
        <w:rPr>
          <w:rStyle w:val="Text11"/>
        </w:rPr>
        <w:t>insertion sorts</w:t>
      </w:r>
      <w:r>
        <w:t xml:space="preserve">, </w:t>
      </w:r>
      <w:r>
        <w:rPr>
          <w:rStyle w:val="Text11"/>
        </w:rPr>
        <w:t>selection sorts</w:t>
      </w:r>
      <w:r>
        <w:t xml:space="preserve">, </w:t>
      </w:r>
      <w:r>
        <w:rPr>
          <w:rStyle w:val="Text11"/>
        </w:rPr>
        <w:t>merge sorts</w:t>
      </w:r>
      <w:r>
        <w:t xml:space="preserve">, </w:t>
      </w:r>
      <w:r>
        <w:rPr>
          <w:rStyle w:val="Text11"/>
        </w:rPr>
        <w:t>quick sorts</w:t>
      </w:r>
      <w:r>
        <w:t xml:space="preserve">, </w:t>
      </w:r>
      <w:r>
        <w:rPr>
          <w:rStyle w:val="Text11"/>
        </w:rPr>
        <w:t>bubble sorts</w:t>
      </w:r>
      <w:r>
        <w:t>, and many, many more. All are means of accomplishing a similar task: sorting the values in a list or array.</w:t>
      </w:r>
    </w:p>
    <w:p>
      <w:pPr>
        <w:pStyle w:val="Normal"/>
      </w:pPr>
      <w:r>
        <w:t xml:space="preserve">Python has a couple of built-in functions and methods for sorting lists and other iterable objects. The </w:t>
      </w:r>
      <w:r>
        <w:rPr>
          <w:rStyle w:val="Text5"/>
        </w:rPr>
        <w:t>sorted</w:t>
      </w:r>
      <w:r>
        <w:t xml:space="preserve"> function accepts a list and returns a sorted version of it: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21"/>
        </w:rPr>
        <w:t xml:space="preserve">sorted</w:t>
        <w:br w:clear="none"/>
      </w:r>
      <w:r>
        <w:rPr>
          <w:rStyle w:val="Text7"/>
        </w:rPr>
        <w:t xml:space="preserve">(</w:t>
        <w:br w:clear="none"/>
      </w:r>
      <w:r>
        <w:rPr>
          <w:rStyle w:val="Text1"/>
        </w:rPr>
        <w:t xml:space="preserve">L</w:t>
        <w:br w:clear="none"/>
      </w:r>
      <w:r>
        <w:rPr>
          <w:rStyle w:val="Text7"/>
        </w:rPr>
        <w:t xml:space="preserve">)</w:t>
        <w:br w:clear="none"/>
      </w:r>
      <w:r>
        <w:t xml:space="preserve">  </w:t>
        <w:br w:clear="none"/>
      </w:r>
      <w:r>
        <w:rPr>
          <w:rStyle w:val="Text18"/>
        </w:rPr>
        <w:t xml:space="preserve"># returns a sorted copy</w:t>
        <w:br w:clear="none"/>
      </w:r>
      <w:r>
        <w:t xml:space="preserve"/>
        <w:br w:clear="none"/>
      </w:r>
      <w:r>
        <w:rPr>
          <w:rStyle w:val="Text1"/>
        </w:rPr>
        <w:t xml:space="preserve">Out</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 xml:space="preserve">By contrast, the </w:t>
      </w:r>
      <w:r>
        <w:rPr>
          <w:rStyle w:val="Text5"/>
        </w:rPr>
        <w:t>sort</w:t>
      </w:r>
      <w:r>
        <w:t xml:space="preserve"> method of lists will sort the list in-place:</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2"/>
        </w:rPr>
        <w:t xml:space="preserve">L</w:t>
        <w:br w:clear="none"/>
      </w:r>
      <w:r>
        <w:rPr>
          <w:rStyle w:val="Text13"/>
        </w:rPr>
        <w:t xml:space="preserve">.</w:t>
        <w:br w:clear="none"/>
      </w:r>
      <w:r>
        <w:rPr>
          <w:rStyle w:val="Text12"/>
        </w:rPr>
        <w:t xml:space="preserve">sort</w:t>
        <w:br w:clear="none"/>
      </w:r>
      <w:r>
        <w:rPr>
          <w:rStyle w:val="Text4"/>
        </w:rPr>
        <w:t xml:space="preserve">()</w:t>
        <w:br w:clear="none"/>
      </w:r>
      <w:r>
        <w:rPr>
          <w:rStyle w:val="Text0"/>
        </w:rPr>
        <w:t xml:space="preserve">  </w:t>
        <w:br w:clear="none"/>
      </w:r>
      <w:r>
        <w:t xml:space="preserve"># acts in-place and returns None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L</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p>
    <w:p>
      <w:pPr>
        <w:pStyle w:val="Normal"/>
      </w:pPr>
      <w:r>
        <w:t>Python’s sorting methods are quite flexible, and can handle any iterable object. For example, here we sort a string:</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22"/>
        </w:rPr>
        <w:t xml:space="preserve">sorted</w:t>
        <w:br w:clear="none"/>
      </w:r>
      <w:r>
        <w:rPr>
          <w:rStyle w:val="Text4"/>
        </w:rPr>
        <w:t xml:space="preserve">(</w:t>
        <w:br w:clear="none"/>
      </w:r>
      <w:r>
        <w:t xml:space="preserve">'python'</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4"/>
        </w:rPr>
        <w:t xml:space="preserve">[</w:t>
        <w:br w:clear="none"/>
      </w:r>
      <w:r>
        <w:t xml:space="preserve">'h'</w:t>
        <w:br w:clear="none"/>
      </w:r>
      <w:r>
        <w:rPr>
          <w:rStyle w:val="Text4"/>
        </w:rPr>
        <w:t xml:space="preserve">,</w:t>
        <w:br w:clear="none"/>
      </w:r>
      <w:r>
        <w:rPr>
          <w:rStyle w:val="Text0"/>
        </w:rPr>
        <w:t xml:space="preserve"> </w:t>
        <w:br w:clear="none"/>
      </w:r>
      <w:r>
        <w:t xml:space="preserve">'n'</w:t>
        <w:br w:clear="none"/>
      </w:r>
      <w:r>
        <w:rPr>
          <w:rStyle w:val="Text4"/>
        </w:rPr>
        <w:t xml:space="preserve">,</w:t>
        <w:br w:clear="none"/>
      </w:r>
      <w:r>
        <w:rPr>
          <w:rStyle w:val="Text0"/>
        </w:rPr>
        <w:t xml:space="preserve"> </w:t>
        <w:br w:clear="none"/>
      </w:r>
      <w:r>
        <w:t xml:space="preserve">'o'</w:t>
        <w:br w:clear="none"/>
      </w:r>
      <w:r>
        <w:rPr>
          <w:rStyle w:val="Text4"/>
        </w:rPr>
        <w:t xml:space="preserve">,</w:t>
        <w:br w:clear="none"/>
      </w:r>
      <w:r>
        <w:rPr>
          <w:rStyle w:val="Text0"/>
        </w:rPr>
        <w:t xml:space="preserve"> </w:t>
        <w:br w:clear="none"/>
      </w:r>
      <w:r>
        <w:t xml:space="preserve">'p'</w:t>
        <w:br w:clear="none"/>
      </w:r>
      <w:r>
        <w:rPr>
          <w:rStyle w:val="Text4"/>
        </w:rPr>
        <w:t xml:space="preserve">,</w:t>
        <w:br w:clear="none"/>
      </w:r>
      <w:r>
        <w:rPr>
          <w:rStyle w:val="Text0"/>
        </w:rPr>
        <w:t xml:space="preserve"> </w:t>
        <w:br w:clear="none"/>
      </w:r>
      <w:r>
        <w:t xml:space="preserve">'t'</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 xml:space="preserve">These built-in sorting methods are convenient, but as previously discussed, the dynamism of Python values means that they are less performant than routines designed specifically for uniform arrays of numbers. This is where NumPy’s sorting routines </w:t>
        <w:t>come in.</w:t>
      </w:r>
    </w:p>
    <w:p>
      <w:bookmarkStart w:id="532" w:name="Fast_Sorting_in_NumPy__np_sort_a"/>
      <w:pPr>
        <w:keepNext/>
        <w:pStyle w:val="Heading 1"/>
      </w:pPr>
      <w:r>
        <w:t>Fast Sorting in NumPy: np.sort and np.argsort</w:t>
      </w:r>
      <w:bookmarkEnd w:id="532"/>
    </w:p>
    <w:p>
      <w:pPr>
        <w:pStyle w:val="Normal"/>
      </w:pPr>
      <w:r>
        <w:rPr>
          <w:rStyle w:val="Text57"/>
        </w:rPr>
        <w:bookmarkStart w:id="533" w:name="idm45332246229040"/>
        <w:t/>
        <w:bookmarkEnd w:id="533"/>
        <w:bookmarkStart w:id="534" w:name="idm45332246228336"/>
        <w:t/>
        <w:bookmarkEnd w:id="534"/>
      </w:r>
      <w:r>
        <w:t xml:space="preserve">The </w:t>
      </w:r>
      <w:r>
        <w:rPr>
          <w:rStyle w:val="Text5"/>
        </w:rPr>
        <w:t>np.sort</w:t>
      </w:r>
      <w:r>
        <w:t xml:space="preserve"> function is analogous to Python’s built-in </w:t>
      </w:r>
      <w:r>
        <w:rPr>
          <w:rStyle w:val="Text5"/>
        </w:rPr>
        <w:t>sorted</w:t>
      </w:r>
      <w:r>
        <w:t xml:space="preserve"> function, and will efficiently return a sorted copy of an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sort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p>
    <w:p>
      <w:pPr>
        <w:pStyle w:val="Normal"/>
      </w:pPr>
      <w:r>
        <w:t xml:space="preserve">Similarly to the </w:t>
      </w:r>
      <w:r>
        <w:rPr>
          <w:rStyle w:val="Text5"/>
        </w:rPr>
        <w:t>sort</w:t>
      </w:r>
      <w:r>
        <w:t xml:space="preserve"> method of Python lists, you can also sort an array in-place using the array </w:t>
      </w:r>
      <w:r>
        <w:rPr>
          <w:rStyle w:val="Text5"/>
        </w:rPr>
        <w:t>sort</w:t>
      </w:r>
      <w:r>
        <w:t xml:space="preserve"> method: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sort</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t>
        <w:br w:clear="none"/>
      </w:r>
      <w:r>
        <w:rPr>
          <w:rStyle w:val="Text3"/>
        </w:rPr>
        <w:t xml:space="preserve">4</w:t>
        <w:br w:clear="none"/>
      </w:r>
      <w:r>
        <w:t xml:space="preserve"> </w:t>
        <w:br w:clear="none"/>
      </w:r>
      <w:r>
        <w:rPr>
          <w:rStyle w:val="Text3"/>
        </w:rPr>
        <w:t xml:space="preserve">5</w:t>
        <w:br w:clear="none"/>
      </w:r>
      <w:r>
        <w:rPr>
          <w:rStyle w:val="Text7"/>
        </w:rPr>
        <w:t xml:space="preserve">]</w:t>
        <w:br w:clear="none"/>
      </w:r>
    </w:p>
    <w:p>
      <w:pPr>
        <w:pStyle w:val="Normal"/>
      </w:pPr>
      <w:r>
        <w:rPr>
          <w:rStyle w:val="Text57"/>
        </w:rPr>
        <w:bookmarkStart w:id="535" w:name="idm45332246120512"/>
        <w:t/>
        <w:bookmarkEnd w:id="535"/>
      </w:r>
      <w:r>
        <w:t xml:space="preserve">A related function is </w:t>
      </w:r>
      <w:r>
        <w:rPr>
          <w:rStyle w:val="Text5"/>
        </w:rPr>
        <w:t>argsort</w:t>
      </w:r>
      <w:r>
        <w:t xml:space="preserve">, which instead returns the </w:t>
      </w:r>
      <w:r>
        <w:rPr>
          <w:rStyle w:val="Text11"/>
        </w:rPr>
        <w:t>indices</w:t>
      </w:r>
      <w:r>
        <w:t xml:space="preserve"> of the sorted elements: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argsort</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i</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3</w:t>
        <w:br w:clear="none"/>
      </w:r>
      <w:r>
        <w:t xml:space="preserve"> </w:t>
        <w:br w:clear="none"/>
      </w:r>
      <w:r>
        <w:rPr>
          <w:rStyle w:val="Text3"/>
        </w:rPr>
        <w:t xml:space="preserve">2</w:t>
        <w:br w:clear="none"/>
      </w:r>
      <w:r>
        <w:t xml:space="preserve"> </w:t>
        <w:br w:clear="none"/>
      </w:r>
      <w:r>
        <w:rPr>
          <w:rStyle w:val="Text3"/>
        </w:rPr>
        <w:t xml:space="preserve">4</w:t>
        <w:br w:clear="none"/>
      </w:r>
      <w:r>
        <w:rPr>
          <w:rStyle w:val="Text7"/>
        </w:rPr>
        <w:t xml:space="preserve">]</w:t>
        <w:br w:clear="none"/>
      </w:r>
    </w:p>
    <w:p>
      <w:pPr>
        <w:pStyle w:val="Normal"/>
      </w:pPr>
      <w:r>
        <w:t>The first element of this result gives the index of the smallest element, the second value gives the index of the second smallest, and so on. These indices can then be used (via fancy indexing) to construct the sorted array if desired:</w:t>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7</w:t>
        <w:br w:clear="none"/>
      </w:r>
      <w:r>
        <w:t xml:space="preserve">]:</w:t>
        <w:br w:clear="none"/>
      </w:r>
      <w:r>
        <w:rPr>
          <w:rStyle w:val="Text0"/>
        </w:rPr>
        <w:t xml:space="preserve"> </w:t>
        <w:br w:clear="none"/>
      </w:r>
      <w:r>
        <w:rPr>
          <w:rStyle w:val="Text12"/>
        </w:rPr>
        <w:t xml:space="preserve">x</w:t>
        <w:br w:clear="none"/>
      </w:r>
      <w:r>
        <w:t xml:space="preserve">[</w:t>
        <w:br w:clear="none"/>
      </w:r>
      <w:r>
        <w:rPr>
          <w:rStyle w:val="Text12"/>
        </w:rPr>
        <w:t xml:space="preserve">i</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7</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1</w:t>
        <w:br w:clear="none"/>
      </w:r>
      <w:r>
        <w:t xml:space="preserve">,</w:t>
        <w:br w:clear="none"/>
      </w:r>
      <w:r>
        <w:rPr>
          <w:rStyle w:val="Text0"/>
        </w:rPr>
        <w:t xml:space="preserve"> </w:t>
        <w:br w:clear="none"/>
      </w:r>
      <w:r>
        <w:rPr>
          <w:rStyle w:val="Text10"/>
        </w:rPr>
        <w:t xml:space="preserve">2</w:t>
        <w:br w:clear="none"/>
      </w:r>
      <w:r>
        <w:t xml:space="preserve">,</w:t>
        <w:br w:clear="none"/>
      </w:r>
      <w:r>
        <w:rPr>
          <w:rStyle w:val="Text0"/>
        </w:rPr>
        <w:t xml:space="preserve"> </w:t>
        <w:br w:clear="none"/>
      </w:r>
      <w:r>
        <w:rPr>
          <w:rStyle w:val="Text10"/>
        </w:rPr>
        <w:t xml:space="preserve">3</w:t>
        <w:br w:clear="none"/>
      </w:r>
      <w:r>
        <w:t xml:space="preserve">,</w:t>
        <w:br w:clear="none"/>
      </w:r>
      <w:r>
        <w:rPr>
          <w:rStyle w:val="Text0"/>
        </w:rPr>
        <w:t xml:space="preserve"> </w:t>
        <w:br w:clear="none"/>
      </w:r>
      <w:r>
        <w:rPr>
          <w:rStyle w:val="Text10"/>
        </w:rPr>
        <w:t xml:space="preserve">4</w:t>
        <w:br w:clear="none"/>
      </w:r>
      <w:r>
        <w:t xml:space="preserve">,</w:t>
        <w:br w:clear="none"/>
      </w:r>
      <w:r>
        <w:rPr>
          <w:rStyle w:val="Text0"/>
        </w:rPr>
        <w:t xml:space="preserve"> </w:t>
        <w:br w:clear="none"/>
      </w:r>
      <w:r>
        <w:rPr>
          <w:rStyle w:val="Text10"/>
        </w:rPr>
        <w:t xml:space="preserve">5</w:t>
        <w:br w:clear="none"/>
      </w:r>
      <w:r>
        <w:t xml:space="preserve">])</w:t>
        <w:br w:clear="none"/>
      </w:r>
    </w:p>
    <w:p>
      <w:pPr>
        <w:pStyle w:val="Normal"/>
      </w:pPr>
      <w:r>
        <w:t xml:space="preserve">You’ll see an application of </w:t>
      </w:r>
      <w:r>
        <w:rPr>
          <w:rStyle w:val="Text5"/>
        </w:rPr>
        <w:t>argsort</w:t>
      </w:r>
      <w:r>
        <w:t xml:space="preserve"> later in this chapter.</w:t>
      </w:r>
    </w:p>
    <w:p>
      <w:bookmarkStart w:id="536" w:name="Sorting_Along_Rows_or_Columns__A"/>
      <w:pPr>
        <w:keepNext/>
        <w:pStyle w:val="Heading 1"/>
      </w:pPr>
      <w:r>
        <w:t>Sorting Along Rows or Columns</w:t>
      </w:r>
      <w:bookmarkEnd w:id="536"/>
    </w:p>
    <w:p>
      <w:pPr>
        <w:pStyle w:val="Normal"/>
      </w:pPr>
      <w:r>
        <w:rPr>
          <w:rStyle w:val="Text57"/>
        </w:rPr>
        <w:bookmarkStart w:id="537" w:name="idm45332246038080"/>
        <w:t/>
        <w:bookmarkEnd w:id="537"/>
        <w:bookmarkStart w:id="538" w:name="idm45332246037104"/>
        <w:t/>
        <w:bookmarkEnd w:id="538"/>
        <w:bookmarkStart w:id="539" w:name="idm45332245983328"/>
        <w:t/>
        <w:bookmarkEnd w:id="539"/>
      </w:r>
      <w:r>
        <w:t xml:space="preserve">A useful feature of NumPy’s sorting algorithms is the ability to sort along specific rows or columns of a multidimensional array using the </w:t>
      </w:r>
      <w:r>
        <w:rPr>
          <w:rStyle w:val="Text5"/>
        </w:rPr>
        <w:t>axis</w:t>
      </w:r>
      <w:r>
        <w:t xml:space="preserve"> argument.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default_rng</w:t>
        <w:br w:clear="none"/>
      </w:r>
      <w:r>
        <w:rPr>
          <w:rStyle w:val="Text7"/>
        </w:rPr>
        <w:t xml:space="preserve">(</w:t>
        <w:br w:clear="none"/>
      </w:r>
      <w:r>
        <w:rPr>
          <w:rStyle w:val="Text1"/>
        </w:rPr>
        <w:t xml:space="preserve">seed</w:t>
        <w:br w:clear="none"/>
      </w:r>
      <w:r>
        <w:rPr>
          <w:rStyle w:val="Text17"/>
        </w:rPr>
        <w:t xml:space="preserve">=</w:t>
        <w:br w:clear="none"/>
      </w:r>
      <w:r>
        <w:rPr>
          <w:rStyle w:val="Text3"/>
        </w:rPr>
        <w:t xml:space="preserve">42</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7</w:t>
        <w:br w:clear="none"/>
      </w:r>
      <w:r>
        <w:t xml:space="preserve"> </w:t>
        <w:br w:clear="none"/>
      </w:r>
      <w:r>
        <w:rPr>
          <w:rStyle w:val="Text3"/>
        </w:rPr>
        <w:t xml:space="preserve">6</w:t>
        <w:br w:clear="none"/>
      </w:r>
      <w:r>
        <w:t xml:space="preserve"> </w:t>
        <w:br w:clear="none"/>
      </w:r>
      <w:r>
        <w:rPr>
          <w:rStyle w:val="Text3"/>
        </w:rPr>
        <w:t xml:space="preserve">4</w:t>
        <w:br w:clear="none"/>
      </w:r>
      <w:r>
        <w:t xml:space="preserve"> </w:t>
        <w:br w:clear="none"/>
      </w:r>
      <w:r>
        <w:rPr>
          <w:rStyle w:val="Text3"/>
        </w:rPr>
        <w:t xml:space="preserve">4</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6</w:t>
        <w:br w:clear="none"/>
      </w:r>
      <w:r>
        <w:t xml:space="preserve"> </w:t>
        <w:br w:clear="none"/>
      </w:r>
      <w:r>
        <w:rPr>
          <w:rStyle w:val="Text3"/>
        </w:rPr>
        <w:t xml:space="preserve">2</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7</w:t>
        <w:br w:clear="none"/>
      </w:r>
      <w:r>
        <w:t xml:space="preserve"> </w:t>
        <w:br w:clear="none"/>
      </w:r>
      <w:r>
        <w:rPr>
          <w:rStyle w:val="Text3"/>
        </w:rPr>
        <w:t xml:space="preserve">7</w:t>
        <w:br w:clear="none"/>
      </w:r>
      <w:r>
        <w:t xml:space="preserve"> </w:t>
        <w:br w:clear="none"/>
      </w:r>
      <w:r>
        <w:rPr>
          <w:rStyle w:val="Text3"/>
        </w:rPr>
        <w:t xml:space="preserve">7</w:t>
        <w:br w:clear="none"/>
      </w:r>
      <w:r>
        <w:t xml:space="preserve"> </w:t>
        <w:br w:clear="none"/>
      </w:r>
      <w:r>
        <w:rPr>
          <w:rStyle w:val="Text3"/>
        </w:rPr>
        <w:t xml:space="preserve">7</w:t>
        <w:br w:clear="none"/>
      </w:r>
      <w:r>
        <w:t xml:space="preserve"> </w:t>
        <w:br w:clear="none"/>
      </w:r>
      <w:r>
        <w:rPr>
          <w:rStyle w:val="Text3"/>
        </w:rPr>
        <w:t xml:space="preserve">5</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t xml:space="preserve"> </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3</w:t>
        <w:br w:clear="none"/>
      </w:r>
      <w:r>
        <w:t xml:space="preserve"> </w:t>
        <w:br w:clear="none"/>
      </w:r>
      <w:r>
        <w:rPr>
          <w:rStyle w:val="Text3"/>
        </w:rPr>
        <w:t xml:space="preserve">1</w:t>
        <w:br w:clear="none"/>
      </w:r>
      <w:r>
        <w:t xml:space="preserve"> </w:t>
        <w:br w:clear="none"/>
      </w:r>
      <w:r>
        <w:rPr>
          <w:rStyle w:val="Text3"/>
        </w:rPr>
        <w:t xml:space="preserve">9</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8"/>
        </w:rPr>
        <w:t xml:space="preserve"># sort each column of X</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sort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8"/>
        </w:rPr>
        <w:t xml:space="preserve"># sort each row of X</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sort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Keep in mind that this treats each row or column as an independent array, and any relationships between the row or column values will be lost!</w:t>
      </w:r>
    </w:p>
    <w:p>
      <w:bookmarkStart w:id="540" w:name="Partial_Sorts__Partitioning__Som"/>
      <w:pPr>
        <w:keepNext/>
        <w:pStyle w:val="Heading 1"/>
      </w:pPr>
      <w:r>
        <w:t>Partial Sorts: Partitioning</w:t>
      </w:r>
      <w:bookmarkEnd w:id="540"/>
    </w:p>
    <w:p>
      <w:pPr>
        <w:pStyle w:val="Normal"/>
      </w:pPr>
      <w:r>
        <w:rPr>
          <w:rStyle w:val="Text57"/>
        </w:rPr>
        <w:bookmarkStart w:id="541" w:name="idm45332245620160"/>
        <w:t/>
        <w:bookmarkEnd w:id="541"/>
        <w:bookmarkStart w:id="542" w:name="idm45332245619296"/>
        <w:t/>
        <w:bookmarkEnd w:id="542"/>
      </w:r>
      <w:r>
        <w:t xml:space="preserve">Sometimes we’re not interested in sorting the entire array, but simply want to find the </w:t>
      </w:r>
      <w:r>
        <w:rPr>
          <w:rStyle w:val="Text11"/>
        </w:rPr>
        <w:t>k</w:t>
      </w:r>
      <w:r>
        <w:t xml:space="preserve"> smallest values in the array. NumPy enables this with the </w:t>
      </w:r>
      <w:r>
        <w:rPr>
          <w:rStyle w:val="Text5"/>
        </w:rPr>
        <w:t>np.partition</w:t>
      </w:r>
      <w:r>
        <w:t xml:space="preserve"> function. </w:t>
      </w:r>
      <w:r>
        <w:rPr>
          <w:rStyle w:val="Text5"/>
        </w:rPr>
        <w:t>np.partition</w:t>
      </w:r>
      <w:r>
        <w:t xml:space="preserve"> takes an array and a number </w:t>
      </w:r>
      <w:r>
        <w:rPr>
          <w:rStyle w:val="Text11"/>
        </w:rPr>
        <w:t>k</w:t>
      </w:r>
      <w:r>
        <w:t xml:space="preserve">; the result is a new array with the smallest </w:t>
      </w:r>
      <w:r>
        <w:rPr>
          <w:rStyle w:val="Text11"/>
        </w:rPr>
        <w:t>k</w:t>
      </w:r>
      <w:r>
        <w:t xml:space="preserve"> values to the left of the partition and the remaining values to the right: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partition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p>
    <w:p>
      <w:pPr>
        <w:pStyle w:val="Normal"/>
      </w:pPr>
      <w:r>
        <w:t>Notice that the first three values in the resulting array are the three smallest in the array, and the remaining array positions contain the remaining values. Within the two partitions, the elements have arbitrary order.</w:t>
      </w:r>
    </w:p>
    <w:p>
      <w:pPr>
        <w:pStyle w:val="Normal"/>
      </w:pPr>
      <w:r>
        <w:t>Similarly to sorting, we can partition along an arbitrary axis of a multidimensional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partition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The result is an array where the first two slots in each row contain the smallest values from that row, with the remaining values filling the remaining slots.</w:t>
      </w:r>
    </w:p>
    <w:p>
      <w:pPr>
        <w:pStyle w:val="Normal"/>
      </w:pPr>
      <w:r>
        <w:t xml:space="preserve">Finally, just as there is an </w:t>
      </w:r>
      <w:r>
        <w:rPr>
          <w:rStyle w:val="Text5"/>
        </w:rPr>
        <w:t>np.argsort</w:t>
      </w:r>
      <w:r>
        <w:t xml:space="preserve"> function that computes indices of the sort, there is an </w:t>
      </w:r>
      <w:r>
        <w:rPr>
          <w:rStyle w:val="Text5"/>
        </w:rPr>
        <w:t>np.argpartition</w:t>
      </w:r>
      <w:r>
        <w:t xml:space="preserve"> function that computes indices of the partition. We’ll see both of these in action in the following section.</w:t>
      </w:r>
    </w:p>
    <w:p>
      <w:bookmarkStart w:id="543" w:name="Example__k_Nearest_Neighbors__Le"/>
      <w:pPr>
        <w:keepNext/>
        <w:pStyle w:val="Heading 1"/>
      </w:pPr>
      <w:r>
        <w:t>Example: k-Nearest Neighbors</w:t>
      </w:r>
      <w:bookmarkEnd w:id="543"/>
    </w:p>
    <w:p>
      <w:pPr>
        <w:pStyle w:val="Normal"/>
      </w:pPr>
      <w:r>
        <w:rPr>
          <w:rStyle w:val="Text57"/>
        </w:rPr>
        <w:bookmarkStart w:id="544" w:name="ix_ch11_asciidoc2"/>
        <w:t/>
        <w:bookmarkEnd w:id="544"/>
        <w:bookmarkStart w:id="545" w:name="ix_ch11_asciidoc3"/>
        <w:t/>
        <w:bookmarkEnd w:id="545"/>
      </w:r>
      <w:r>
        <w:t xml:space="preserve">Let’s quickly see how we might use the </w:t>
      </w:r>
      <w:r>
        <w:rPr>
          <w:rStyle w:val="Text5"/>
        </w:rPr>
        <w:t>argsort</w:t>
      </w:r>
      <w:r>
        <w:t xml:space="preserve"> function along multiple axes to find the nearest neighbors of each point in a set. We’ll start by creating a random set of 10 points on a two-dimensional plane. Using the standard convention, we’ll arrange these in a </w:t>
        <w:t xml:space="preserve"> </w:t>
        <w:t xml:space="preserve"> </w:t>
        <w:t>10</w:t>
        <w:t xml:space="preserve"> </w:t>
        <w:t>×</w:t>
        <w:t xml:space="preserve"> </w:t>
        <w:t>2</w:t>
        <w:t xml:space="preserve"> </w:t>
        <w:t xml:space="preserve"> </w:t>
        <w:t xml:space="preserve">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 xml:space="preserve">To get an idea of how these points look, let’s generate a quick scatter plot (see </w:t>
      </w:r>
      <w:hyperlink w:anchor="Figure_11_1__Visualization_of_po">
        <w:r>
          <w:rPr>
            <w:rStyle w:val="Text6"/>
          </w:rPr>
          <w:t>Figure 11-1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100</w:t>
        <w:br w:clear="none"/>
      </w:r>
      <w:r>
        <w:rPr>
          <w:rStyle w:val="Text7"/>
        </w:rPr>
        <w:t xml:space="preserve">);</w:t>
        <w:br w:clear="none"/>
      </w:r>
    </w:p>
    <w:p>
      <w:bookmarkStart w:id="546" w:name="Figure_11_1__Visualization_of_po"/>
      <w:pPr>
        <w:pStyle w:val="Para 05"/>
        <w:keepLines w:val="on"/>
      </w:pPr>
      <w:r>
        <w:t/>
        <w:drawing>
          <wp:inline>
            <wp:extent cx="3251200" cy="2095500"/>
            <wp:effectExtent l="0" r="0" t="0" b="43426"/>
            <wp:docPr id="11" name="pdsh2_1101.png" descr="pdsh2 1101"/>
            <wp:cNvGraphicFramePr>
              <a:graphicFrameLocks noChangeAspect="1"/>
            </wp:cNvGraphicFramePr>
            <a:graphic>
              <a:graphicData uri="http://schemas.openxmlformats.org/drawingml/2006/picture">
                <pic:pic>
                  <pic:nvPicPr>
                    <pic:cNvPr id="0" name="pdsh2_1101.png" descr="pdsh2 1101"/>
                    <pic:cNvPicPr/>
                  </pic:nvPicPr>
                  <pic:blipFill>
                    <a:blip r:embed="rId15"/>
                    <a:stretch>
                      <a:fillRect/>
                    </a:stretch>
                  </pic:blipFill>
                  <pic:spPr>
                    <a:xfrm>
                      <a:off x="0" y="0"/>
                      <a:ext cx="3251200" cy="2095500"/>
                    </a:xfrm>
                    <a:prstGeom prst="rect">
                      <a:avLst/>
                    </a:prstGeom>
                  </pic:spPr>
                </pic:pic>
              </a:graphicData>
            </a:graphic>
          </wp:inline>
        </w:drawing>
        <w:t xml:space="preserve"> </w:t>
      </w:r>
      <w:bookmarkEnd w:id="546"/>
    </w:p>
    <w:p>
      <w:pPr>
        <w:pStyle w:val="Heading 5"/>
        <w:keepLines w:val="on"/>
      </w:pPr>
      <w:r>
        <w:t xml:space="preserve">Figure 11-1. </w:t>
        <w:t xml:space="preserve">Visualization of points in the </w:t>
        <w:t>k</w:t>
        <w:t>-neighbors example</w:t>
      </w:r>
    </w:p>
    <w:p>
      <w:pPr>
        <w:pStyle w:val="Normal"/>
      </w:pPr>
      <w:r>
        <w:t>Now we’ll compute the distance between each pair of points. Recall that the squared distance between two points is the sum of the squared differences in each dimension; using the efficient broadcasting (</w:t>
      </w:r>
      <w:hyperlink w:anchor="Chapter_8__Computation_on_Arrays_2">
        <w:r>
          <w:rPr>
            <w:rStyle w:val="Text6"/>
          </w:rPr>
          <w:t>Chapter 8</w:t>
        </w:r>
      </w:hyperlink>
      <w:r>
        <w:t>) and aggregation (</w:t>
      </w:r>
      <w:hyperlink w:anchor="Chapter_7__Aggregations__min__ma_2">
        <w:r>
          <w:rPr>
            <w:rStyle w:val="Text6"/>
          </w:rPr>
          <w:t>Chapter 7</w:t>
        </w:r>
      </w:hyperlink>
      <w:r>
        <w:t>) routines provided by NumPy we can compute the matrix of square distances in a single line of code: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dist_sq</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sum</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p>
    <w:p>
      <w:pPr>
        <w:pStyle w:val="Normal"/>
      </w:pPr>
      <w:r>
        <w:t>This operation has a lot packed into it, and it might be a bit confusing if you’re unfamiliar with NumPy’s broadcasting rules. When you come across code like this, it can be useful to break it down into its component steps:</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 for each pair of points, compute differences in their coordinates</w:t>
        <w:br w:clear="none"/>
      </w:r>
      <w:r>
        <w:rPr>
          <w:rStyle w:val="Text0"/>
        </w:rPr>
        <w:t xml:space="preserve"/>
        <w:br w:clear="none"/>
        <w:t xml:space="preserve">         </w:t>
        <w:br w:clear="none"/>
      </w:r>
      <w:r>
        <w:rPr>
          <w:rStyle w:val="Text12"/>
        </w:rPr>
        <w:t xml:space="preserve">differences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newaxis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12"/>
        </w:rPr>
        <w:t xml:space="preserve">np</w:t>
        <w:br w:clear="none"/>
      </w:r>
      <w:r>
        <w:rPr>
          <w:rStyle w:val="Text13"/>
        </w:rPr>
        <w:t xml:space="preserve">.</w:t>
        <w:br w:clear="none"/>
      </w:r>
      <w:r>
        <w:rPr>
          <w:rStyle w:val="Text12"/>
        </w:rPr>
        <w:t xml:space="preserve">newaxis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2"/>
        </w:rPr>
        <w:t xml:space="preserve">differences</w:t>
        <w:br w:clear="none"/>
      </w:r>
      <w:r>
        <w:rPr>
          <w:rStyle w:val="Text13"/>
        </w:rPr>
        <w:t xml:space="preserve">.</w:t>
        <w:br w:clear="none"/>
      </w:r>
      <w:r>
        <w:rPr>
          <w:rStyle w:val="Text12"/>
        </w:rPr>
        <w:t xml:space="preserve">shape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4"/>
        </w:rPr>
        <w:t xml:space="preserve"># square the coordinate differences</w:t>
        <w:br w:clear="none"/>
      </w:r>
      <w:r>
        <w:rPr>
          <w:rStyle w:val="Text0"/>
        </w:rPr>
        <w:t xml:space="preserve"/>
        <w:br w:clear="none"/>
        <w:t xml:space="preserve">         </w:t>
        <w:br w:clear="none"/>
      </w:r>
      <w:r>
        <w:t xml:space="preserve">sq_differences</w:t>
        <w:br w:clear="none"/>
      </w:r>
      <w:r>
        <w:rPr>
          <w:rStyle w:val="Text0"/>
        </w:rPr>
        <w:t xml:space="preserve"> </w:t>
        <w:br w:clear="none"/>
      </w:r>
      <w:r>
        <w:rPr>
          <w:rStyle w:val="Text13"/>
        </w:rPr>
        <w:t xml:space="preserve">=</w:t>
        <w:br w:clear="none"/>
      </w:r>
      <w:r>
        <w:rPr>
          <w:rStyle w:val="Text0"/>
        </w:rPr>
        <w:t xml:space="preserve"> </w:t>
        <w:br w:clear="none"/>
      </w:r>
      <w:r>
        <w:t xml:space="preserve">differences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t>
        <w:br w:clear="none"/>
      </w:r>
      <w:r>
        <w:t xml:space="preserve">sq_differences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 sum the coordinate differences to get the squared distance</w:t>
        <w:br w:clear="none"/>
      </w:r>
      <w:r>
        <w:rPr>
          <w:rStyle w:val="Text0"/>
        </w:rPr>
        <w:t xml:space="preserve"/>
        <w:br w:clear="none"/>
        <w:t xml:space="preserve">         </w:t>
        <w:br w:clear="none"/>
      </w:r>
      <w:r>
        <w:rPr>
          <w:rStyle w:val="Text12"/>
        </w:rPr>
        <w:t xml:space="preserve">dist_sq</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sq_differences</w:t>
        <w:br w:clear="none"/>
      </w:r>
      <w:r>
        <w:rPr>
          <w:rStyle w:val="Text13"/>
        </w:rPr>
        <w:t xml:space="preserve">.</w:t>
        <w:br w:clear="none"/>
      </w:r>
      <w:r>
        <w:rPr>
          <w:rStyle w:val="Text12"/>
        </w:rPr>
        <w:t xml:space="preserve">sum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12"/>
        </w:rPr>
        <w:t xml:space="preserve">dist_sq</w:t>
        <w:br w:clear="none"/>
      </w:r>
      <w:r>
        <w:rPr>
          <w:rStyle w:val="Text13"/>
        </w:rPr>
        <w:t xml:space="preserve">.</w:t>
        <w:br w:clear="none"/>
      </w:r>
      <w:r>
        <w:rPr>
          <w:rStyle w:val="Text12"/>
        </w:rPr>
        <w:t xml:space="preserve">shape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p>
    <w:p>
      <w:pPr>
        <w:pStyle w:val="Normal"/>
      </w:pPr>
      <w:r>
        <w:t>As a quick check of our logic, we should see that the diagonal of this matrix (i.e., the set of distances between each point and itself) is all zeros: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dist_sq</w:t>
        <w:br w:clear="none"/>
      </w:r>
      <w:r>
        <w:rPr>
          <w:rStyle w:val="Text13"/>
        </w:rPr>
        <w:t xml:space="preserve">.</w:t>
        <w:br w:clear="none"/>
      </w:r>
      <w:r>
        <w:t xml:space="preserve">diagonal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Normal"/>
      </w:pPr>
      <w:r>
        <w:t xml:space="preserve">With the pairwise square distances converted, we can now use </w:t>
      </w:r>
      <w:r>
        <w:rPr>
          <w:rStyle w:val="Text5"/>
        </w:rPr>
        <w:t>np.argsort</w:t>
      </w:r>
      <w:r>
        <w:t xml:space="preserve"> to sort along each row. The leftmost columns will then give the indices of the nearest </w:t>
        <w:t>neighbors</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nearest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argsort</w:t>
        <w:br w:clear="none"/>
      </w:r>
      <w:r>
        <w:rPr>
          <w:rStyle w:val="Text7"/>
        </w:rPr>
        <w:t xml:space="preserve">(</w:t>
        <w:br w:clear="none"/>
      </w:r>
      <w:r>
        <w:rPr>
          <w:rStyle w:val="Text1"/>
        </w:rPr>
        <w:t xml:space="preserve">dist_sq</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nearest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9</w:t>
        <w:br w:clear="none"/>
      </w:r>
      <w:r>
        <w:t xml:space="preserve"> </w:t>
        <w:br w:clear="none"/>
      </w:r>
      <w:r>
        <w:rPr>
          <w:rStyle w:val="Text3"/>
        </w:rPr>
        <w:t xml:space="preserve">3</w:t>
        <w:br w:clear="none"/>
      </w:r>
      <w:r>
        <w:t xml:space="preserve"> </w:t>
        <w:br w:clear="none"/>
      </w:r>
      <w:r>
        <w:rPr>
          <w:rStyle w:val="Text3"/>
        </w:rPr>
        <w:t xml:space="preserve">5</w:t>
        <w:br w:clear="none"/>
      </w:r>
      <w:r>
        <w:t xml:space="preserve"> </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1</w:t>
        <w:br w:clear="none"/>
      </w:r>
      <w:r>
        <w:t xml:space="preserve"> </w:t>
        <w:br w:clear="none"/>
      </w:r>
      <w:r>
        <w:rPr>
          <w:rStyle w:val="Text3"/>
        </w:rPr>
        <w:t xml:space="preserve">6</w:t>
        <w:br w:clear="none"/>
      </w:r>
      <w:r>
        <w:t xml:space="preserve"> </w:t>
        <w:br w:clear="none"/>
      </w:r>
      <w:r>
        <w:rPr>
          <w:rStyle w:val="Text3"/>
        </w:rPr>
        <w:t xml:space="preserve">2</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3"/>
        </w:rPr>
        <w:t xml:space="preserve">7</w:t>
        <w:br w:clear="none"/>
      </w:r>
      <w:r>
        <w:t xml:space="preserve"> </w:t>
        <w:br w:clear="none"/>
      </w:r>
      <w:r>
        <w:rPr>
          <w:rStyle w:val="Text3"/>
        </w:rPr>
        <w:t xml:space="preserve">2</w:t>
        <w:br w:clear="none"/>
      </w:r>
      <w:r>
        <w:t xml:space="preserve"> </w:t>
        <w:br w:clear="none"/>
      </w:r>
      <w:r>
        <w:rPr>
          <w:rStyle w:val="Text3"/>
        </w:rPr>
        <w:t xml:space="preserve">6</w:t>
        <w:br w:clear="none"/>
      </w:r>
      <w:r>
        <w:t xml:space="preserve"> </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9</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t xml:space="preserve"> </w:t>
        <w:br w:clear="none"/>
      </w:r>
      <w:r>
        <w:rPr>
          <w:rStyle w:val="Text3"/>
        </w:rPr>
        <w:t xml:space="preserve">7</w:t>
        <w:br w:clear="none"/>
      </w:r>
      <w:r>
        <w:t xml:space="preserve"> </w:t>
        <w:br w:clear="none"/>
      </w:r>
      <w:r>
        <w:rPr>
          <w:rStyle w:val="Text3"/>
        </w:rPr>
        <w:t xml:space="preserve">1</w:t>
        <w:br w:clear="none"/>
      </w:r>
      <w:r>
        <w:t xml:space="preserve"> </w:t>
        <w:br w:clear="none"/>
      </w:r>
      <w:r>
        <w:rPr>
          <w:rStyle w:val="Text3"/>
        </w:rPr>
        <w:t xml:space="preserve">6</w:t>
        <w:br w:clear="none"/>
      </w:r>
      <w:r>
        <w:t xml:space="preserve"> </w:t>
        <w:br w:clear="none"/>
      </w:r>
      <w:r>
        <w:rPr>
          <w:rStyle w:val="Text3"/>
        </w:rPr>
        <w:t xml:space="preserve">4</w:t>
        <w:br w:clear="none"/>
      </w:r>
      <w:r>
        <w:t xml:space="preserve"> </w:t>
        <w:br w:clear="none"/>
      </w:r>
      <w:r>
        <w:rPr>
          <w:rStyle w:val="Text3"/>
        </w:rPr>
        <w:t xml:space="preserve">3</w:t>
        <w:br w:clear="none"/>
      </w:r>
      <w:r>
        <w:t xml:space="preserve"> </w:t>
        <w:br w:clear="none"/>
      </w:r>
      <w:r>
        <w:rPr>
          <w:rStyle w:val="Text3"/>
        </w:rPr>
        <w:t xml:space="preserve">8</w:t>
        <w:br w:clear="none"/>
      </w:r>
      <w:r>
        <w:t xml:space="preserve"> </w:t>
        <w:br w:clear="none"/>
      </w:r>
      <w:r>
        <w:rPr>
          <w:rStyle w:val="Text3"/>
        </w:rPr>
        <w:t xml:space="preserve">0</w:t>
        <w:br w:clear="none"/>
      </w:r>
      <w:r>
        <w:t xml:space="preserve"> </w:t>
        <w:br w:clear="none"/>
      </w:r>
      <w:r>
        <w:rPr>
          <w:rStyle w:val="Text3"/>
        </w:rPr>
        <w:t xml:space="preserve">9</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4</w:t>
        <w:br w:clear="none"/>
      </w:r>
      <w:r>
        <w:t xml:space="preserve"> </w:t>
        <w:br w:clear="none"/>
      </w:r>
      <w:r>
        <w:rPr>
          <w:rStyle w:val="Text3"/>
        </w:rPr>
        <w:t xml:space="preserve">5</w:t>
        <w:br w:clear="none"/>
      </w:r>
      <w:r>
        <w:t xml:space="preserve"> </w:t>
        <w:br w:clear="none"/>
      </w:r>
      <w:r>
        <w:rPr>
          <w:rStyle w:val="Text3"/>
        </w:rPr>
        <w:t xml:space="preserve">9</w:t>
        <w:br w:clear="none"/>
      </w:r>
      <w:r>
        <w:t xml:space="preserve"> </w:t>
        <w:br w:clear="none"/>
      </w:r>
      <w:r>
        <w:rPr>
          <w:rStyle w:val="Text3"/>
        </w:rPr>
        <w:t xml:space="preserve">6</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8</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t xml:space="preserve"> </w:t>
        <w:br w:clear="none"/>
      </w:r>
      <w:r>
        <w:rPr>
          <w:rStyle w:val="Text3"/>
        </w:rPr>
        <w:t xml:space="preserve">6</w:t>
        <w:br w:clear="none"/>
      </w:r>
      <w:r>
        <w:t xml:space="preserve"> </w:t>
        <w:br w:clear="none"/>
      </w:r>
      <w:r>
        <w:rPr>
          <w:rStyle w:val="Text3"/>
        </w:rPr>
        <w:t xml:space="preserve">3</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7</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9</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5</w:t>
        <w:br w:clear="none"/>
      </w:r>
      <w:r>
        <w:t xml:space="preserve"> </w:t>
        <w:br w:clear="none"/>
      </w:r>
      <w:r>
        <w:rPr>
          <w:rStyle w:val="Text3"/>
        </w:rPr>
        <w:t xml:space="preserve">9</w:t>
        <w:br w:clear="none"/>
      </w:r>
      <w:r>
        <w:t xml:space="preserve"> </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4</w:t>
        <w:br w:clear="none"/>
      </w:r>
      <w:r>
        <w:t xml:space="preserve"> </w:t>
        <w:br w:clear="none"/>
      </w:r>
      <w:r>
        <w:rPr>
          <w:rStyle w:val="Text3"/>
        </w:rPr>
        <w:t xml:space="preserve">6</w:t>
        <w:br w:clear="none"/>
      </w:r>
      <w:r>
        <w:t xml:space="preserve"> </w:t>
        <w:br w:clear="none"/>
      </w:r>
      <w:r>
        <w:rPr>
          <w:rStyle w:val="Text3"/>
        </w:rPr>
        <w:t xml:space="preserve">8</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6</w:t>
        <w:br w:clear="none"/>
      </w:r>
      <w:r>
        <w:t xml:space="preserve"> </w:t>
        <w:br w:clear="none"/>
      </w:r>
      <w:r>
        <w:rPr>
          <w:rStyle w:val="Text3"/>
        </w:rPr>
        <w:t xml:space="preserve">4</w:t>
        <w:br w:clear="none"/>
      </w:r>
      <w:r>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7</w:t>
        <w:br w:clear="none"/>
      </w:r>
      <w:r>
        <w:t xml:space="preserve"> </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9</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7</w:t>
        <w:br w:clear="none"/>
      </w:r>
      <w:r>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6</w:t>
        <w:br w:clear="none"/>
      </w:r>
      <w:r>
        <w:t xml:space="preserve"> </w:t>
        <w:br w:clear="none"/>
      </w:r>
      <w:r>
        <w:rPr>
          <w:rStyle w:val="Text3"/>
        </w:rPr>
        <w:t xml:space="preserve">4</w:t>
        <w:br w:clear="none"/>
      </w:r>
      <w:r>
        <w:t xml:space="preserve"> </w:t>
        <w:br w:clear="none"/>
      </w:r>
      <w:r>
        <w:rPr>
          <w:rStyle w:val="Text3"/>
        </w:rPr>
        <w:t xml:space="preserve">3</w:t>
        <w:br w:clear="none"/>
      </w:r>
      <w:r>
        <w:t xml:space="preserve"> </w:t>
        <w:br w:clear="none"/>
      </w:r>
      <w:r>
        <w:rPr>
          <w:rStyle w:val="Text3"/>
        </w:rPr>
        <w:t xml:space="preserve">8</w:t>
        <w:br w:clear="none"/>
      </w:r>
      <w:r>
        <w:t xml:space="preserve"> </w:t>
        <w:br w:clear="none"/>
      </w:r>
      <w:r>
        <w:rPr>
          <w:rStyle w:val="Text3"/>
        </w:rPr>
        <w:t xml:space="preserve">0</w:t>
        <w:br w:clear="none"/>
      </w:r>
      <w:r>
        <w:t xml:space="preserve"> </w:t>
        <w:br w:clear="none"/>
      </w:r>
      <w:r>
        <w:rPr>
          <w:rStyle w:val="Text3"/>
        </w:rPr>
        <w:t xml:space="preserve">9</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9</w:t>
        <w:br w:clear="none"/>
      </w:r>
      <w:r>
        <w:t xml:space="preserve"> </w:t>
        <w:br w:clear="none"/>
      </w:r>
      <w:r>
        <w:rPr>
          <w:rStyle w:val="Text3"/>
        </w:rPr>
        <w:t xml:space="preserve">3</w:t>
        <w:br w:clear="none"/>
      </w:r>
      <w:r>
        <w:t xml:space="preserve"> </w:t>
        <w:br w:clear="none"/>
      </w:r>
      <w:r>
        <w:rPr>
          <w:rStyle w:val="Text3"/>
        </w:rPr>
        <w:t xml:space="preserve">4</w:t>
        <w:br w:clear="none"/>
      </w:r>
      <w:r>
        <w:t xml:space="preserve"> </w:t>
        <w:br w:clear="none"/>
      </w:r>
      <w:r>
        <w:rPr>
          <w:rStyle w:val="Text3"/>
        </w:rPr>
        <w:t xml:space="preserve">7</w:t>
        <w:br w:clear="none"/>
      </w:r>
      <w:r>
        <w:t xml:space="preserve"> </w:t>
        <w:br w:clear="none"/>
      </w:r>
      <w:r>
        <w:rPr>
          <w:rStyle w:val="Text3"/>
        </w:rPr>
        <w:t xml:space="preserve">2</w:t>
        <w:br w:clear="none"/>
      </w:r>
      <w:r>
        <w:t xml:space="preserve"> </w:t>
        <w:br w:clear="none"/>
      </w:r>
      <w:r>
        <w:rPr>
          <w:rStyle w:val="Text3"/>
        </w:rPr>
        <w:t xml:space="preserve">6</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9</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3</w:t>
        <w:br w:clear="none"/>
      </w:r>
      <w:r>
        <w:t xml:space="preserve"> </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6</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7</w:t>
        <w:br w:clear="none"/>
      </w:r>
      <w:r>
        <w:rPr>
          <w:rStyle w:val="Text7"/>
        </w:rPr>
        <w:t xml:space="preserve">]]</w:t>
        <w:br w:clear="none"/>
      </w:r>
    </w:p>
    <w:p>
      <w:pPr>
        <w:pStyle w:val="Normal"/>
      </w:pPr>
      <w:r>
        <w:t>Notice that the first column gives the numbers 0 through 9 in order: this is due to the fact that each point’s closest neighbor is itself, as we would expect.</w:t>
      </w:r>
    </w:p>
    <w:p>
      <w:pPr>
        <w:pStyle w:val="Normal"/>
      </w:pPr>
      <w:r>
        <w:t xml:space="preserve">By using a full sort here, we’ve actually done more work than we need to in this case. If we’re simply interested in the nearest </w:t>
        <w:t xml:space="preserve"> </w:t>
        <w:t>k</w:t>
        <w:t xml:space="preserve"> </w:t>
        <w:t xml:space="preserve"> neighbors, all we need to do is partition each row so that the smallest </w:t>
        <w:t xml:space="preserve"> </w:t>
        <w:t xml:space="preserve"> </w:t>
        <w:t>k</w:t>
        <w:t xml:space="preserve"> </w:t>
        <w:t>+</w:t>
        <w:t xml:space="preserve"> </w:t>
        <w:t>1</w:t>
        <w:t xml:space="preserve"> </w:t>
        <w:t xml:space="preserve"> </w:t>
        <w:t xml:space="preserve"> squared distances come first, with larger distances filling the remaining positions of the array. We can do this with the </w:t>
      </w:r>
      <w:r>
        <w:rPr>
          <w:rStyle w:val="Text5"/>
        </w:rPr>
        <w:t>np.argpartition</w:t>
      </w:r>
      <w:r>
        <w:t xml:space="preserve"> function: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K</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t>
        <w:br w:clear="none"/>
      </w:r>
      <w:r>
        <w:t xml:space="preserve">nearest_partition</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argpartition</w:t>
        <w:br w:clear="none"/>
      </w:r>
      <w:r>
        <w:rPr>
          <w:rStyle w:val="Text4"/>
        </w:rPr>
        <w:t xml:space="preserve">(</w:t>
        <w:br w:clear="none"/>
      </w:r>
      <w:r>
        <w:t xml:space="preserve">dist_sq</w:t>
        <w:br w:clear="none"/>
      </w:r>
      <w:r>
        <w:rPr>
          <w:rStyle w:val="Text4"/>
        </w:rPr>
        <w:t xml:space="preserve">,</w:t>
        <w:br w:clear="none"/>
      </w:r>
      <w:r>
        <w:rPr>
          <w:rStyle w:val="Text0"/>
        </w:rPr>
        <w:t xml:space="preserve"> </w:t>
        <w:br w:clear="none"/>
      </w:r>
      <w:r>
        <w:t xml:space="preserve">K</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p>
    <w:p>
      <w:pPr>
        <w:pStyle w:val="Normal"/>
      </w:pPr>
      <w:r>
        <w:t xml:space="preserve">In order to visualize this network of neighbors, let’s quickly plot the points along with lines representing the connections from each point to its two nearest neighbors (see </w:t>
      </w:r>
      <w:hyperlink w:anchor="Figure_11_2__Visualization_of_th">
        <w:r>
          <w:rPr>
            <w:rStyle w:val="Text6"/>
          </w:rPr>
          <w:t>Figure 11-2</w:t>
        </w:r>
      </w:hyperlink>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scatter</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2"/>
        </w:rPr>
        <w:t xml:space="preserve">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br w:clear="none"/>
        <w:t xml:space="preserve"/>
        <w:br w:clear="none"/>
        <w:t xml:space="preserve">         </w:t>
        <w:br w:clear="none"/>
      </w:r>
      <w:r>
        <w:t xml:space="preserve"># draw lines from each point to its two nearest neighbors</w:t>
        <w:br w:clear="none"/>
      </w:r>
      <w:r>
        <w:rPr>
          <w:rStyle w:val="Text0"/>
        </w:rPr>
        <w:t xml:space="preserve"/>
        <w:br w:clear="none"/>
        <w:t xml:space="preserve">         </w:t>
        <w:br w:clear="none"/>
      </w:r>
      <w:r>
        <w:rPr>
          <w:rStyle w:val="Text12"/>
        </w:rPr>
        <w:t xml:space="preserve">K</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rPr>
          <w:rStyle w:val="Text12"/>
        </w:rP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2"/>
        </w:rPr>
        <w:t xml:space="preserve">X</w:t>
        <w:br w:clear="none"/>
      </w:r>
      <w:r>
        <w:rPr>
          <w:rStyle w:val="Text13"/>
        </w:rPr>
        <w:t xml:space="preserve">.</w:t>
        <w:br w:clear="none"/>
      </w:r>
      <w:r>
        <w:rPr>
          <w:rStyle w:val="Text12"/>
        </w:rP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rPr>
          <w:rStyle w:val="Text12"/>
        </w:rPr>
        <w:t xml:space="preserve">j</w:t>
        <w:br w:clear="none"/>
      </w:r>
      <w:r>
        <w:rPr>
          <w:rStyle w:val="Text0"/>
        </w:rPr>
        <w:t xml:space="preserve"> </w:t>
        <w:br w:clear="none"/>
      </w:r>
      <w:r>
        <w:rPr>
          <w:rStyle w:val="Text4"/>
        </w:rPr>
        <w:t xml:space="preserve">in</w:t>
        <w:br w:clear="none"/>
      </w:r>
      <w:r>
        <w:rPr>
          <w:rStyle w:val="Text0"/>
        </w:rPr>
        <w:t xml:space="preserve"> </w:t>
        <w:br w:clear="none"/>
      </w:r>
      <w:r>
        <w:rPr>
          <w:rStyle w:val="Text12"/>
        </w:rPr>
        <w:t xml:space="preserve">nearest_partition</w:t>
        <w:br w:clear="none"/>
      </w:r>
      <w:r>
        <w:rPr>
          <w:rStyle w:val="Text4"/>
        </w:rPr>
        <w:t xml:space="preserve">[</w:t>
        <w:br w:clear="none"/>
      </w:r>
      <w:r>
        <w:rPr>
          <w:rStyle w:val="Text12"/>
        </w:rPr>
        <w:t xml:space="preserve">i</w:t>
        <w:br w:clear="none"/>
      </w:r>
      <w:r>
        <w:rPr>
          <w:rStyle w:val="Text4"/>
        </w:rPr>
        <w:t xml:space="preserve">,</w:t>
        <w:br w:clear="none"/>
      </w:r>
      <w:r>
        <w:rPr>
          <w:rStyle w:val="Text0"/>
        </w:rPr>
        <w:t xml:space="preserve"> </w:t>
        <w:br w:clear="none"/>
      </w:r>
      <w:r>
        <w:rPr>
          <w:rStyle w:val="Text4"/>
        </w:rPr>
        <w:t xml:space="preserve">:</w:t>
        <w:br w:clear="none"/>
      </w:r>
      <w:r>
        <w:rPr>
          <w:rStyle w:val="Text12"/>
        </w:rPr>
        <w:t xml:space="preserve">K</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 plot a line from X[i] to X[j]</w:t>
        <w:br w:clear="none"/>
      </w:r>
      <w:r>
        <w:rPr>
          <w:rStyle w:val="Text0"/>
        </w:rPr>
        <w:t xml:space="preserve"/>
        <w:br w:clear="none"/>
        <w:t xml:space="preserve">                 </w:t>
        <w:br w:clear="none"/>
      </w:r>
      <w:r>
        <w:t xml:space="preserve"># use some zip magic to make it happen:</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3"/>
        </w:rPr>
        <w:t xml:space="preserve">*</w:t>
        <w:br w:clear="none"/>
      </w:r>
      <w:r>
        <w:rPr>
          <w:rStyle w:val="Text22"/>
        </w:rPr>
        <w:t xml:space="preserve">zip</w:t>
        <w:br w:clear="none"/>
      </w:r>
      <w:r>
        <w:rPr>
          <w:rStyle w:val="Text4"/>
        </w:rPr>
        <w:t xml:space="preserve">(</w:t>
        <w:br w:clear="none"/>
      </w:r>
      <w:r>
        <w:rPr>
          <w:rStyle w:val="Text12"/>
        </w:rPr>
        <w:t xml:space="preserve">X</w:t>
        <w:br w:clear="none"/>
      </w:r>
      <w:r>
        <w:rPr>
          <w:rStyle w:val="Text4"/>
        </w:rPr>
        <w:t xml:space="preserve">[</w:t>
        <w:br w:clear="none"/>
      </w:r>
      <w:r>
        <w:rPr>
          <w:rStyle w:val="Text12"/>
        </w:rPr>
        <w:t xml:space="preserve">j</w:t>
        <w:br w:clear="none"/>
      </w:r>
      <w:r>
        <w:rPr>
          <w:rStyle w:val="Text4"/>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12"/>
        </w:rPr>
        <w:t xml:space="preserve">i</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'black'</w:t>
        <w:br w:clear="none"/>
      </w:r>
      <w:r>
        <w:rPr>
          <w:rStyle w:val="Text4"/>
        </w:rPr>
        <w:t xml:space="preserve">)</w:t>
        <w:br w:clear="none"/>
      </w:r>
    </w:p>
    <w:p>
      <w:bookmarkStart w:id="547" w:name="Figure_11_2__Visualization_of_th"/>
      <w:pPr>
        <w:pStyle w:val="Para 05"/>
        <w:keepLines w:val="on"/>
      </w:pPr>
      <w:r>
        <w:t/>
        <w:drawing>
          <wp:inline>
            <wp:extent cx="3251200" cy="2095500"/>
            <wp:effectExtent l="0" r="0" t="0" b="43426"/>
            <wp:docPr id="12" name="pdsh2_1102.png" descr="pdsh2 1102"/>
            <wp:cNvGraphicFramePr>
              <a:graphicFrameLocks noChangeAspect="1"/>
            </wp:cNvGraphicFramePr>
            <a:graphic>
              <a:graphicData uri="http://schemas.openxmlformats.org/drawingml/2006/picture">
                <pic:pic>
                  <pic:nvPicPr>
                    <pic:cNvPr id="0" name="pdsh2_1102.png" descr="pdsh2 1102"/>
                    <pic:cNvPicPr/>
                  </pic:nvPicPr>
                  <pic:blipFill>
                    <a:blip r:embed="rId16"/>
                    <a:stretch>
                      <a:fillRect/>
                    </a:stretch>
                  </pic:blipFill>
                  <pic:spPr>
                    <a:xfrm>
                      <a:off x="0" y="0"/>
                      <a:ext cx="3251200" cy="2095500"/>
                    </a:xfrm>
                    <a:prstGeom prst="rect">
                      <a:avLst/>
                    </a:prstGeom>
                  </pic:spPr>
                </pic:pic>
              </a:graphicData>
            </a:graphic>
          </wp:inline>
        </w:drawing>
        <w:t xml:space="preserve"> </w:t>
      </w:r>
      <w:bookmarkEnd w:id="547"/>
    </w:p>
    <w:p>
      <w:pPr>
        <w:pStyle w:val="Heading 5"/>
        <w:keepLines w:val="on"/>
      </w:pPr>
      <w:r>
        <w:t xml:space="preserve">Figure 11-2. </w:t>
        <w:t>Visualization of the nearest neighbors of each point</w:t>
      </w:r>
    </w:p>
    <w:p>
      <w:pPr>
        <w:pStyle w:val="Normal"/>
      </w:pPr>
      <w:r>
        <w:t>Each point in the plot has lines drawn to its two nearest neighbors. At first glance, it might seem strange that some of the points have more than two lines coming out of them: this is due to the fact that if point A is one of the two nearest neighbors of point B, this does not necessarily imply that point B is one of the two nearest neighbors of point A.</w:t>
      </w:r>
    </w:p>
    <w:p>
      <w:pPr>
        <w:pStyle w:val="Normal"/>
      </w:pPr>
      <w:r>
        <w:t>Although the broadcasting and row-wise sorting of this approach might seem less straightforward than writing a loop, it turns out to be a very efficient way of operating on this data in Python. You might be tempted to do the same type of operation by manually looping through the data and sorting each set of neighbors individually, but this would almost certainly lead to a slower algorithm than the vectorized version we used. The beauty of this approach is that it’s written in a way that’s agnostic to the size of the input data: we could just as easily compute the neighbors among 100 or 1,000,000 points in any number of dimensions, and the code would look the same.</w:t>
      </w:r>
    </w:p>
    <w:p>
      <w:pPr>
        <w:pStyle w:val="Normal"/>
      </w:pPr>
      <w:r>
        <w:t xml:space="preserve">Finally, I’ll note that when doing very large nearest neighbor searches, there are tree-based and/or approximate algorithms that can scale as </w:t>
        <w:t xml:space="preserve"> </w:t>
        <w:t xml:space="preserve"> </w:t>
        <w:t>𝒪</w:t>
        <w:t xml:space="preserve"> </w:t>
        <w:t>[</w:t>
        <w:t xml:space="preserve"> </w:t>
        <w:t>N</w:t>
        <w:t xml:space="preserve"> </w:t>
        <w:t>log</w:t>
        <w:t xml:space="preserve"> </w:t>
        <w:t>N</w:t>
        <w:t xml:space="preserve"> </w:t>
        <w:t>]</w:t>
        <w:t xml:space="preserve"> </w:t>
        <w:t xml:space="preserve"> </w:t>
        <w:t xml:space="preserve"> or better rather than the </w:t>
        <w:t xml:space="preserve"> </w:t>
        <w:t xml:space="preserve"> </w:t>
        <w:t>𝒪</w:t>
        <w:t xml:space="preserve"> </w:t>
        <w:t>[</w:t>
        <w:t xml:space="preserve"> </w:t>
        <w:t>N</w:t>
        <w:t xml:space="preserve"> </w:t>
        <w:t>2</w:t>
        <w:t xml:space="preserve"> </w:t>
        <w:t xml:space="preserve"> </w:t>
        <w:t>]</w:t>
        <w:t xml:space="preserve"> </w:t>
        <w:t xml:space="preserve"> </w:t>
        <w:t xml:space="preserve"> of the brute-force algorithm. One example of this is the KD-Tree, </w:t>
      </w:r>
      <w:hyperlink r:id="rId327">
        <w:r>
          <w:rPr>
            <w:rStyle w:val="Text6"/>
          </w:rPr>
          <w:t>implemented in Scikit-Learn</w:t>
        </w:r>
      </w:hyperlink>
      <w:r>
        <w:rPr>
          <w:rStyle w:val="Text57"/>
        </w:rPr>
        <w:bookmarkStart w:id="548" w:name="idm45332244543024"/>
        <w:t/>
        <w:bookmarkEnd w:id="548"/>
        <w:bookmarkStart w:id="549" w:name="idm45332244542416"/>
        <w:t/>
        <w:bookmarkEnd w:id="549"/>
      </w:r>
      <w:r>
        <w:t>.</w:t>
      </w:r>
      <w:r>
        <w:rPr>
          <w:rStyle w:val="Text57"/>
        </w:rPr>
        <w:bookmarkStart w:id="550" w:name="idm45332244541680"/>
        <w:t/>
        <w:bookmarkEnd w:id="550"/>
        <w:bookmarkStart w:id="551" w:name="idm45332244541072"/>
        <w:t/>
        <w:bookmarkEnd w:id="551"/>
      </w:r>
    </w:p>
    <w:p>
      <w:bookmarkStart w:id="552" w:name="Chapter_12__Structured_Data__Num_2"/>
      <w:bookmarkStart w:id="553" w:name="Chapter_12__Structured_Data__Num"/>
      <w:bookmarkStart w:id="554" w:name="Chapter_12__Structured_Data__Num_1"/>
      <w:bookmarkStart w:id="555" w:name="Top_of_ch12_html"/>
      <w:pPr>
        <w:keepNext/>
        <w:pStyle w:val="Heading 1"/>
        <w:pageBreakBefore w:val="on"/>
      </w:pPr>
      <w:r>
        <w:t xml:space="preserve">Chapter 12. </w:t>
        <w:t xml:space="preserve">Structured Data: NumPy’s </w:t>
        <w:t>Structured Arrays</w:t>
      </w:r>
      <w:bookmarkEnd w:id="552"/>
      <w:bookmarkEnd w:id="553"/>
      <w:bookmarkEnd w:id="554"/>
      <w:bookmarkEnd w:id="555"/>
    </w:p>
    <w:p>
      <w:pPr>
        <w:pStyle w:val="Normal"/>
      </w:pPr>
      <w:r>
        <w:rPr>
          <w:rStyle w:val="Text57"/>
        </w:rPr>
        <w:bookmarkStart w:id="556" w:name="ix_ch12_asciidoc0"/>
        <w:t/>
        <w:bookmarkEnd w:id="556"/>
        <w:bookmarkStart w:id="557" w:name="ix_ch12_asciidoc1"/>
        <w:t/>
        <w:bookmarkEnd w:id="557"/>
        <w:bookmarkStart w:id="558" w:name="ix_ch12_asciidoc2"/>
        <w:t/>
        <w:bookmarkEnd w:id="558"/>
      </w:r>
      <w:r>
        <w:t xml:space="preserve">While often our data can be well represented by a homogeneous array of values, sometimes this is not the case. This chapter demonstrates the use of NumPy’s </w:t>
      </w:r>
      <w:r>
        <w:rPr>
          <w:rStyle w:val="Text11"/>
        </w:rPr>
        <w:t>structured arrays</w:t>
      </w:r>
      <w:r>
        <w:t xml:space="preserve"> and </w:t>
      </w:r>
      <w:r>
        <w:rPr>
          <w:rStyle w:val="Text11"/>
        </w:rPr>
        <w:t>record arrays</w:t>
      </w:r>
      <w:r>
        <w:t xml:space="preserve">, which provide efficient storage for compound, heterogeneous data. While the patterns shown here are useful for simple operations, scenarios like this often lend themselves to the use of Pandas </w:t>
      </w:r>
      <w:r>
        <w:rPr>
          <w:rStyle w:val="Text5"/>
        </w:rPr>
        <w:t>DataFrame</w:t>
      </w:r>
      <w:r>
        <w:t xml:space="preserve">s, which we’ll explore in </w:t>
      </w:r>
      <w:hyperlink w:anchor="Part_III__Data_Manipulation_with_2">
        <w:r>
          <w:rPr>
            <w:rStyle w:val="Text6"/>
          </w:rPr>
          <w:t>Part III</w:t>
        </w:r>
      </w:hyperlink>
      <w:r>
        <w:t>.</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import</w:t>
        <w:br w:clear="none"/>
      </w:r>
      <w:r>
        <w:rPr>
          <w:rStyle w:val="Text0"/>
        </w:rPr>
        <w:t xml:space="preserve"> </w:t>
        <w:br w:clear="none"/>
      </w:r>
      <w:r>
        <w:rPr>
          <w:rStyle w:val="Text19"/>
        </w:rPr>
        <w:t xml:space="preserve">numpy</w:t>
        <w:br w:clear="none"/>
      </w:r>
      <w:r>
        <w:rPr>
          <w:rStyle w:val="Text0"/>
        </w:rPr>
        <w:t xml:space="preserve"> </w:t>
        <w:br w:clear="none"/>
      </w:r>
      <w:r>
        <w:t xml:space="preserve">as</w:t>
        <w:br w:clear="none"/>
      </w:r>
      <w:r>
        <w:rPr>
          <w:rStyle w:val="Text0"/>
        </w:rPr>
        <w:t xml:space="preserve"> </w:t>
        <w:br w:clear="none"/>
      </w:r>
      <w:r>
        <w:rPr>
          <w:rStyle w:val="Text19"/>
        </w:rPr>
        <w:t xml:space="preserve">np</w:t>
        <w:br w:clear="none"/>
      </w:r>
    </w:p>
    <w:p>
      <w:pPr>
        <w:pStyle w:val="Normal"/>
      </w:pPr>
      <w:r>
        <w:t>Imagine that we have several categories of data on a number of people (say, name, age, and weight), and we’d like to store these values for use in a Python program. It would be possible to store these in three separate arrays: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name</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'Alice'</w:t>
        <w:br w:clear="none"/>
      </w:r>
      <w:r>
        <w:rPr>
          <w:rStyle w:val="Text7"/>
        </w:rPr>
        <w:t xml:space="preserve">,</w:t>
        <w:br w:clear="none"/>
      </w:r>
      <w:r>
        <w:t xml:space="preserve"> </w:t>
        <w:br w:clear="none"/>
      </w:r>
      <w:r>
        <w:rPr>
          <w:rStyle w:val="Text9"/>
        </w:rPr>
        <w:t xml:space="preserve">'Bob'</w:t>
        <w:br w:clear="none"/>
      </w:r>
      <w:r>
        <w:rPr>
          <w:rStyle w:val="Text7"/>
        </w:rPr>
        <w:t xml:space="preserve">,</w:t>
        <w:br w:clear="none"/>
      </w:r>
      <w:r>
        <w:t xml:space="preserve"> </w:t>
        <w:br w:clear="none"/>
      </w:r>
      <w:r>
        <w:rPr>
          <w:rStyle w:val="Text9"/>
        </w:rPr>
        <w:t xml:space="preserve">'Cathy'</w:t>
        <w:br w:clear="none"/>
      </w:r>
      <w:r>
        <w:rPr>
          <w:rStyle w:val="Text7"/>
        </w:rPr>
        <w:t xml:space="preserve">,</w:t>
        <w:br w:clear="none"/>
      </w:r>
      <w:r>
        <w:t xml:space="preserve"> </w:t>
        <w:br w:clear="none"/>
      </w:r>
      <w:r>
        <w:rPr>
          <w:rStyle w:val="Text9"/>
        </w:rPr>
        <w:t xml:space="preserve">'Doug'</w:t>
        <w:br w:clear="none"/>
      </w:r>
      <w:r>
        <w:rPr>
          <w:rStyle w:val="Text7"/>
        </w:rPr>
        <w:t xml:space="preserve">]</w:t>
        <w:br w:clear="none"/>
      </w:r>
      <w:r>
        <w:t xml:space="preserve"/>
        <w:br w:clear="none"/>
        <w:t xml:space="preserve">        </w:t>
        <w:br w:clear="none"/>
      </w:r>
      <w:r>
        <w:rPr>
          <w:rStyle w:val="Text1"/>
        </w:rPr>
        <w:t xml:space="preserve">age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3"/>
        </w:rPr>
        <w:t xml:space="preserve">45</w:t>
        <w:br w:clear="none"/>
      </w:r>
      <w:r>
        <w:rPr>
          <w:rStyle w:val="Text7"/>
        </w:rPr>
        <w:t xml:space="preserve">,</w:t>
        <w:br w:clear="none"/>
      </w:r>
      <w:r>
        <w:t xml:space="preserve"> </w:t>
        <w:br w:clear="none"/>
      </w:r>
      <w:r>
        <w:rPr>
          <w:rStyle w:val="Text3"/>
        </w:rPr>
        <w:t xml:space="preserve">37</w:t>
        <w:br w:clear="none"/>
      </w:r>
      <w:r>
        <w:rPr>
          <w:rStyle w:val="Text7"/>
        </w:rPr>
        <w:t xml:space="preserve">,</w:t>
        <w:br w:clear="none"/>
      </w:r>
      <w:r>
        <w:t xml:space="preserve"> </w:t>
        <w:br w:clear="none"/>
      </w:r>
      <w:r>
        <w:rPr>
          <w:rStyle w:val="Text3"/>
        </w:rPr>
        <w:t xml:space="preserve">19</w:t>
        <w:br w:clear="none"/>
      </w:r>
      <w:r>
        <w:rPr>
          <w:rStyle w:val="Text7"/>
        </w:rPr>
        <w:t xml:space="preserve">]</w:t>
        <w:br w:clear="none"/>
      </w:r>
      <w:r>
        <w:t xml:space="preserve"/>
        <w:br w:clear="none"/>
        <w:t xml:space="preserve">        </w:t>
        <w:br w:clear="none"/>
      </w:r>
      <w:r>
        <w:rPr>
          <w:rStyle w:val="Text1"/>
        </w:rPr>
        <w:t xml:space="preserve">weight</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55.0</w:t>
        <w:br w:clear="none"/>
      </w:r>
      <w:r>
        <w:rPr>
          <w:rStyle w:val="Text7"/>
        </w:rPr>
        <w:t xml:space="preserve">,</w:t>
        <w:br w:clear="none"/>
      </w:r>
      <w:r>
        <w:t xml:space="preserve"> </w:t>
        <w:br w:clear="none"/>
      </w:r>
      <w:r>
        <w:rPr>
          <w:rStyle w:val="Text3"/>
        </w:rPr>
        <w:t xml:space="preserve">85.5</w:t>
        <w:br w:clear="none"/>
      </w:r>
      <w:r>
        <w:rPr>
          <w:rStyle w:val="Text7"/>
        </w:rPr>
        <w:t xml:space="preserve">,</w:t>
        <w:br w:clear="none"/>
      </w:r>
      <w:r>
        <w:t xml:space="preserve"> </w:t>
        <w:br w:clear="none"/>
      </w:r>
      <w:r>
        <w:rPr>
          <w:rStyle w:val="Text3"/>
        </w:rPr>
        <w:t xml:space="preserve">68.0</w:t>
        <w:br w:clear="none"/>
      </w:r>
      <w:r>
        <w:rPr>
          <w:rStyle w:val="Text7"/>
        </w:rPr>
        <w:t xml:space="preserve">,</w:t>
        <w:br w:clear="none"/>
      </w:r>
      <w:r>
        <w:t xml:space="preserve"> </w:t>
        <w:br w:clear="none"/>
      </w:r>
      <w:r>
        <w:rPr>
          <w:rStyle w:val="Text3"/>
        </w:rPr>
        <w:t xml:space="preserve">61.5</w:t>
        <w:br w:clear="none"/>
      </w:r>
      <w:r>
        <w:rPr>
          <w:rStyle w:val="Text7"/>
        </w:rPr>
        <w:t xml:space="preserve">]</w:t>
        <w:br w:clear="none"/>
      </w:r>
    </w:p>
    <w:p>
      <w:pPr>
        <w:pStyle w:val="Normal"/>
      </w:pPr>
      <w:r>
        <w:t>But this is a bit clumsy. There’s nothing here that tells us that the three arrays are related; NumPy’s structured arrays allow us to do this more naturally by using a single structure to store all of this data.</w:t>
      </w:r>
    </w:p>
    <w:p>
      <w:pPr>
        <w:pStyle w:val="Normal"/>
      </w:pPr>
      <w:r>
        <w:t>Recall that previously we created a simple array using an expression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zeros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int</w:t>
        <w:br w:clear="none"/>
      </w:r>
      <w:r>
        <w:rPr>
          <w:rStyle w:val="Text4"/>
        </w:rPr>
        <w:t xml:space="preserve">)</w:t>
        <w:br w:clear="none"/>
      </w:r>
    </w:p>
    <w:p>
      <w:pPr>
        <w:pStyle w:val="Normal"/>
      </w:pPr>
      <w:r>
        <w:t>We can similarly create a structured array using a compound data type specification:</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4"/>
        </w:rPr>
        <w:t xml:space="preserve"># Use a compound data type for structured arrays</w:t>
        <w:br w:clear="none"/>
      </w:r>
      <w:r>
        <w:rPr>
          <w:rStyle w:val="Text0"/>
        </w:rPr>
        <w:t xml:space="preserve"/>
        <w:br w:clear="none"/>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zeros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dtype</w:t>
        <w:br w:clear="none"/>
      </w:r>
      <w:r>
        <w:rPr>
          <w:rStyle w:val="Text13"/>
        </w:rPr>
        <w:t xml:space="preserve">=</w:t>
        <w:br w:clear="none"/>
      </w:r>
      <w:r>
        <w:rPr>
          <w:rStyle w:val="Text4"/>
        </w:rPr>
        <w:t xml:space="preserve">{</w:t>
        <w:br w:clear="none"/>
      </w:r>
      <w:r>
        <w:t xml:space="preserve">'names'</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'age'</w:t>
        <w:br w:clear="none"/>
      </w:r>
      <w:r>
        <w:rPr>
          <w:rStyle w:val="Text4"/>
        </w:rPr>
        <w:t xml:space="preserve">,</w:t>
        <w:br w:clear="none"/>
      </w:r>
      <w:r>
        <w:rPr>
          <w:rStyle w:val="Text0"/>
        </w:rPr>
        <w:t xml:space="preserve"> </w:t>
        <w:br w:clear="none"/>
      </w:r>
      <w:r>
        <w:t xml:space="preserve">'weight'</w:t>
        <w:br w:clear="none"/>
      </w:r>
      <w:r>
        <w:rPr>
          <w:rStyle w:val="Text4"/>
        </w:rPr>
        <w:t xml:space="preserve">),</w:t>
        <w:br w:clear="none"/>
      </w:r>
      <w:r>
        <w:rPr>
          <w:rStyle w:val="Text0"/>
        </w:rPr>
        <w:t xml:space="preserve"/>
        <w:br w:clear="none"/>
        <w:t xml:space="preserve">                                  </w:t>
        <w:br w:clear="none"/>
      </w:r>
      <w:r>
        <w:t xml:space="preserve">'formats'</w:t>
        <w:br w:clear="none"/>
      </w:r>
      <w:r>
        <w:rPr>
          <w:rStyle w:val="Text4"/>
        </w:rPr>
        <w:t xml:space="preserve">:(</w:t>
        <w:br w:clear="none"/>
      </w:r>
      <w:r>
        <w:t xml:space="preserve">'U10'</w:t>
        <w:br w:clear="none"/>
      </w:r>
      <w:r>
        <w:rPr>
          <w:rStyle w:val="Text4"/>
        </w:rPr>
        <w:t xml:space="preserve">,</w:t>
        <w:br w:clear="none"/>
      </w:r>
      <w:r>
        <w:rPr>
          <w:rStyle w:val="Text0"/>
        </w:rPr>
        <w:t xml:space="preserve"> </w:t>
        <w:br w:clear="none"/>
      </w:r>
      <w:r>
        <w:t xml:space="preserve">'i4'</w:t>
        <w:br w:clear="none"/>
      </w:r>
      <w:r>
        <w:rPr>
          <w:rStyle w:val="Text4"/>
        </w:rPr>
        <w:t xml:space="preserve">,</w:t>
        <w:br w:clear="none"/>
      </w:r>
      <w:r>
        <w:rPr>
          <w:rStyle w:val="Text0"/>
        </w:rPr>
        <w:t xml:space="preserve"> </w:t>
        <w:br w:clear="none"/>
      </w:r>
      <w:r>
        <w:t xml:space="preserve">'f8'</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data</w:t>
        <w:br w:clear="none"/>
      </w:r>
      <w:r>
        <w:rPr>
          <w:rStyle w:val="Text13"/>
        </w:rPr>
        <w:t xml:space="preserve">.</w:t>
        <w:br w:clear="none"/>
      </w:r>
      <w:r>
        <w:rPr>
          <w:rStyle w:val="Text12"/>
        </w:rPr>
        <w:t xml:space="preserve">dtype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'&lt;U10'</w:t>
        <w:br w:clear="none"/>
      </w:r>
      <w:r>
        <w:rPr>
          <w:rStyle w:val="Text4"/>
        </w:rPr>
        <w:t xml:space="preserve">),</w:t>
        <w:br w:clear="none"/>
      </w:r>
      <w:r>
        <w:rPr>
          <w:rStyle w:val="Text0"/>
        </w:rPr>
        <w:t xml:space="preserve"> </w:t>
        <w:br w:clear="none"/>
      </w:r>
      <w:r>
        <w:rPr>
          <w:rStyle w:val="Text4"/>
        </w:rPr>
        <w:t xml:space="preserve">(</w:t>
        <w:br w:clear="none"/>
      </w:r>
      <w:r>
        <w:t xml:space="preserve">'age'</w:t>
        <w:br w:clear="none"/>
      </w:r>
      <w:r>
        <w:rPr>
          <w:rStyle w:val="Text4"/>
        </w:rPr>
        <w:t xml:space="preserve">,</w:t>
        <w:br w:clear="none"/>
      </w:r>
      <w:r>
        <w:rPr>
          <w:rStyle w:val="Text0"/>
        </w:rPr>
        <w:t xml:space="preserve"> </w:t>
        <w:br w:clear="none"/>
      </w:r>
      <w:r>
        <w:t xml:space="preserve">'&lt;i4'</w:t>
        <w:br w:clear="none"/>
      </w:r>
      <w:r>
        <w:rPr>
          <w:rStyle w:val="Text4"/>
        </w:rPr>
        <w:t xml:space="preserve">),</w:t>
        <w:br w:clear="none"/>
      </w:r>
      <w:r>
        <w:rPr>
          <w:rStyle w:val="Text0"/>
        </w:rPr>
        <w:t xml:space="preserve"> </w:t>
        <w:br w:clear="none"/>
      </w:r>
      <w:r>
        <w:rPr>
          <w:rStyle w:val="Text4"/>
        </w:rPr>
        <w:t xml:space="preserve">(</w:t>
        <w:br w:clear="none"/>
      </w:r>
      <w:r>
        <w:t xml:space="preserve">'weight'</w:t>
        <w:br w:clear="none"/>
      </w:r>
      <w:r>
        <w:rPr>
          <w:rStyle w:val="Text4"/>
        </w:rPr>
        <w:t xml:space="preserve">,</w:t>
        <w:br w:clear="none"/>
      </w:r>
      <w:r>
        <w:rPr>
          <w:rStyle w:val="Text0"/>
        </w:rPr>
        <w:t xml:space="preserve"> </w:t>
        <w:br w:clear="none"/>
      </w:r>
      <w:r>
        <w:t xml:space="preserve">'&lt;f8'</w:t>
        <w:br w:clear="none"/>
      </w:r>
      <w:r>
        <w:rPr>
          <w:rStyle w:val="Text4"/>
        </w:rPr>
        <w:t xml:space="preserve">)]</w:t>
        <w:br w:clear="none"/>
      </w:r>
    </w:p>
    <w:p>
      <w:pPr>
        <w:pStyle w:val="Normal"/>
      </w:pPr>
      <w:r>
        <w:t xml:space="preserve">Here </w:t>
      </w:r>
      <w:r>
        <w:rPr>
          <w:rStyle w:val="Text5"/>
        </w:rPr>
        <w:t>'U10'</w:t>
      </w:r>
      <w:r>
        <w:t xml:space="preserve"> translates to “Unicode string of maximum length 10,” </w:t>
      </w:r>
      <w:r>
        <w:rPr>
          <w:rStyle w:val="Text5"/>
        </w:rPr>
        <w:t>'i4'</w:t>
      </w:r>
      <w:r>
        <w:t xml:space="preserve"> translates to “4-byte (i.e., 32-bit) integer,” and </w:t>
      </w:r>
      <w:r>
        <w:rPr>
          <w:rStyle w:val="Text5"/>
        </w:rPr>
        <w:t>'f8'</w:t>
      </w:r>
      <w:r>
        <w:t xml:space="preserve"> translates to “8-byte (i.e., 64-bit) float.” We’ll discuss other options for these type codes in the following section.</w:t>
      </w:r>
    </w:p>
    <w:p>
      <w:pPr>
        <w:pStyle w:val="Normal"/>
      </w:pPr>
      <w:r>
        <w:t>Now that we’ve created an empty container array, we can fill the array with our lists of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name</w:t>
        <w:br w:clear="none"/>
      </w:r>
      <w:r>
        <w:t xml:space="preserve"/>
        <w:br w:clear="none"/>
        <w:t xml:space="preserve">        </w:t>
        <w:br w:clear="none"/>
      </w:r>
      <w:r>
        <w:rPr>
          <w:rStyle w:val="Text1"/>
        </w:rPr>
        <w:t xml:space="preserve">data</w:t>
        <w:br w:clear="none"/>
      </w:r>
      <w:r>
        <w:rPr>
          <w:rStyle w:val="Text7"/>
        </w:rPr>
        <w:t xml:space="preserve">[</w:t>
        <w:br w:clear="none"/>
      </w:r>
      <w:r>
        <w:rPr>
          <w:rStyle w:val="Text9"/>
        </w:rPr>
        <w:t xml:space="preserve">'age'</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age</w:t>
        <w:br w:clear="none"/>
      </w:r>
      <w:r>
        <w:t xml:space="preserve"/>
        <w:br w:clear="none"/>
        <w:t xml:space="preserve">        </w:t>
        <w:br w:clear="none"/>
      </w:r>
      <w:r>
        <w:rPr>
          <w:rStyle w:val="Text1"/>
        </w:rPr>
        <w:t xml:space="preserve">data</w:t>
        <w:br w:clear="none"/>
      </w:r>
      <w:r>
        <w:rPr>
          <w:rStyle w:val="Text7"/>
        </w:rPr>
        <w:t xml:space="preserve">[</w:t>
        <w:br w:clear="none"/>
      </w:r>
      <w:r>
        <w:rPr>
          <w:rStyle w:val="Text9"/>
        </w:rPr>
        <w:t xml:space="preserve">'weight'</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weight</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data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7"/>
        </w:rPr>
        <w:t xml:space="preserve">[(</w:t>
        <w:br w:clear="none"/>
      </w:r>
      <w:r>
        <w:rPr>
          <w:rStyle w:val="Text9"/>
        </w:rPr>
        <w:t xml:space="preserve">'Alice'</w:t>
        <w:br w:clear="none"/>
      </w:r>
      <w:r>
        <w:rPr>
          <w:rStyle w:val="Text7"/>
        </w:rPr>
        <w:t xml:space="preserve">,</w:t>
        <w:br w:clear="none"/>
      </w:r>
      <w:r>
        <w:t xml:space="preserve"> </w:t>
        <w:br w:clear="none"/>
      </w:r>
      <w:r>
        <w:rPr>
          <w:rStyle w:val="Text3"/>
        </w:rPr>
        <w:t xml:space="preserve">25</w:t>
        <w:br w:clear="none"/>
      </w:r>
      <w:r>
        <w:rPr>
          <w:rStyle w:val="Text7"/>
        </w:rPr>
        <w:t xml:space="preserve">,</w:t>
        <w:br w:clear="none"/>
      </w:r>
      <w:r>
        <w:t xml:space="preserve"> </w:t>
        <w:br w:clear="none"/>
      </w:r>
      <w:r>
        <w:rPr>
          <w:rStyle w:val="Text3"/>
        </w:rPr>
        <w:t xml:space="preserve">55.</w:t>
        <w:br w:clear="none"/>
      </w:r>
      <w:r>
        <w:t xml:space="preserve"> </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3"/>
        </w:rPr>
        <w:t xml:space="preserve">45</w:t>
        <w:br w:clear="none"/>
      </w:r>
      <w:r>
        <w:rPr>
          <w:rStyle w:val="Text7"/>
        </w:rPr>
        <w:t xml:space="preserve">,</w:t>
        <w:br w:clear="none"/>
      </w:r>
      <w:r>
        <w:t xml:space="preserve"> </w:t>
        <w:br w:clear="none"/>
      </w:r>
      <w:r>
        <w:rPr>
          <w:rStyle w:val="Text3"/>
        </w:rPr>
        <w:t xml:space="preserve">85.5</w:t>
        <w:br w:clear="none"/>
      </w:r>
      <w:r>
        <w:rPr>
          <w:rStyle w:val="Text7"/>
        </w:rPr>
        <w:t xml:space="preserve">)</w:t>
        <w:br w:clear="none"/>
      </w:r>
      <w:r>
        <w:t xml:space="preserve"> </w:t>
        <w:br w:clear="none"/>
      </w:r>
      <w:r>
        <w:rPr>
          <w:rStyle w:val="Text7"/>
        </w:rPr>
        <w:t xml:space="preserve">(</w:t>
        <w:br w:clear="none"/>
      </w:r>
      <w:r>
        <w:rPr>
          <w:rStyle w:val="Text9"/>
        </w:rPr>
        <w:t xml:space="preserve">'Cathy'</w:t>
        <w:br w:clear="none"/>
      </w:r>
      <w:r>
        <w:rPr>
          <w:rStyle w:val="Text7"/>
        </w:rPr>
        <w:t xml:space="preserve">,</w:t>
        <w:br w:clear="none"/>
      </w:r>
      <w:r>
        <w:t xml:space="preserve"> </w:t>
        <w:br w:clear="none"/>
      </w:r>
      <w:r>
        <w:rPr>
          <w:rStyle w:val="Text3"/>
        </w:rPr>
        <w:t xml:space="preserve">37</w:t>
        <w:br w:clear="none"/>
      </w:r>
      <w:r>
        <w:rPr>
          <w:rStyle w:val="Text7"/>
        </w:rPr>
        <w:t xml:space="preserve">,</w:t>
        <w:br w:clear="none"/>
      </w:r>
      <w:r>
        <w:t xml:space="preserve"> </w:t>
        <w:br w:clear="none"/>
      </w:r>
      <w:r>
        <w:rPr>
          <w:rStyle w:val="Text3"/>
        </w:rPr>
        <w:t xml:space="preserve">68.</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'Doug'</w:t>
        <w:br w:clear="none"/>
      </w:r>
      <w:r>
        <w:rPr>
          <w:rStyle w:val="Text7"/>
        </w:rPr>
        <w:t xml:space="preserve">,</w:t>
        <w:br w:clear="none"/>
      </w:r>
      <w:r>
        <w:t xml:space="preserve"> </w:t>
        <w:br w:clear="none"/>
      </w:r>
      <w:r>
        <w:rPr>
          <w:rStyle w:val="Text3"/>
        </w:rPr>
        <w:t xml:space="preserve">19</w:t>
        <w:br w:clear="none"/>
      </w:r>
      <w:r>
        <w:rPr>
          <w:rStyle w:val="Text7"/>
        </w:rPr>
        <w:t xml:space="preserve">,</w:t>
        <w:br w:clear="none"/>
      </w:r>
      <w:r>
        <w:t xml:space="preserve"> </w:t>
        <w:br w:clear="none"/>
      </w:r>
      <w:r>
        <w:rPr>
          <w:rStyle w:val="Text3"/>
        </w:rPr>
        <w:t xml:space="preserve">61.5</w:t>
        <w:br w:clear="none"/>
      </w:r>
      <w:r>
        <w:rPr>
          <w:rStyle w:val="Text7"/>
        </w:rPr>
        <w:t xml:space="preserve">)]</w:t>
        <w:br w:clear="none"/>
      </w:r>
    </w:p>
    <w:p>
      <w:pPr>
        <w:pStyle w:val="Normal"/>
      </w:pPr>
      <w:r>
        <w:t>As we had hoped, the data is now conveniently arranged in one structured array.</w:t>
      </w:r>
    </w:p>
    <w:p>
      <w:pPr>
        <w:pStyle w:val="Normal"/>
      </w:pPr>
      <w:r>
        <w:t>The handy thing with structured arrays is that we can now refer to values either by index or by name:</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4"/>
        </w:rPr>
        <w:t xml:space="preserve"># Get all names</w:t>
        <w:br w:clear="none"/>
      </w:r>
      <w:r>
        <w:rPr>
          <w:rStyle w:val="Text0"/>
        </w:rPr>
        <w:t xml:space="preserve"/>
        <w:br w:clear="none"/>
        <w:t xml:space="preserve">        </w:t>
        <w:br w:clear="none"/>
      </w:r>
      <w:r>
        <w:rPr>
          <w:rStyle w:val="Text12"/>
        </w:rPr>
        <w:t xml:space="preserve">data</w:t>
        <w:br w:clear="none"/>
      </w:r>
      <w:r>
        <w:rPr>
          <w:rStyle w:val="Text4"/>
        </w:rPr>
        <w:t xml:space="preserve">[</w:t>
        <w:br w:clear="none"/>
      </w:r>
      <w:r>
        <w:t xml:space="preserve">'name'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'Alice'</w:t>
        <w:br w:clear="none"/>
      </w:r>
      <w:r>
        <w:rPr>
          <w:rStyle w:val="Text4"/>
        </w:rPr>
        <w:t xml:space="preserve">,</w:t>
        <w:br w:clear="none"/>
      </w:r>
      <w:r>
        <w:rPr>
          <w:rStyle w:val="Text0"/>
        </w:rPr>
        <w:t xml:space="preserve"> </w:t>
        <w:br w:clear="none"/>
      </w:r>
      <w:r>
        <w:t xml:space="preserve">'Bob'</w:t>
        <w:br w:clear="none"/>
      </w:r>
      <w:r>
        <w:rPr>
          <w:rStyle w:val="Text4"/>
        </w:rPr>
        <w:t xml:space="preserve">,</w:t>
        <w:br w:clear="none"/>
      </w:r>
      <w:r>
        <w:rPr>
          <w:rStyle w:val="Text0"/>
        </w:rPr>
        <w:t xml:space="preserve"> </w:t>
        <w:br w:clear="none"/>
      </w:r>
      <w:r>
        <w:t xml:space="preserve">'Cathy'</w:t>
        <w:br w:clear="none"/>
      </w:r>
      <w:r>
        <w:rPr>
          <w:rStyle w:val="Text4"/>
        </w:rPr>
        <w:t xml:space="preserve">,</w:t>
        <w:br w:clear="none"/>
      </w:r>
      <w:r>
        <w:rPr>
          <w:rStyle w:val="Text0"/>
        </w:rPr>
        <w:t xml:space="preserve"> </w:t>
        <w:br w:clear="none"/>
      </w:r>
      <w:r>
        <w:t xml:space="preserve">'Doug'</w:t>
        <w:br w:clear="none"/>
      </w:r>
      <w:r>
        <w:rPr>
          <w:rStyle w:val="Text4"/>
        </w:rPr>
        <w:t xml:space="preserve">],</w:t>
        <w:br w:clear="none"/>
      </w:r>
      <w:r>
        <w:rPr>
          <w:rStyle w:val="Text0"/>
        </w:rPr>
        <w:t xml:space="preserve"> </w:t>
        <w:br w:clear="none"/>
      </w:r>
      <w:r>
        <w:rPr>
          <w:rStyle w:val="Text12"/>
        </w:rPr>
        <w:t xml:space="preserve">dtype</w:t>
        <w:br w:clear="none"/>
      </w:r>
      <w:r>
        <w:rPr>
          <w:rStyle w:val="Text13"/>
        </w:rPr>
        <w:t xml:space="preserve">=</w:t>
        <w:br w:clear="none"/>
      </w:r>
      <w:r>
        <w:t xml:space="preserve">'&lt;U10'</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 Get first row of data</w:t>
        <w:br w:clear="none"/>
      </w:r>
      <w:r>
        <w:rPr>
          <w:rStyle w:val="Text0"/>
        </w:rPr>
        <w:t xml:space="preserve"/>
        <w:br w:clear="none"/>
        <w:t xml:space="preserve">        </w:t>
        <w:br w:clear="none"/>
      </w:r>
      <w:r>
        <w:rPr>
          <w:rStyle w:val="Text12"/>
        </w:rPr>
        <w:t xml:space="preserve">data</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'Alice'</w:t>
        <w:br w:clear="none"/>
      </w:r>
      <w:r>
        <w:rPr>
          <w:rStyle w:val="Text4"/>
        </w:rPr>
        <w:t xml:space="preserve">,</w:t>
        <w:br w:clear="none"/>
      </w:r>
      <w:r>
        <w:rPr>
          <w:rStyle w:val="Text0"/>
        </w:rPr>
        <w:t xml:space="preserve"> </w:t>
        <w:br w:clear="none"/>
      </w:r>
      <w:r>
        <w:rPr>
          <w:rStyle w:val="Text10"/>
        </w:rPr>
        <w:t xml:space="preserve">25</w:t>
        <w:br w:clear="none"/>
      </w:r>
      <w:r>
        <w:rPr>
          <w:rStyle w:val="Text4"/>
        </w:rPr>
        <w:t xml:space="preserve">,</w:t>
        <w:br w:clear="none"/>
      </w:r>
      <w:r>
        <w:rPr>
          <w:rStyle w:val="Text0"/>
        </w:rPr>
        <w:t xml:space="preserve"> </w:t>
        <w:br w:clear="none"/>
      </w:r>
      <w:r>
        <w:rPr>
          <w:rStyle w:val="Text10"/>
        </w:rPr>
        <w:t xml:space="preserve">55.</w:t>
        <w:br w:clear="none"/>
      </w:r>
      <w:r>
        <w:rPr>
          <w:rStyle w:val="Text4"/>
        </w:rPr>
        <w:t xml:space="preserve">)</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 Get the name from the last row</w:t>
        <w:br w:clear="none"/>
      </w:r>
      <w:r>
        <w:rPr>
          <w:rStyle w:val="Text0"/>
        </w:rPr>
        <w:t xml:space="preserve"/>
        <w:br w:clear="none"/>
        <w:t xml:space="preserve">        </w:t>
        <w:br w:clear="none"/>
      </w:r>
      <w:r>
        <w:rPr>
          <w:rStyle w:val="Text12"/>
        </w:rPr>
        <w:t xml:space="preserve">data</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8"/>
        </w:rPr>
        <w:t xml:space="preserve">'name'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8"/>
        </w:rPr>
        <w:t xml:space="preserve">'Doug'</w:t>
        <w:br w:clear="none"/>
      </w:r>
    </w:p>
    <w:p>
      <w:pPr>
        <w:pStyle w:val="Normal"/>
      </w:pPr>
      <w:r>
        <w:t>Using Boolean masking, we can even do some more sophisticated operations, such as filtering on age:</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 Get names where age is under 30</w:t>
        <w:br w:clear="none"/>
      </w:r>
      <w:r>
        <w:rPr>
          <w:rStyle w:val="Text0"/>
        </w:rPr>
        <w:t xml:space="preserve"/>
        <w:br w:clear="none"/>
        <w:t xml:space="preserve">        </w:t>
        <w:br w:clear="none"/>
      </w:r>
      <w:r>
        <w:rPr>
          <w:rStyle w:val="Text12"/>
        </w:rPr>
        <w:t xml:space="preserve">data</w:t>
        <w:br w:clear="none"/>
      </w:r>
      <w:r>
        <w:rPr>
          <w:rStyle w:val="Text4"/>
        </w:rPr>
        <w:t xml:space="preserve">[</w:t>
        <w:br w:clear="none"/>
      </w:r>
      <w:r>
        <w:rPr>
          <w:rStyle w:val="Text12"/>
        </w:rPr>
        <w:t xml:space="preserve">data</w:t>
        <w:br w:clear="none"/>
      </w:r>
      <w:r>
        <w:rPr>
          <w:rStyle w:val="Text4"/>
        </w:rPr>
        <w:t xml:space="preserve">[</w:t>
        <w:br w:clear="none"/>
      </w:r>
      <w:r>
        <w:rPr>
          <w:rStyle w:val="Text8"/>
        </w:rPr>
        <w:t xml:space="preserve">'age'</w:t>
        <w:br w:clear="none"/>
      </w:r>
      <w:r>
        <w:rPr>
          <w:rStyle w:val="Text4"/>
        </w:rPr>
        <w:t xml:space="preserve">]</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30</w:t>
        <w:br w:clear="none"/>
      </w:r>
      <w:r>
        <w:rPr>
          <w:rStyle w:val="Text4"/>
        </w:rPr>
        <w:t xml:space="preserve">][</w:t>
        <w:br w:clear="none"/>
      </w:r>
      <w:r>
        <w:rPr>
          <w:rStyle w:val="Text8"/>
        </w:rPr>
        <w:t xml:space="preserve">'name'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rPr>
          <w:rStyle w:val="Text8"/>
        </w:rPr>
        <w:t xml:space="preserve">'Alice'</w:t>
        <w:br w:clear="none"/>
      </w:r>
      <w:r>
        <w:rPr>
          <w:rStyle w:val="Text4"/>
        </w:rPr>
        <w:t xml:space="preserve">,</w:t>
        <w:br w:clear="none"/>
      </w:r>
      <w:r>
        <w:rPr>
          <w:rStyle w:val="Text0"/>
        </w:rPr>
        <w:t xml:space="preserve"> </w:t>
        <w:br w:clear="none"/>
      </w:r>
      <w:r>
        <w:rPr>
          <w:rStyle w:val="Text8"/>
        </w:rPr>
        <w:t xml:space="preserve">'Doug'</w:t>
        <w:br w:clear="none"/>
      </w:r>
      <w:r>
        <w:rPr>
          <w:rStyle w:val="Text4"/>
        </w:rPr>
        <w:t xml:space="preserve">],</w:t>
        <w:br w:clear="none"/>
      </w:r>
      <w:r>
        <w:rPr>
          <w:rStyle w:val="Text0"/>
        </w:rPr>
        <w:t xml:space="preserve"> </w:t>
        <w:br w:clear="none"/>
      </w:r>
      <w:r>
        <w:rPr>
          <w:rStyle w:val="Text12"/>
        </w:rPr>
        <w:t xml:space="preserve">dtype</w:t>
        <w:br w:clear="none"/>
      </w:r>
      <w:r>
        <w:rPr>
          <w:rStyle w:val="Text13"/>
        </w:rPr>
        <w:t xml:space="preserve">=</w:t>
        <w:br w:clear="none"/>
      </w:r>
      <w:r>
        <w:rPr>
          <w:rStyle w:val="Text8"/>
        </w:rPr>
        <w:t xml:space="preserve">'&lt;U10'</w:t>
        <w:br w:clear="none"/>
      </w:r>
      <w:r>
        <w:rPr>
          <w:rStyle w:val="Text4"/>
        </w:rPr>
        <w:t xml:space="preserve">)</w:t>
        <w:br w:clear="none"/>
      </w:r>
    </w:p>
    <w:p>
      <w:pPr>
        <w:pStyle w:val="Normal"/>
      </w:pPr>
      <w:r>
        <w:t xml:space="preserve">If you’d like to do any operations that are any more complicated than these, you should probably consider the Pandas package, covered in </w:t>
      </w:r>
      <w:hyperlink w:anchor="Part_IV__Visualization_with_Matp_2">
        <w:r>
          <w:rPr>
            <w:rStyle w:val="Text6"/>
          </w:rPr>
          <w:t>Part IV</w:t>
        </w:r>
      </w:hyperlink>
      <w:r>
        <w:t xml:space="preserve">. As you’ll see, Pandas provides a </w:t>
      </w:r>
      <w:r>
        <w:rPr>
          <w:rStyle w:val="Text5"/>
        </w:rPr>
        <w:t>DataFrame</w:t>
      </w:r>
      <w:r>
        <w:t xml:space="preserve"> object, which is a structure built on NumPy arrays that offers a variety of useful data manipulation functionality similar to what you’ve seen here, as well as much, much more.</w:t>
      </w:r>
    </w:p>
    <w:p>
      <w:bookmarkStart w:id="559" w:name="Exploring_Structured_Array_Creat"/>
      <w:pPr>
        <w:keepNext/>
        <w:pStyle w:val="Heading 1"/>
      </w:pPr>
      <w:r>
        <w:t>Exploring Structured Array Creation</w:t>
      </w:r>
      <w:bookmarkEnd w:id="559"/>
    </w:p>
    <w:p>
      <w:pPr>
        <w:pStyle w:val="Normal"/>
      </w:pPr>
      <w:r>
        <w:rPr>
          <w:rStyle w:val="Text57"/>
        </w:rPr>
        <w:bookmarkStart w:id="560" w:name="idm45332244010896"/>
        <w:t/>
        <w:bookmarkEnd w:id="560"/>
      </w:r>
      <w:r>
        <w:t>Structured array data types can be specified in a number of ways. Earlier, we saw the dictionary method:</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dtype</w:t>
        <w:br w:clear="none"/>
      </w:r>
      <w:r>
        <w:rPr>
          <w:rStyle w:val="Text4"/>
        </w:rPr>
        <w:t xml:space="preserve">({</w:t>
        <w:br w:clear="none"/>
      </w:r>
      <w:r>
        <w:t xml:space="preserve">'names'</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'age'</w:t>
        <w:br w:clear="none"/>
      </w:r>
      <w:r>
        <w:rPr>
          <w:rStyle w:val="Text4"/>
        </w:rPr>
        <w:t xml:space="preserve">,</w:t>
        <w:br w:clear="none"/>
      </w:r>
      <w:r>
        <w:rPr>
          <w:rStyle w:val="Text0"/>
        </w:rPr>
        <w:t xml:space="preserve"> </w:t>
        <w:br w:clear="none"/>
      </w:r>
      <w:r>
        <w:t xml:space="preserve">'weight'</w:t>
        <w:br w:clear="none"/>
      </w:r>
      <w:r>
        <w:rPr>
          <w:rStyle w:val="Text4"/>
        </w:rPr>
        <w:t xml:space="preserve">),</w:t>
        <w:br w:clear="none"/>
      </w:r>
      <w:r>
        <w:rPr>
          <w:rStyle w:val="Text0"/>
        </w:rPr>
        <w:t xml:space="preserve"/>
        <w:br w:clear="none"/>
        <w:t xml:space="preserve">                   </w:t>
        <w:br w:clear="none"/>
      </w:r>
      <w:r>
        <w:t xml:space="preserve">'formats'</w:t>
        <w:br w:clear="none"/>
      </w:r>
      <w:r>
        <w:rPr>
          <w:rStyle w:val="Text4"/>
        </w:rPr>
        <w:t xml:space="preserve">:(</w:t>
        <w:br w:clear="none"/>
      </w:r>
      <w:r>
        <w:t xml:space="preserve">'U10'</w:t>
        <w:br w:clear="none"/>
      </w:r>
      <w:r>
        <w:rPr>
          <w:rStyle w:val="Text4"/>
        </w:rPr>
        <w:t xml:space="preserve">,</w:t>
        <w:br w:clear="none"/>
      </w:r>
      <w:r>
        <w:rPr>
          <w:rStyle w:val="Text0"/>
        </w:rPr>
        <w:t xml:space="preserve"> </w:t>
        <w:br w:clear="none"/>
      </w:r>
      <w:r>
        <w:t xml:space="preserve">'i4'</w:t>
        <w:br w:clear="none"/>
      </w:r>
      <w:r>
        <w:rPr>
          <w:rStyle w:val="Text4"/>
        </w:rPr>
        <w:t xml:space="preserve">,</w:t>
        <w:br w:clear="none"/>
      </w:r>
      <w:r>
        <w:rPr>
          <w:rStyle w:val="Text0"/>
        </w:rPr>
        <w:t xml:space="preserve"> </w:t>
        <w:br w:clear="none"/>
      </w:r>
      <w:r>
        <w:t xml:space="preserve">'f8'</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2"/>
        </w:rPr>
        <w:t xml:space="preserve">dtype</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'&lt;U10'</w:t>
        <w:br w:clear="none"/>
      </w:r>
      <w:r>
        <w:rPr>
          <w:rStyle w:val="Text4"/>
        </w:rPr>
        <w:t xml:space="preserve">),</w:t>
        <w:br w:clear="none"/>
      </w:r>
      <w:r>
        <w:rPr>
          <w:rStyle w:val="Text0"/>
        </w:rPr>
        <w:t xml:space="preserve"> </w:t>
        <w:br w:clear="none"/>
      </w:r>
      <w:r>
        <w:rPr>
          <w:rStyle w:val="Text4"/>
        </w:rPr>
        <w:t xml:space="preserve">(</w:t>
        <w:br w:clear="none"/>
      </w:r>
      <w:r>
        <w:t xml:space="preserve">'age'</w:t>
        <w:br w:clear="none"/>
      </w:r>
      <w:r>
        <w:rPr>
          <w:rStyle w:val="Text4"/>
        </w:rPr>
        <w:t xml:space="preserve">,</w:t>
        <w:br w:clear="none"/>
      </w:r>
      <w:r>
        <w:rPr>
          <w:rStyle w:val="Text0"/>
        </w:rPr>
        <w:t xml:space="preserve"> </w:t>
        <w:br w:clear="none"/>
      </w:r>
      <w:r>
        <w:t xml:space="preserve">'&lt;i4'</w:t>
        <w:br w:clear="none"/>
      </w:r>
      <w:r>
        <w:rPr>
          <w:rStyle w:val="Text4"/>
        </w:rPr>
        <w:t xml:space="preserve">),</w:t>
        <w:br w:clear="none"/>
      </w:r>
      <w:r>
        <w:rPr>
          <w:rStyle w:val="Text0"/>
        </w:rPr>
        <w:t xml:space="preserve"> </w:t>
        <w:br w:clear="none"/>
      </w:r>
      <w:r>
        <w:rPr>
          <w:rStyle w:val="Text4"/>
        </w:rPr>
        <w:t xml:space="preserve">(</w:t>
        <w:br w:clear="none"/>
      </w:r>
      <w:r>
        <w:t xml:space="preserve">'weight'</w:t>
        <w:br w:clear="none"/>
      </w:r>
      <w:r>
        <w:rPr>
          <w:rStyle w:val="Text4"/>
        </w:rPr>
        <w:t xml:space="preserve">,</w:t>
        <w:br w:clear="none"/>
      </w:r>
      <w:r>
        <w:rPr>
          <w:rStyle w:val="Text0"/>
        </w:rPr>
        <w:t xml:space="preserve"> </w:t>
        <w:br w:clear="none"/>
      </w:r>
      <w:r>
        <w:t xml:space="preserve">'&lt;f8'</w:t>
        <w:br w:clear="none"/>
      </w:r>
      <w:r>
        <w:rPr>
          <w:rStyle w:val="Text4"/>
        </w:rPr>
        <w:t xml:space="preserve">)])</w:t>
        <w:br w:clear="none"/>
      </w:r>
    </w:p>
    <w:p>
      <w:pPr>
        <w:pStyle w:val="Normal"/>
      </w:pPr>
      <w:r>
        <w:t xml:space="preserve">For clarity, numerical types can be specified using Python types or NumPy </w:t>
      </w:r>
      <w:r>
        <w:rPr>
          <w:rStyle w:val="Text5"/>
        </w:rPr>
        <w:t>dtype</w:t>
      </w:r>
      <w:r>
        <w:t>s instead:</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dtype</w:t>
        <w:br w:clear="none"/>
      </w:r>
      <w:r>
        <w:rPr>
          <w:rStyle w:val="Text4"/>
        </w:rPr>
        <w:t xml:space="preserve">({</w:t>
        <w:br w:clear="none"/>
      </w:r>
      <w:r>
        <w:t xml:space="preserve">'names'</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'age'</w:t>
        <w:br w:clear="none"/>
      </w:r>
      <w:r>
        <w:rPr>
          <w:rStyle w:val="Text4"/>
        </w:rPr>
        <w:t xml:space="preserve">,</w:t>
        <w:br w:clear="none"/>
      </w:r>
      <w:r>
        <w:rPr>
          <w:rStyle w:val="Text0"/>
        </w:rPr>
        <w:t xml:space="preserve"> </w:t>
        <w:br w:clear="none"/>
      </w:r>
      <w:r>
        <w:t xml:space="preserve">'weight'</w:t>
        <w:br w:clear="none"/>
      </w:r>
      <w:r>
        <w:rPr>
          <w:rStyle w:val="Text4"/>
        </w:rPr>
        <w:t xml:space="preserve">),</w:t>
        <w:br w:clear="none"/>
      </w:r>
      <w:r>
        <w:rPr>
          <w:rStyle w:val="Text0"/>
        </w:rPr>
        <w:t xml:space="preserve"/>
        <w:br w:clear="none"/>
        <w:t xml:space="preserve">                   </w:t>
        <w:br w:clear="none"/>
      </w:r>
      <w:r>
        <w:t xml:space="preserve">'formats'</w:t>
        <w:br w:clear="none"/>
      </w:r>
      <w:r>
        <w:rPr>
          <w:rStyle w:val="Text4"/>
        </w:rPr>
        <w:t xml:space="preserve">:((</w:t>
        <w:br w:clear="none"/>
      </w:r>
      <w:r>
        <w:rPr>
          <w:rStyle w:val="Text12"/>
        </w:rPr>
        <w:t xml:space="preserve">np</w:t>
        <w:br w:clear="none"/>
      </w:r>
      <w:r>
        <w:rPr>
          <w:rStyle w:val="Text13"/>
        </w:rPr>
        <w:t xml:space="preserve">.</w:t>
        <w:br w:clear="none"/>
      </w:r>
      <w:r>
        <w:rPr>
          <w:rStyle w:val="Text12"/>
        </w:rPr>
        <w:t xml:space="preserve">str_</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22"/>
        </w:rPr>
        <w:t xml:space="preserve">int</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float32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2"/>
        </w:rPr>
        <w:t xml:space="preserve">dtype</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'&lt;U10'</w:t>
        <w:br w:clear="none"/>
      </w:r>
      <w:r>
        <w:rPr>
          <w:rStyle w:val="Text4"/>
        </w:rPr>
        <w:t xml:space="preserve">),</w:t>
        <w:br w:clear="none"/>
      </w:r>
      <w:r>
        <w:rPr>
          <w:rStyle w:val="Text0"/>
        </w:rPr>
        <w:t xml:space="preserve"> </w:t>
        <w:br w:clear="none"/>
      </w:r>
      <w:r>
        <w:rPr>
          <w:rStyle w:val="Text4"/>
        </w:rPr>
        <w:t xml:space="preserve">(</w:t>
        <w:br w:clear="none"/>
      </w:r>
      <w:r>
        <w:t xml:space="preserve">'age'</w:t>
        <w:br w:clear="none"/>
      </w:r>
      <w:r>
        <w:rPr>
          <w:rStyle w:val="Text4"/>
        </w:rPr>
        <w:t xml:space="preserve">,</w:t>
        <w:br w:clear="none"/>
      </w:r>
      <w:r>
        <w:rPr>
          <w:rStyle w:val="Text0"/>
        </w:rPr>
        <w:t xml:space="preserve"> </w:t>
        <w:br w:clear="none"/>
      </w:r>
      <w:r>
        <w:t xml:space="preserve">'&lt;i8'</w:t>
        <w:br w:clear="none"/>
      </w:r>
      <w:r>
        <w:rPr>
          <w:rStyle w:val="Text4"/>
        </w:rPr>
        <w:t xml:space="preserve">),</w:t>
        <w:br w:clear="none"/>
      </w:r>
      <w:r>
        <w:rPr>
          <w:rStyle w:val="Text0"/>
        </w:rPr>
        <w:t xml:space="preserve"> </w:t>
        <w:br w:clear="none"/>
      </w:r>
      <w:r>
        <w:rPr>
          <w:rStyle w:val="Text4"/>
        </w:rPr>
        <w:t xml:space="preserve">(</w:t>
        <w:br w:clear="none"/>
      </w:r>
      <w:r>
        <w:t xml:space="preserve">'weight'</w:t>
        <w:br w:clear="none"/>
      </w:r>
      <w:r>
        <w:rPr>
          <w:rStyle w:val="Text4"/>
        </w:rPr>
        <w:t xml:space="preserve">,</w:t>
        <w:br w:clear="none"/>
      </w:r>
      <w:r>
        <w:rPr>
          <w:rStyle w:val="Text0"/>
        </w:rPr>
        <w:t xml:space="preserve"> </w:t>
        <w:br w:clear="none"/>
      </w:r>
      <w:r>
        <w:t xml:space="preserve">'&lt;f4'</w:t>
        <w:br w:clear="none"/>
      </w:r>
      <w:r>
        <w:rPr>
          <w:rStyle w:val="Text4"/>
        </w:rPr>
        <w:t xml:space="preserve">)])</w:t>
        <w:br w:clear="none"/>
      </w:r>
    </w:p>
    <w:p>
      <w:pPr>
        <w:pStyle w:val="Normal"/>
      </w:pPr>
      <w:r>
        <w:t>A compound type can also be specified as a list of tuples: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dtype</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'S10'</w:t>
        <w:br w:clear="none"/>
      </w:r>
      <w:r>
        <w:rPr>
          <w:rStyle w:val="Text4"/>
        </w:rPr>
        <w:t xml:space="preserve">),</w:t>
        <w:br w:clear="none"/>
      </w:r>
      <w:r>
        <w:rPr>
          <w:rStyle w:val="Text0"/>
        </w:rPr>
        <w:t xml:space="preserve"> </w:t>
        <w:br w:clear="none"/>
      </w:r>
      <w:r>
        <w:rPr>
          <w:rStyle w:val="Text4"/>
        </w:rPr>
        <w:t xml:space="preserve">(</w:t>
        <w:br w:clear="none"/>
      </w:r>
      <w:r>
        <w:t xml:space="preserve">'age'</w:t>
        <w:br w:clear="none"/>
      </w:r>
      <w:r>
        <w:rPr>
          <w:rStyle w:val="Text4"/>
        </w:rPr>
        <w:t xml:space="preserve">,</w:t>
        <w:br w:clear="none"/>
      </w:r>
      <w:r>
        <w:rPr>
          <w:rStyle w:val="Text0"/>
        </w:rPr>
        <w:t xml:space="preserve"> </w:t>
        <w:br w:clear="none"/>
      </w:r>
      <w:r>
        <w:t xml:space="preserve">'i4'</w:t>
        <w:br w:clear="none"/>
      </w:r>
      <w:r>
        <w:rPr>
          <w:rStyle w:val="Text4"/>
        </w:rPr>
        <w:t xml:space="preserve">),</w:t>
        <w:br w:clear="none"/>
      </w:r>
      <w:r>
        <w:rPr>
          <w:rStyle w:val="Text0"/>
        </w:rPr>
        <w:t xml:space="preserve"> </w:t>
        <w:br w:clear="none"/>
      </w:r>
      <w:r>
        <w:rPr>
          <w:rStyle w:val="Text4"/>
        </w:rPr>
        <w:t xml:space="preserve">(</w:t>
        <w:br w:clear="none"/>
      </w:r>
      <w:r>
        <w:t xml:space="preserve">'weight'</w:t>
        <w:br w:clear="none"/>
      </w:r>
      <w:r>
        <w:rPr>
          <w:rStyle w:val="Text4"/>
        </w:rPr>
        <w:t xml:space="preserve">,</w:t>
        <w:br w:clear="none"/>
      </w:r>
      <w:r>
        <w:rPr>
          <w:rStyle w:val="Text0"/>
        </w:rPr>
        <w:t xml:space="preserve"> </w:t>
        <w:br w:clear="none"/>
      </w:r>
      <w:r>
        <w:t xml:space="preserve">'f8'</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2"/>
        </w:rPr>
        <w:t xml:space="preserve">dtype</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t xml:space="preserve">'S10'</w:t>
        <w:br w:clear="none"/>
      </w:r>
      <w:r>
        <w:rPr>
          <w:rStyle w:val="Text4"/>
        </w:rPr>
        <w:t xml:space="preserve">),</w:t>
        <w:br w:clear="none"/>
      </w:r>
      <w:r>
        <w:rPr>
          <w:rStyle w:val="Text0"/>
        </w:rPr>
        <w:t xml:space="preserve"> </w:t>
        <w:br w:clear="none"/>
      </w:r>
      <w:r>
        <w:rPr>
          <w:rStyle w:val="Text4"/>
        </w:rPr>
        <w:t xml:space="preserve">(</w:t>
        <w:br w:clear="none"/>
      </w:r>
      <w:r>
        <w:t xml:space="preserve">'age'</w:t>
        <w:br w:clear="none"/>
      </w:r>
      <w:r>
        <w:rPr>
          <w:rStyle w:val="Text4"/>
        </w:rPr>
        <w:t xml:space="preserve">,</w:t>
        <w:br w:clear="none"/>
      </w:r>
      <w:r>
        <w:rPr>
          <w:rStyle w:val="Text0"/>
        </w:rPr>
        <w:t xml:space="preserve"> </w:t>
        <w:br w:clear="none"/>
      </w:r>
      <w:r>
        <w:t xml:space="preserve">'&lt;i4'</w:t>
        <w:br w:clear="none"/>
      </w:r>
      <w:r>
        <w:rPr>
          <w:rStyle w:val="Text4"/>
        </w:rPr>
        <w:t xml:space="preserve">),</w:t>
        <w:br w:clear="none"/>
      </w:r>
      <w:r>
        <w:rPr>
          <w:rStyle w:val="Text0"/>
        </w:rPr>
        <w:t xml:space="preserve"> </w:t>
        <w:br w:clear="none"/>
      </w:r>
      <w:r>
        <w:rPr>
          <w:rStyle w:val="Text4"/>
        </w:rPr>
        <w:t xml:space="preserve">(</w:t>
        <w:br w:clear="none"/>
      </w:r>
      <w:r>
        <w:t xml:space="preserve">'weight'</w:t>
        <w:br w:clear="none"/>
      </w:r>
      <w:r>
        <w:rPr>
          <w:rStyle w:val="Text4"/>
        </w:rPr>
        <w:t xml:space="preserve">,</w:t>
        <w:br w:clear="none"/>
      </w:r>
      <w:r>
        <w:rPr>
          <w:rStyle w:val="Text0"/>
        </w:rPr>
        <w:t xml:space="preserve"> </w:t>
        <w:br w:clear="none"/>
      </w:r>
      <w:r>
        <w:t xml:space="preserve">'&lt;f8'</w:t>
        <w:br w:clear="none"/>
      </w:r>
      <w:r>
        <w:rPr>
          <w:rStyle w:val="Text4"/>
        </w:rPr>
        <w:t xml:space="preserve">)])</w:t>
        <w:br w:clear="none"/>
      </w:r>
    </w:p>
    <w:p>
      <w:pPr>
        <w:pStyle w:val="Normal"/>
      </w:pPr>
      <w:r>
        <w:t>If the names of the types do not matter to you, you can specify the types alone in a comma-separated string:</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dtype</w:t>
        <w:br w:clear="none"/>
      </w:r>
      <w:r>
        <w:rPr>
          <w:rStyle w:val="Text4"/>
        </w:rPr>
        <w:t xml:space="preserve">(</w:t>
        <w:br w:clear="none"/>
      </w:r>
      <w:r>
        <w:t xml:space="preserve">'S10,i4,f8'</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2"/>
        </w:rPr>
        <w:t xml:space="preserve">dtype</w:t>
        <w:br w:clear="none"/>
      </w:r>
      <w:r>
        <w:rPr>
          <w:rStyle w:val="Text4"/>
        </w:rPr>
        <w:t xml:space="preserve">([(</w:t>
        <w:br w:clear="none"/>
      </w:r>
      <w:r>
        <w:t xml:space="preserve">'f0'</w:t>
        <w:br w:clear="none"/>
      </w:r>
      <w:r>
        <w:rPr>
          <w:rStyle w:val="Text4"/>
        </w:rPr>
        <w:t xml:space="preserve">,</w:t>
        <w:br w:clear="none"/>
      </w:r>
      <w:r>
        <w:rPr>
          <w:rStyle w:val="Text0"/>
        </w:rPr>
        <w:t xml:space="preserve"> </w:t>
        <w:br w:clear="none"/>
      </w:r>
      <w:r>
        <w:t xml:space="preserve">'S10'</w:t>
        <w:br w:clear="none"/>
      </w:r>
      <w:r>
        <w:rPr>
          <w:rStyle w:val="Text4"/>
        </w:rPr>
        <w:t xml:space="preserve">),</w:t>
        <w:br w:clear="none"/>
      </w:r>
      <w:r>
        <w:rPr>
          <w:rStyle w:val="Text0"/>
        </w:rPr>
        <w:t xml:space="preserve"> </w:t>
        <w:br w:clear="none"/>
      </w:r>
      <w:r>
        <w:rPr>
          <w:rStyle w:val="Text4"/>
        </w:rPr>
        <w:t xml:space="preserve">(</w:t>
        <w:br w:clear="none"/>
      </w:r>
      <w:r>
        <w:t xml:space="preserve">'f1'</w:t>
        <w:br w:clear="none"/>
      </w:r>
      <w:r>
        <w:rPr>
          <w:rStyle w:val="Text4"/>
        </w:rPr>
        <w:t xml:space="preserve">,</w:t>
        <w:br w:clear="none"/>
      </w:r>
      <w:r>
        <w:rPr>
          <w:rStyle w:val="Text0"/>
        </w:rPr>
        <w:t xml:space="preserve"> </w:t>
        <w:br w:clear="none"/>
      </w:r>
      <w:r>
        <w:t xml:space="preserve">'&lt;i4'</w:t>
        <w:br w:clear="none"/>
      </w:r>
      <w:r>
        <w:rPr>
          <w:rStyle w:val="Text4"/>
        </w:rPr>
        <w:t xml:space="preserve">),</w:t>
        <w:br w:clear="none"/>
      </w:r>
      <w:r>
        <w:rPr>
          <w:rStyle w:val="Text0"/>
        </w:rPr>
        <w:t xml:space="preserve"> </w:t>
        <w:br w:clear="none"/>
      </w:r>
      <w:r>
        <w:rPr>
          <w:rStyle w:val="Text4"/>
        </w:rPr>
        <w:t xml:space="preserve">(</w:t>
        <w:br w:clear="none"/>
      </w:r>
      <w:r>
        <w:t xml:space="preserve">'f2'</w:t>
        <w:br w:clear="none"/>
      </w:r>
      <w:r>
        <w:rPr>
          <w:rStyle w:val="Text4"/>
        </w:rPr>
        <w:t xml:space="preserve">,</w:t>
        <w:br w:clear="none"/>
      </w:r>
      <w:r>
        <w:rPr>
          <w:rStyle w:val="Text0"/>
        </w:rPr>
        <w:t xml:space="preserve"> </w:t>
        <w:br w:clear="none"/>
      </w:r>
      <w:r>
        <w:t xml:space="preserve">'&lt;f8'</w:t>
        <w:br w:clear="none"/>
      </w:r>
      <w:r>
        <w:rPr>
          <w:rStyle w:val="Text4"/>
        </w:rPr>
        <w:t xml:space="preserve">)])</w:t>
        <w:br w:clear="none"/>
      </w:r>
    </w:p>
    <w:p>
      <w:pPr>
        <w:pStyle w:val="Normal"/>
      </w:pPr>
      <w:r>
        <w:t xml:space="preserve">The shortened string format codes may not be immediately intuitive, but they are built on simple principles. The first (optional) character </w:t>
      </w:r>
      <w:r>
        <w:rPr>
          <w:rStyle w:val="Text5"/>
        </w:rPr>
        <w:t>&lt;</w:t>
      </w:r>
      <w:r>
        <w:t xml:space="preserve"> or </w:t>
      </w:r>
      <w:r>
        <w:rPr>
          <w:rStyle w:val="Text5"/>
        </w:rPr>
        <w:t>&gt;</w:t>
      </w:r>
      <w:r>
        <w:t xml:space="preserve">, means “little endian” or “big endian,” respectively, and specifies the ordering convention for significant bits. The next character specifies the type of data: characters, bytes, ints, floating points, and so on (see </w:t>
      </w:r>
      <w:hyperlink w:anchor="Table_12_1__NumPy_data_types___C">
        <w:r>
          <w:rPr>
            <w:rStyle w:val="Text6"/>
          </w:rPr>
          <w:t>Table 12-1</w:t>
        </w:r>
      </w:hyperlink>
      <w:r>
        <w:t>). The last character or characters represent the size of the object in bytes.</w:t>
      </w:r>
    </w:p>
    <w:tbl>
      <w:tblPr>
        <w:tblW w:type="auto" w:w="0"/>
      </w:tblPr>
      <w:tr>
        <w:tc>
          <w:tcPr>
            <w:tcW w:type="auto" w:w="0"/>
            <w:tcMar>
              <w:left w:type="dxa" w:w="120"/>
              <w:top w:type="dxa" w:w="120"/>
              <w:right w:type="dxa" w:w="120"/>
              <w:bottom w:type="dxa" w:w="120"/>
            </w:tcMar>
            <w:vAlign w:val="center"/>
          </w:tcPr>
          <w:p>
            <w:bookmarkStart w:id="561" w:name="Table_12_1__NumPy_data_types___C"/>
            <w:pPr>
              <w:pStyle w:val="Para 23"/>
              <w:keepLines w:val="on"/>
            </w:pPr>
            <w:r>
              <w:rPr>
                <w:rStyle w:val="Text58"/>
              </w:rPr>
              <w:t/>
            </w:r>
            <w:r>
              <w:t xml:space="preserve">Table 12-1. </w:t>
              <w:t>NumPy data types</w:t>
            </w:r>
            <w:bookmarkEnd w:id="561"/>
          </w:p>
          <w:p>
            <w:pPr>
              <w:pStyle w:val="Para 13"/>
              <w:keepLines w:val="on"/>
            </w:pPr>
            <w:r>
              <w:t>Character</w:t>
            </w:r>
          </w:p>
        </w:tc>
        <w:tc>
          <w:tcPr>
            <w:tcW w:type="auto" w:w="0"/>
            <w:tcMar>
              <w:left w:type="dxa" w:w="120"/>
              <w:top w:type="dxa" w:w="120"/>
              <w:right w:type="dxa" w:w="120"/>
              <w:bottom w:type="dxa" w:w="120"/>
            </w:tcMar>
            <w:vAlign w:val="center"/>
          </w:tcPr>
          <w:p>
            <w:pPr>
              <w:pStyle w:val="Para 13"/>
              <w:keepLines w:val="on"/>
            </w:pPr>
            <w:r>
              <w:t>Description</w:t>
            </w:r>
          </w:p>
        </w:tc>
        <w:tc>
          <w:tcPr>
            <w:tcW w:type="auto" w:w="0"/>
            <w:tcMar>
              <w:left w:type="dxa" w:w="120"/>
              <w:top w:type="dxa" w:w="120"/>
              <w:right w:type="dxa" w:w="120"/>
              <w:bottom w:type="dxa" w:w="120"/>
            </w:tcMar>
            <w:vAlign w:val="center"/>
          </w:tcPr>
          <w:p>
            <w:pPr>
              <w:pStyle w:val="Para 13"/>
              <w:keepLines w:val="on"/>
            </w:pPr>
            <w:r>
              <w:t>Example</w:t>
            </w:r>
          </w:p>
        </w:tc>
      </w:tr>
    </w:tbl>
    <w:tbl>
      <w:tblPr>
        <w:tblW w:type="auto" w:w="0"/>
      </w:tblPr>
      <w:tr>
        <w:tc>
          <w:tcPr>
            <w:tcW w:type="auto" w:w="0"/>
            <w:tcMar>
              <w:left w:type="dxa" w:w="120"/>
              <w:top w:type="dxa" w:w="120"/>
              <w:right w:type="dxa" w:w="120"/>
              <w:bottom w:type="dxa" w:w="120"/>
            </w:tcMar>
            <w:vAlign w:val="top"/>
          </w:tcPr>
          <w:p>
            <w:pPr>
              <w:pStyle w:val="Para 10"/>
              <w:keepLines w:val="on"/>
            </w:pPr>
            <w:r>
              <w:t>'b'</w:t>
            </w:r>
          </w:p>
        </w:tc>
        <w:tc>
          <w:tcPr>
            <w:tcW w:type="auto" w:w="0"/>
            <w:tcMar>
              <w:left w:type="dxa" w:w="120"/>
              <w:top w:type="dxa" w:w="120"/>
              <w:right w:type="dxa" w:w="120"/>
              <w:bottom w:type="dxa" w:w="120"/>
            </w:tcMar>
            <w:vAlign w:val="top"/>
          </w:tcPr>
          <w:p>
            <w:pPr>
              <w:pStyle w:val="Para 04"/>
              <w:keepLines w:val="on"/>
            </w:pPr>
            <w:r>
              <w:t>Byte</w:t>
            </w:r>
          </w:p>
        </w:tc>
        <w:tc>
          <w:tcPr>
            <w:tcW w:type="auto" w:w="0"/>
            <w:tcMar>
              <w:left w:type="dxa" w:w="120"/>
              <w:top w:type="dxa" w:w="120"/>
              <w:right w:type="dxa" w:w="120"/>
              <w:bottom w:type="dxa" w:w="120"/>
            </w:tcMar>
            <w:vAlign w:val="top"/>
          </w:tcPr>
          <w:p>
            <w:pPr>
              <w:pStyle w:val="Para 10"/>
              <w:keepLines w:val="on"/>
            </w:pPr>
            <w:r>
              <w:t>np.dtype('b')</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w:t>
            </w:r>
          </w:p>
        </w:tc>
        <w:tc>
          <w:tcPr>
            <w:tcW w:type="auto" w:w="0"/>
            <w:shd w:val="clear" w:color="auto" w:fill="EEF2F6"/>
            <w:tcMar>
              <w:left w:type="dxa" w:w="120"/>
              <w:top w:type="dxa" w:w="120"/>
              <w:right w:type="dxa" w:w="120"/>
              <w:bottom w:type="dxa" w:w="120"/>
            </w:tcMar>
            <w:vAlign w:val="top"/>
          </w:tcPr>
          <w:p>
            <w:pPr>
              <w:pStyle w:val="Para 04"/>
              <w:keepLines w:val="on"/>
            </w:pPr>
            <w:r>
              <w:t>Signed integer</w:t>
            </w:r>
          </w:p>
        </w:tc>
        <w:tc>
          <w:tcPr>
            <w:tcW w:type="auto" w:w="0"/>
            <w:shd w:val="clear" w:color="auto" w:fill="EEF2F6"/>
            <w:tcMar>
              <w:left w:type="dxa" w:w="120"/>
              <w:top w:type="dxa" w:w="120"/>
              <w:right w:type="dxa" w:w="120"/>
              <w:bottom w:type="dxa" w:w="120"/>
            </w:tcMar>
            <w:vAlign w:val="top"/>
          </w:tcPr>
          <w:p>
            <w:pPr>
              <w:pStyle w:val="Para 11"/>
              <w:keepLines w:val="on"/>
            </w:pPr>
            <w:r>
              <w:t>np.dtype('i4') == np.int32</w:t>
            </w:r>
          </w:p>
        </w:tc>
      </w:tr>
    </w:tbl>
    <w:tbl>
      <w:tblPr>
        <w:tblW w:type="auto" w:w="0"/>
      </w:tblPr>
      <w:tr>
        <w:tc>
          <w:tcPr>
            <w:tcW w:type="auto" w:w="0"/>
            <w:tcMar>
              <w:left w:type="dxa" w:w="120"/>
              <w:top w:type="dxa" w:w="120"/>
              <w:right w:type="dxa" w:w="120"/>
              <w:bottom w:type="dxa" w:w="120"/>
            </w:tcMar>
            <w:vAlign w:val="top"/>
          </w:tcPr>
          <w:p>
            <w:pPr>
              <w:pStyle w:val="Para 10"/>
              <w:keepLines w:val="on"/>
            </w:pPr>
            <w:r>
              <w:t>'u'</w:t>
            </w:r>
          </w:p>
        </w:tc>
        <w:tc>
          <w:tcPr>
            <w:tcW w:type="auto" w:w="0"/>
            <w:tcMar>
              <w:left w:type="dxa" w:w="120"/>
              <w:top w:type="dxa" w:w="120"/>
              <w:right w:type="dxa" w:w="120"/>
              <w:bottom w:type="dxa" w:w="120"/>
            </w:tcMar>
            <w:vAlign w:val="top"/>
          </w:tcPr>
          <w:p>
            <w:pPr>
              <w:pStyle w:val="Para 04"/>
              <w:keepLines w:val="on"/>
            </w:pPr>
            <w:r>
              <w:t>Unsigned integer</w:t>
            </w:r>
          </w:p>
        </w:tc>
        <w:tc>
          <w:tcPr>
            <w:tcW w:type="auto" w:w="0"/>
            <w:tcMar>
              <w:left w:type="dxa" w:w="120"/>
              <w:top w:type="dxa" w:w="120"/>
              <w:right w:type="dxa" w:w="120"/>
              <w:bottom w:type="dxa" w:w="120"/>
            </w:tcMar>
            <w:vAlign w:val="top"/>
          </w:tcPr>
          <w:p>
            <w:pPr>
              <w:pStyle w:val="Para 10"/>
              <w:keepLines w:val="on"/>
            </w:pPr>
            <w:r>
              <w:t>np.dtype('u1') == np.uint8</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w:t>
            </w:r>
          </w:p>
        </w:tc>
        <w:tc>
          <w:tcPr>
            <w:tcW w:type="auto" w:w="0"/>
            <w:shd w:val="clear" w:color="auto" w:fill="EEF2F6"/>
            <w:tcMar>
              <w:left w:type="dxa" w:w="120"/>
              <w:top w:type="dxa" w:w="120"/>
              <w:right w:type="dxa" w:w="120"/>
              <w:bottom w:type="dxa" w:w="120"/>
            </w:tcMar>
            <w:vAlign w:val="top"/>
          </w:tcPr>
          <w:p>
            <w:pPr>
              <w:pStyle w:val="Para 04"/>
              <w:keepLines w:val="on"/>
            </w:pPr>
            <w:r>
              <w:t>Floating point</w:t>
            </w:r>
          </w:p>
        </w:tc>
        <w:tc>
          <w:tcPr>
            <w:tcW w:type="auto" w:w="0"/>
            <w:shd w:val="clear" w:color="auto" w:fill="EEF2F6"/>
            <w:tcMar>
              <w:left w:type="dxa" w:w="120"/>
              <w:top w:type="dxa" w:w="120"/>
              <w:right w:type="dxa" w:w="120"/>
              <w:bottom w:type="dxa" w:w="120"/>
            </w:tcMar>
            <w:vAlign w:val="top"/>
          </w:tcPr>
          <w:p>
            <w:pPr>
              <w:pStyle w:val="Para 11"/>
              <w:keepLines w:val="on"/>
            </w:pPr>
            <w:r>
              <w:t>np.dtype('f8') == np.int64</w:t>
            </w:r>
          </w:p>
        </w:tc>
      </w:tr>
    </w:tbl>
    <w:tbl>
      <w:tblPr>
        <w:tblW w:type="auto" w:w="0"/>
      </w:tblPr>
      <w:tr>
        <w:tc>
          <w:tcPr>
            <w:tcW w:type="auto" w:w="0"/>
            <w:tcMar>
              <w:left w:type="dxa" w:w="120"/>
              <w:top w:type="dxa" w:w="120"/>
              <w:right w:type="dxa" w:w="120"/>
              <w:bottom w:type="dxa" w:w="120"/>
            </w:tcMar>
            <w:vAlign w:val="top"/>
          </w:tcPr>
          <w:p>
            <w:pPr>
              <w:pStyle w:val="Para 10"/>
              <w:keepLines w:val="on"/>
            </w:pPr>
            <w:r>
              <w:t>'c'</w:t>
            </w:r>
          </w:p>
        </w:tc>
        <w:tc>
          <w:tcPr>
            <w:tcW w:type="auto" w:w="0"/>
            <w:tcMar>
              <w:left w:type="dxa" w:w="120"/>
              <w:top w:type="dxa" w:w="120"/>
              <w:right w:type="dxa" w:w="120"/>
              <w:bottom w:type="dxa" w:w="120"/>
            </w:tcMar>
            <w:vAlign w:val="top"/>
          </w:tcPr>
          <w:p>
            <w:pPr>
              <w:pStyle w:val="Para 04"/>
              <w:keepLines w:val="on"/>
            </w:pPr>
            <w:r>
              <w:t>Complex floating point</w:t>
            </w:r>
          </w:p>
        </w:tc>
        <w:tc>
          <w:tcPr>
            <w:tcW w:type="auto" w:w="0"/>
            <w:tcMar>
              <w:left w:type="dxa" w:w="120"/>
              <w:top w:type="dxa" w:w="120"/>
              <w:right w:type="dxa" w:w="120"/>
              <w:bottom w:type="dxa" w:w="120"/>
            </w:tcMar>
            <w:vAlign w:val="top"/>
          </w:tcPr>
          <w:p>
            <w:pPr>
              <w:pStyle w:val="Para 10"/>
              <w:keepLines w:val="on"/>
            </w:pPr>
            <w:r>
              <w:t>np.dtype('c16') == np.complex128</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w:t>
            </w:r>
            <w:r>
              <w:rPr>
                <w:rStyle w:val="Text26"/>
              </w:rPr>
              <w:t xml:space="preserve">, </w:t>
            </w:r>
            <w:r>
              <w:t>'a'</w:t>
            </w:r>
          </w:p>
        </w:tc>
        <w:tc>
          <w:tcPr>
            <w:tcW w:type="auto" w:w="0"/>
            <w:shd w:val="clear" w:color="auto" w:fill="EEF2F6"/>
            <w:tcMar>
              <w:left w:type="dxa" w:w="120"/>
              <w:top w:type="dxa" w:w="120"/>
              <w:right w:type="dxa" w:w="120"/>
              <w:bottom w:type="dxa" w:w="120"/>
            </w:tcMar>
            <w:vAlign w:val="top"/>
          </w:tcPr>
          <w:p>
            <w:pPr>
              <w:pStyle w:val="Para 04"/>
              <w:keepLines w:val="on"/>
            </w:pPr>
            <w:r>
              <w:t>String</w:t>
            </w:r>
          </w:p>
        </w:tc>
        <w:tc>
          <w:tcPr>
            <w:tcW w:type="auto" w:w="0"/>
            <w:shd w:val="clear" w:color="auto" w:fill="EEF2F6"/>
            <w:tcMar>
              <w:left w:type="dxa" w:w="120"/>
              <w:top w:type="dxa" w:w="120"/>
              <w:right w:type="dxa" w:w="120"/>
              <w:bottom w:type="dxa" w:w="120"/>
            </w:tcMar>
            <w:vAlign w:val="top"/>
          </w:tcPr>
          <w:p>
            <w:pPr>
              <w:pStyle w:val="Para 11"/>
              <w:keepLines w:val="on"/>
            </w:pPr>
            <w:r>
              <w:t>np.dtype('S5')</w:t>
            </w:r>
          </w:p>
        </w:tc>
      </w:tr>
    </w:tbl>
    <w:tbl>
      <w:tblPr>
        <w:tblW w:type="auto" w:w="0"/>
      </w:tblPr>
      <w:tr>
        <w:tc>
          <w:tcPr>
            <w:tcW w:type="auto" w:w="0"/>
            <w:tcMar>
              <w:left w:type="dxa" w:w="120"/>
              <w:top w:type="dxa" w:w="120"/>
              <w:right w:type="dxa" w:w="120"/>
              <w:bottom w:type="dxa" w:w="120"/>
            </w:tcMar>
            <w:vAlign w:val="top"/>
          </w:tcPr>
          <w:p>
            <w:pPr>
              <w:pStyle w:val="Para 10"/>
              <w:keepLines w:val="on"/>
            </w:pPr>
            <w:r>
              <w:t>'U'</w:t>
            </w:r>
          </w:p>
        </w:tc>
        <w:tc>
          <w:tcPr>
            <w:tcW w:type="auto" w:w="0"/>
            <w:tcMar>
              <w:left w:type="dxa" w:w="120"/>
              <w:top w:type="dxa" w:w="120"/>
              <w:right w:type="dxa" w:w="120"/>
              <w:bottom w:type="dxa" w:w="120"/>
            </w:tcMar>
            <w:vAlign w:val="top"/>
          </w:tcPr>
          <w:p>
            <w:pPr>
              <w:pStyle w:val="Para 04"/>
              <w:keepLines w:val="on"/>
            </w:pPr>
            <w:r>
              <w:t>Unicode string</w:t>
            </w:r>
          </w:p>
        </w:tc>
        <w:tc>
          <w:tcPr>
            <w:tcW w:type="auto" w:w="0"/>
            <w:tcMar>
              <w:left w:type="dxa" w:w="120"/>
              <w:top w:type="dxa" w:w="120"/>
              <w:right w:type="dxa" w:w="120"/>
              <w:bottom w:type="dxa" w:w="120"/>
            </w:tcMar>
            <w:vAlign w:val="top"/>
          </w:tcPr>
          <w:p>
            <w:pPr>
              <w:pStyle w:val="Para 10"/>
              <w:keepLines w:val="on"/>
            </w:pPr>
            <w:r>
              <w:t>np.dtype('U') == np.str_</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'V'</w:t>
            </w:r>
          </w:p>
        </w:tc>
        <w:tc>
          <w:tcPr>
            <w:tcW w:type="auto" w:w="0"/>
            <w:shd w:val="clear" w:color="auto" w:fill="EEF2F6"/>
            <w:tcMar>
              <w:left w:type="dxa" w:w="120"/>
              <w:top w:type="dxa" w:w="120"/>
              <w:right w:type="dxa" w:w="120"/>
              <w:bottom w:type="dxa" w:w="120"/>
            </w:tcMar>
            <w:vAlign w:val="top"/>
          </w:tcPr>
          <w:p>
            <w:pPr>
              <w:pStyle w:val="Para 04"/>
              <w:keepLines w:val="on"/>
            </w:pPr>
            <w:r>
              <w:t>Raw data (void)</w:t>
            </w:r>
          </w:p>
        </w:tc>
        <w:tc>
          <w:tcPr>
            <w:tcW w:type="auto" w:w="0"/>
            <w:shd w:val="clear" w:color="auto" w:fill="EEF2F6"/>
            <w:tcMar>
              <w:left w:type="dxa" w:w="120"/>
              <w:top w:type="dxa" w:w="120"/>
              <w:right w:type="dxa" w:w="120"/>
              <w:bottom w:type="dxa" w:w="120"/>
            </w:tcMar>
            <w:vAlign w:val="top"/>
          </w:tcPr>
          <w:p>
            <w:pPr>
              <w:pStyle w:val="Para 11"/>
              <w:keepLines w:val="on"/>
            </w:pPr>
            <w:r>
              <w:t>np.dtype('V') == np.void</w:t>
            </w:r>
          </w:p>
        </w:tc>
      </w:tr>
    </w:tbl>
    <w:p>
      <w:bookmarkStart w:id="562" w:name="More_Advanced_Compound_Types__It"/>
      <w:pPr>
        <w:keepNext/>
        <w:pStyle w:val="Heading 1"/>
      </w:pPr>
      <w:r>
        <w:t>More Advanced Compound Types</w:t>
      </w:r>
      <w:bookmarkEnd w:id="562"/>
    </w:p>
    <w:p>
      <w:pPr>
        <w:pStyle w:val="Normal"/>
      </w:pPr>
      <w:r>
        <w:rPr>
          <w:rStyle w:val="Text57"/>
        </w:rPr>
        <w:bookmarkStart w:id="563" w:name="idm45332243662608"/>
        <w:t/>
        <w:bookmarkEnd w:id="563"/>
      </w:r>
      <w:r>
        <w:t xml:space="preserve">It is possible to define even more advanced compound types. For example, you can create a type where each element contains an array or matrix of values. Here, we’ll create a data type with a </w:t>
      </w:r>
      <w:r>
        <w:rPr>
          <w:rStyle w:val="Text5"/>
        </w:rPr>
        <w:t>mat</w:t>
      </w:r>
      <w:r>
        <w:t xml:space="preserve"> component consisting of a </w:t>
        <w:t xml:space="preserve"> </w:t>
        <w:t xml:space="preserve"> </w:t>
        <w:t>3</w:t>
        <w:t xml:space="preserve"> </w:t>
        <w:t>×</w:t>
        <w:t xml:space="preserve"> </w:t>
        <w:t>3</w:t>
        <w:t xml:space="preserve"> </w:t>
        <w:t xml:space="preserve"> </w:t>
        <w:t xml:space="preserve"> floating-point matrix: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tp</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dtype</w:t>
        <w:br w:clear="none"/>
      </w:r>
      <w:r>
        <w:rPr>
          <w:rStyle w:val="Text7"/>
        </w:rPr>
        <w:t xml:space="preserve">([(</w:t>
        <w:br w:clear="none"/>
      </w:r>
      <w:r>
        <w:rPr>
          <w:rStyle w:val="Text9"/>
        </w:rPr>
        <w:t xml:space="preserve">'id'</w:t>
        <w:br w:clear="none"/>
      </w:r>
      <w:r>
        <w:rPr>
          <w:rStyle w:val="Text7"/>
        </w:rPr>
        <w:t xml:space="preserve">,</w:t>
        <w:br w:clear="none"/>
      </w:r>
      <w:r>
        <w:t xml:space="preserve"> </w:t>
        <w:br w:clear="none"/>
      </w:r>
      <w:r>
        <w:rPr>
          <w:rStyle w:val="Text9"/>
        </w:rPr>
        <w:t xml:space="preserve">'i8'</w:t>
        <w:br w:clear="none"/>
      </w:r>
      <w:r>
        <w:rPr>
          <w:rStyle w:val="Text7"/>
        </w:rPr>
        <w:t xml:space="preserve">),</w:t>
        <w:br w:clear="none"/>
      </w:r>
      <w:r>
        <w:t xml:space="preserve"> </w:t>
        <w:br w:clear="none"/>
      </w:r>
      <w:r>
        <w:rPr>
          <w:rStyle w:val="Text7"/>
        </w:rPr>
        <w:t xml:space="preserve">(</w:t>
        <w:br w:clear="none"/>
      </w:r>
      <w:r>
        <w:rPr>
          <w:rStyle w:val="Text9"/>
        </w:rPr>
        <w:t xml:space="preserve">'mat'</w:t>
        <w:br w:clear="none"/>
      </w:r>
      <w:r>
        <w:rPr>
          <w:rStyle w:val="Text7"/>
        </w:rPr>
        <w:t xml:space="preserve">,</w:t>
        <w:br w:clear="none"/>
      </w:r>
      <w:r>
        <w:t xml:space="preserve"> </w:t>
        <w:br w:clear="none"/>
      </w:r>
      <w:r>
        <w:rPr>
          <w:rStyle w:val="Text9"/>
        </w:rPr>
        <w:t xml:space="preserve">'f8'</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zeros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1"/>
        </w:rPr>
        <w:t xml:space="preserve">tp</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w:t>
        <w:br w:clear="none"/>
      </w:r>
      <w:r>
        <w:rPr>
          <w:rStyle w:val="Text7"/>
        </w:rPr>
        <w:t xml:space="preserve">[</w:t>
        <w:br w:clear="none"/>
      </w:r>
      <w:r>
        <w:rPr>
          <w:rStyle w:val="Text9"/>
        </w:rPr>
        <w:t xml:space="preserve">'mat'</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rPr>
          <w:rStyle w:val="Text7"/>
        </w:rPr>
        <w:t xml:space="preserve">]]</w:t>
        <w:br w:clear="none"/>
      </w:r>
    </w:p>
    <w:p>
      <w:pPr>
        <w:pStyle w:val="Normal"/>
      </w:pPr>
      <w:r>
        <w:t xml:space="preserve">Now each element in the </w:t>
      </w:r>
      <w:r>
        <w:rPr>
          <w:rStyle w:val="Text5"/>
        </w:rPr>
        <w:t>X</w:t>
      </w:r>
      <w:r>
        <w:t xml:space="preserve"> array consists of an </w:t>
      </w:r>
      <w:r>
        <w:rPr>
          <w:rStyle w:val="Text5"/>
        </w:rPr>
        <w:t>id</w:t>
      </w:r>
      <w:r>
        <w:t xml:space="preserve"> and a </w:t>
        <w:t xml:space="preserve"> </w:t>
        <w:t xml:space="preserve"> </w:t>
        <w:t>3</w:t>
        <w:t xml:space="preserve"> </w:t>
        <w:t>×</w:t>
        <w:t xml:space="preserve"> </w:t>
        <w:t>3</w:t>
        <w:t xml:space="preserve"> </w:t>
        <w:t xml:space="preserve"> </w:t>
        <w:t xml:space="preserve"> matrix. Why would you use this rather than a simple multidimensional array, or perhaps a Python dictionary? One reason is that this NumPy </w:t>
      </w:r>
      <w:r>
        <w:rPr>
          <w:rStyle w:val="Text5"/>
        </w:rPr>
        <w:t>dtype</w:t>
      </w:r>
      <w:r>
        <w:t xml:space="preserve"> directly maps onto a C structure definition, so the buffer containing the array content can be accessed directly within an appropriately written C program. If you find yourself writing a Python interface to a legacy C or Fortran library that manipulates structured data, structured arrays can provide a powerful interface.</w:t>
      </w:r>
    </w:p>
    <w:p>
      <w:bookmarkStart w:id="564" w:name="Record_Arrays__Structured_Arrays"/>
      <w:pPr>
        <w:keepNext/>
        <w:pStyle w:val="Heading 1"/>
      </w:pPr>
      <w:r>
        <w:t>Record Arrays: Structured Arrays with a Twist</w:t>
      </w:r>
      <w:bookmarkEnd w:id="564"/>
    </w:p>
    <w:p>
      <w:pPr>
        <w:pStyle w:val="Normal"/>
      </w:pPr>
      <w:r>
        <w:rPr>
          <w:rStyle w:val="Text57"/>
        </w:rPr>
        <w:bookmarkStart w:id="565" w:name="idm45332243586208"/>
        <w:t/>
        <w:bookmarkEnd w:id="565"/>
        <w:bookmarkStart w:id="566" w:name="idm45332243585504"/>
        <w:t/>
        <w:bookmarkEnd w:id="566"/>
      </w:r>
      <w:r>
        <w:t xml:space="preserve">NumPy also provides record arrays (instances of the </w:t>
      </w:r>
      <w:r>
        <w:rPr>
          <w:rStyle w:val="Text5"/>
        </w:rPr>
        <w:t>np.recarray</w:t>
      </w:r>
      <w:r>
        <w:t xml:space="preserve"> class), which are almost identical to the structured arrays just described, but with one additional feature: fields can be accessed as attributes rather than as dictionary keys. Recall that we previously accessed the ages in our sample dataset by writing: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data</w:t>
        <w:br w:clear="none"/>
      </w:r>
      <w:r>
        <w:rPr>
          <w:rStyle w:val="Text4"/>
        </w:rPr>
        <w:t xml:space="preserve">[</w:t>
        <w:br w:clear="none"/>
      </w:r>
      <w:r>
        <w:rPr>
          <w:rStyle w:val="Text8"/>
        </w:rPr>
        <w:t xml:space="preserve">'age'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0"/>
        </w:rPr>
        <w:t xml:space="preserve">45</w:t>
        <w:br w:clear="none"/>
      </w:r>
      <w:r>
        <w:rPr>
          <w:rStyle w:val="Text4"/>
        </w:rPr>
        <w:t xml:space="preserve">,</w:t>
        <w:br w:clear="none"/>
      </w:r>
      <w:r>
        <w:rPr>
          <w:rStyle w:val="Text0"/>
        </w:rPr>
        <w:t xml:space="preserve"> </w:t>
        <w:br w:clear="none"/>
      </w:r>
      <w:r>
        <w:rPr>
          <w:rStyle w:val="Text10"/>
        </w:rPr>
        <w:t xml:space="preserve">37</w:t>
        <w:br w:clear="none"/>
      </w:r>
      <w:r>
        <w:rPr>
          <w:rStyle w:val="Text4"/>
        </w:rPr>
        <w:t xml:space="preserve">,</w:t>
        <w:br w:clear="none"/>
      </w:r>
      <w:r>
        <w:rPr>
          <w:rStyle w:val="Text0"/>
        </w:rPr>
        <w:t xml:space="preserve"> </w:t>
        <w:br w:clear="none"/>
      </w:r>
      <w:r>
        <w:rPr>
          <w:rStyle w:val="Text10"/>
        </w:rPr>
        <w:t xml:space="preserve">19</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int32</w:t>
        <w:br w:clear="none"/>
      </w:r>
      <w:r>
        <w:rPr>
          <w:rStyle w:val="Text4"/>
        </w:rPr>
        <w:t xml:space="preserve">)</w:t>
        <w:br w:clear="none"/>
      </w:r>
    </w:p>
    <w:p>
      <w:pPr>
        <w:pStyle w:val="Normal"/>
      </w:pPr>
      <w:r>
        <w:t>If we view our data as a record array instead, we can access this with slightly fewer keystrokes: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data_rec</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view</w:t>
        <w:br w:clear="none"/>
      </w:r>
      <w:r>
        <w:rPr>
          <w:rStyle w:val="Text4"/>
        </w:rPr>
        <w:t xml:space="preserve">(</w:t>
        <w:br w:clear="none"/>
      </w:r>
      <w:r>
        <w:t xml:space="preserve">np</w:t>
        <w:br w:clear="none"/>
      </w:r>
      <w:r>
        <w:rPr>
          <w:rStyle w:val="Text13"/>
        </w:rPr>
        <w:t xml:space="preserve">.</w:t>
        <w:br w:clear="none"/>
      </w:r>
      <w:r>
        <w:t xml:space="preserve">recarray</w:t>
        <w:br w:clear="none"/>
      </w:r>
      <w:r>
        <w:rPr>
          <w:rStyle w:val="Text4"/>
        </w:rPr>
        <w:t xml:space="preserve">)</w:t>
        <w:br w:clear="none"/>
      </w:r>
      <w:r>
        <w:rPr>
          <w:rStyle w:val="Text0"/>
        </w:rPr>
        <w:t xml:space="preserve"/>
        <w:br w:clear="none"/>
        <w:t xml:space="preserve">         </w:t>
        <w:br w:clear="none"/>
      </w:r>
      <w:r>
        <w:t xml:space="preserve">data_rec</w:t>
        <w:br w:clear="none"/>
      </w:r>
      <w:r>
        <w:rPr>
          <w:rStyle w:val="Text13"/>
        </w:rPr>
        <w:t xml:space="preserve">.</w:t>
        <w:br w:clear="none"/>
      </w:r>
      <w:r>
        <w:t xml:space="preserve">age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0"/>
        </w:rPr>
        <w:t xml:space="preserve">45</w:t>
        <w:br w:clear="none"/>
      </w:r>
      <w:r>
        <w:rPr>
          <w:rStyle w:val="Text4"/>
        </w:rPr>
        <w:t xml:space="preserve">,</w:t>
        <w:br w:clear="none"/>
      </w:r>
      <w:r>
        <w:rPr>
          <w:rStyle w:val="Text0"/>
        </w:rPr>
        <w:t xml:space="preserve"> </w:t>
        <w:br w:clear="none"/>
      </w:r>
      <w:r>
        <w:rPr>
          <w:rStyle w:val="Text10"/>
        </w:rPr>
        <w:t xml:space="preserve">37</w:t>
        <w:br w:clear="none"/>
      </w:r>
      <w:r>
        <w:rPr>
          <w:rStyle w:val="Text4"/>
        </w:rPr>
        <w:t xml:space="preserve">,</w:t>
        <w:br w:clear="none"/>
      </w:r>
      <w:r>
        <w:rPr>
          <w:rStyle w:val="Text0"/>
        </w:rPr>
        <w:t xml:space="preserve"> </w:t>
        <w:br w:clear="none"/>
      </w:r>
      <w:r>
        <w:rPr>
          <w:rStyle w:val="Text10"/>
        </w:rPr>
        <w:t xml:space="preserve">19</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int32</w:t>
        <w:br w:clear="none"/>
      </w:r>
      <w:r>
        <w:rPr>
          <w:rStyle w:val="Text4"/>
        </w:rPr>
        <w:t xml:space="preserve">)</w:t>
        <w:br w:clear="none"/>
      </w:r>
    </w:p>
    <w:p>
      <w:pPr>
        <w:pStyle w:val="Normal"/>
      </w:pPr>
      <w:r>
        <w:t>The downside is that for record arrays, there is some extra overhead involved in accessing the fields, even when using the same syntax: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data['age']</w:t>
        <w:br w:clear="none"/>
        <w:t xml:space="preserve">         </w:t>
        <w:br w:clear="none"/>
      </w:r>
      <w:r>
        <w:rPr>
          <w:rStyle w:val="Text17"/>
        </w:rPr>
        <w:t xml:space="preserve">%</w:t>
        <w:br w:clear="none"/>
      </w:r>
      <w:r>
        <w:rPr>
          <w:rStyle w:val="Text15"/>
        </w:rPr>
        <w:t xml:space="preserve">timeit</w:t>
        <w:br w:clear="none"/>
      </w:r>
      <w:r>
        <w:t xml:space="preserve"> data_rec['age']</w:t>
        <w:br w:clear="none"/>
        <w:t xml:space="preserve">         </w:t>
        <w:br w:clear="none"/>
      </w:r>
      <w:r>
        <w:rPr>
          <w:rStyle w:val="Text17"/>
        </w:rPr>
        <w:t xml:space="preserve">%</w:t>
        <w:br w:clear="none"/>
      </w:r>
      <w:r>
        <w:rPr>
          <w:rStyle w:val="Text15"/>
        </w:rPr>
        <w:t xml:space="preserve">timeit</w:t>
        <w:br w:clear="none"/>
      </w:r>
      <w:r>
        <w:t xml:space="preserve"> data_rec.age</w:t>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3"/>
        </w:rPr>
        <w:t xml:space="preserve">121</w:t>
        <w:br w:clear="none"/>
      </w:r>
      <w:r>
        <w:t xml:space="preserve"> </w:t>
        <w:br w:clear="none"/>
      </w:r>
      <w:r>
        <w:rPr>
          <w:rStyle w:val="Text1"/>
        </w:rPr>
        <w:t xml:space="preserve">ns</w:t>
        <w:br w:clear="none"/>
      </w:r>
      <w:r>
        <w:t xml:space="preserve"> </w:t>
        <w:br w:clear="none"/>
      </w:r>
      <w:r>
        <w:rPr>
          <w:rStyle w:val="Text34"/>
        </w:rPr>
        <w:t xml:space="preserve">±</w:t>
        <w:br w:clear="none"/>
      </w:r>
      <w:r>
        <w:t xml:space="preserve"> </w:t>
        <w:br w:clear="none"/>
      </w:r>
      <w:r>
        <w:rPr>
          <w:rStyle w:val="Text3"/>
        </w:rPr>
        <w:t xml:space="preserve">1.4</w:t>
        <w:br w:clear="none"/>
      </w:r>
      <w:r>
        <w:t xml:space="preserve"> </w:t>
        <w:br w:clear="none"/>
      </w:r>
      <w:r>
        <w:rPr>
          <w:rStyle w:val="Text1"/>
        </w:rPr>
        <w:t xml:space="preserve">ns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r>
        <w:t xml:space="preserve"/>
        <w:br w:clear="none"/>
        <w:t xml:space="preserve">         </w:t>
        <w:br w:clear="none"/>
      </w:r>
      <w:r>
        <w:rPr>
          <w:rStyle w:val="Text3"/>
        </w:rPr>
        <w:t xml:space="preserve">2.41</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15.7</w:t>
        <w:br w:clear="none"/>
      </w:r>
      <w:r>
        <w:t xml:space="preserve"> </w:t>
        <w:br w:clear="none"/>
      </w:r>
      <w:r>
        <w:rPr>
          <w:rStyle w:val="Text1"/>
        </w:rPr>
        <w:t xml:space="preserve">ns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r>
        <w:t xml:space="preserve"/>
        <w:br w:clear="none"/>
        <w:t xml:space="preserve">         </w:t>
        <w:br w:clear="none"/>
      </w:r>
      <w:r>
        <w:rPr>
          <w:rStyle w:val="Text3"/>
        </w:rPr>
        <w:t xml:space="preserve">3.98</w:t>
        <w:br w:clear="none"/>
      </w:r>
      <w:r>
        <w:t xml:space="preserve"> </w:t>
        <w:br w:clear="none"/>
      </w:r>
      <w:r>
        <w:rPr>
          <w:rStyle w:val="Text1"/>
        </w:rPr>
        <w:t xml:space="preserve">µs</w:t>
        <w:br w:clear="none"/>
      </w:r>
      <w:r>
        <w:t xml:space="preserve"> </w:t>
        <w:br w:clear="none"/>
      </w:r>
      <w:r>
        <w:rPr>
          <w:rStyle w:val="Text34"/>
        </w:rPr>
        <w:t xml:space="preserve">±</w:t>
        <w:br w:clear="none"/>
      </w:r>
      <w:r>
        <w:t xml:space="preserve"> </w:t>
        <w:br w:clear="none"/>
      </w:r>
      <w:r>
        <w:rPr>
          <w:rStyle w:val="Text3"/>
        </w:rPr>
        <w:t xml:space="preserve">20.5</w:t>
        <w:br w:clear="none"/>
      </w:r>
      <w:r>
        <w:t xml:space="preserve"> </w:t>
        <w:br w:clear="none"/>
      </w:r>
      <w:r>
        <w:rPr>
          <w:rStyle w:val="Text1"/>
        </w:rPr>
        <w:t xml:space="preserve">ns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100000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Whether the more convenient notation is worth the (slight) overhead will depend on your own application.</w:t>
      </w:r>
      <w:r>
        <w:rPr>
          <w:rStyle w:val="Text57"/>
        </w:rPr>
        <w:bookmarkStart w:id="567" w:name="idm45332243378448"/>
        <w:t/>
        <w:bookmarkEnd w:id="567"/>
        <w:bookmarkStart w:id="568" w:name="idm45332243377840"/>
        <w:t/>
        <w:bookmarkEnd w:id="568"/>
        <w:bookmarkStart w:id="569" w:name="idm45332243280896"/>
        <w:t/>
        <w:bookmarkEnd w:id="569"/>
      </w:r>
    </w:p>
    <w:p>
      <w:bookmarkStart w:id="570" w:name="On_to_Pandas__This_chapter_on_st"/>
      <w:pPr>
        <w:keepNext/>
        <w:pStyle w:val="Heading 1"/>
      </w:pPr>
      <w:r>
        <w:t>On to Pandas</w:t>
      </w:r>
      <w:bookmarkEnd w:id="570"/>
    </w:p>
    <w:p>
      <w:pPr>
        <w:pStyle w:val="Normal"/>
      </w:pPr>
      <w:r>
        <w:t>This chapter on structured and record arrays is purposely located at the end of this part of the book, because it leads so well into the next package we will cover: Pandas. Structured arrays can come in handy in certain situations, like when you’re using NumPy arrays to map onto binary data formats in C, Fortran, or another language. But for day-to-day use of structured data, the Pandas package is a much better choice; we’ll explore it in depth in the chapters that follow.</w:t>
      </w:r>
    </w:p>
    <w:p>
      <w:bookmarkStart w:id="571" w:name="Top_of_part03_html"/>
      <w:bookmarkStart w:id="572" w:name="Part_III__Data_Manipulation_with"/>
      <w:bookmarkStart w:id="573" w:name="Part_III__Data_Manipulation_with_1"/>
      <w:bookmarkStart w:id="574" w:name="Part_III__Data_Manipulation_with_2"/>
      <w:pPr>
        <w:keepNext/>
        <w:pStyle w:val="Heading 1"/>
        <w:pageBreakBefore w:val="on"/>
      </w:pPr>
      <w:r>
        <w:t xml:space="preserve">Part III. </w:t>
        <w:t>Data Manipulation with Pandas</w:t>
      </w:r>
      <w:bookmarkEnd w:id="571"/>
      <w:bookmarkEnd w:id="572"/>
      <w:bookmarkEnd w:id="573"/>
      <w:bookmarkEnd w:id="574"/>
    </w:p>
    <w:p>
      <w:pPr>
        <w:pStyle w:val="Normal"/>
      </w:pPr>
      <w:r>
        <w:t xml:space="preserve">In </w:t>
      </w:r>
      <w:hyperlink w:anchor="Part_II__Introduction_to_NumPy_2">
        <w:r>
          <w:rPr>
            <w:rStyle w:val="Text6"/>
          </w:rPr>
          <w:t>Part II</w:t>
        </w:r>
      </w:hyperlink>
      <w:r>
        <w:t xml:space="preserve">, we dove into detail on NumPy and its </w:t>
      </w:r>
      <w:r>
        <w:rPr>
          <w:rStyle w:val="Text5"/>
        </w:rPr>
        <w:t>ndarray</w:t>
      </w:r>
      <w:r>
        <w:t xml:space="preserve"> object, which enables efficient storage and manipulation of dense typed arrays in Python. Here we’ll build on this knowledge by looking in depth at the data structures provided by the Pandas library. </w:t>
      </w:r>
      <w:r>
        <w:rPr>
          <w:rStyle w:val="Text57"/>
        </w:rPr>
        <w:bookmarkStart w:id="575" w:name="idm45332243247040"/>
        <w:t/>
        <w:bookmarkEnd w:id="575"/>
      </w:r>
      <w:r>
        <w:t xml:space="preserve">Pandas is a newer package built on top of NumPy that provides an efficient implementation of a </w:t>
      </w:r>
      <w:r>
        <w:rPr>
          <w:rStyle w:val="Text5"/>
        </w:rPr>
        <w:t>DataFrame</w:t>
      </w:r>
      <w:r>
        <w:t xml:space="preserve">. </w:t>
      </w:r>
      <w:r>
        <w:rPr>
          <w:rStyle w:val="Text5"/>
        </w:rPr>
        <w:t>DataFrame</w:t>
      </w:r>
      <w:r>
        <w:t>s are essentially multidimensional arrays with attached row and column labels, often with heterogeneous types and/or missing data. As well as offering a convenient storage interface for labeled data, Pandas implements a number of powerful data operations familiar to users of both database frameworks and spreadsheet programs.</w:t>
      </w:r>
    </w:p>
    <w:p>
      <w:pPr>
        <w:pStyle w:val="Normal"/>
      </w:pPr>
      <w:r>
        <w:t xml:space="preserve">As we’ve seen, NumPy’s </w:t>
      </w:r>
      <w:r>
        <w:rPr>
          <w:rStyle w:val="Text5"/>
        </w:rPr>
        <w:t>ndarray</w:t>
      </w:r>
      <w:r>
        <w:t xml:space="preserve"> data structure provides essential features for the type of clean, well-organized data typically seen in numerical computing tasks. While it serves this purpose very well, its limitations become clear when we need more flexibility (e.g., attaching labels to data, working with missing data, etc.) and when attempting operations that do not map well to element-wise broadcasting (e.g., groupings, pivots, etc.), each of which is an important piece of analyzing the less structured data available in many forms in the world around us. Pandas, and in particular its </w:t>
      </w:r>
      <w:r>
        <w:rPr>
          <w:rStyle w:val="Text5"/>
        </w:rPr>
        <w:t>Series</w:t>
      </w:r>
      <w:r>
        <w:t xml:space="preserve"> and </w:t>
      </w:r>
      <w:r>
        <w:rPr>
          <w:rStyle w:val="Text5"/>
        </w:rPr>
        <w:t>DataFrame</w:t>
      </w:r>
      <w:r>
        <w:t xml:space="preserve"> objects, builds on the NumPy array structure and provides efficient access to these sorts of “data munging” tasks that occupy much of a data scientist’s time.</w:t>
      </w:r>
    </w:p>
    <w:p>
      <w:pPr>
        <w:pStyle w:val="Normal"/>
      </w:pPr>
      <w:r>
        <w:t xml:space="preserve">In this part of the book, we will focus on the mechanics of using </w:t>
      </w:r>
      <w:r>
        <w:rPr>
          <w:rStyle w:val="Text5"/>
        </w:rPr>
        <w:t>Series</w:t>
      </w:r>
      <w:r>
        <w:t xml:space="preserve">, </w:t>
      </w:r>
      <w:r>
        <w:rPr>
          <w:rStyle w:val="Text5"/>
        </w:rPr>
        <w:t>DataFrame</w:t>
      </w:r>
      <w:r>
        <w:t>, and related structures effectively. We will use examples drawn from real datasets where appropriate, but these examples are not necessarily the focus.</w:t>
      </w:r>
    </w:p>
    <w:p>
      <w:bookmarkStart w:id="576" w:name="Note_Installing_Pandas_on_your_s"/>
      <w:pPr>
        <w:pStyle w:val="Para 28"/>
        <w:keepLines w:val="on"/>
      </w:pPr>
      <w:r>
        <w:t>Note</w:t>
      </w:r>
      <w:bookmarkEnd w:id="576"/>
    </w:p>
    <w:p>
      <w:pPr>
        <w:pStyle w:val="Para 26"/>
        <w:keepLines w:val="on"/>
      </w:pPr>
      <w:r>
        <w:rPr>
          <w:rStyle w:val="Text57"/>
        </w:rPr>
        <w:bookmarkStart w:id="577" w:name="idm45332243240704"/>
        <w:t/>
        <w:bookmarkEnd w:id="577"/>
        <w:bookmarkStart w:id="578" w:name="idm45332243239728"/>
        <w:t/>
        <w:bookmarkEnd w:id="578"/>
      </w:r>
      <w:r>
        <w:t xml:space="preserve">Installing Pandas on your system requires NumPy, and if you’re building the library from source, you will need the appropriate tools to compile the C and Cython sources on which Pandas is built. Details on the installation process can be found in the </w:t>
      </w:r>
      <w:hyperlink r:id="rId328">
        <w:r>
          <w:rPr>
            <w:rStyle w:val="Text6"/>
          </w:rPr>
          <w:t>Pandas documentation</w:t>
        </w:r>
      </w:hyperlink>
      <w:r>
        <w:t xml:space="preserve">. If you followed the advice outlined in the </w:t>
      </w:r>
      <w:hyperlink w:anchor="Preface_________What_Is_Data_Sci_2">
        <w:r>
          <w:rPr>
            <w:rStyle w:val="Text6"/>
          </w:rPr>
          <w:t>Preface</w:t>
        </w:r>
      </w:hyperlink>
      <w:r>
        <w:t xml:space="preserve"> and used the Anaconda stack, you already have Pandas installed.</w:t>
      </w:r>
    </w:p>
    <w:p>
      <w:pPr>
        <w:pStyle w:val="Para 26"/>
        <w:keepLines w:val="on"/>
      </w:pPr>
      <w:r>
        <w:t>Once Pandas is installed, you can import it and check the version; here is the version used by this book:</w:t>
      </w:r>
    </w:p>
    <w:p>
      <w:pPr>
        <w:pStyle w:val="Para 43"/>
        <w:keepLines w:val="on"/>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pandas</w:t>
        <w:br w:clear="none"/>
      </w:r>
      <w:r>
        <w:rPr>
          <w:rStyle w:val="Text0"/>
        </w:rPr>
        <w:t xml:space="preserve"/>
        <w:br w:clear="none"/>
        <w:t xml:space="preserve">        </w:t>
        <w:br w:clear="none"/>
      </w:r>
      <w:r>
        <w:t xml:space="preserve">pandas</w:t>
        <w:br w:clear="none"/>
      </w:r>
      <w:r>
        <w:rPr>
          <w:rStyle w:val="Text13"/>
        </w:rPr>
        <w:t xml:space="preserve">.</w:t>
        <w:br w:clear="none"/>
      </w:r>
      <w:r>
        <w:t xml:space="preserve">__version__</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8"/>
        </w:rPr>
        <w:t xml:space="preserve">'1.3.5'</w:t>
        <w:br w:clear="none"/>
      </w:r>
    </w:p>
    <w:p>
      <w:pPr>
        <w:pStyle w:val="Para 26"/>
        <w:keepLines w:val="on"/>
      </w:pPr>
      <w:r>
        <w:t xml:space="preserve">Just as we generally import NumPy under the alias </w:t>
      </w:r>
      <w:r>
        <w:rPr>
          <w:rStyle w:val="Text5"/>
        </w:rPr>
        <w:t>np</w:t>
      </w:r>
      <w:r>
        <w:t xml:space="preserve">, we will import Pandas under the alias </w:t>
      </w:r>
      <w:r>
        <w:rPr>
          <w:rStyle w:val="Text5"/>
        </w:rPr>
        <w:t>pd</w:t>
      </w:r>
      <w:r>
        <w:t>:</w:t>
      </w:r>
    </w:p>
    <w:p>
      <w:pPr>
        <w:pStyle w:val="Para 44"/>
        <w:keepLines w:val="on"/>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import</w:t>
        <w:br w:clear="none"/>
      </w:r>
      <w:r>
        <w:rPr>
          <w:rStyle w:val="Text0"/>
        </w:rPr>
        <w:t xml:space="preserve"> </w:t>
        <w:br w:clear="none"/>
      </w:r>
      <w:r>
        <w:rPr>
          <w:rStyle w:val="Text19"/>
        </w:rPr>
        <w:t xml:space="preserve">pandas</w:t>
        <w:br w:clear="none"/>
      </w:r>
      <w:r>
        <w:rPr>
          <w:rStyle w:val="Text0"/>
        </w:rPr>
        <w:t xml:space="preserve"> </w:t>
        <w:br w:clear="none"/>
      </w:r>
      <w:r>
        <w:t xml:space="preserve">as</w:t>
        <w:br w:clear="none"/>
      </w:r>
      <w:r>
        <w:rPr>
          <w:rStyle w:val="Text0"/>
        </w:rPr>
        <w:t xml:space="preserve"> </w:t>
        <w:br w:clear="none"/>
      </w:r>
      <w:r>
        <w:rPr>
          <w:rStyle w:val="Text19"/>
        </w:rPr>
        <w:t xml:space="preserve">pd</w:t>
        <w:br w:clear="none"/>
      </w:r>
    </w:p>
    <w:p>
      <w:pPr>
        <w:pStyle w:val="Para 26"/>
        <w:keepLines w:val="on"/>
      </w:pPr>
      <w:r>
        <w:t>This import convention will be used throughout the remainder of this book.</w:t>
      </w:r>
    </w:p>
    <w:p>
      <w:bookmarkStart w:id="579" w:name="Reminder_About_Built_in_Document_1"/>
      <w:pPr>
        <w:keepNext/>
        <w:pStyle w:val="Heading 4"/>
        <w:keepLines w:val="on"/>
      </w:pPr>
      <w:r>
        <w:t>Reminder About Built-in Documentation</w:t>
      </w:r>
      <w:bookmarkEnd w:id="579"/>
    </w:p>
    <w:p>
      <w:pPr>
        <w:pStyle w:val="Normal"/>
        <w:keepLines w:val="on"/>
      </w:pPr>
      <w:r>
        <w:rPr>
          <w:rStyle w:val="Text57"/>
        </w:rPr>
        <w:bookmarkStart w:id="580" w:name="idm45332243207248"/>
        <w:t/>
        <w:bookmarkEnd w:id="580"/>
        <w:bookmarkStart w:id="581" w:name="idm45332243173824"/>
        <w:t/>
        <w:bookmarkEnd w:id="581"/>
        <w:bookmarkStart w:id="582" w:name="idm45332243172912"/>
        <w:t/>
        <w:bookmarkEnd w:id="582"/>
      </w:r>
      <w:r>
        <w:t xml:space="preserve">As you read through this part of the book, don’t forget that IPython gives you the ability to quickly explore the contents of a package (by using the tab completion feature) as well as the documentation of various functions (using the </w:t>
      </w:r>
      <w:r>
        <w:rPr>
          <w:rStyle w:val="Text5"/>
        </w:rPr>
        <w:t>?</w:t>
      </w:r>
      <w:r>
        <w:t xml:space="preserve"> character). Refer back to </w:t>
      </w:r>
      <w:hyperlink w:anchor="Chapter_1__Getting_Started_in_IP_2">
        <w:r>
          <w:rPr>
            <w:rStyle w:val="Text6"/>
          </w:rPr>
          <w:t>Chapter 1</w:t>
        </w:r>
      </w:hyperlink>
      <w:r>
        <w:t xml:space="preserve"> if you need a refresher on this.</w:t>
      </w:r>
    </w:p>
    <w:p>
      <w:pPr>
        <w:pStyle w:val="Normal"/>
        <w:keepLines w:val="on"/>
      </w:pPr>
      <w:r>
        <w:t>For example, to display all the contents of the Pandas namespace, you can type:</w:t>
      </w:r>
    </w:p>
    <w:p>
      <w:pPr>
        <w:pStyle w:val="Para 02"/>
        <w:keepLines w:val="on"/>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pd</w:t>
        <w:br w:clear="none"/>
      </w:r>
      <w:r>
        <w:rPr>
          <w:rStyle w:val="Text13"/>
        </w:rPr>
        <w:t xml:space="preserve">.&lt;</w:t>
        <w:br w:clear="none"/>
      </w:r>
      <w:r>
        <w:t xml:space="preserve">TAB</w:t>
        <w:br w:clear="none"/>
      </w:r>
      <w:r>
        <w:rPr>
          <w:rStyle w:val="Text13"/>
        </w:rPr>
        <w:t xml:space="preserve">&gt;</w:t>
        <w:br w:clear="none"/>
      </w:r>
    </w:p>
    <w:p>
      <w:pPr>
        <w:pStyle w:val="Normal"/>
        <w:keepLines w:val="on"/>
      </w:pPr>
      <w:r>
        <w:t>And to display the built-in Pandas documentation, you can use this:</w:t>
      </w:r>
    </w:p>
    <w:p>
      <w:pPr>
        <w:pStyle w:val="Para 03"/>
        <w:keepLines w:val="on"/>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pd</w:t>
        <w:br w:clear="none"/>
      </w:r>
      <w:r>
        <w:rPr>
          <w:rStyle w:val="Text17"/>
        </w:rPr>
        <w:t xml:space="preserve">?</w:t>
        <w:br w:clear="none"/>
      </w:r>
    </w:p>
    <w:p>
      <w:pPr>
        <w:pStyle w:val="Normal"/>
        <w:keepLines w:val="on"/>
      </w:pPr>
      <w:r>
        <w:t xml:space="preserve">See the </w:t>
      </w:r>
      <w:hyperlink r:id="rId328">
        <w:r>
          <w:rPr>
            <w:rStyle w:val="Text6"/>
          </w:rPr>
          <w:t>Pandas website for more detailed documentation</w:t>
        </w:r>
      </w:hyperlink>
      <w:r>
        <w:t>, along with tutorials and other resources.</w:t>
      </w:r>
    </w:p>
    <w:p>
      <w:bookmarkStart w:id="583" w:name="Chapter_13__Introducing_Pandas_O"/>
      <w:bookmarkStart w:id="584" w:name="Chapter_13__Introducing_Pandas_O_1"/>
      <w:bookmarkStart w:id="585" w:name="Chapter_13__Introducing_Pandas_O_2"/>
      <w:bookmarkStart w:id="586" w:name="Top_of_ch13_html"/>
      <w:pPr>
        <w:keepNext/>
        <w:pStyle w:val="Heading 1"/>
        <w:pageBreakBefore w:val="on"/>
      </w:pPr>
      <w:r>
        <w:t xml:space="preserve">Chapter 13. </w:t>
        <w:t>Introducing Pandas Objects</w:t>
      </w:r>
      <w:bookmarkEnd w:id="583"/>
      <w:bookmarkEnd w:id="584"/>
      <w:bookmarkEnd w:id="585"/>
      <w:bookmarkEnd w:id="586"/>
    </w:p>
    <w:p>
      <w:pPr>
        <w:pStyle w:val="Normal"/>
      </w:pPr>
      <w:r>
        <w:rPr>
          <w:rStyle w:val="Text57"/>
        </w:rPr>
        <w:bookmarkStart w:id="587" w:name="ix_ch13_asciidoc0"/>
        <w:t/>
        <w:bookmarkEnd w:id="587"/>
      </w:r>
      <w:r>
        <w:t xml:space="preserve">At a very basic level, Pandas objects can be thought of as enhanced versions of NumPy structured arrays in which the rows and columns are identified with labels rather than simple integer indices. As we will see during the course of this chapter, Pandas provides a host of useful tools, methods, and functionality on top of the basic data structures, but nearly everything that follows will require an understanding of what these structures are. Thus, before we go any further, let’s take a look at these three fundamental Pandas data structures: the </w:t>
      </w:r>
      <w:r>
        <w:rPr>
          <w:rStyle w:val="Text5"/>
        </w:rPr>
        <w:t>Series</w:t>
      </w:r>
      <w:r>
        <w:t xml:space="preserve">, </w:t>
      </w:r>
      <w:r>
        <w:rPr>
          <w:rStyle w:val="Text5"/>
        </w:rPr>
        <w:t>DataFrame</w:t>
      </w:r>
      <w:r>
        <w:t xml:space="preserve">, and </w:t>
      </w:r>
      <w:r>
        <w:rPr>
          <w:rStyle w:val="Text5"/>
        </w:rPr>
        <w:t>Index</w:t>
      </w:r>
      <w:r>
        <w:t>.</w:t>
      </w:r>
    </w:p>
    <w:p>
      <w:pPr>
        <w:pStyle w:val="Normal"/>
      </w:pPr>
      <w:r>
        <w:t>We will start our code sessions with the standard NumPy and Pandas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p>
    <w:p>
      <w:bookmarkStart w:id="588" w:name="The_Pandas_Series_Object__A_Pand"/>
      <w:pPr>
        <w:keepNext/>
        <w:pStyle w:val="Heading 1"/>
      </w:pPr>
      <w:r>
        <w:t>The Pandas Series Object</w:t>
      </w:r>
      <w:bookmarkEnd w:id="588"/>
    </w:p>
    <w:p>
      <w:pPr>
        <w:pStyle w:val="Normal"/>
      </w:pPr>
      <w:r>
        <w:rPr>
          <w:rStyle w:val="Text57"/>
        </w:rPr>
        <w:bookmarkStart w:id="589" w:name="ix_ch13_asciidoc1"/>
        <w:t/>
        <w:bookmarkEnd w:id="589"/>
        <w:bookmarkStart w:id="590" w:name="ix_ch13_asciidoc2"/>
        <w:t/>
        <w:bookmarkEnd w:id="590"/>
      </w:r>
      <w:r>
        <w:t xml:space="preserve">A Pandas </w:t>
      </w:r>
      <w:r>
        <w:rPr>
          <w:rStyle w:val="Text5"/>
        </w:rPr>
        <w:t>Series</w:t>
      </w:r>
      <w:r>
        <w:t xml:space="preserve"> is a one-dimensional array of indexed data. It can be created from a list or array as follows: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0.25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3"/>
        </w:rPr>
        <w:t xml:space="preserve">0.75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0.25</w:t>
        <w:br w:clear="none"/>
      </w:r>
      <w:r>
        <w:t xml:space="preserve"/>
        <w:br w:clear="none"/>
        <w:t xml:space="preserve">        </w:t>
        <w:br w:clear="none"/>
      </w:r>
      <w:r>
        <w:rPr>
          <w:rStyle w:val="Text3"/>
        </w:rPr>
        <w:t xml:space="preserve">1</w:t>
        <w:br w:clear="none"/>
      </w:r>
      <w:r>
        <w:t xml:space="preserve">    </w:t>
        <w:br w:clear="none"/>
      </w:r>
      <w:r>
        <w:rPr>
          <w:rStyle w:val="Text3"/>
        </w:rPr>
        <w:t xml:space="preserve">0.50</w:t>
        <w:br w:clear="none"/>
      </w:r>
      <w:r>
        <w:t xml:space="preserve"/>
        <w:br w:clear="none"/>
        <w:t xml:space="preserve">        </w:t>
        <w:br w:clear="none"/>
      </w:r>
      <w:r>
        <w:rPr>
          <w:rStyle w:val="Text3"/>
        </w:rPr>
        <w:t xml:space="preserve">2</w:t>
        <w:br w:clear="none"/>
      </w:r>
      <w:r>
        <w:t xml:space="preserve">    </w:t>
        <w:br w:clear="none"/>
      </w:r>
      <w:r>
        <w:rPr>
          <w:rStyle w:val="Text3"/>
        </w:rPr>
        <w:t xml:space="preserve">0.75</w:t>
        <w:br w:clear="none"/>
      </w:r>
      <w:r>
        <w:t xml:space="preserve"/>
        <w:br w:clear="none"/>
        <w:t xml:space="preserve">        </w:t>
        <w:br w:clear="none"/>
      </w:r>
      <w:r>
        <w:rPr>
          <w:rStyle w:val="Text3"/>
        </w:rPr>
        <w:t xml:space="preserve">3</w:t>
        <w:br w:clear="none"/>
      </w:r>
      <w:r>
        <w:t xml:space="preserve">    </w:t>
        <w:br w:clear="none"/>
      </w:r>
      <w:r>
        <w:rPr>
          <w:rStyle w:val="Text3"/>
        </w:rPr>
        <w:t xml:space="preserve">1.00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The </w:t>
      </w:r>
      <w:r>
        <w:rPr>
          <w:rStyle w:val="Text5"/>
        </w:rPr>
        <w:t>Series</w:t>
      </w:r>
      <w:r>
        <w:t xml:space="preserve"> combines a sequence of values with an explicit sequence of indices, which we can access with the </w:t>
      </w:r>
      <w:r>
        <w:rPr>
          <w:rStyle w:val="Text5"/>
        </w:rPr>
        <w:t>values</w:t>
      </w:r>
      <w:r>
        <w:t xml:space="preserve"> and </w:t>
      </w:r>
      <w:r>
        <w:rPr>
          <w:rStyle w:val="Text5"/>
        </w:rPr>
        <w:t>index</w:t>
      </w:r>
      <w:r>
        <w:t xml:space="preserve"> attributes. The </w:t>
      </w:r>
      <w:r>
        <w:rPr>
          <w:rStyle w:val="Text5"/>
        </w:rPr>
        <w:t>values</w:t>
      </w:r>
      <w:r>
        <w:t xml:space="preserve"> are simply a familiar NumPy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values</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0.25</w:t>
        <w:br w:clear="none"/>
      </w:r>
      <w:r>
        <w:rPr>
          <w:rStyle w:val="Text4"/>
        </w:rPr>
        <w:t xml:space="preserve">,</w:t>
        <w:br w:clear="none"/>
      </w:r>
      <w:r>
        <w:rPr>
          <w:rStyle w:val="Text0"/>
        </w:rPr>
        <w:t xml:space="preserve"> </w:t>
        <w:br w:clear="none"/>
      </w:r>
      <w:r>
        <w:rPr>
          <w:rStyle w:val="Text10"/>
        </w:rPr>
        <w:t xml:space="preserve">0.5</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0.75</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4"/>
        </w:rPr>
        <w:t xml:space="preserve">])</w:t>
        <w:br w:clear="none"/>
      </w:r>
    </w:p>
    <w:p>
      <w:pPr>
        <w:pStyle w:val="Normal"/>
      </w:pPr>
      <w:r>
        <w:t xml:space="preserve">The </w:t>
      </w:r>
      <w:r>
        <w:rPr>
          <w:rStyle w:val="Text5"/>
        </w:rPr>
        <w:t>index</w:t>
      </w:r>
      <w:r>
        <w:t xml:space="preserve"> is an array-like object of type </w:t>
      </w:r>
      <w:r>
        <w:rPr>
          <w:rStyle w:val="Text5"/>
        </w:rPr>
        <w:t>pd.Index</w:t>
      </w:r>
      <w:r>
        <w:t>, which we’ll discuss in more detail momentarily: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index</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RangeIndex</w:t>
        <w:br w:clear="none"/>
      </w:r>
      <w:r>
        <w:rPr>
          <w:rStyle w:val="Text4"/>
        </w:rPr>
        <w:t xml:space="preserve">(</w:t>
        <w:br w:clear="none"/>
      </w:r>
      <w:r>
        <w:t xml:space="preserve">start</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stop</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step</w:t>
        <w:br w:clear="none"/>
      </w:r>
      <w:r>
        <w:rPr>
          <w:rStyle w:val="Text13"/>
        </w:rPr>
        <w:t xml:space="preserve">=</w:t>
        <w:br w:clear="none"/>
      </w:r>
      <w:r>
        <w:rPr>
          <w:rStyle w:val="Text10"/>
        </w:rPr>
        <w:t xml:space="preserve">1</w:t>
        <w:br w:clear="none"/>
      </w:r>
      <w:r>
        <w:rPr>
          <w:rStyle w:val="Text4"/>
        </w:rPr>
        <w:t xml:space="preserve">)</w:t>
        <w:br w:clear="none"/>
      </w:r>
    </w:p>
    <w:p>
      <w:pPr>
        <w:pStyle w:val="Normal"/>
      </w:pPr>
      <w:r>
        <w:t>Like with a NumPy array, data can be accessed by the associated index via the familiar Python square-bracket notation: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data</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0.5</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3"/>
        </w:rPr>
        <w:t xml:space="preserve">1</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1</w:t>
        <w:br w:clear="none"/>
      </w:r>
      <w:r>
        <w:t xml:space="preserve">    </w:t>
        <w:br w:clear="none"/>
      </w:r>
      <w:r>
        <w:rPr>
          <w:rStyle w:val="Text3"/>
        </w:rPr>
        <w:t xml:space="preserve">0.50</w:t>
        <w:br w:clear="none"/>
      </w:r>
      <w:r>
        <w:t xml:space="preserve"/>
        <w:br w:clear="none"/>
        <w:t xml:space="preserve">        </w:t>
        <w:br w:clear="none"/>
      </w:r>
      <w:r>
        <w:rPr>
          <w:rStyle w:val="Text3"/>
        </w:rPr>
        <w:t xml:space="preserve">2</w:t>
        <w:br w:clear="none"/>
      </w:r>
      <w:r>
        <w:t xml:space="preserve">    </w:t>
        <w:br w:clear="none"/>
      </w:r>
      <w:r>
        <w:rPr>
          <w:rStyle w:val="Text3"/>
        </w:rPr>
        <w:t xml:space="preserve">0.75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As we will see, though, the Pandas </w:t>
      </w:r>
      <w:r>
        <w:rPr>
          <w:rStyle w:val="Text5"/>
        </w:rPr>
        <w:t>Series</w:t>
      </w:r>
      <w:r>
        <w:t xml:space="preserve"> is much more general and flexible than the one-dimensional NumPy array that it emulates.</w:t>
      </w:r>
    </w:p>
    <w:p>
      <w:bookmarkStart w:id="591" w:name="Series_as_Generalized_NumPy_Arra"/>
      <w:pPr>
        <w:keepNext/>
        <w:pStyle w:val="Heading 2"/>
      </w:pPr>
      <w:r>
        <w:t>Series as Generalized NumPy Array</w:t>
      </w:r>
      <w:bookmarkEnd w:id="591"/>
    </w:p>
    <w:p>
      <w:pPr>
        <w:pStyle w:val="Normal"/>
      </w:pPr>
      <w:r>
        <w:rPr>
          <w:rStyle w:val="Text57"/>
        </w:rPr>
        <w:bookmarkStart w:id="592" w:name="idm45332242821024"/>
        <w:t/>
        <w:bookmarkEnd w:id="592"/>
        <w:bookmarkStart w:id="593" w:name="idm45332242819824"/>
        <w:t/>
        <w:bookmarkEnd w:id="593"/>
      </w:r>
      <w:r>
        <w:t xml:space="preserve">From what we’ve seen so far, the </w:t>
      </w:r>
      <w:r>
        <w:rPr>
          <w:rStyle w:val="Text5"/>
        </w:rPr>
        <w:t>Series</w:t>
      </w:r>
      <w:r>
        <w:t xml:space="preserve"> object may appear to be basically interchangeable with a one-dimensional NumPy array. The essential difference is that while the NumPy array has an </w:t>
      </w:r>
      <w:r>
        <w:rPr>
          <w:rStyle w:val="Text11"/>
        </w:rPr>
        <w:t>implicitly defined</w:t>
      </w:r>
      <w:r>
        <w:t xml:space="preserve"> integer index used to access the values, the Pandas </w:t>
      </w:r>
      <w:r>
        <w:rPr>
          <w:rStyle w:val="Text5"/>
        </w:rPr>
        <w:t>Series</w:t>
      </w:r>
      <w:r>
        <w:t xml:space="preserve"> has an </w:t>
      </w:r>
      <w:r>
        <w:rPr>
          <w:rStyle w:val="Text11"/>
        </w:rPr>
        <w:t>explicitly defined</w:t>
      </w:r>
      <w:r>
        <w:t xml:space="preserve"> index associated with the values.</w:t>
      </w:r>
    </w:p>
    <w:p>
      <w:pPr>
        <w:pStyle w:val="Normal"/>
      </w:pPr>
      <w:r>
        <w:t xml:space="preserve">This explicit index definition gives the </w:t>
      </w:r>
      <w:r>
        <w:rPr>
          <w:rStyle w:val="Text5"/>
        </w:rPr>
        <w:t>Series</w:t>
      </w:r>
      <w:r>
        <w:t xml:space="preserve"> object additional capabilities. For example, the index need not be an integer, but can consist of values of any desired type. So, if we wish, we can use strings as an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0.25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3"/>
        </w:rPr>
        <w:t xml:space="preserve">0.75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'd'</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c</w:t>
        <w:br w:clear="none"/>
      </w:r>
      <w:r>
        <w:t xml:space="preserve">    </w:t>
        <w:br w:clear="none"/>
      </w:r>
      <w:r>
        <w:rPr>
          <w:rStyle w:val="Text3"/>
        </w:rPr>
        <w:t xml:space="preserve">0.75</w:t>
        <w:br w:clear="none"/>
      </w:r>
      <w:r>
        <w:t xml:space="preserve"/>
        <w:br w:clear="none"/>
        <w:t xml:space="preserve">        </w:t>
        <w:br w:clear="none"/>
      </w:r>
      <w:r>
        <w:rPr>
          <w:rStyle w:val="Text1"/>
        </w:rPr>
        <w:t xml:space="preserve">d</w:t>
        <w:br w:clear="none"/>
      </w:r>
      <w:r>
        <w:t xml:space="preserve">    </w:t>
        <w:br w:clear="none"/>
      </w:r>
      <w:r>
        <w:rPr>
          <w:rStyle w:val="Text3"/>
        </w:rPr>
        <w:t xml:space="preserve">1.00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And the item access works as expected: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data</w:t>
        <w:br w:clear="none"/>
      </w:r>
      <w:r>
        <w:rPr>
          <w:rStyle w:val="Text4"/>
        </w:rPr>
        <w:t xml:space="preserve">[</w:t>
        <w:br w:clear="none"/>
      </w:r>
      <w:r>
        <w:rPr>
          <w:rStyle w:val="Text8"/>
        </w:rPr>
        <w:t xml:space="preserve">'b'</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0.5</w:t>
        <w:br w:clear="none"/>
      </w:r>
    </w:p>
    <w:p>
      <w:pPr>
        <w:pStyle w:val="Normal"/>
      </w:pPr>
      <w:r>
        <w:t>We can even use noncontiguous or nonsequential indices: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0.25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3"/>
        </w:rPr>
        <w:t xml:space="preserve">0.75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2</w:t>
        <w:br w:clear="none"/>
      </w:r>
      <w:r>
        <w:t xml:space="preserve">    </w:t>
        <w:br w:clear="none"/>
      </w:r>
      <w:r>
        <w:rPr>
          <w:rStyle w:val="Text3"/>
        </w:rPr>
        <w:t xml:space="preserve">0.25</w:t>
        <w:br w:clear="none"/>
      </w:r>
      <w:r>
        <w:t xml:space="preserve"/>
        <w:br w:clear="none"/>
        <w:t xml:space="preserve">        </w:t>
        <w:br w:clear="none"/>
      </w:r>
      <w:r>
        <w:rPr>
          <w:rStyle w:val="Text3"/>
        </w:rPr>
        <w:t xml:space="preserve">5</w:t>
        <w:br w:clear="none"/>
      </w:r>
      <w:r>
        <w:t xml:space="preserve">    </w:t>
        <w:br w:clear="none"/>
      </w:r>
      <w:r>
        <w:rPr>
          <w:rStyle w:val="Text3"/>
        </w:rPr>
        <w:t xml:space="preserve">0.50</w:t>
        <w:br w:clear="none"/>
      </w:r>
      <w:r>
        <w:t xml:space="preserve"/>
        <w:br w:clear="none"/>
        <w:t xml:space="preserve">        </w:t>
        <w:br w:clear="none"/>
      </w:r>
      <w:r>
        <w:rPr>
          <w:rStyle w:val="Text3"/>
        </w:rPr>
        <w:t xml:space="preserve">3</w:t>
        <w:br w:clear="none"/>
      </w:r>
      <w:r>
        <w:t xml:space="preserve">    </w:t>
        <w:br w:clear="none"/>
      </w:r>
      <w:r>
        <w:rPr>
          <w:rStyle w:val="Text3"/>
        </w:rPr>
        <w:t xml:space="preserve">0.75</w:t>
        <w:br w:clear="none"/>
      </w:r>
      <w:r>
        <w:t xml:space="preserve"/>
        <w:br w:clear="none"/>
        <w:t xml:space="preserve">        </w:t>
        <w:br w:clear="none"/>
      </w:r>
      <w:r>
        <w:rPr>
          <w:rStyle w:val="Text3"/>
        </w:rPr>
        <w:t xml:space="preserve">7</w:t>
        <w:br w:clear="none"/>
      </w:r>
      <w:r>
        <w:t xml:space="preserve">    </w:t>
        <w:br w:clear="none"/>
      </w:r>
      <w:r>
        <w:rPr>
          <w:rStyle w:val="Text3"/>
        </w:rPr>
        <w:t xml:space="preserve">1.00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data</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0.5</w:t>
        <w:br w:clear="none"/>
      </w:r>
    </w:p>
    <w:p>
      <w:bookmarkStart w:id="594" w:name="Series_as_Specialized_Dictionary"/>
      <w:pPr>
        <w:keepNext/>
        <w:pStyle w:val="Heading 2"/>
      </w:pPr>
      <w:r>
        <w:t>Series as Specialized Dictionary</w:t>
      </w:r>
      <w:bookmarkEnd w:id="594"/>
    </w:p>
    <w:p>
      <w:pPr>
        <w:pStyle w:val="Normal"/>
      </w:pPr>
      <w:r>
        <w:rPr>
          <w:rStyle w:val="Text57"/>
        </w:rPr>
        <w:bookmarkStart w:id="595" w:name="idm45332242569808"/>
        <w:t/>
        <w:bookmarkEnd w:id="595"/>
        <w:bookmarkStart w:id="596" w:name="idm45332242568672"/>
        <w:t/>
        <w:bookmarkEnd w:id="596"/>
      </w:r>
      <w:r>
        <w:t xml:space="preserve">In this way, you can think of a Pandas </w:t>
      </w:r>
      <w:r>
        <w:rPr>
          <w:rStyle w:val="Text5"/>
        </w:rPr>
        <w:t>Series</w:t>
      </w:r>
      <w:r>
        <w:t xml:space="preserve"> a bit like a specialization of a Python dictionary. A dictionary is a structure that maps arbitrary keys to a set of arbitrary values, and a </w:t>
      </w:r>
      <w:r>
        <w:rPr>
          <w:rStyle w:val="Text5"/>
        </w:rPr>
        <w:t>Series</w:t>
      </w:r>
      <w:r>
        <w:t xml:space="preserve"> is a structure that maps typed keys to a set of typed values. This typing is important: just as the type-specific compiled code behind a NumPy array makes it more efficient than a Python list for certain operations, the type information of a Pandas </w:t>
      </w:r>
      <w:r>
        <w:rPr>
          <w:rStyle w:val="Text5"/>
        </w:rPr>
        <w:t>Series</w:t>
      </w:r>
      <w:r>
        <w:t xml:space="preserve"> makes it more efficient than Python dictionaries for certain </w:t>
        <w:t>operations</w:t>
        <w:t>.</w:t>
      </w:r>
    </w:p>
    <w:p>
      <w:pPr>
        <w:pStyle w:val="Normal"/>
      </w:pPr>
      <w:r>
        <w:t xml:space="preserve">The </w:t>
      </w:r>
      <w:r>
        <w:rPr>
          <w:rStyle w:val="Text5"/>
        </w:rPr>
        <w:t>Series</w:t>
      </w:r>
      <w:r>
        <w:t xml:space="preserve">-as-dictionary analogy can be made even more clear by constructing a </w:t>
      </w:r>
      <w:r>
        <w:rPr>
          <w:rStyle w:val="Text5"/>
        </w:rPr>
        <w:t>Series</w:t>
      </w:r>
      <w:r>
        <w:t xml:space="preserve"> object directly from a Python dictionary, here the five most populous US states according to the 2020 census: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population_dict</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39538223</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29145505</w:t>
        <w:br w:clear="none"/>
      </w:r>
      <w:r>
        <w:rPr>
          <w:rStyle w:val="Text7"/>
        </w:rPr>
        <w:t xml:space="preserve">,</w:t>
        <w:br w:clear="none"/>
      </w:r>
      <w:r>
        <w:t xml:space="preserve"/>
        <w:br w:clear="none"/>
        <w:t xml:space="preserve">                            </w:t>
        <w:br w:clear="none"/>
      </w:r>
      <w:r>
        <w:rPr>
          <w:rStyle w:val="Text9"/>
        </w:rPr>
        <w:t xml:space="preserve">'Florida'</w:t>
        <w:br w:clear="none"/>
      </w:r>
      <w:r>
        <w:rPr>
          <w:rStyle w:val="Text7"/>
        </w:rPr>
        <w:t xml:space="preserve">:</w:t>
        <w:br w:clear="none"/>
      </w:r>
      <w:r>
        <w:t xml:space="preserve"> </w:t>
        <w:br w:clear="none"/>
      </w:r>
      <w:r>
        <w:rPr>
          <w:rStyle w:val="Text3"/>
        </w:rPr>
        <w:t xml:space="preserve">21538187</w:t>
        <w:br w:clear="none"/>
      </w:r>
      <w:r>
        <w:rPr>
          <w:rStyle w:val="Text7"/>
        </w:rPr>
        <w:t xml:space="preserve">,</w:t>
        <w:br w:clear="none"/>
      </w:r>
      <w:r>
        <w:t xml:space="preserve"> </w:t>
        <w:br w:clear="none"/>
      </w:r>
      <w:r>
        <w:rPr>
          <w:rStyle w:val="Text9"/>
        </w:rPr>
        <w:t xml:space="preserve">'New York'</w:t>
        <w:br w:clear="none"/>
      </w:r>
      <w:r>
        <w:rPr>
          <w:rStyle w:val="Text7"/>
        </w:rPr>
        <w:t xml:space="preserve">:</w:t>
        <w:br w:clear="none"/>
      </w:r>
      <w:r>
        <w:t xml:space="preserve"> </w:t>
        <w:br w:clear="none"/>
      </w:r>
      <w:r>
        <w:rPr>
          <w:rStyle w:val="Text3"/>
        </w:rPr>
        <w:t xml:space="preserve">20201249</w:t>
        <w:br w:clear="none"/>
      </w:r>
      <w:r>
        <w:rPr>
          <w:rStyle w:val="Text7"/>
        </w:rPr>
        <w:t xml:space="preserve">,</w:t>
        <w:br w:clear="none"/>
      </w:r>
      <w:r>
        <w:t xml:space="preserve"/>
        <w:br w:clear="none"/>
        <w:t xml:space="preserve">                            </w:t>
        <w:br w:clear="none"/>
      </w:r>
      <w:r>
        <w:rPr>
          <w:rStyle w:val="Text9"/>
        </w:rPr>
        <w:t xml:space="preserve">'Pennsylvania'</w:t>
        <w:br w:clear="none"/>
      </w:r>
      <w:r>
        <w:rPr>
          <w:rStyle w:val="Text7"/>
        </w:rPr>
        <w:t xml:space="preserve">:</w:t>
        <w:br w:clear="none"/>
      </w:r>
      <w:r>
        <w:t xml:space="preserve"> </w:t>
        <w:br w:clear="none"/>
      </w:r>
      <w:r>
        <w:rPr>
          <w:rStyle w:val="Text3"/>
        </w:rPr>
        <w:t xml:space="preserve">13002700</w:t>
        <w:br w:clear="none"/>
      </w:r>
      <w:r>
        <w:rPr>
          <w:rStyle w:val="Text7"/>
        </w:rPr>
        <w:t xml:space="preserve">}</w:t>
        <w:br w:clear="none"/>
      </w:r>
      <w:r>
        <w:t xml:space="preserve"/>
        <w:br w:clear="none"/>
        <w:t xml:space="preserve">         </w:t>
        <w:br w:clear="none"/>
      </w:r>
      <w:r>
        <w:rPr>
          <w:rStyle w:val="Text1"/>
        </w:rPr>
        <w:t xml:space="preserve">population</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population_dict</w:t>
        <w:br w:clear="none"/>
      </w:r>
      <w:r>
        <w:rPr>
          <w:rStyle w:val="Text7"/>
        </w:rPr>
        <w:t xml:space="preserve">)</w:t>
        <w:br w:clear="none"/>
      </w:r>
      <w:r>
        <w:t xml:space="preserve"/>
        <w:br w:clear="none"/>
        <w:t xml:space="preserve">         </w:t>
        <w:br w:clear="none"/>
      </w:r>
      <w:r>
        <w:rPr>
          <w:rStyle w:val="Text1"/>
        </w:rPr>
        <w:t xml:space="preserve">population</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br w:clear="none"/>
        <w:t xml:space="preserve">         </w:t>
        <w:br w:clear="none"/>
      </w:r>
      <w:r>
        <w:rPr>
          <w:rStyle w:val="Text1"/>
        </w:rPr>
        <w:t xml:space="preserve">Pennsylvania</w:t>
        <w:br w:clear="none"/>
      </w:r>
      <w:r>
        <w:t xml:space="preserve">    </w:t>
        <w:br w:clear="none"/>
      </w:r>
      <w:r>
        <w:rPr>
          <w:rStyle w:val="Text3"/>
        </w:rPr>
        <w:t xml:space="preserve">13002700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From here, typical dictionary-style item access can be performed: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population</w:t>
        <w:br w:clear="none"/>
      </w:r>
      <w:r>
        <w:rPr>
          <w:rStyle w:val="Text4"/>
        </w:rPr>
        <w:t xml:space="preserve">[</w:t>
        <w:br w:clear="none"/>
      </w:r>
      <w:r>
        <w:rPr>
          <w:rStyle w:val="Text8"/>
        </w:rPr>
        <w:t xml:space="preserve">'California'</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39538223</w:t>
        <w:br w:clear="none"/>
      </w:r>
    </w:p>
    <w:p>
      <w:pPr>
        <w:pStyle w:val="Normal"/>
      </w:pPr>
      <w:r>
        <w:t xml:space="preserve">Unlike a dictionary, though, the </w:t>
      </w:r>
      <w:r>
        <w:rPr>
          <w:rStyle w:val="Text5"/>
        </w:rPr>
        <w:t>Series</w:t>
      </w:r>
      <w:r>
        <w:t xml:space="preserve"> also supports array-style operations such as slicing: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population</w:t>
        <w:br w:clear="none"/>
      </w:r>
      <w:r>
        <w:rPr>
          <w:rStyle w:val="Text7"/>
        </w:rPr>
        <w:t xml:space="preserve">[</w:t>
        <w:br w:clear="none"/>
      </w:r>
      <w:r>
        <w:rPr>
          <w:rStyle w:val="Text9"/>
        </w:rPr>
        <w:t xml:space="preserve">'California'</w:t>
        <w:br w:clear="none"/>
      </w:r>
      <w:r>
        <w:rPr>
          <w:rStyle w:val="Text7"/>
        </w:rPr>
        <w:t xml:space="preserve">:</w:t>
        <w:br w:clear="none"/>
      </w:r>
      <w:r>
        <w:rPr>
          <w:rStyle w:val="Text9"/>
        </w:rPr>
        <w:t xml:space="preserve">'Florida'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We’ll discuss some of the quirks of Pandas indexing and slicing in </w:t>
      </w:r>
      <w:hyperlink w:anchor="Chapter_14__Data_Indexing_and_Se_2">
        <w:r>
          <w:rPr>
            <w:rStyle w:val="Text6"/>
          </w:rPr>
          <w:t>Chapter 14</w:t>
        </w:r>
      </w:hyperlink>
      <w:r>
        <w:t>.</w:t>
      </w:r>
    </w:p>
    <w:p>
      <w:bookmarkStart w:id="597" w:name="Constructing_Series_Objects__We"/>
      <w:pPr>
        <w:keepNext/>
        <w:pStyle w:val="Heading 2"/>
      </w:pPr>
      <w:r>
        <w:t>Constructing Series Objects</w:t>
      </w:r>
      <w:bookmarkEnd w:id="597"/>
    </w:p>
    <w:p>
      <w:pPr>
        <w:pStyle w:val="Normal"/>
      </w:pPr>
      <w:r>
        <w:rPr>
          <w:rStyle w:val="Text57"/>
        </w:rPr>
        <w:bookmarkStart w:id="598" w:name="idm45332242373968"/>
        <w:t/>
        <w:bookmarkEnd w:id="598"/>
      </w:r>
      <w:r>
        <w:t xml:space="preserve">We’ve already seen a few ways of constructing a Pandas </w:t>
      </w:r>
      <w:r>
        <w:rPr>
          <w:rStyle w:val="Text5"/>
        </w:rPr>
        <w:t>Series</w:t>
      </w:r>
      <w:r>
        <w:t xml:space="preserve"> from scratch. All of them are some version of the following:</w:t>
      </w:r>
    </w:p>
    <w:p>
      <w:pPr>
        <w:pStyle w:val="Para 02"/>
      </w:pPr>
      <w:r>
        <w:t xml:space="preserve">pd</w:t>
        <w:br w:clear="none"/>
      </w:r>
      <w:r>
        <w:rPr>
          <w:rStyle w:val="Text13"/>
        </w:rPr>
        <w:t xml:space="preserve">.</w:t>
        <w:br w:clear="none"/>
      </w:r>
      <w:r>
        <w:t xml:space="preserve">Series</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index</w:t>
        <w:br w:clear="none"/>
      </w:r>
      <w:r>
        <w:rPr>
          <w:rStyle w:val="Text13"/>
        </w:rPr>
        <w:t xml:space="preserve">=</w:t>
        <w:br w:clear="none"/>
      </w:r>
      <w:r>
        <w:t xml:space="preserve">index</w:t>
        <w:br w:clear="none"/>
      </w:r>
      <w:r>
        <w:rPr>
          <w:rStyle w:val="Text4"/>
        </w:rPr>
        <w:t xml:space="preserve">)</w:t>
        <w:br w:clear="none"/>
      </w:r>
    </w:p>
    <w:p>
      <w:pPr>
        <w:pStyle w:val="Normal"/>
      </w:pPr>
      <w:r>
        <w:t xml:space="preserve">where </w:t>
      </w:r>
      <w:r>
        <w:rPr>
          <w:rStyle w:val="Text5"/>
        </w:rPr>
        <w:t>index</w:t>
      </w:r>
      <w:r>
        <w:t xml:space="preserve"> is an optional argument, and </w:t>
      </w:r>
      <w:r>
        <w:rPr>
          <w:rStyle w:val="Text5"/>
        </w:rPr>
        <w:t>data</w:t>
      </w:r>
      <w:r>
        <w:t xml:space="preserve"> can be one of many entities.</w:t>
      </w:r>
    </w:p>
    <w:p>
      <w:pPr>
        <w:pStyle w:val="Normal"/>
      </w:pPr>
      <w:r>
        <w:t xml:space="preserve">For example, </w:t>
      </w:r>
      <w:r>
        <w:rPr>
          <w:rStyle w:val="Text5"/>
        </w:rPr>
        <w:t>data</w:t>
      </w:r>
      <w:r>
        <w:t xml:space="preserve"> can be a list or NumPy array, in which case </w:t>
      </w:r>
      <w:r>
        <w:rPr>
          <w:rStyle w:val="Text5"/>
        </w:rPr>
        <w:t>index</w:t>
      </w:r>
      <w:r>
        <w:t xml:space="preserve"> defaults to an integer sequence: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4</w:t>
        <w:br w:clear="none"/>
      </w:r>
      <w:r>
        <w:t xml:space="preserve"/>
        <w:br w:clear="none"/>
        <w:t xml:space="preserve">         </w:t>
        <w:br w:clear="none"/>
      </w:r>
      <w:r>
        <w:rPr>
          <w:rStyle w:val="Text3"/>
        </w:rPr>
        <w:t xml:space="preserve">2</w:t>
        <w:br w:clear="none"/>
      </w:r>
      <w:r>
        <w:t xml:space="preserve">    </w:t>
        <w:br w:clear="none"/>
      </w:r>
      <w:r>
        <w:rPr>
          <w:rStyle w:val="Text3"/>
        </w:rPr>
        <w:t xml:space="preserve">6</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Or </w:t>
      </w:r>
      <w:r>
        <w:rPr>
          <w:rStyle w:val="Text5"/>
        </w:rPr>
        <w:t>data</w:t>
      </w:r>
      <w:r>
        <w:t xml:space="preserve"> can be a scalar, which is repeated to fill the specified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100</w:t>
        <w:br w:clear="none"/>
      </w:r>
      <w:r>
        <w:rPr>
          <w:rStyle w:val="Text7"/>
        </w:rPr>
        <w:t xml:space="preserve">,</w:t>
        <w:br w:clear="none"/>
      </w:r>
      <w:r>
        <w:t xml:space="preserve"> </w:t>
        <w:br w:clear="none"/>
      </w:r>
      <w:r>
        <w:rPr>
          <w:rStyle w:val="Text3"/>
        </w:rPr>
        <w:t xml:space="preserve">200</w:t>
        <w:br w:clear="none"/>
      </w:r>
      <w:r>
        <w:rPr>
          <w:rStyle w:val="Text7"/>
        </w:rPr>
        <w:t xml:space="preserve">,</w:t>
        <w:br w:clear="none"/>
      </w:r>
      <w:r>
        <w:t xml:space="preserve"> </w:t>
        <w:br w:clear="none"/>
      </w:r>
      <w:r>
        <w:rPr>
          <w:rStyle w:val="Text3"/>
        </w:rPr>
        <w:t xml:space="preserve">300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3"/>
        </w:rPr>
        <w:t xml:space="preserve">100</w:t>
        <w:br w:clear="none"/>
      </w:r>
      <w:r>
        <w:t xml:space="preserve">    </w:t>
        <w:br w:clear="none"/>
      </w:r>
      <w:r>
        <w:rPr>
          <w:rStyle w:val="Text3"/>
        </w:rPr>
        <w:t xml:space="preserve">5</w:t>
        <w:br w:clear="none"/>
      </w:r>
      <w:r>
        <w:t xml:space="preserve"/>
        <w:br w:clear="none"/>
        <w:t xml:space="preserve">         </w:t>
        <w:br w:clear="none"/>
      </w:r>
      <w:r>
        <w:rPr>
          <w:rStyle w:val="Text3"/>
        </w:rPr>
        <w:t xml:space="preserve">200</w:t>
        <w:br w:clear="none"/>
      </w:r>
      <w:r>
        <w:t xml:space="preserve">    </w:t>
        <w:br w:clear="none"/>
      </w:r>
      <w:r>
        <w:rPr>
          <w:rStyle w:val="Text3"/>
        </w:rPr>
        <w:t xml:space="preserve">5</w:t>
        <w:br w:clear="none"/>
      </w:r>
      <w:r>
        <w:t xml:space="preserve"/>
        <w:br w:clear="none"/>
        <w:t xml:space="preserve">         </w:t>
        <w:br w:clear="none"/>
      </w:r>
      <w:r>
        <w:rPr>
          <w:rStyle w:val="Text3"/>
        </w:rPr>
        <w:t xml:space="preserve">300</w:t>
        <w:br w:clear="none"/>
      </w:r>
      <w:r>
        <w:t xml:space="preserve">    </w:t>
        <w:br w:clear="none"/>
      </w:r>
      <w:r>
        <w:rPr>
          <w:rStyle w:val="Text3"/>
        </w:rPr>
        <w:t xml:space="preserve">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Or it can be a dictionary, in which case </w:t>
      </w:r>
      <w:r>
        <w:rPr>
          <w:rStyle w:val="Text5"/>
        </w:rPr>
        <w:t>index</w:t>
      </w:r>
      <w:r>
        <w:t xml:space="preserve"> defaults to the dictionary keys: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2</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rPr>
          <w:rStyle w:val="Text9"/>
        </w:rPr>
        <w:t xml:space="preserve">'c'</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3"/>
        </w:rPr>
        <w:t xml:space="preserve">2</w:t>
        <w:br w:clear="none"/>
      </w:r>
      <w:r>
        <w:t xml:space="preserve">    </w:t>
        <w:br w:clear="none"/>
      </w:r>
      <w:r>
        <w:rPr>
          <w:rStyle w:val="Text1"/>
        </w:rPr>
        <w:t xml:space="preserve">a</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br w:clear="none"/>
        <w:t xml:space="preserve">         </w:t>
        <w:br w:clear="none"/>
      </w:r>
      <w:r>
        <w:rPr>
          <w:rStyle w:val="Text3"/>
        </w:rPr>
        <w:t xml:space="preserve">3</w:t>
        <w:br w:clear="none"/>
      </w:r>
      <w:r>
        <w:t xml:space="preserve">    </w:t>
        <w:br w:clear="none"/>
      </w:r>
      <w:r>
        <w:rPr>
          <w:rStyle w:val="Text1"/>
        </w:rPr>
        <w:t xml:space="preserve">c</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In each case, the index can be explicitly set to control the order or the subset of keys used:</w:t>
      </w:r>
      <w:r>
        <w:rPr>
          <w:rStyle w:val="Text57"/>
        </w:rPr>
        <w:bookmarkStart w:id="599" w:name="idm45332242180512"/>
        <w:t/>
        <w:bookmarkEnd w:id="599"/>
        <w:bookmarkStart w:id="600" w:name="idm45332242148800"/>
        <w:t/>
        <w:bookmarkEnd w:id="600"/>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2</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rPr>
          <w:rStyle w:val="Text9"/>
        </w:rPr>
        <w:t xml:space="preserve">'c'</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b</w:t>
        <w:br w:clear="none"/>
      </w:r>
      <w:r>
        <w:t xml:space="preserve"/>
        <w:br w:clear="none"/>
        <w:t xml:space="preserve">         </w:t>
        <w:br w:clear="none"/>
      </w:r>
      <w:r>
        <w:rPr>
          <w:rStyle w:val="Text3"/>
        </w:rPr>
        <w:t xml:space="preserve">2</w:t>
        <w:br w:clear="none"/>
      </w:r>
      <w:r>
        <w:t xml:space="preserve">    </w:t>
        <w:br w:clear="none"/>
      </w:r>
      <w:r>
        <w:rPr>
          <w:rStyle w:val="Text1"/>
        </w:rPr>
        <w:t xml:space="preserve">a</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bookmarkStart w:id="601" w:name="The_Pandas_DataFrame_Object__The"/>
      <w:pPr>
        <w:keepNext/>
        <w:pStyle w:val="Heading 1"/>
      </w:pPr>
      <w:r>
        <w:t>The Pandas DataFrame Object</w:t>
      </w:r>
      <w:bookmarkEnd w:id="601"/>
    </w:p>
    <w:p>
      <w:pPr>
        <w:pStyle w:val="Normal"/>
      </w:pPr>
      <w:r>
        <w:rPr>
          <w:rStyle w:val="Text57"/>
        </w:rPr>
        <w:bookmarkStart w:id="602" w:name="ix_ch13_asciidoc3"/>
        <w:t/>
        <w:bookmarkEnd w:id="602"/>
        <w:bookmarkStart w:id="603" w:name="ix_ch13_asciidoc4"/>
        <w:t/>
        <w:bookmarkEnd w:id="603"/>
      </w:r>
      <w:r>
        <w:t xml:space="preserve">The next fundamental structure in Pandas is the </w:t>
      </w:r>
      <w:r>
        <w:rPr>
          <w:rStyle w:val="Text5"/>
        </w:rPr>
        <w:t>DataFrame</w:t>
      </w:r>
      <w:r>
        <w:t xml:space="preserve">. Like the </w:t>
      </w:r>
      <w:r>
        <w:rPr>
          <w:rStyle w:val="Text5"/>
        </w:rPr>
        <w:t>Series</w:t>
      </w:r>
      <w:r>
        <w:t xml:space="preserve"> object discussed in the previous section, the </w:t>
      </w:r>
      <w:r>
        <w:rPr>
          <w:rStyle w:val="Text5"/>
        </w:rPr>
        <w:t>DataFrame</w:t>
      </w:r>
      <w:r>
        <w:t xml:space="preserve"> can be thought of either as a generalization of a NumPy array, or as a specialization of a Python dictionary. We’ll now take a look at each of these perspectives.</w:t>
      </w:r>
    </w:p>
    <w:p>
      <w:bookmarkStart w:id="604" w:name="DataFrame_as_Generalized_NumPy_A"/>
      <w:pPr>
        <w:keepNext/>
        <w:pStyle w:val="Heading 2"/>
      </w:pPr>
      <w:r>
        <w:t>DataFrame as Generalized NumPy Array</w:t>
      </w:r>
      <w:bookmarkEnd w:id="604"/>
    </w:p>
    <w:p>
      <w:pPr>
        <w:pStyle w:val="Normal"/>
      </w:pPr>
      <w:r>
        <w:rPr>
          <w:rStyle w:val="Text57"/>
        </w:rPr>
        <w:bookmarkStart w:id="605" w:name="idm45332242074608"/>
        <w:t/>
        <w:bookmarkEnd w:id="605"/>
        <w:bookmarkStart w:id="606" w:name="idm45332242073632"/>
        <w:t/>
        <w:bookmarkEnd w:id="606"/>
      </w:r>
      <w:r>
        <w:t xml:space="preserve">If a </w:t>
      </w:r>
      <w:r>
        <w:rPr>
          <w:rStyle w:val="Text5"/>
        </w:rPr>
        <w:t>Series</w:t>
      </w:r>
      <w:r>
        <w:t xml:space="preserve"> is an analog of a one-dimensional array with explicit indices, a </w:t>
      </w:r>
      <w:r>
        <w:rPr>
          <w:rStyle w:val="Text5"/>
        </w:rPr>
        <w:t>DataFrame</w:t>
      </w:r>
      <w:r>
        <w:t xml:space="preserve"> is an analog of a two-dimensional array with explicit row and column indices. Just as you might think of a two-dimensional array as an ordered sequence of aligned one-dimensional columns, you can think of a </w:t>
      </w:r>
      <w:r>
        <w:rPr>
          <w:rStyle w:val="Text5"/>
        </w:rPr>
        <w:t>DataFrame</w:t>
      </w:r>
      <w:r>
        <w:t xml:space="preserve"> as a sequence of aligned </w:t>
      </w:r>
      <w:r>
        <w:rPr>
          <w:rStyle w:val="Text5"/>
        </w:rPr>
        <w:t>Series</w:t>
      </w:r>
      <w:r>
        <w:t xml:space="preserve"> objects. Here, by “aligned” we mean that they share the same index.</w:t>
      </w:r>
    </w:p>
    <w:p>
      <w:pPr>
        <w:pStyle w:val="Normal"/>
      </w:pPr>
      <w:r>
        <w:t xml:space="preserve">To demonstrate this, let’s first construct a new </w:t>
      </w:r>
      <w:r>
        <w:rPr>
          <w:rStyle w:val="Text5"/>
        </w:rPr>
        <w:t>Series</w:t>
      </w:r>
      <w:r>
        <w:t xml:space="preserve"> listing the area of each of the five states discussed in the previous section (in square kilometers):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area_dict</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423967</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695662</w:t>
        <w:br w:clear="none"/>
      </w:r>
      <w:r>
        <w:rPr>
          <w:rStyle w:val="Text7"/>
        </w:rPr>
        <w:t xml:space="preserve">,</w:t>
        <w:br w:clear="none"/>
      </w:r>
      <w:r>
        <w:t xml:space="preserve"> </w:t>
        <w:br w:clear="none"/>
      </w:r>
      <w:r>
        <w:rPr>
          <w:rStyle w:val="Text9"/>
        </w:rPr>
        <w:t xml:space="preserve">'Florida'</w:t>
        <w:br w:clear="none"/>
      </w:r>
      <w:r>
        <w:rPr>
          <w:rStyle w:val="Text7"/>
        </w:rPr>
        <w:t xml:space="preserve">:</w:t>
        <w:br w:clear="none"/>
      </w:r>
      <w:r>
        <w:t xml:space="preserve"> </w:t>
        <w:br w:clear="none"/>
      </w:r>
      <w:r>
        <w:rPr>
          <w:rStyle w:val="Text3"/>
        </w:rPr>
        <w:t xml:space="preserve">170312</w:t>
        <w:br w:clear="none"/>
      </w:r>
      <w:r>
        <w:rPr>
          <w:rStyle w:val="Text7"/>
        </w:rPr>
        <w:t xml:space="preserve">,</w:t>
        <w:br w:clear="none"/>
      </w:r>
      <w:r>
        <w:t xml:space="preserve"/>
        <w:br w:clear="none"/>
        <w:t xml:space="preserve">                      </w:t>
        <w:br w:clear="none"/>
      </w:r>
      <w:r>
        <w:rPr>
          <w:rStyle w:val="Text9"/>
        </w:rPr>
        <w:t xml:space="preserve">'New York'</w:t>
        <w:br w:clear="none"/>
      </w:r>
      <w:r>
        <w:rPr>
          <w:rStyle w:val="Text7"/>
        </w:rPr>
        <w:t xml:space="preserve">:</w:t>
        <w:br w:clear="none"/>
      </w:r>
      <w:r>
        <w:t xml:space="preserve"> </w:t>
        <w:br w:clear="none"/>
      </w:r>
      <w:r>
        <w:rPr>
          <w:rStyle w:val="Text3"/>
        </w:rPr>
        <w:t xml:space="preserve">141297</w:t>
        <w:br w:clear="none"/>
      </w:r>
      <w:r>
        <w:rPr>
          <w:rStyle w:val="Text7"/>
        </w:rPr>
        <w:t xml:space="preserve">,</w:t>
        <w:br w:clear="none"/>
      </w:r>
      <w:r>
        <w:t xml:space="preserve"> </w:t>
        <w:br w:clear="none"/>
      </w:r>
      <w:r>
        <w:rPr>
          <w:rStyle w:val="Text9"/>
        </w:rPr>
        <w:t xml:space="preserve">'Pennsylvania'</w:t>
        <w:br w:clear="none"/>
      </w:r>
      <w:r>
        <w:rPr>
          <w:rStyle w:val="Text7"/>
        </w:rPr>
        <w:t xml:space="preserve">:</w:t>
        <w:br w:clear="none"/>
      </w:r>
      <w:r>
        <w:t xml:space="preserve"> </w:t>
        <w:br w:clear="none"/>
      </w:r>
      <w:r>
        <w:rPr>
          <w:rStyle w:val="Text3"/>
        </w:rPr>
        <w:t xml:space="preserve">119280</w:t>
        <w:br w:clear="none"/>
      </w:r>
      <w:r>
        <w:rPr>
          <w:rStyle w:val="Text7"/>
        </w:rPr>
        <w:t xml:space="preserve">}</w:t>
        <w:br w:clear="none"/>
      </w:r>
      <w:r>
        <w:t xml:space="preserve"/>
        <w:br w:clear="none"/>
        <w:t xml:space="preserve">         </w:t>
        <w:br w:clear="none"/>
      </w:r>
      <w:r>
        <w:rPr>
          <w:rStyle w:val="Text1"/>
        </w:rPr>
        <w:t xml:space="preserve">area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area_dict</w:t>
        <w:br w:clear="none"/>
      </w:r>
      <w:r>
        <w:rPr>
          <w:rStyle w:val="Text7"/>
        </w:rPr>
        <w:t xml:space="preserve">)</w:t>
        <w:br w:clear="none"/>
      </w:r>
      <w:r>
        <w:t xml:space="preserve"/>
        <w:br w:clear="none"/>
        <w:t xml:space="preserve">         </w:t>
        <w:br w:clear="none"/>
      </w:r>
      <w:r>
        <w:rPr>
          <w:rStyle w:val="Text1"/>
        </w:rPr>
        <w:t xml:space="preserve">area</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Now that we have this along with the </w:t>
      </w:r>
      <w:r>
        <w:rPr>
          <w:rStyle w:val="Text5"/>
        </w:rPr>
        <w:t>population</w:t>
      </w:r>
      <w:r>
        <w:t xml:space="preserve"> Series from before, we can use a dictionary to construct a single two-dimensional object containing this information: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states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'population'</w:t>
        <w:br w:clear="none"/>
      </w:r>
      <w:r>
        <w:rPr>
          <w:rStyle w:val="Text7"/>
        </w:rPr>
        <w:t xml:space="preserve">:</w:t>
        <w:br w:clear="none"/>
      </w:r>
      <w:r>
        <w:t xml:space="preserve"> </w:t>
        <w:br w:clear="none"/>
      </w:r>
      <w:r>
        <w:rPr>
          <w:rStyle w:val="Text1"/>
        </w:rPr>
        <w:t xml:space="preserve">population</w:t>
        <w:br w:clear="none"/>
      </w:r>
      <w:r>
        <w:rPr>
          <w:rStyle w:val="Text7"/>
        </w:rPr>
        <w:t xml:space="preserve">,</w:t>
        <w:br w:clear="none"/>
      </w:r>
      <w:r>
        <w:t xml:space="preserve"/>
        <w:br w:clear="none"/>
        <w:t xml:space="preserve">                                </w:t>
        <w:br w:clear="none"/>
      </w:r>
      <w:r>
        <w:rPr>
          <w:rStyle w:val="Text9"/>
        </w:rPr>
        <w:t xml:space="preserve">'area'</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br w:clear="none"/>
        <w:t xml:space="preserve">         </w:t>
        <w:br w:clear="none"/>
      </w:r>
      <w:r>
        <w:rPr>
          <w:rStyle w:val="Text1"/>
        </w:rPr>
        <w:t xml:space="preserve">states</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population</w:t>
        <w:br w:clear="none"/>
      </w:r>
      <w:r>
        <w:t xml:space="preserve">    </w:t>
        <w:br w:clear="none"/>
      </w:r>
      <w:r>
        <w:rPr>
          <w:rStyle w:val="Text1"/>
        </w:rPr>
        <w:t xml:space="preserve">area</w:t>
        <w:br w:clear="none"/>
      </w:r>
      <w:r>
        <w:t xml:space="preserve"/>
        <w:br w:clear="none"/>
        <w:t xml:space="preserve">         </w:t>
        <w:br w:clear="none"/>
      </w:r>
      <w:r>
        <w:rPr>
          <w:rStyle w:val="Text1"/>
        </w:rPr>
        <w:t xml:space="preserve">California</w:t>
        <w:br w:clear="none"/>
      </w:r>
      <w:r>
        <w:t xml:space="preserve">      </w:t>
        <w:br w:clear="none"/>
      </w:r>
      <w:r>
        <w:rPr>
          <w:rStyle w:val="Text3"/>
        </w:rPr>
        <w:t xml:space="preserve">39538223</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13002700</w:t>
        <w:br w:clear="none"/>
      </w:r>
      <w:r>
        <w:t xml:space="preserve">  </w:t>
        <w:br w:clear="none"/>
      </w:r>
      <w:r>
        <w:rPr>
          <w:rStyle w:val="Text3"/>
        </w:rPr>
        <w:t xml:space="preserve">119280</w:t>
        <w:br w:clear="none"/>
      </w:r>
    </w:p>
    <w:p>
      <w:pPr>
        <w:pStyle w:val="Normal"/>
      </w:pPr>
      <w:r>
        <w:t xml:space="preserve">Like the </w:t>
      </w:r>
      <w:r>
        <w:rPr>
          <w:rStyle w:val="Text5"/>
        </w:rPr>
        <w:t>Series</w:t>
      </w:r>
      <w:r>
        <w:t xml:space="preserve"> object, the </w:t>
      </w:r>
      <w:r>
        <w:rPr>
          <w:rStyle w:val="Text5"/>
        </w:rPr>
        <w:t>DataFrame</w:t>
      </w:r>
      <w:r>
        <w:t xml:space="preserve"> has an </w:t>
      </w:r>
      <w:r>
        <w:rPr>
          <w:rStyle w:val="Text5"/>
        </w:rPr>
        <w:t>index</w:t>
      </w:r>
      <w:r>
        <w:t xml:space="preserve"> attribute that gives access to the index labels: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states</w:t>
        <w:br w:clear="none"/>
      </w:r>
      <w:r>
        <w:rPr>
          <w:rStyle w:val="Text13"/>
        </w:rPr>
        <w:t xml:space="preserve">.</w:t>
        <w:br w:clear="none"/>
      </w:r>
      <w:r>
        <w:rPr>
          <w:rStyle w:val="Text12"/>
        </w:rPr>
        <w:t xml:space="preserve">index</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Index</w:t>
        <w:br w:clear="none"/>
      </w:r>
      <w:r>
        <w:rPr>
          <w:rStyle w:val="Text4"/>
        </w:rPr>
        <w:t xml:space="preserve">([</w:t>
        <w:br w:clear="none"/>
      </w:r>
      <w:r>
        <w:t xml:space="preserve">'California'</w:t>
        <w:br w:clear="none"/>
      </w:r>
      <w:r>
        <w:rPr>
          <w:rStyle w:val="Text4"/>
        </w:rPr>
        <w:t xml:space="preserve">,</w:t>
        <w:br w:clear="none"/>
      </w:r>
      <w:r>
        <w:rPr>
          <w:rStyle w:val="Text0"/>
        </w:rPr>
        <w:t xml:space="preserve"> </w:t>
        <w:br w:clear="none"/>
      </w:r>
      <w:r>
        <w:t xml:space="preserve">'Texas'</w:t>
        <w:br w:clear="none"/>
      </w:r>
      <w:r>
        <w:rPr>
          <w:rStyle w:val="Text4"/>
        </w:rPr>
        <w:t xml:space="preserve">,</w:t>
        <w:br w:clear="none"/>
      </w:r>
      <w:r>
        <w:rPr>
          <w:rStyle w:val="Text0"/>
        </w:rPr>
        <w:t xml:space="preserve"> </w:t>
        <w:br w:clear="none"/>
      </w:r>
      <w:r>
        <w:t xml:space="preserve">'Florida'</w:t>
        <w:br w:clear="none"/>
      </w:r>
      <w:r>
        <w:rPr>
          <w:rStyle w:val="Text4"/>
        </w:rPr>
        <w:t xml:space="preserve">,</w:t>
        <w:br w:clear="none"/>
      </w:r>
      <w:r>
        <w:rPr>
          <w:rStyle w:val="Text0"/>
        </w:rPr>
        <w:t xml:space="preserve"> </w:t>
        <w:br w:clear="none"/>
      </w:r>
      <w:r>
        <w:t xml:space="preserve">'New York'</w:t>
        <w:br w:clear="none"/>
      </w:r>
      <w:r>
        <w:rPr>
          <w:rStyle w:val="Text4"/>
        </w:rPr>
        <w:t xml:space="preserve">,</w:t>
        <w:br w:clear="none"/>
      </w:r>
      <w:r>
        <w:rPr>
          <w:rStyle w:val="Text0"/>
        </w:rPr>
        <w:t xml:space="preserve"> </w:t>
        <w:br w:clear="none"/>
      </w:r>
      <w:r>
        <w:t xml:space="preserve">'Pennsylvania'</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rPr>
          <w:rStyle w:val="Text12"/>
        </w:rPr>
        <w:t xml:space="preserve">dtype</w:t>
        <w:br w:clear="none"/>
      </w:r>
      <w:r>
        <w:rPr>
          <w:rStyle w:val="Text13"/>
        </w:rPr>
        <w:t xml:space="preserve">=</w:t>
        <w:br w:clear="none"/>
      </w:r>
      <w:r>
        <w:t xml:space="preserve">'object'</w:t>
        <w:br w:clear="none"/>
      </w:r>
      <w:r>
        <w:rPr>
          <w:rStyle w:val="Text4"/>
        </w:rPr>
        <w:t xml:space="preserve">)</w:t>
        <w:br w:clear="none"/>
      </w:r>
    </w:p>
    <w:p>
      <w:pPr>
        <w:pStyle w:val="Normal"/>
      </w:pPr>
      <w:r>
        <w:t xml:space="preserve">Additionally, the </w:t>
      </w:r>
      <w:r>
        <w:rPr>
          <w:rStyle w:val="Text5"/>
        </w:rPr>
        <w:t>DataFrame</w:t>
      </w:r>
      <w:r>
        <w:t xml:space="preserve"> has a </w:t>
      </w:r>
      <w:r>
        <w:rPr>
          <w:rStyle w:val="Text5"/>
        </w:rPr>
        <w:t>columns</w:t>
      </w:r>
      <w:r>
        <w:t xml:space="preserve"> attribute, which is an </w:t>
      </w:r>
      <w:r>
        <w:rPr>
          <w:rStyle w:val="Text5"/>
        </w:rPr>
        <w:t>Index</w:t>
      </w:r>
      <w:r>
        <w:t xml:space="preserve"> object holding the column labels: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states</w:t>
        <w:br w:clear="none"/>
      </w:r>
      <w:r>
        <w:rPr>
          <w:rStyle w:val="Text13"/>
        </w:rPr>
        <w:t xml:space="preserve">.</w:t>
        <w:br w:clear="none"/>
      </w:r>
      <w:r>
        <w:t xml:space="preserve">columns</w:t>
        <w:br w:clear="none"/>
      </w:r>
      <w:r>
        <w:rPr>
          <w:rStyle w:val="Text0"/>
        </w:rPr>
        <w:t xml:space="preserve"/>
        <w:br w:clear="none"/>
      </w:r>
      <w: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Index</w:t>
        <w:br w:clear="none"/>
      </w:r>
      <w:r>
        <w:rPr>
          <w:rStyle w:val="Text4"/>
        </w:rPr>
        <w:t xml:space="preserve">([</w:t>
        <w:br w:clear="none"/>
      </w:r>
      <w:r>
        <w:rPr>
          <w:rStyle w:val="Text8"/>
        </w:rPr>
        <w:t xml:space="preserve">'population'</w:t>
        <w:br w:clear="none"/>
      </w:r>
      <w:r>
        <w:rPr>
          <w:rStyle w:val="Text4"/>
        </w:rPr>
        <w:t xml:space="preserve">,</w:t>
        <w:br w:clear="none"/>
      </w:r>
      <w:r>
        <w:rPr>
          <w:rStyle w:val="Text0"/>
        </w:rPr>
        <w:t xml:space="preserve"> </w:t>
        <w:br w:clear="none"/>
      </w:r>
      <w:r>
        <w:rPr>
          <w:rStyle w:val="Text8"/>
        </w:rPr>
        <w:t xml:space="preserve">'area'</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'object'</w:t>
        <w:br w:clear="none"/>
      </w:r>
      <w:r>
        <w:rPr>
          <w:rStyle w:val="Text4"/>
        </w:rPr>
        <w:t xml:space="preserve">)</w:t>
        <w:br w:clear="none"/>
      </w:r>
    </w:p>
    <w:p>
      <w:pPr>
        <w:pStyle w:val="Normal"/>
      </w:pPr>
      <w:r>
        <w:t xml:space="preserve">Thus the </w:t>
      </w:r>
      <w:r>
        <w:rPr>
          <w:rStyle w:val="Text5"/>
        </w:rPr>
        <w:t>DataFrame</w:t>
      </w:r>
      <w:r>
        <w:t xml:space="preserve"> can be thought of as a generalization of a two-dimensional NumPy array, where both the rows and columns have a generalized index for accessing the data.</w:t>
      </w:r>
    </w:p>
    <w:p>
      <w:bookmarkStart w:id="607" w:name="DataFrame_as_Specialized_Diction"/>
      <w:pPr>
        <w:keepNext/>
        <w:pStyle w:val="Heading 2"/>
      </w:pPr>
      <w:r>
        <w:t>DataFrame as Specialized Dictionary</w:t>
      </w:r>
      <w:bookmarkEnd w:id="607"/>
    </w:p>
    <w:p>
      <w:pPr>
        <w:pStyle w:val="Normal"/>
      </w:pPr>
      <w:r>
        <w:rPr>
          <w:rStyle w:val="Text57"/>
        </w:rPr>
        <w:bookmarkStart w:id="608" w:name="idm45332241762096"/>
        <w:t/>
        <w:bookmarkEnd w:id="608"/>
        <w:bookmarkStart w:id="609" w:name="idm45332241744048"/>
        <w:t/>
        <w:bookmarkEnd w:id="609"/>
      </w:r>
      <w:r>
        <w:t xml:space="preserve">Similarly, we can also think of a </w:t>
      </w:r>
      <w:r>
        <w:rPr>
          <w:rStyle w:val="Text5"/>
        </w:rPr>
        <w:t>DataFrame</w:t>
      </w:r>
      <w:r>
        <w:t xml:space="preserve"> as a specialization of a dictionary. Where a dictionary maps a key to a value, a </w:t>
      </w:r>
      <w:r>
        <w:rPr>
          <w:rStyle w:val="Text5"/>
        </w:rPr>
        <w:t>DataFrame</w:t>
      </w:r>
      <w:r>
        <w:t xml:space="preserve"> maps a column name to a </w:t>
      </w:r>
      <w:r>
        <w:rPr>
          <w:rStyle w:val="Text5"/>
        </w:rPr>
        <w:t>Series</w:t>
      </w:r>
      <w:r>
        <w:t xml:space="preserve"> of column data. For example, asking for the </w:t>
      </w:r>
      <w:r>
        <w:rPr>
          <w:rStyle w:val="Text5"/>
        </w:rPr>
        <w:t>'area'</w:t>
      </w:r>
      <w:r>
        <w:t xml:space="preserve"> attribute returns the </w:t>
      </w:r>
      <w:r>
        <w:rPr>
          <w:rStyle w:val="Text5"/>
        </w:rPr>
        <w:t>Series</w:t>
      </w:r>
      <w:r>
        <w:t xml:space="preserve"> object containing the areas we saw earlier: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states</w:t>
        <w:br w:clear="none"/>
      </w:r>
      <w:r>
        <w:rPr>
          <w:rStyle w:val="Text7"/>
        </w:rPr>
        <w:t xml:space="preserve">[</w:t>
        <w:br w:clear="none"/>
      </w:r>
      <w:r>
        <w:rPr>
          <w:rStyle w:val="Text9"/>
        </w:rPr>
        <w:t xml:space="preserve">'area'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Notice the potential point of confusion here: in a two-dimensional NumPy array, </w:t>
      </w:r>
      <w:r>
        <w:rPr>
          <w:rStyle w:val="Text5"/>
        </w:rPr>
        <w:t>data[0]</w:t>
      </w:r>
      <w:r>
        <w:t xml:space="preserve"> will return the first </w:t>
      </w:r>
      <w:r>
        <w:rPr>
          <w:rStyle w:val="Text11"/>
        </w:rPr>
        <w:t>row</w:t>
      </w:r>
      <w:r>
        <w:t xml:space="preserve">. For a </w:t>
      </w:r>
      <w:r>
        <w:rPr>
          <w:rStyle w:val="Text5"/>
        </w:rPr>
        <w:t>DataFrame</w:t>
      </w:r>
      <w:r>
        <w:t xml:space="preserve">, </w:t>
      </w:r>
      <w:r>
        <w:rPr>
          <w:rStyle w:val="Text5"/>
        </w:rPr>
        <w:t>data['col0']</w:t>
      </w:r>
      <w:r>
        <w:t xml:space="preserve"> will return the first </w:t>
      </w:r>
      <w:r>
        <w:rPr>
          <w:rStyle w:val="Text11"/>
        </w:rPr>
        <w:t>column</w:t>
      </w:r>
      <w:r>
        <w:t xml:space="preserve">. Because of this, it is probably better to think about </w:t>
      </w:r>
      <w:r>
        <w:rPr>
          <w:rStyle w:val="Text5"/>
        </w:rPr>
        <w:t>DataFrame</w:t>
      </w:r>
      <w:r>
        <w:t xml:space="preserve">s as generalized dictionaries rather than generalized arrays, though both ways of looking at the situation can be useful. We’ll explore more flexible means of indexing </w:t>
      </w:r>
      <w:r>
        <w:rPr>
          <w:rStyle w:val="Text5"/>
        </w:rPr>
        <w:t>DataFrame</w:t>
      </w:r>
      <w:r>
        <w:t xml:space="preserve">s in </w:t>
      </w:r>
      <w:hyperlink w:anchor="Chapter_14__Data_Indexing_and_Se_2">
        <w:r>
          <w:rPr>
            <w:rStyle w:val="Text6"/>
          </w:rPr>
          <w:t>Chapter 14</w:t>
        </w:r>
      </w:hyperlink>
      <w:r>
        <w:t>.</w:t>
      </w:r>
    </w:p>
    <w:p>
      <w:bookmarkStart w:id="610" w:name="Constructing_DataFrame_Objects"/>
      <w:pPr>
        <w:keepNext/>
        <w:pStyle w:val="Heading 2"/>
      </w:pPr>
      <w:r>
        <w:t>Constructing DataFrame Objects</w:t>
      </w:r>
      <w:bookmarkEnd w:id="610"/>
    </w:p>
    <w:p>
      <w:pPr>
        <w:pStyle w:val="Normal"/>
      </w:pPr>
      <w:r>
        <w:rPr>
          <w:rStyle w:val="Text57"/>
        </w:rPr>
        <w:bookmarkStart w:id="611" w:name="idm45332241705216"/>
        <w:t/>
        <w:bookmarkEnd w:id="611"/>
      </w:r>
      <w:r>
        <w:t xml:space="preserve">A Pandas </w:t>
      </w:r>
      <w:r>
        <w:rPr>
          <w:rStyle w:val="Text5"/>
        </w:rPr>
        <w:t>DataFrame</w:t>
      </w:r>
      <w:r>
        <w:t xml:space="preserve"> can be constructed in a variety of ways. Here we’ll explore several examples.</w:t>
      </w:r>
    </w:p>
    <w:p>
      <w:bookmarkStart w:id="612" w:name="From_a_single_Series_object__A_D"/>
      <w:pPr>
        <w:keepNext/>
        <w:pStyle w:val="Heading 2"/>
      </w:pPr>
      <w:r>
        <w:t>From a single Series object</w:t>
      </w:r>
      <w:bookmarkEnd w:id="612"/>
    </w:p>
    <w:p>
      <w:pPr>
        <w:pStyle w:val="Normal"/>
      </w:pPr>
      <w:r>
        <w:rPr>
          <w:rStyle w:val="Text57"/>
        </w:rPr>
        <w:bookmarkStart w:id="613" w:name="idm45332241667008"/>
        <w:t/>
        <w:bookmarkEnd w:id="613"/>
      </w:r>
      <w:r>
        <w:t xml:space="preserve">A </w:t>
      </w:r>
      <w:r>
        <w:rPr>
          <w:rStyle w:val="Text5"/>
        </w:rPr>
        <w:t>DataFrame</w:t>
      </w:r>
      <w:r>
        <w:t xml:space="preserve"> is a collection of </w:t>
      </w:r>
      <w:r>
        <w:rPr>
          <w:rStyle w:val="Text5"/>
        </w:rPr>
        <w:t>Series</w:t>
      </w:r>
      <w:r>
        <w:t xml:space="preserve"> objects, and a single-column </w:t>
      </w:r>
      <w:r>
        <w:rPr>
          <w:rStyle w:val="Text5"/>
        </w:rPr>
        <w:t>DataFrame</w:t>
      </w:r>
      <w:r>
        <w:t xml:space="preserve"> can be constructed from a single </w:t>
      </w:r>
      <w:r>
        <w:rPr>
          <w:rStyle w:val="Text5"/>
        </w:rPr>
        <w:t>Series</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population</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'population'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population</w:t>
        <w:br w:clear="none"/>
      </w:r>
      <w:r>
        <w:t xml:space="preserve"/>
        <w:br w:clear="none"/>
        <w:t xml:space="preserve">           </w:t>
        <w:br w:clear="none"/>
      </w:r>
      <w:r>
        <w:rPr>
          <w:rStyle w:val="Text1"/>
        </w:rPr>
        <w:t xml:space="preserve">California</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br w:clear="none"/>
        <w:t xml:space="preserve">         </w:t>
        <w:br w:clear="none"/>
      </w:r>
      <w:r>
        <w:rPr>
          <w:rStyle w:val="Text1"/>
        </w:rPr>
        <w:t xml:space="preserve">Pennsylvania</w:t>
        <w:br w:clear="none"/>
      </w:r>
      <w:r>
        <w:t xml:space="preserve">   </w:t>
        <w:br w:clear="none"/>
      </w:r>
      <w:r>
        <w:rPr>
          <w:rStyle w:val="Text3"/>
        </w:rPr>
        <w:t xml:space="preserve">13002700</w:t>
        <w:br w:clear="none"/>
      </w:r>
    </w:p>
    <w:p>
      <w:bookmarkStart w:id="614" w:name="From_a_list_of_dicts__Any_list_o"/>
      <w:pPr>
        <w:keepNext/>
        <w:pStyle w:val="Heading 2"/>
      </w:pPr>
      <w:r>
        <w:t>From a list of dicts</w:t>
      </w:r>
      <w:bookmarkEnd w:id="614"/>
    </w:p>
    <w:p>
      <w:pPr>
        <w:pStyle w:val="Normal"/>
      </w:pPr>
      <w:r>
        <w:rPr>
          <w:rStyle w:val="Text57"/>
        </w:rPr>
        <w:bookmarkStart w:id="615" w:name="idm45332241601008"/>
        <w:t/>
        <w:bookmarkEnd w:id="615"/>
      </w:r>
      <w:r>
        <w:t xml:space="preserve">Any list of dictionaries can be made into a </w:t>
      </w:r>
      <w:r>
        <w:rPr>
          <w:rStyle w:val="Text5"/>
        </w:rPr>
        <w:t>DataFrame</w:t>
      </w:r>
      <w:r>
        <w:t>. We’ll use a simple list comprehension to create some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i</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data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2</w:t>
        <w:br w:clear="none"/>
      </w:r>
      <w:r>
        <w:t xml:space="preserve"/>
        <w:br w:clear="none"/>
        <w:t xml:space="preserve">         </w:t>
        <w:br w:clear="none"/>
      </w:r>
      <w:r>
        <w:rPr>
          <w:rStyle w:val="Text3"/>
        </w:rPr>
        <w:t xml:space="preserve">2</w:t>
        <w:br w:clear="none"/>
      </w:r>
      <w:r>
        <w:t xml:space="preserve">  </w:t>
        <w:br w:clear="none"/>
      </w:r>
      <w:r>
        <w:rPr>
          <w:rStyle w:val="Text3"/>
        </w:rPr>
        <w:t xml:space="preserve">2</w:t>
        <w:br w:clear="none"/>
      </w:r>
      <w:r>
        <w:t xml:space="preserve">  </w:t>
        <w:br w:clear="none"/>
      </w:r>
      <w:r>
        <w:rPr>
          <w:rStyle w:val="Text3"/>
        </w:rPr>
        <w:t xml:space="preserve">4</w:t>
        <w:br w:clear="none"/>
      </w:r>
    </w:p>
    <w:p>
      <w:pPr>
        <w:pStyle w:val="Normal"/>
      </w:pPr>
      <w:r>
        <w:rPr>
          <w:rStyle w:val="Text57"/>
        </w:rPr>
        <w:bookmarkStart w:id="616" w:name="idm45332241566912"/>
        <w:t/>
        <w:bookmarkEnd w:id="616"/>
      </w:r>
      <w:r>
        <w:t xml:space="preserve">Even if some keys in the dictionary are missing, Pandas will fill them in with </w:t>
      </w:r>
      <w:r>
        <w:rPr>
          <w:rStyle w:val="Text5"/>
        </w:rPr>
        <w:t>NaN</w:t>
      </w:r>
      <w:r>
        <w:t xml:space="preserve"> values (i.e., “Not a Number”; see </w:t>
      </w:r>
      <w:hyperlink w:anchor="Chapter_16__Handling_Missing_Dat_2">
        <w:r>
          <w:rPr>
            <w:rStyle w:val="Text6"/>
          </w:rPr>
          <w:t>Chapter 16</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3"/>
        </w:rPr>
        <w:t xml:space="preserve">2</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1"/>
        </w:rPr>
        <w:t xml:space="preserve">NaN</w:t>
        <w:br w:clear="none"/>
      </w:r>
      <w:r>
        <w:t xml:space="preserve">  </w:t>
        <w:br w:clear="none"/>
      </w:r>
      <w:r>
        <w:rPr>
          <w:rStyle w:val="Text3"/>
        </w:rPr>
        <w:t xml:space="preserve">3</w:t>
        <w:br w:clear="none"/>
      </w:r>
      <w:r>
        <w:t xml:space="preserve">  </w:t>
        <w:br w:clear="none"/>
      </w:r>
      <w:r>
        <w:rPr>
          <w:rStyle w:val="Text3"/>
        </w:rPr>
        <w:t xml:space="preserve">4.0</w:t>
        <w:br w:clear="none"/>
      </w:r>
    </w:p>
    <w:p>
      <w:bookmarkStart w:id="617" w:name="From_a_dictionary_of_Series_obje"/>
      <w:pPr>
        <w:keepNext/>
        <w:pStyle w:val="Heading 2"/>
      </w:pPr>
      <w:r>
        <w:t>From a dictionary of Series objects</w:t>
      </w:r>
      <w:bookmarkEnd w:id="617"/>
    </w:p>
    <w:p>
      <w:pPr>
        <w:pStyle w:val="Normal"/>
      </w:pPr>
      <w:r>
        <w:rPr>
          <w:rStyle w:val="Text57"/>
        </w:rPr>
        <w:bookmarkStart w:id="618" w:name="idm45332241465216"/>
        <w:t/>
        <w:bookmarkEnd w:id="618"/>
      </w:r>
      <w:r>
        <w:t xml:space="preserve">As we saw before, a </w:t>
      </w:r>
      <w:r>
        <w:rPr>
          <w:rStyle w:val="Text5"/>
        </w:rPr>
        <w:t>DataFrame</w:t>
      </w:r>
      <w:r>
        <w:t xml:space="preserve"> can be constructed from a dictionary of </w:t>
      </w:r>
      <w:r>
        <w:rPr>
          <w:rStyle w:val="Text5"/>
        </w:rPr>
        <w:t>Series</w:t>
      </w:r>
      <w:r>
        <w:t xml:space="preserve"> objects as well: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'population'</w:t>
        <w:br w:clear="none"/>
      </w:r>
      <w:r>
        <w:rPr>
          <w:rStyle w:val="Text7"/>
        </w:rPr>
        <w:t xml:space="preserve">:</w:t>
        <w:br w:clear="none"/>
      </w:r>
      <w:r>
        <w:t xml:space="preserve"> </w:t>
        <w:br w:clear="none"/>
      </w:r>
      <w:r>
        <w:rPr>
          <w:rStyle w:val="Text1"/>
        </w:rPr>
        <w:t xml:space="preserve">population</w:t>
        <w:br w:clear="none"/>
      </w:r>
      <w:r>
        <w:rPr>
          <w:rStyle w:val="Text7"/>
        </w:rPr>
        <w:t xml:space="preserve">,</w:t>
        <w:br w:clear="none"/>
      </w:r>
      <w:r>
        <w:t xml:space="preserve"/>
        <w:br w:clear="none"/>
        <w:t xml:space="preserve">                       </w:t>
        <w:br w:clear="none"/>
      </w:r>
      <w:r>
        <w:rPr>
          <w:rStyle w:val="Text9"/>
        </w:rPr>
        <w:t xml:space="preserve">'area'</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population</w:t>
        <w:br w:clear="none"/>
      </w:r>
      <w:r>
        <w:t xml:space="preserve">    </w:t>
        <w:br w:clear="none"/>
      </w:r>
      <w:r>
        <w:rPr>
          <w:rStyle w:val="Text1"/>
        </w:rPr>
        <w:t xml:space="preserve">area</w:t>
        <w:br w:clear="none"/>
      </w:r>
      <w:r>
        <w:t xml:space="preserve"/>
        <w:br w:clear="none"/>
        <w:t xml:space="preserve">         </w:t>
        <w:br w:clear="none"/>
      </w:r>
      <w:r>
        <w:rPr>
          <w:rStyle w:val="Text1"/>
        </w:rPr>
        <w:t xml:space="preserve">California</w:t>
        <w:br w:clear="none"/>
      </w:r>
      <w:r>
        <w:t xml:space="preserve">      </w:t>
        <w:br w:clear="none"/>
      </w:r>
      <w:r>
        <w:rPr>
          <w:rStyle w:val="Text3"/>
        </w:rPr>
        <w:t xml:space="preserve">39538223</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13002700</w:t>
        <w:br w:clear="none"/>
      </w:r>
      <w:r>
        <w:t xml:space="preserve">  </w:t>
        <w:br w:clear="none"/>
      </w:r>
      <w:r>
        <w:rPr>
          <w:rStyle w:val="Text3"/>
        </w:rPr>
        <w:t xml:space="preserve">119280</w:t>
        <w:br w:clear="none"/>
      </w:r>
    </w:p>
    <w:p>
      <w:bookmarkStart w:id="619" w:name="From_a_two_dimensional_NumPy_arr"/>
      <w:pPr>
        <w:keepNext/>
        <w:pStyle w:val="Heading 2"/>
      </w:pPr>
      <w:r>
        <w:t>From a two-dimensional NumPy array</w:t>
      </w:r>
      <w:bookmarkEnd w:id="619"/>
    </w:p>
    <w:p>
      <w:pPr>
        <w:pStyle w:val="Normal"/>
      </w:pPr>
      <w:r>
        <w:rPr>
          <w:rStyle w:val="Text57"/>
        </w:rPr>
        <w:bookmarkStart w:id="620" w:name="idm45332241371328"/>
        <w:t/>
        <w:bookmarkEnd w:id="620"/>
      </w:r>
      <w:r>
        <w:t xml:space="preserve">Given a two-dimensional array of data, we can create a </w:t>
      </w:r>
      <w:r>
        <w:rPr>
          <w:rStyle w:val="Text5"/>
        </w:rPr>
        <w:t>DataFrame</w:t>
      </w:r>
      <w:r>
        <w:t xml:space="preserve"> with any specified column and index names. If omitted, an integer index will be used for each:</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'foo'</w:t>
        <w:br w:clear="none"/>
      </w:r>
      <w:r>
        <w:rPr>
          <w:rStyle w:val="Text7"/>
        </w:rPr>
        <w:t xml:space="preserve">,</w:t>
        <w:br w:clear="none"/>
      </w:r>
      <w:r>
        <w:t xml:space="preserve"> </w:t>
        <w:br w:clear="none"/>
      </w:r>
      <w:r>
        <w:rPr>
          <w:rStyle w:val="Text9"/>
        </w:rPr>
        <w:t xml:space="preserve">'bar'</w:t>
        <w:br w:clear="none"/>
      </w:r>
      <w:r>
        <w:rPr>
          <w:rStyle w:val="Text7"/>
        </w:rPr>
        <w:t xml:space="preserve">],</w:t>
        <w:br w:clear="none"/>
      </w:r>
      <w:r>
        <w:t xml:space="preserve"/>
        <w:br w:clear="none"/>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foo</w:t>
        <w:br w:clear="none"/>
      </w:r>
      <w:r>
        <w:t xml:space="preserve">       </w:t>
        <w:br w:clear="none"/>
      </w:r>
      <w:r>
        <w:rPr>
          <w:rStyle w:val="Text1"/>
        </w:rPr>
        <w:t xml:space="preserve">bar</w:t>
        <w:br w:clear="none"/>
      </w:r>
      <w:r>
        <w:t xml:space="preserve"/>
        <w:br w:clear="none"/>
        <w:t xml:space="preserve">         </w:t>
        <w:br w:clear="none"/>
      </w:r>
      <w:r>
        <w:rPr>
          <w:rStyle w:val="Text1"/>
        </w:rPr>
        <w:t xml:space="preserve">a</w:t>
        <w:br w:clear="none"/>
      </w:r>
      <w:r>
        <w:t xml:space="preserve">  </w:t>
        <w:br w:clear="none"/>
      </w:r>
      <w:r>
        <w:rPr>
          <w:rStyle w:val="Text3"/>
        </w:rPr>
        <w:t xml:space="preserve">0.471098</w:t>
        <w:br w:clear="none"/>
      </w:r>
      <w:r>
        <w:t xml:space="preserve">  </w:t>
        <w:br w:clear="none"/>
      </w:r>
      <w:r>
        <w:rPr>
          <w:rStyle w:val="Text3"/>
        </w:rPr>
        <w:t xml:space="preserve">0.317396</w:t>
        <w:br w:clear="none"/>
      </w:r>
      <w:r>
        <w:t xml:space="preserve"/>
        <w:br w:clear="none"/>
        <w:t xml:space="preserve">         </w:t>
        <w:br w:clear="none"/>
      </w:r>
      <w:r>
        <w:rPr>
          <w:rStyle w:val="Text1"/>
        </w:rPr>
        <w:t xml:space="preserve">b</w:t>
        <w:br w:clear="none"/>
      </w:r>
      <w:r>
        <w:t xml:space="preserve">  </w:t>
        <w:br w:clear="none"/>
      </w:r>
      <w:r>
        <w:rPr>
          <w:rStyle w:val="Text3"/>
        </w:rPr>
        <w:t xml:space="preserve">0.614766</w:t>
        <w:br w:clear="none"/>
      </w:r>
      <w:r>
        <w:t xml:space="preserve">  </w:t>
        <w:br w:clear="none"/>
      </w:r>
      <w:r>
        <w:rPr>
          <w:rStyle w:val="Text3"/>
        </w:rPr>
        <w:t xml:space="preserve">0.305971</w:t>
        <w:br w:clear="none"/>
      </w:r>
      <w:r>
        <w:t xml:space="preserve"/>
        <w:br w:clear="none"/>
        <w:t xml:space="preserve">         </w:t>
        <w:br w:clear="none"/>
      </w:r>
      <w:r>
        <w:rPr>
          <w:rStyle w:val="Text1"/>
        </w:rPr>
        <w:t xml:space="preserve">c</w:t>
        <w:br w:clear="none"/>
      </w:r>
      <w:r>
        <w:t xml:space="preserve">  </w:t>
        <w:br w:clear="none"/>
      </w:r>
      <w:r>
        <w:rPr>
          <w:rStyle w:val="Text3"/>
        </w:rPr>
        <w:t xml:space="preserve">0.533596</w:t>
        <w:br w:clear="none"/>
      </w:r>
      <w:r>
        <w:t xml:space="preserve">  </w:t>
        <w:br w:clear="none"/>
      </w:r>
      <w:r>
        <w:rPr>
          <w:rStyle w:val="Text3"/>
        </w:rPr>
        <w:t xml:space="preserve">0.512377</w:t>
        <w:br w:clear="none"/>
      </w:r>
    </w:p>
    <w:p>
      <w:bookmarkStart w:id="621" w:name="From_a_NumPy_structured_array__W"/>
      <w:pPr>
        <w:keepNext/>
        <w:pStyle w:val="Heading 2"/>
      </w:pPr>
      <w:r>
        <w:t>From a NumPy structured array</w:t>
      </w:r>
      <w:bookmarkEnd w:id="621"/>
    </w:p>
    <w:p>
      <w:pPr>
        <w:pStyle w:val="Normal"/>
      </w:pPr>
      <w:r>
        <w:t xml:space="preserve">We covered structured arrays in </w:t>
      </w:r>
      <w:hyperlink w:anchor="Chapter_12__Structured_Data__Num_2">
        <w:r>
          <w:rPr>
            <w:rStyle w:val="Text6"/>
          </w:rPr>
          <w:t>Chapter 12</w:t>
        </w:r>
      </w:hyperlink>
      <w:r>
        <w:t xml:space="preserve">. A Pandas </w:t>
      </w:r>
      <w:r>
        <w:rPr>
          <w:rStyle w:val="Text5"/>
        </w:rPr>
        <w:t>DataFrame</w:t>
      </w:r>
      <w:r>
        <w:t xml:space="preserve"> operates much like a structured array, and can be created directly from one:</w:t>
      </w:r>
      <w:r>
        <w:rPr>
          <w:rStyle w:val="Text57"/>
        </w:rPr>
        <w:bookmarkStart w:id="622" w:name="idm45332241302224"/>
        <w:t/>
        <w:bookmarkEnd w:id="622"/>
        <w:bookmarkStart w:id="623" w:name="idm45332241301520"/>
        <w:t/>
        <w:bookmarkEnd w:id="623"/>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28</w:t>
        <w:br w:clear="none"/>
      </w:r>
      <w: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zeros</w:t>
        <w:br w:clear="none"/>
      </w:r>
      <w:r>
        <w:t xml:space="preserve">(</w:t>
        <w:br w:clear="none"/>
      </w:r>
      <w:r>
        <w:rPr>
          <w:rStyle w:val="Text10"/>
        </w:rPr>
        <w:t xml:space="preserve">3</w:t>
        <w:br w:clear="none"/>
      </w:r>
      <w:r>
        <w:t xml:space="preserve">,</w:t>
        <w:br w:clear="none"/>
      </w:r>
      <w:r>
        <w:rPr>
          <w:rStyle w:val="Text0"/>
        </w:rPr>
        <w:t xml:space="preserve"> </w:t>
        <w:br w:clear="none"/>
      </w:r>
      <w:r>
        <w:rPr>
          <w:rStyle w:val="Text12"/>
        </w:rPr>
        <w:t xml:space="preserve">dtype</w:t>
        <w:br w:clear="none"/>
      </w:r>
      <w:r>
        <w:rPr>
          <w:rStyle w:val="Text13"/>
        </w:rPr>
        <w:t xml:space="preserve">=</w:t>
        <w:br w:clear="none"/>
      </w:r>
      <w:r>
        <w:t xml:space="preserve">[(</w:t>
        <w:br w:clear="none"/>
      </w:r>
      <w:r>
        <w:rPr>
          <w:rStyle w:val="Text8"/>
        </w:rPr>
        <w:t xml:space="preserve">'A'</w:t>
        <w:br w:clear="none"/>
      </w:r>
      <w:r>
        <w:t xml:space="preserve">,</w:t>
        <w:br w:clear="none"/>
      </w:r>
      <w:r>
        <w:rPr>
          <w:rStyle w:val="Text0"/>
        </w:rPr>
        <w:t xml:space="preserve"> </w:t>
        <w:br w:clear="none"/>
      </w:r>
      <w:r>
        <w:rPr>
          <w:rStyle w:val="Text8"/>
        </w:rPr>
        <w:t xml:space="preserve">'i8'</w:t>
        <w:br w:clear="none"/>
      </w:r>
      <w:r>
        <w:t xml:space="preserve">),</w:t>
        <w:br w:clear="none"/>
      </w:r>
      <w:r>
        <w:rPr>
          <w:rStyle w:val="Text0"/>
        </w:rPr>
        <w:t xml:space="preserve"> </w:t>
        <w:br w:clear="none"/>
      </w:r>
      <w:r>
        <w:t xml:space="preserve">(</w:t>
        <w:br w:clear="none"/>
      </w:r>
      <w:r>
        <w:rPr>
          <w:rStyle w:val="Text8"/>
        </w:rPr>
        <w:t xml:space="preserve">'B'</w:t>
        <w:br w:clear="none"/>
      </w:r>
      <w:r>
        <w:t xml:space="preserve">,</w:t>
        <w:br w:clear="none"/>
      </w:r>
      <w:r>
        <w:rPr>
          <w:rStyle w:val="Text0"/>
        </w:rPr>
        <w:t xml:space="preserve"> </w:t>
        <w:br w:clear="none"/>
      </w:r>
      <w:r>
        <w:rPr>
          <w:rStyle w:val="Text8"/>
        </w:rPr>
        <w:t xml:space="preserve">'f8'</w:t>
        <w:br w:clear="none"/>
      </w:r>
      <w:r>
        <w:t xml:space="preserve">)])</w:t>
        <w:br w:clear="none"/>
      </w:r>
      <w:r>
        <w:rPr>
          <w:rStyle w:val="Text0"/>
        </w:rPr>
        <w:t xml:space="preserve"/>
        <w:br w:clear="none"/>
        <w:t xml:space="preserve">         </w:t>
        <w:br w:clear="none"/>
      </w:r>
      <w:r>
        <w:rPr>
          <w:rStyle w:val="Text12"/>
        </w:rPr>
        <w:t xml:space="preserve">A</w:t>
        <w:br w:clear="none"/>
      </w:r>
      <w:r>
        <w:rPr>
          <w:rStyle w:val="Text0"/>
        </w:rPr>
        <w:t xml:space="preserve"/>
        <w:br w:clear="none"/>
      </w:r>
      <w:r>
        <w:rPr>
          <w:rStyle w:val="Text12"/>
        </w:rPr>
        <w:t xml:space="preserve">Out</w:t>
        <w:br w:clear="none"/>
      </w:r>
      <w:r>
        <w:t xml:space="preserve">[</w:t>
        <w:br w:clear="none"/>
      </w:r>
      <w:r>
        <w:rPr>
          <w:rStyle w:val="Text10"/>
        </w:rPr>
        <w:t xml:space="preserve">28</w:t>
        <w:br w:clear="none"/>
      </w:r>
      <w:r>
        <w:t xml:space="preserve">]:</w:t>
        <w:br w:clear="none"/>
      </w:r>
      <w:r>
        <w:rPr>
          <w:rStyle w:val="Text0"/>
        </w:rPr>
        <w:t xml:space="preserve"> </w:t>
        <w:br w:clear="none"/>
      </w:r>
      <w:r>
        <w:rPr>
          <w:rStyle w:val="Text12"/>
        </w:rPr>
        <w:t xml:space="preserve">array</w:t>
        <w:br w:clear="none"/>
      </w:r>
      <w:r>
        <w:t xml:space="preserve">([(</w:t>
        <w:br w:clear="none"/>
      </w:r>
      <w:r>
        <w:rPr>
          <w:rStyle w:val="Text10"/>
        </w:rPr>
        <w:t xml:space="preserve">0</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t xml:space="preserve">(</w:t>
        <w:br w:clear="none"/>
      </w:r>
      <w:r>
        <w:rPr>
          <w:rStyle w:val="Text10"/>
        </w:rPr>
        <w:t xml:space="preserve">0</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t xml:space="preserve">(</w:t>
        <w:br w:clear="none"/>
      </w:r>
      <w:r>
        <w:rPr>
          <w:rStyle w:val="Text10"/>
        </w:rPr>
        <w:t xml:space="preserve">0</w:t>
        <w:br w:clear="none"/>
      </w:r>
      <w:r>
        <w:t xml:space="preserve">,</w:t>
        <w:br w:clear="none"/>
      </w:r>
      <w:r>
        <w:rPr>
          <w:rStyle w:val="Text0"/>
        </w:rPr>
        <w:t xml:space="preserve"> </w:t>
        <w:br w:clear="none"/>
      </w:r>
      <w:r>
        <w:rPr>
          <w:rStyle w:val="Text10"/>
        </w:rPr>
        <w:t xml:space="preserve">0.</w:t>
        <w:br w:clear="none"/>
      </w:r>
      <w:r>
        <w:t xml:space="preserve">)],</w:t>
        <w:br w:clear="none"/>
      </w:r>
      <w:r>
        <w:rPr>
          <w:rStyle w:val="Text0"/>
        </w:rPr>
        <w:t xml:space="preserve"> </w:t>
        <w:br w:clear="none"/>
      </w:r>
      <w:r>
        <w:rPr>
          <w:rStyle w:val="Text12"/>
        </w:rPr>
        <w:t xml:space="preserve">dtype</w:t>
        <w:br w:clear="none"/>
      </w:r>
      <w:r>
        <w:rPr>
          <w:rStyle w:val="Text13"/>
        </w:rPr>
        <w:t xml:space="preserve">=</w:t>
        <w:br w:clear="none"/>
      </w:r>
      <w:r>
        <w:t xml:space="preserve">[(</w:t>
        <w:br w:clear="none"/>
      </w:r>
      <w:r>
        <w:rPr>
          <w:rStyle w:val="Text8"/>
        </w:rPr>
        <w:t xml:space="preserve">'A'</w:t>
        <w:br w:clear="none"/>
      </w:r>
      <w:r>
        <w:t xml:space="preserve">,</w:t>
        <w:br w:clear="none"/>
      </w:r>
      <w:r>
        <w:rPr>
          <w:rStyle w:val="Text0"/>
        </w:rPr>
        <w:t xml:space="preserve"> </w:t>
        <w:br w:clear="none"/>
      </w:r>
      <w:r>
        <w:rPr>
          <w:rStyle w:val="Text8"/>
        </w:rPr>
        <w:t xml:space="preserve">'&lt;i8'</w:t>
        <w:br w:clear="none"/>
      </w:r>
      <w:r>
        <w:t xml:space="preserve">),</w:t>
        <w:br w:clear="none"/>
      </w:r>
      <w:r>
        <w:rPr>
          <w:rStyle w:val="Text0"/>
        </w:rPr>
        <w:t xml:space="preserve"> </w:t>
        <w:br w:clear="none"/>
      </w:r>
      <w:r>
        <w:t xml:space="preserve">(</w:t>
        <w:br w:clear="none"/>
      </w:r>
      <w:r>
        <w:rPr>
          <w:rStyle w:val="Text8"/>
        </w:rPr>
        <w:t xml:space="preserve">'B'</w:t>
        <w:br w:clear="none"/>
      </w:r>
      <w:r>
        <w:t xml:space="preserve">,</w:t>
        <w:br w:clear="none"/>
      </w:r>
      <w:r>
        <w:rPr>
          <w:rStyle w:val="Text0"/>
        </w:rPr>
        <w:t xml:space="preserve"> </w:t>
        <w:br w:clear="none"/>
      </w:r>
      <w:r>
        <w:rPr>
          <w:rStyle w:val="Text8"/>
        </w:rPr>
        <w:t xml:space="preserve">'&lt;f8'</w:t>
        <w:br w:clear="none"/>
      </w:r>
      <w: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0.0</w:t>
        <w:br w:clear="none"/>
      </w:r>
      <w:r>
        <w:t xml:space="preserve"/>
        <w:br w:clear="none"/>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0.0</w:t>
        <w:br w:clear="none"/>
      </w:r>
      <w:r>
        <w:t xml:space="preserve"/>
        <w:br w:clear="none"/>
        <w:t xml:space="preserve">         </w:t>
        <w:br w:clear="none"/>
      </w:r>
      <w:r>
        <w:rPr>
          <w:rStyle w:val="Text3"/>
        </w:rPr>
        <w:t xml:space="preserve">2</w:t>
        <w:br w:clear="none"/>
      </w:r>
      <w:r>
        <w:t xml:space="preserve">  </w:t>
        <w:br w:clear="none"/>
      </w:r>
      <w:r>
        <w:rPr>
          <w:rStyle w:val="Text3"/>
        </w:rPr>
        <w:t xml:space="preserve">0</w:t>
        <w:br w:clear="none"/>
      </w:r>
      <w:r>
        <w:t xml:space="preserve">  </w:t>
        <w:br w:clear="none"/>
      </w:r>
      <w:r>
        <w:rPr>
          <w:rStyle w:val="Text3"/>
        </w:rPr>
        <w:t xml:space="preserve">0.0</w:t>
        <w:br w:clear="none"/>
      </w:r>
    </w:p>
    <w:p>
      <w:bookmarkStart w:id="624" w:name="The_Pandas_Index_Object__As_you"/>
      <w:pPr>
        <w:keepNext/>
        <w:pStyle w:val="Heading 1"/>
      </w:pPr>
      <w:r>
        <w:t>The Pandas Index Object</w:t>
      </w:r>
      <w:bookmarkEnd w:id="624"/>
    </w:p>
    <w:p>
      <w:pPr>
        <w:pStyle w:val="Normal"/>
      </w:pPr>
      <w:r>
        <w:rPr>
          <w:rStyle w:val="Text57"/>
        </w:rPr>
        <w:bookmarkStart w:id="625" w:name="idm45332241136080"/>
        <w:t/>
        <w:bookmarkEnd w:id="625"/>
        <w:bookmarkStart w:id="626" w:name="idm45332241134704"/>
        <w:t/>
        <w:bookmarkEnd w:id="626"/>
        <w:bookmarkStart w:id="627" w:name="idm45332241134032"/>
        <w:t/>
        <w:bookmarkEnd w:id="627"/>
      </w:r>
      <w:r>
        <w:t xml:space="preserve">As you’ve seen, the </w:t>
      </w:r>
      <w:r>
        <w:rPr>
          <w:rStyle w:val="Text5"/>
        </w:rPr>
        <w:t>Series</w:t>
      </w:r>
      <w:r>
        <w:t xml:space="preserve"> and </w:t>
      </w:r>
      <w:r>
        <w:rPr>
          <w:rStyle w:val="Text5"/>
        </w:rPr>
        <w:t>DataFrame</w:t>
      </w:r>
      <w:r>
        <w:t xml:space="preserve"> objects both contain an explicit </w:t>
      </w:r>
      <w:r>
        <w:rPr>
          <w:rStyle w:val="Text11"/>
        </w:rPr>
        <w:t>index</w:t>
      </w:r>
      <w:r>
        <w:t xml:space="preserve"> that lets you reference and modify data. This </w:t>
      </w:r>
      <w:r>
        <w:rPr>
          <w:rStyle w:val="Text5"/>
        </w:rPr>
        <w:t>Index</w:t>
      </w:r>
      <w:r>
        <w:t xml:space="preserve"> object is an interesting structure in itself, and it can be thought of either as an </w:t>
      </w:r>
      <w:r>
        <w:rPr>
          <w:rStyle w:val="Text11"/>
        </w:rPr>
        <w:t>immutable array</w:t>
      </w:r>
      <w:r>
        <w:t xml:space="preserve"> or as an </w:t>
      </w:r>
      <w:r>
        <w:rPr>
          <w:rStyle w:val="Text11"/>
        </w:rPr>
        <w:t>ordered set</w:t>
      </w:r>
      <w:r>
        <w:t xml:space="preserve"> (technically a multiset, as </w:t>
      </w:r>
      <w:r>
        <w:rPr>
          <w:rStyle w:val="Text5"/>
        </w:rPr>
        <w:t>Index</w:t>
      </w:r>
      <w:r>
        <w:t xml:space="preserve"> objects may contain repeated values). Those views have some interesting consequences in terms of the operations available on </w:t>
      </w:r>
      <w:r>
        <w:rPr>
          <w:rStyle w:val="Text5"/>
        </w:rPr>
        <w:t>Index</w:t>
      </w:r>
      <w:r>
        <w:t xml:space="preserve"> objects. As a simple example, let’s construct an </w:t>
      </w:r>
      <w:r>
        <w:rPr>
          <w:rStyle w:val="Text5"/>
        </w:rPr>
        <w:t>Index</w:t>
      </w:r>
      <w:r>
        <w:t xml:space="preserve"> from a list of integers: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ind</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Index</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br w:clear="none"/>
        <w:t xml:space="preserve">         </w:t>
        <w:br w:clear="none"/>
      </w:r>
      <w:r>
        <w:t xml:space="preserve">ind</w:t>
        <w:br w:clear="none"/>
      </w:r>
      <w:r>
        <w:rPr>
          <w:rStyle w:val="Text0"/>
        </w:rPr>
        <w:t xml:space="preserve"/>
        <w:br w:clear="none"/>
      </w:r>
      <w:r>
        <w:t xml:space="preserve">Out</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bookmarkStart w:id="628" w:name="Index_as_Immutable_Array__The_In"/>
      <w:pPr>
        <w:keepNext/>
        <w:pStyle w:val="Heading 2"/>
      </w:pPr>
      <w:r>
        <w:t>Index as Immutable Array</w:t>
      </w:r>
      <w:bookmarkEnd w:id="628"/>
    </w:p>
    <w:p>
      <w:pPr>
        <w:pStyle w:val="Normal"/>
      </w:pPr>
      <w:r>
        <w:rPr>
          <w:rStyle w:val="Text57"/>
        </w:rPr>
        <w:bookmarkStart w:id="629" w:name="idm45332241069456"/>
        <w:t/>
        <w:bookmarkEnd w:id="629"/>
        <w:bookmarkStart w:id="630" w:name="idm45332241068544"/>
        <w:t/>
        <w:bookmarkEnd w:id="630"/>
        <w:bookmarkStart w:id="631" w:name="idm45332241067904"/>
        <w:t/>
        <w:bookmarkEnd w:id="631"/>
      </w:r>
      <w:r>
        <w:t xml:space="preserve">The </w:t>
      </w:r>
      <w:r>
        <w:rPr>
          <w:rStyle w:val="Text5"/>
        </w:rPr>
        <w:t>Index</w:t>
      </w:r>
      <w:r>
        <w:t xml:space="preserve"> in many ways operates like an array. For example, we can use standard Python indexing notation to retrieve values or slices: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t xml:space="preserve">ind</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rPr>
          <w:rStyle w:val="Text10"/>
        </w:rPr>
        <w:t xml:space="preserve">3</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32</w:t>
        <w:br w:clear="none"/>
      </w:r>
      <w:r>
        <w:rPr>
          <w:rStyle w:val="Text4"/>
        </w:rPr>
        <w:t xml:space="preserve">]:</w:t>
        <w:br w:clear="none"/>
      </w:r>
      <w:r>
        <w:rPr>
          <w:rStyle w:val="Text0"/>
        </w:rPr>
        <w:t xml:space="preserve"> </w:t>
        <w:br w:clear="none"/>
      </w:r>
      <w:r>
        <w:t xml:space="preserve">ind</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32</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pPr>
        <w:pStyle w:val="Normal"/>
      </w:pPr>
      <w:r>
        <w:rPr>
          <w:rStyle w:val="Text5"/>
        </w:rPr>
        <w:t>Index</w:t>
      </w:r>
      <w:r>
        <w:t xml:space="preserve"> objects also have many of the attributes familiar from NumPy arrays: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t xml:space="preserve">ind</w:t>
        <w:br w:clear="none"/>
      </w:r>
      <w:r>
        <w:rPr>
          <w:rStyle w:val="Text13"/>
        </w:rPr>
        <w:t xml:space="preserve">.</w:t>
        <w:br w:clear="none"/>
      </w:r>
      <w:r>
        <w:t xml:space="preserve">size</w:t>
        <w:br w:clear="none"/>
      </w:r>
      <w:r>
        <w:rPr>
          <w:rStyle w:val="Text4"/>
        </w:rPr>
        <w:t xml:space="preserve">,</w:t>
        <w:br w:clear="none"/>
      </w:r>
      <w:r>
        <w:rPr>
          <w:rStyle w:val="Text0"/>
        </w:rPr>
        <w:t xml:space="preserve"> </w:t>
        <w:br w:clear="none"/>
      </w:r>
      <w:r>
        <w:t xml:space="preserve">ind</w:t>
        <w:br w:clear="none"/>
      </w:r>
      <w:r>
        <w:rPr>
          <w:rStyle w:val="Text13"/>
        </w:rPr>
        <w:t xml:space="preserve">.</w:t>
        <w:br w:clear="none"/>
      </w:r>
      <w:r>
        <w:t xml:space="preserve">shape</w:t>
        <w:br w:clear="none"/>
      </w:r>
      <w:r>
        <w:rPr>
          <w:rStyle w:val="Text4"/>
        </w:rPr>
        <w:t xml:space="preserve">,</w:t>
        <w:br w:clear="none"/>
      </w:r>
      <w:r>
        <w:rPr>
          <w:rStyle w:val="Text0"/>
        </w:rPr>
        <w:t xml:space="preserve"> </w:t>
        <w:br w:clear="none"/>
      </w:r>
      <w:r>
        <w:t xml:space="preserve">ind</w:t>
        <w:br w:clear="none"/>
      </w:r>
      <w:r>
        <w:rPr>
          <w:rStyle w:val="Text13"/>
        </w:rPr>
        <w:t xml:space="preserve">.</w:t>
        <w:br w:clear="none"/>
      </w:r>
      <w:r>
        <w:t xml:space="preserve">ndim</w:t>
        <w:br w:clear="none"/>
      </w:r>
      <w:r>
        <w:rPr>
          <w:rStyle w:val="Text4"/>
        </w:rPr>
        <w:t xml:space="preserve">,</w:t>
        <w:br w:clear="none"/>
      </w:r>
      <w:r>
        <w:rPr>
          <w:rStyle w:val="Text0"/>
        </w:rPr>
        <w:t xml:space="preserve"> </w:t>
        <w:br w:clear="none"/>
      </w:r>
      <w:r>
        <w:t xml:space="preserve">ind</w:t>
        <w:br w:clear="none"/>
      </w:r>
      <w:r>
        <w:rPr>
          <w:rStyle w:val="Text13"/>
        </w:rPr>
        <w:t xml:space="preserve">.</w:t>
        <w:br w:clear="none"/>
      </w:r>
      <w:r>
        <w:t xml:space="preserve">dtype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33</w:t>
        <w:br w:clear="none"/>
      </w:r>
      <w:r>
        <w:rPr>
          <w:rStyle w:val="Text4"/>
        </w:rPr>
        <w:t xml:space="preserve">]:</w:t>
        <w:br w:clear="none"/>
      </w:r>
      <w:r>
        <w:rPr>
          <w:rStyle w:val="Text0"/>
        </w:rPr>
        <w:t xml:space="preserve"> </w:t>
        <w:br w:clear="none"/>
      </w:r>
      <w:r>
        <w:rPr>
          <w:rStyle w:val="Text10"/>
        </w:rPr>
        <w:t xml:space="preserve">5</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t xml:space="preserve">int64</w:t>
        <w:br w:clear="none"/>
      </w:r>
    </w:p>
    <w:p>
      <w:pPr>
        <w:pStyle w:val="Normal"/>
      </w:pPr>
      <w:r>
        <w:t xml:space="preserve">One difference between </w:t>
      </w:r>
      <w:r>
        <w:rPr>
          <w:rStyle w:val="Text5"/>
        </w:rPr>
        <w:t>Index</w:t>
      </w:r>
      <w:r>
        <w:t xml:space="preserve"> objects and NumPy arrays is that the indices are immutable—that is, they cannot be modified via the normal means: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34</w:t>
        <w:br w:clear="none"/>
      </w:r>
      <w:r>
        <w:rPr>
          <w:rStyle w:val="Text4"/>
        </w:rPr>
        <w:t xml:space="preserve">]:</w:t>
        <w:br w:clear="none"/>
      </w:r>
      <w:r>
        <w:rPr>
          <w:rStyle w:val="Text0"/>
        </w:rPr>
        <w:t xml:space="preserve"> </w:t>
        <w:br w:clear="none"/>
      </w:r>
      <w:r>
        <w:t xml:space="preserve">ind</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0"/>
        </w:rPr>
        <w:t xml:space="preserve"/>
        <w:br w:clear="none"/>
      </w:r>
      <w:r>
        <w:rPr>
          <w:rStyle w:val="Text27"/>
        </w:rPr>
        <w:t xml:space="preserve">TypeError</w:t>
        <w:br w:clear="none"/>
      </w:r>
      <w:r>
        <w:rPr>
          <w:rStyle w:val="Text4"/>
        </w:rPr>
        <w:t xml:space="preserve">:</w:t>
        <w:br w:clear="none"/>
      </w:r>
      <w:r>
        <w:rPr>
          <w:rStyle w:val="Text0"/>
        </w:rPr>
        <w:t xml:space="preserve"> </w:t>
        <w:br w:clear="none"/>
      </w:r>
      <w:r>
        <w:t xml:space="preserve">Index</w:t>
        <w:br w:clear="none"/>
      </w:r>
      <w:r>
        <w:rPr>
          <w:rStyle w:val="Text0"/>
        </w:rPr>
        <w:t xml:space="preserve"> </w:t>
        <w:br w:clear="none"/>
      </w:r>
      <w:r>
        <w:t xml:space="preserve">does</w:t>
        <w:br w:clear="none"/>
      </w:r>
      <w:r>
        <w:rPr>
          <w:rStyle w:val="Text0"/>
        </w:rPr>
        <w:t xml:space="preserve"> </w:t>
        <w:br w:clear="none"/>
      </w:r>
      <w:r>
        <w:rPr>
          <w:rStyle w:val="Text4"/>
        </w:rPr>
        <w:t xml:space="preserve">not</w:t>
        <w:br w:clear="none"/>
      </w:r>
      <w:r>
        <w:rPr>
          <w:rStyle w:val="Text0"/>
        </w:rPr>
        <w:t xml:space="preserve"> </w:t>
        <w:br w:clear="none"/>
      </w:r>
      <w:r>
        <w:t xml:space="preserve">support</w:t>
        <w:br w:clear="none"/>
      </w:r>
      <w:r>
        <w:rPr>
          <w:rStyle w:val="Text0"/>
        </w:rPr>
        <w:t xml:space="preserve"> </w:t>
        <w:br w:clear="none"/>
      </w:r>
      <w:r>
        <w:t xml:space="preserve">mutable</w:t>
        <w:br w:clear="none"/>
      </w:r>
      <w:r>
        <w:rPr>
          <w:rStyle w:val="Text0"/>
        </w:rPr>
        <w:t xml:space="preserve"> </w:t>
        <w:br w:clear="none"/>
      </w:r>
      <w:r>
        <w:t xml:space="preserve">operations</w:t>
        <w:br w:clear="none"/>
      </w:r>
    </w:p>
    <w:p>
      <w:pPr>
        <w:pStyle w:val="Normal"/>
      </w:pPr>
      <w:r>
        <w:t xml:space="preserve">This immutability makes it safer to share indices between multiple </w:t>
      </w:r>
      <w:r>
        <w:rPr>
          <w:rStyle w:val="Text5"/>
        </w:rPr>
        <w:t>DataFrame</w:t>
      </w:r>
      <w:r>
        <w:t>s and arrays, without the potential for side effects from inadvertent index modification.</w:t>
      </w:r>
    </w:p>
    <w:p>
      <w:bookmarkStart w:id="632" w:name="Index_as_Ordered_Set__Pandas_obj"/>
      <w:pPr>
        <w:keepNext/>
        <w:pStyle w:val="Heading 2"/>
      </w:pPr>
      <w:r>
        <w:t>Index as Ordered Set</w:t>
      </w:r>
      <w:bookmarkEnd w:id="632"/>
    </w:p>
    <w:p>
      <w:pPr>
        <w:pStyle w:val="Normal"/>
      </w:pPr>
      <w:r>
        <w:rPr>
          <w:rStyle w:val="Text57"/>
        </w:rPr>
        <w:bookmarkStart w:id="633" w:name="idm45332240847584"/>
        <w:t/>
        <w:bookmarkEnd w:id="633"/>
        <w:bookmarkStart w:id="634" w:name="idm45332240846192"/>
        <w:t/>
        <w:bookmarkEnd w:id="634"/>
      </w:r>
      <w:r>
        <w:t xml:space="preserve">Pandas objects are designed to facilitate operations such as joins across datasets, which depend on many aspects of set arithmetic. The </w:t>
      </w:r>
      <w:r>
        <w:rPr>
          <w:rStyle w:val="Text5"/>
        </w:rPr>
        <w:t>Index</w:t>
      </w:r>
      <w:r>
        <w:t xml:space="preserve"> object follows many of the conventions used by Python’s built-in </w:t>
      </w:r>
      <w:r>
        <w:rPr>
          <w:rStyle w:val="Text5"/>
        </w:rPr>
        <w:t>set</w:t>
      </w:r>
      <w:r>
        <w:t xml:space="preserve"> data structure, so that unions, intersections, differences, and other combinations can be computed in a familiar way:</w:t>
      </w:r>
      <w:r>
        <w:rPr>
          <w:rStyle w:val="Text57"/>
        </w:rPr>
        <w:bookmarkStart w:id="635" w:name="idm45332240844496"/>
        <w:t/>
        <w:bookmarkEnd w:id="635"/>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35</w:t>
        <w:br w:clear="none"/>
      </w:r>
      <w:r>
        <w:rPr>
          <w:rStyle w:val="Text4"/>
        </w:rPr>
        <w:t xml:space="preserve">]:</w:t>
        <w:br w:clear="none"/>
      </w:r>
      <w:r>
        <w:rPr>
          <w:rStyle w:val="Text0"/>
        </w:rPr>
        <w:t xml:space="preserve"> </w:t>
        <w:br w:clear="none"/>
      </w:r>
      <w:r>
        <w:t xml:space="preserve">indA</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Index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br w:clear="none"/>
        <w:t xml:space="preserve">         </w:t>
        <w:br w:clear="none"/>
      </w:r>
      <w:r>
        <w:t xml:space="preserve">indB</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Index</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36</w:t>
        <w:br w:clear="none"/>
      </w:r>
      <w:r>
        <w:rPr>
          <w:rStyle w:val="Text4"/>
        </w:rPr>
        <w:t xml:space="preserve">]:</w:t>
        <w:br w:clear="none"/>
      </w:r>
      <w:r>
        <w:rPr>
          <w:rStyle w:val="Text0"/>
        </w:rPr>
        <w:t xml:space="preserve"> </w:t>
        <w:br w:clear="none"/>
      </w:r>
      <w:r>
        <w:t xml:space="preserve">indA</w:t>
        <w:br w:clear="none"/>
      </w:r>
      <w:r>
        <w:rPr>
          <w:rStyle w:val="Text13"/>
        </w:rPr>
        <w:t xml:space="preserve">.</w:t>
        <w:br w:clear="none"/>
      </w:r>
      <w:r>
        <w:t xml:space="preserve">intersection</w:t>
        <w:br w:clear="none"/>
      </w:r>
      <w:r>
        <w:rPr>
          <w:rStyle w:val="Text4"/>
        </w:rPr>
        <w:t xml:space="preserve">(</w:t>
        <w:br w:clear="none"/>
      </w:r>
      <w:r>
        <w:t xml:space="preserve">indB</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36</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37</w:t>
        <w:br w:clear="none"/>
      </w:r>
      <w:r>
        <w:rPr>
          <w:rStyle w:val="Text4"/>
        </w:rPr>
        <w:t xml:space="preserve">]:</w:t>
        <w:br w:clear="none"/>
      </w:r>
      <w:r>
        <w:rPr>
          <w:rStyle w:val="Text0"/>
        </w:rPr>
        <w:t xml:space="preserve"> </w:t>
        <w:br w:clear="none"/>
      </w:r>
      <w:r>
        <w:t xml:space="preserve">indA</w:t>
        <w:br w:clear="none"/>
      </w:r>
      <w:r>
        <w:rPr>
          <w:rStyle w:val="Text13"/>
        </w:rPr>
        <w:t xml:space="preserve">.</w:t>
        <w:br w:clear="none"/>
      </w:r>
      <w:r>
        <w:t xml:space="preserve">union</w:t>
        <w:br w:clear="none"/>
      </w:r>
      <w:r>
        <w:rPr>
          <w:rStyle w:val="Text4"/>
        </w:rPr>
        <w:t xml:space="preserve">(</w:t>
        <w:br w:clear="none"/>
      </w:r>
      <w:r>
        <w:t xml:space="preserve">indB</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37</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38</w:t>
        <w:br w:clear="none"/>
      </w:r>
      <w:r>
        <w:rPr>
          <w:rStyle w:val="Text4"/>
        </w:rPr>
        <w:t xml:space="preserve">]:</w:t>
        <w:br w:clear="none"/>
      </w:r>
      <w:r>
        <w:rPr>
          <w:rStyle w:val="Text0"/>
        </w:rPr>
        <w:t xml:space="preserve"> </w:t>
        <w:br w:clear="none"/>
      </w:r>
      <w:r>
        <w:t xml:space="preserve">indA</w:t>
        <w:br w:clear="none"/>
      </w:r>
      <w:r>
        <w:rPr>
          <w:rStyle w:val="Text13"/>
        </w:rPr>
        <w:t xml:space="preserve">.</w:t>
        <w:br w:clear="none"/>
      </w:r>
      <w:r>
        <w:t xml:space="preserve">symmetric_difference</w:t>
        <w:br w:clear="none"/>
      </w:r>
      <w:r>
        <w:rPr>
          <w:rStyle w:val="Text4"/>
        </w:rPr>
        <w:t xml:space="preserve">(</w:t>
        <w:br w:clear="none"/>
      </w:r>
      <w:r>
        <w:t xml:space="preserve">indB</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38</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bookmarkStart w:id="636" w:name="Chapter_14__Data_Indexing_and_Se_2"/>
      <w:bookmarkStart w:id="637" w:name="Chapter_14__Data_Indexing_and_Se_1"/>
      <w:bookmarkStart w:id="638" w:name="Chapter_14__Data_Indexing_and_Se"/>
      <w:bookmarkStart w:id="639" w:name="Top_of_ch14_html"/>
      <w:pPr>
        <w:keepNext/>
        <w:pStyle w:val="Heading 1"/>
        <w:pageBreakBefore w:val="on"/>
      </w:pPr>
      <w:r>
        <w:t xml:space="preserve">Chapter 14. </w:t>
        <w:t>Data Indexing and Selection</w:t>
      </w:r>
      <w:bookmarkEnd w:id="636"/>
      <w:bookmarkEnd w:id="637"/>
      <w:bookmarkEnd w:id="638"/>
      <w:bookmarkEnd w:id="639"/>
    </w:p>
    <w:p>
      <w:pPr>
        <w:pStyle w:val="Normal"/>
      </w:pPr>
      <w:r>
        <w:rPr>
          <w:rStyle w:val="Text57"/>
        </w:rPr>
        <w:bookmarkStart w:id="640" w:name="ix_ch14_asciidoc0"/>
        <w:t/>
        <w:bookmarkEnd w:id="640"/>
        <w:bookmarkStart w:id="641" w:name="ix_ch14_asciidoc1"/>
        <w:t/>
        <w:bookmarkEnd w:id="641"/>
      </w:r>
      <w:r>
        <w:t xml:space="preserve">In </w:t>
      </w:r>
      <w:hyperlink w:anchor="Part_II__Introduction_to_NumPy_2">
        <w:r>
          <w:rPr>
            <w:rStyle w:val="Text6"/>
          </w:rPr>
          <w:t>Part II</w:t>
        </w:r>
      </w:hyperlink>
      <w:r>
        <w:t xml:space="preserve">, we looked in detail at methods and tools to access, set, and modify values in NumPy arrays. These included indexing (e.g., </w:t>
      </w:r>
      <w:r>
        <w:rPr>
          <w:rStyle w:val="Text5"/>
        </w:rPr>
        <w:t>arr[2, 1]</w:t>
      </w:r>
      <w:r>
        <w:t xml:space="preserve">), slicing (e.g., </w:t>
      </w:r>
      <w:r>
        <w:rPr>
          <w:rStyle w:val="Text5"/>
        </w:rPr>
        <w:t>arr[:, 1:5]</w:t>
      </w:r>
      <w:r>
        <w:t xml:space="preserve">), masking (e.g., </w:t>
      </w:r>
      <w:r>
        <w:rPr>
          <w:rStyle w:val="Text5"/>
        </w:rPr>
        <w:t>arr[arr &gt; 0]</w:t>
      </w:r>
      <w:r>
        <w:t xml:space="preserve">), fancy indexing (e.g., </w:t>
      </w:r>
      <w:r>
        <w:rPr>
          <w:rStyle w:val="Text5"/>
        </w:rPr>
        <w:t>arr[0, [1, 5]]</w:t>
      </w:r>
      <w:r>
        <w:t xml:space="preserve">), and combinations thereof (e.g., </w:t>
      </w:r>
      <w:r>
        <w:rPr>
          <w:rStyle w:val="Text5"/>
        </w:rPr>
        <w:t>arr[:, [1, 5]]</w:t>
      </w:r>
      <w:r>
        <w:t xml:space="preserve">). Here we’ll look at similar means of accessing and modifying values in Pandas </w:t>
      </w:r>
      <w:r>
        <w:rPr>
          <w:rStyle w:val="Text5"/>
        </w:rPr>
        <w:t>Series</w:t>
      </w:r>
      <w:r>
        <w:t xml:space="preserve"> and </w:t>
      </w:r>
      <w:r>
        <w:rPr>
          <w:rStyle w:val="Text5"/>
        </w:rPr>
        <w:t>DataFrame</w:t>
      </w:r>
      <w:r>
        <w:t xml:space="preserve"> objects. If you have used the NumPy patterns, the corresponding patterns in Pandas will feel very familiar, though there are a few quirks to be aware of.</w:t>
      </w:r>
    </w:p>
    <w:p>
      <w:pPr>
        <w:pStyle w:val="Normal"/>
      </w:pPr>
      <w:r>
        <w:t xml:space="preserve">We’ll start with the simple case of the one-dimensional </w:t>
      </w:r>
      <w:r>
        <w:rPr>
          <w:rStyle w:val="Text5"/>
        </w:rPr>
        <w:t>Series</w:t>
      </w:r>
      <w:r>
        <w:t xml:space="preserve"> object, and then move on to the more complicated two-dimensional </w:t>
      </w:r>
      <w:r>
        <w:rPr>
          <w:rStyle w:val="Text5"/>
        </w:rPr>
        <w:t>DataFrame</w:t>
      </w:r>
      <w:r>
        <w:t xml:space="preserve"> object.</w:t>
      </w:r>
    </w:p>
    <w:p>
      <w:bookmarkStart w:id="642" w:name="Data_Selection_in_Series__As_you"/>
      <w:pPr>
        <w:keepNext/>
        <w:pStyle w:val="Heading 1"/>
      </w:pPr>
      <w:r>
        <w:t>Data Selection in Series</w:t>
      </w:r>
      <w:bookmarkEnd w:id="642"/>
    </w:p>
    <w:p>
      <w:pPr>
        <w:pStyle w:val="Normal"/>
      </w:pPr>
      <w:r>
        <w:rPr>
          <w:rStyle w:val="Text57"/>
        </w:rPr>
        <w:bookmarkStart w:id="643" w:name="ix_ch14_asciidoc2"/>
        <w:t/>
        <w:bookmarkEnd w:id="643"/>
        <w:bookmarkStart w:id="644" w:name="ix_ch14_asciidoc3"/>
        <w:t/>
        <w:bookmarkEnd w:id="644"/>
      </w:r>
      <w:r>
        <w:t xml:space="preserve">As you saw in the previous chapter, a </w:t>
      </w:r>
      <w:r>
        <w:rPr>
          <w:rStyle w:val="Text5"/>
        </w:rPr>
        <w:t>Series</w:t>
      </w:r>
      <w:r>
        <w:t xml:space="preserve"> object acts in many ways like a one-dimensional NumPy array, and in many ways like a standard Python dictionary. If you keep these two overlapping analogies in mind, it will help you understand the patterns of data indexing and selection in these arrays.</w:t>
      </w:r>
    </w:p>
    <w:p>
      <w:bookmarkStart w:id="645" w:name="Series_as_Dictionary__Like_a_dic"/>
      <w:pPr>
        <w:keepNext/>
        <w:pStyle w:val="Heading 2"/>
      </w:pPr>
      <w:r>
        <w:t>Series as Dictionary</w:t>
      </w:r>
      <w:bookmarkEnd w:id="645"/>
    </w:p>
    <w:p>
      <w:pPr>
        <w:pStyle w:val="Normal"/>
      </w:pPr>
      <w:r>
        <w:rPr>
          <w:rStyle w:val="Text57"/>
        </w:rPr>
        <w:bookmarkStart w:id="646" w:name="idm45332240594464"/>
        <w:t/>
        <w:bookmarkEnd w:id="646"/>
      </w:r>
      <w:r>
        <w:t xml:space="preserve">Like a dictionary, the </w:t>
      </w:r>
      <w:r>
        <w:rPr>
          <w:rStyle w:val="Text5"/>
        </w:rPr>
        <w:t>Series</w:t>
      </w:r>
      <w:r>
        <w:t xml:space="preserve"> object provides a mapping from a collection of keys to a collection of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0.25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3"/>
        </w:rPr>
        <w:t xml:space="preserve">0.75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'd'</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c</w:t>
        <w:br w:clear="none"/>
      </w:r>
      <w:r>
        <w:t xml:space="preserve">    </w:t>
        <w:br w:clear="none"/>
      </w:r>
      <w:r>
        <w:rPr>
          <w:rStyle w:val="Text3"/>
        </w:rPr>
        <w:t xml:space="preserve">0.75</w:t>
        <w:br w:clear="none"/>
      </w:r>
      <w:r>
        <w:t xml:space="preserve"/>
        <w:br w:clear="none"/>
        <w:t xml:space="preserve">        </w:t>
        <w:br w:clear="none"/>
      </w:r>
      <w:r>
        <w:rPr>
          <w:rStyle w:val="Text1"/>
        </w:rPr>
        <w:t xml:space="preserve">d</w:t>
        <w:br w:clear="none"/>
      </w:r>
      <w:r>
        <w:t xml:space="preserve">    </w:t>
        <w:br w:clear="none"/>
      </w:r>
      <w:r>
        <w:rPr>
          <w:rStyle w:val="Text3"/>
        </w:rPr>
        <w:t xml:space="preserve">1.00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data</w:t>
        <w:br w:clear="none"/>
      </w:r>
      <w:r>
        <w:rPr>
          <w:rStyle w:val="Text4"/>
        </w:rPr>
        <w:t xml:space="preserve">[</w:t>
        <w:br w:clear="none"/>
      </w:r>
      <w:r>
        <w:rPr>
          <w:rStyle w:val="Text8"/>
        </w:rPr>
        <w:t xml:space="preserve">'b'</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0.5</w:t>
        <w:br w:clear="none"/>
      </w:r>
    </w:p>
    <w:p>
      <w:pPr>
        <w:pStyle w:val="Normal"/>
      </w:pPr>
      <w:r>
        <w:t>We can also use dictionary-like Python expressions and methods to examine the keys/indices and values: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8"/>
        </w:rPr>
        <w:t xml:space="preserve">'a'</w:t>
        <w:br w:clear="none"/>
      </w:r>
      <w:r>
        <w:rPr>
          <w:rStyle w:val="Text0"/>
        </w:rPr>
        <w:t xml:space="preserve"> </w:t>
        <w:br w:clear="none"/>
      </w:r>
      <w:r>
        <w:rPr>
          <w:rStyle w:val="Text4"/>
        </w:rPr>
        <w:t xml:space="preserve">in</w:t>
        <w:br w:clear="none"/>
      </w:r>
      <w:r>
        <w:rPr>
          <w:rStyle w:val="Text0"/>
        </w:rPr>
        <w:t xml:space="preserve"> </w:t>
        <w:br w:clear="none"/>
      </w:r>
      <w:r>
        <w:t xml:space="preserve">data</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True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keys</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Index</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t>
        <w:br w:clear="none"/>
      </w:r>
      <w:r>
        <w:rPr>
          <w:rStyle w:val="Text8"/>
        </w:rPr>
        <w:t xml:space="preserve">'b'</w:t>
        <w:br w:clear="none"/>
      </w:r>
      <w:r>
        <w:rPr>
          <w:rStyle w:val="Text4"/>
        </w:rPr>
        <w:t xml:space="preserve">,</w:t>
        <w:br w:clear="none"/>
      </w:r>
      <w:r>
        <w:rPr>
          <w:rStyle w:val="Text0"/>
        </w:rPr>
        <w:t xml:space="preserve"> </w:t>
        <w:br w:clear="none"/>
      </w:r>
      <w:r>
        <w:rPr>
          <w:rStyle w:val="Text8"/>
        </w:rPr>
        <w:t xml:space="preserve">'c'</w:t>
        <w:br w:clear="none"/>
      </w:r>
      <w:r>
        <w:rPr>
          <w:rStyle w:val="Text4"/>
        </w:rPr>
        <w:t xml:space="preserve">,</w:t>
        <w:br w:clear="none"/>
      </w:r>
      <w:r>
        <w:rPr>
          <w:rStyle w:val="Text0"/>
        </w:rPr>
        <w:t xml:space="preserve"> </w:t>
        <w:br w:clear="none"/>
      </w:r>
      <w:r>
        <w:rPr>
          <w:rStyle w:val="Text8"/>
        </w:rPr>
        <w:t xml:space="preserve">'d'</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'object'</w:t>
        <w:br w:clear="none"/>
      </w:r>
      <w:r>
        <w:rPr>
          <w:rStyle w:val="Text4"/>
        </w:rPr>
        <w:t xml:space="preserve">)</w:t>
        <w:br w:clear="none"/>
      </w:r>
    </w:p>
    <w:p>
      <w:pPr>
        <w:pStyle w:val="Para 17"/>
      </w:pPr>
      <w:r>
        <w:rPr>
          <w:rStyle w:val="Text12"/>
        </w:rPr>
        <w:t xml:space="preserve">In</w:t>
        <w:br w:clear="none"/>
      </w:r>
      <w:r>
        <w:rPr>
          <w:rStyle w:val="Text0"/>
        </w:rPr>
        <w:t xml:space="preserve"> </w:t>
        <w:br w:clear="none"/>
      </w:r>
      <w:r>
        <w:t xml:space="preserve">[</w:t>
        <w:br w:clear="none"/>
      </w:r>
      <w:r>
        <w:rPr>
          <w:rStyle w:val="Text10"/>
        </w:rPr>
        <w:t xml:space="preserve">5</w:t>
        <w:br w:clear="none"/>
      </w:r>
      <w:r>
        <w:t xml:space="preserve">]:</w:t>
        <w:br w:clear="none"/>
      </w:r>
      <w:r>
        <w:rPr>
          <w:rStyle w:val="Text0"/>
        </w:rPr>
        <w:t xml:space="preserve"> </w:t>
        <w:br w:clear="none"/>
      </w:r>
      <w:r>
        <w:rPr>
          <w:rStyle w:val="Text22"/>
        </w:rPr>
        <w:t xml:space="preserve">list</w:t>
        <w:br w:clear="none"/>
      </w:r>
      <w:r>
        <w:t xml:space="preserve">(</w:t>
        <w:br w:clear="none"/>
      </w:r>
      <w:r>
        <w:rPr>
          <w:rStyle w:val="Text12"/>
        </w:rPr>
        <w:t xml:space="preserve">data</w:t>
        <w:br w:clear="none"/>
      </w:r>
      <w:r>
        <w:rPr>
          <w:rStyle w:val="Text13"/>
        </w:rPr>
        <w:t xml:space="preserve">.</w:t>
        <w:br w:clear="none"/>
      </w:r>
      <w:r>
        <w:rPr>
          <w:rStyle w:val="Text12"/>
        </w:rPr>
        <w:t xml:space="preserve">items</w:t>
        <w:br w:clear="none"/>
      </w:r>
      <w:r>
        <w:t xml:space="preserve">())</w:t>
        <w:br w:clear="none"/>
      </w:r>
      <w:r>
        <w:rPr>
          <w:rStyle w:val="Text0"/>
        </w:rPr>
        <w:t xml:space="preserve"/>
        <w:br w:clear="none"/>
      </w:r>
      <w:r>
        <w:rPr>
          <w:rStyle w:val="Text12"/>
        </w:rPr>
        <w:t xml:space="preserve">Out</w:t>
        <w:br w:clear="none"/>
      </w:r>
      <w:r>
        <w:t xml:space="preserve">[</w:t>
        <w:br w:clear="none"/>
      </w:r>
      <w:r>
        <w:rPr>
          <w:rStyle w:val="Text10"/>
        </w:rPr>
        <w:t xml:space="preserve">5</w:t>
        <w:br w:clear="none"/>
      </w:r>
      <w:r>
        <w:t xml:space="preserve">]:</w:t>
        <w:br w:clear="none"/>
      </w:r>
      <w:r>
        <w:rPr>
          <w:rStyle w:val="Text0"/>
        </w:rPr>
        <w:t xml:space="preserve"> </w:t>
        <w:br w:clear="none"/>
      </w:r>
      <w:r>
        <w:t xml:space="preserve">[(</w:t>
        <w:br w:clear="none"/>
      </w:r>
      <w:r>
        <w:rPr>
          <w:rStyle w:val="Text8"/>
        </w:rPr>
        <w:t xml:space="preserve">'a'</w:t>
        <w:br w:clear="none"/>
      </w:r>
      <w:r>
        <w:t xml:space="preserve">,</w:t>
        <w:br w:clear="none"/>
      </w:r>
      <w:r>
        <w:rPr>
          <w:rStyle w:val="Text0"/>
        </w:rPr>
        <w:t xml:space="preserve"> </w:t>
        <w:br w:clear="none"/>
      </w:r>
      <w:r>
        <w:rPr>
          <w:rStyle w:val="Text10"/>
        </w:rPr>
        <w:t xml:space="preserve">0.25</w:t>
        <w:br w:clear="none"/>
      </w:r>
      <w:r>
        <w:t xml:space="preserve">),</w:t>
        <w:br w:clear="none"/>
      </w:r>
      <w:r>
        <w:rPr>
          <w:rStyle w:val="Text0"/>
        </w:rPr>
        <w:t xml:space="preserve"> </w:t>
        <w:br w:clear="none"/>
      </w:r>
      <w:r>
        <w:t xml:space="preserve">(</w:t>
        <w:br w:clear="none"/>
      </w:r>
      <w:r>
        <w:rPr>
          <w:rStyle w:val="Text8"/>
        </w:rPr>
        <w:t xml:space="preserve">'b'</w:t>
        <w:br w:clear="none"/>
      </w:r>
      <w:r>
        <w:t xml:space="preserve">,</w:t>
        <w:br w:clear="none"/>
      </w:r>
      <w:r>
        <w:rPr>
          <w:rStyle w:val="Text0"/>
        </w:rPr>
        <w:t xml:space="preserve"> </w:t>
        <w:br w:clear="none"/>
      </w:r>
      <w:r>
        <w:rPr>
          <w:rStyle w:val="Text10"/>
        </w:rPr>
        <w:t xml:space="preserve">0.5</w:t>
        <w:br w:clear="none"/>
      </w:r>
      <w:r>
        <w:t xml:space="preserve">),</w:t>
        <w:br w:clear="none"/>
      </w:r>
      <w:r>
        <w:rPr>
          <w:rStyle w:val="Text0"/>
        </w:rPr>
        <w:t xml:space="preserve"> </w:t>
        <w:br w:clear="none"/>
      </w:r>
      <w:r>
        <w:t xml:space="preserve">(</w:t>
        <w:br w:clear="none"/>
      </w:r>
      <w:r>
        <w:rPr>
          <w:rStyle w:val="Text8"/>
        </w:rPr>
        <w:t xml:space="preserve">'c'</w:t>
        <w:br w:clear="none"/>
      </w:r>
      <w:r>
        <w:t xml:space="preserve">,</w:t>
        <w:br w:clear="none"/>
      </w:r>
      <w:r>
        <w:rPr>
          <w:rStyle w:val="Text0"/>
        </w:rPr>
        <w:t xml:space="preserve"> </w:t>
        <w:br w:clear="none"/>
      </w:r>
      <w:r>
        <w:rPr>
          <w:rStyle w:val="Text10"/>
        </w:rPr>
        <w:t xml:space="preserve">0.75</w:t>
        <w:br w:clear="none"/>
      </w:r>
      <w:r>
        <w:t xml:space="preserve">),</w:t>
        <w:br w:clear="none"/>
      </w:r>
      <w:r>
        <w:rPr>
          <w:rStyle w:val="Text0"/>
        </w:rPr>
        <w:t xml:space="preserve"> </w:t>
        <w:br w:clear="none"/>
      </w:r>
      <w:r>
        <w:t xml:space="preserve">(</w:t>
        <w:br w:clear="none"/>
      </w:r>
      <w:r>
        <w:rPr>
          <w:rStyle w:val="Text8"/>
        </w:rPr>
        <w:t xml:space="preserve">'d'</w:t>
        <w:br w:clear="none"/>
      </w:r>
      <w:r>
        <w:t xml:space="preserve">,</w:t>
        <w:br w:clear="none"/>
      </w:r>
      <w:r>
        <w:rPr>
          <w:rStyle w:val="Text0"/>
        </w:rPr>
        <w:t xml:space="preserve"> </w:t>
        <w:br w:clear="none"/>
      </w:r>
      <w:r>
        <w:rPr>
          <w:rStyle w:val="Text10"/>
        </w:rPr>
        <w:t xml:space="preserve">1.0</w:t>
        <w:br w:clear="none"/>
      </w:r>
      <w:r>
        <w:t xml:space="preserve">)]</w:t>
        <w:br w:clear="none"/>
      </w:r>
    </w:p>
    <w:p>
      <w:pPr>
        <w:pStyle w:val="Normal"/>
      </w:pPr>
      <w:r>
        <w:rPr>
          <w:rStyle w:val="Text5"/>
        </w:rPr>
        <w:t>Series</w:t>
      </w:r>
      <w:r>
        <w:t xml:space="preserve"> objects can also be modified with a dictionary-like syntax. Just as you can extend a dictionary by assigning to a new key, you can extend a </w:t>
      </w:r>
      <w:r>
        <w:rPr>
          <w:rStyle w:val="Text5"/>
        </w:rPr>
        <w:t>Series</w:t>
      </w:r>
      <w:r>
        <w:t xml:space="preserve"> by assigning to a new index value: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'e'</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1.25</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c</w:t>
        <w:br w:clear="none"/>
      </w:r>
      <w:r>
        <w:t xml:space="preserve">    </w:t>
        <w:br w:clear="none"/>
      </w:r>
      <w:r>
        <w:rPr>
          <w:rStyle w:val="Text3"/>
        </w:rPr>
        <w:t xml:space="preserve">0.75</w:t>
        <w:br w:clear="none"/>
      </w:r>
      <w:r>
        <w:t xml:space="preserve"/>
        <w:br w:clear="none"/>
        <w:t xml:space="preserve">        </w:t>
        <w:br w:clear="none"/>
      </w:r>
      <w:r>
        <w:rPr>
          <w:rStyle w:val="Text1"/>
        </w:rPr>
        <w:t xml:space="preserve">d</w:t>
        <w:br w:clear="none"/>
      </w:r>
      <w:r>
        <w:t xml:space="preserve">    </w:t>
        <w:br w:clear="none"/>
      </w:r>
      <w:r>
        <w:rPr>
          <w:rStyle w:val="Text3"/>
        </w:rPr>
        <w:t xml:space="preserve">1.00</w:t>
        <w:br w:clear="none"/>
      </w:r>
      <w:r>
        <w:t xml:space="preserve"/>
        <w:br w:clear="none"/>
        <w:t xml:space="preserve">        </w:t>
        <w:br w:clear="none"/>
      </w:r>
      <w:r>
        <w:rPr>
          <w:rStyle w:val="Text1"/>
        </w:rPr>
        <w:t xml:space="preserve">e</w:t>
        <w:br w:clear="none"/>
      </w:r>
      <w:r>
        <w:t xml:space="preserve">    </w:t>
        <w:br w:clear="none"/>
      </w:r>
      <w:r>
        <w:rPr>
          <w:rStyle w:val="Text3"/>
        </w:rPr>
        <w:t xml:space="preserve">1.25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This easy mutability of the objects is a convenient feature: under the hood, Pandas is making decisions about memory layout and data copying that might need to take place, and the user generally does not need to worry about these issues.</w:t>
      </w:r>
    </w:p>
    <w:p>
      <w:bookmarkStart w:id="647" w:name="Series_as_One_Dimensional_Array"/>
      <w:pPr>
        <w:keepNext/>
        <w:pStyle w:val="Heading 2"/>
      </w:pPr>
      <w:r>
        <w:t>Series as One-Dimensional Array</w:t>
      </w:r>
      <w:bookmarkEnd w:id="647"/>
    </w:p>
    <w:p>
      <w:pPr>
        <w:pStyle w:val="Normal"/>
      </w:pPr>
      <w:r>
        <w:rPr>
          <w:rStyle w:val="Text57"/>
        </w:rPr>
        <w:bookmarkStart w:id="648" w:name="idm45332240263440"/>
        <w:t/>
        <w:bookmarkEnd w:id="648"/>
      </w:r>
      <w:r>
        <w:t xml:space="preserve">A </w:t>
      </w:r>
      <w:r>
        <w:rPr>
          <w:rStyle w:val="Text5"/>
        </w:rPr>
        <w:t>Series</w:t>
      </w:r>
      <w:r>
        <w:t xml:space="preserve"> builds on this dictionary-like interface and provides array-style item selection via the same basic mechanisms as NumPy arrays—that is, slices, masking, and fancy indexing. Examples of these are as follows: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8"/>
        </w:rPr>
        <w:t xml:space="preserve"># slicing by explicit index</w:t>
        <w:br w:clear="none"/>
      </w:r>
      <w:r>
        <w:t xml:space="preserve"/>
        <w:br w:clear="none"/>
        <w:t xml:space="preserve">        </w:t>
        <w:br w:clear="none"/>
      </w:r>
      <w:r>
        <w:rPr>
          <w:rStyle w:val="Text1"/>
        </w:rPr>
        <w:t xml:space="preserve">data</w:t>
        <w:br w:clear="none"/>
      </w:r>
      <w:r>
        <w:rPr>
          <w:rStyle w:val="Text7"/>
        </w:rPr>
        <w:t xml:space="preserve">[</w:t>
        <w:br w:clear="none"/>
      </w:r>
      <w:r>
        <w:rPr>
          <w:rStyle w:val="Text9"/>
        </w:rPr>
        <w:t xml:space="preserve">'a'</w:t>
        <w:br w:clear="none"/>
      </w:r>
      <w:r>
        <w:rPr>
          <w:rStyle w:val="Text7"/>
        </w:rPr>
        <w:t xml:space="preserve">:</w:t>
        <w:br w:clear="none"/>
      </w:r>
      <w:r>
        <w:rPr>
          <w:rStyle w:val="Text9"/>
        </w:rPr>
        <w:t xml:space="preserve">'c'</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c</w:t>
        <w:br w:clear="none"/>
      </w:r>
      <w:r>
        <w:t xml:space="preserve">    </w:t>
        <w:br w:clear="none"/>
      </w:r>
      <w:r>
        <w:rPr>
          <w:rStyle w:val="Text3"/>
        </w:rPr>
        <w:t xml:space="preserve">0.75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8"/>
        </w:rPr>
        <w:t xml:space="preserve"># slicing by implicit integer index</w:t>
        <w:br w:clear="none"/>
      </w:r>
      <w:r>
        <w:t xml:space="preserve"/>
        <w:br w:clear="none"/>
        <w:t xml:space="preserve">        </w:t>
        <w:br w:clear="none"/>
      </w:r>
      <w:r>
        <w:rPr>
          <w:rStyle w:val="Text1"/>
        </w:rPr>
        <w:t xml:space="preserve">data</w:t>
        <w:br w:clear="none"/>
      </w:r>
      <w:r>
        <w:rPr>
          <w:rStyle w:val="Text7"/>
        </w:rPr>
        <w:t xml:space="preserve">[</w:t>
        <w:br w:clear="none"/>
      </w:r>
      <w:r>
        <w:rPr>
          <w:rStyle w:val="Text3"/>
        </w:rPr>
        <w:t xml:space="preserve">0</w:t>
        <w:br w:clear="none"/>
      </w:r>
      <w:r>
        <w:rPr>
          <w:rStyle w:val="Text7"/>
        </w:rPr>
        <w:t xml:space="preserve">:</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8"/>
        </w:rPr>
        <w:t xml:space="preserve"># masking</w:t>
        <w:br w:clear="none"/>
      </w:r>
      <w:r>
        <w:t xml:space="preserve"/>
        <w:br w:clear="none"/>
        <w:t xml:space="preserve">        </w:t>
        <w:br w:clear="none"/>
      </w:r>
      <w:r>
        <w:rPr>
          <w:rStyle w:val="Text1"/>
        </w:rPr>
        <w:t xml:space="preserve">data</w:t>
        <w:br w:clear="none"/>
      </w:r>
      <w:r>
        <w:rPr>
          <w:rStyle w:val="Text7"/>
        </w:rPr>
        <w:t xml:space="preserve">[(</w:t>
        <w:br w:clear="none"/>
      </w:r>
      <w:r>
        <w:rPr>
          <w:rStyle w:val="Text1"/>
        </w:rPr>
        <w:t xml:space="preserve">data</w:t>
        <w:br w:clear="none"/>
      </w:r>
      <w:r>
        <w:t xml:space="preserve"> </w:t>
        <w:br w:clear="none"/>
      </w:r>
      <w:r>
        <w:rPr>
          <w:rStyle w:val="Text17"/>
        </w:rPr>
        <w:t xml:space="preserve">&gt;</w:t>
        <w:br w:clear="none"/>
      </w:r>
      <w:r>
        <w:t xml:space="preserve"> </w:t>
        <w:br w:clear="none"/>
      </w:r>
      <w:r>
        <w:rPr>
          <w:rStyle w:val="Text3"/>
        </w:rPr>
        <w:t xml:space="preserve">0.3</w:t>
        <w:br w:clear="none"/>
      </w:r>
      <w:r>
        <w:rPr>
          <w:rStyle w:val="Text7"/>
        </w:rPr>
        <w:t xml:space="preserve">)</w:t>
        <w:br w:clear="none"/>
      </w:r>
      <w:r>
        <w:t xml:space="preserve"> </w:t>
        <w:br w:clear="none"/>
      </w:r>
      <w:r>
        <w:rPr>
          <w:rStyle w:val="Text17"/>
        </w:rPr>
        <w:t xml:space="preserve">&amp;</w:t>
        <w:br w:clear="none"/>
      </w:r>
      <w:r>
        <w:t xml:space="preserve"> </w:t>
        <w:br w:clear="none"/>
      </w:r>
      <w:r>
        <w:rPr>
          <w:rStyle w:val="Text7"/>
        </w:rPr>
        <w:t xml:space="preserve">(</w:t>
        <w:br w:clear="none"/>
      </w:r>
      <w:r>
        <w:rPr>
          <w:rStyle w:val="Text1"/>
        </w:rPr>
        <w:t xml:space="preserve">data</w:t>
        <w:br w:clear="none"/>
      </w:r>
      <w:r>
        <w:t xml:space="preserve"> </w:t>
        <w:br w:clear="none"/>
      </w:r>
      <w:r>
        <w:rPr>
          <w:rStyle w:val="Text17"/>
        </w:rPr>
        <w:t xml:space="preserve">&lt;</w:t>
        <w:br w:clear="none"/>
      </w:r>
      <w:r>
        <w:t xml:space="preserve"> </w:t>
        <w:br w:clear="none"/>
      </w:r>
      <w:r>
        <w:rPr>
          <w:rStyle w:val="Text3"/>
        </w:rPr>
        <w:t xml:space="preserve">0.8</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b</w:t>
        <w:br w:clear="none"/>
      </w:r>
      <w:r>
        <w:t xml:space="preserve">    </w:t>
        <w:br w:clear="none"/>
      </w:r>
      <w:r>
        <w:rPr>
          <w:rStyle w:val="Text3"/>
        </w:rPr>
        <w:t xml:space="preserve">0.50</w:t>
        <w:br w:clear="none"/>
      </w:r>
      <w:r>
        <w:t xml:space="preserve"/>
        <w:br w:clear="none"/>
        <w:t xml:space="preserve">        </w:t>
        <w:br w:clear="none"/>
      </w:r>
      <w:r>
        <w:rPr>
          <w:rStyle w:val="Text1"/>
        </w:rPr>
        <w:t xml:space="preserve">c</w:t>
        <w:br w:clear="none"/>
      </w:r>
      <w:r>
        <w:t xml:space="preserve">    </w:t>
        <w:br w:clear="none"/>
      </w:r>
      <w:r>
        <w:rPr>
          <w:rStyle w:val="Text3"/>
        </w:rPr>
        <w:t xml:space="preserve">0.75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8"/>
        </w:rPr>
        <w:t xml:space="preserve"># fancy indexing</w:t>
        <w:br w:clear="none"/>
      </w:r>
      <w:r>
        <w:t xml:space="preserve"/>
        <w:br w:clear="none"/>
        <w:t xml:space="preserve">         </w:t>
        <w:br w:clear="none"/>
      </w:r>
      <w:r>
        <w:rPr>
          <w:rStyle w:val="Text1"/>
        </w:rPr>
        <w:t xml:space="preserve">data</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0.25</w:t>
        <w:br w:clear="none"/>
      </w:r>
      <w:r>
        <w:t xml:space="preserve"/>
        <w:br w:clear="none"/>
        <w:t xml:space="preserve">         </w:t>
        <w:br w:clear="none"/>
      </w:r>
      <w:r>
        <w:rPr>
          <w:rStyle w:val="Text1"/>
        </w:rPr>
        <w:t xml:space="preserve">e</w:t>
        <w:br w:clear="none"/>
      </w:r>
      <w:r>
        <w:t xml:space="preserve">    </w:t>
        <w:br w:clear="none"/>
      </w:r>
      <w:r>
        <w:rPr>
          <w:rStyle w:val="Text3"/>
        </w:rPr>
        <w:t xml:space="preserve">1.25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Of these, slicing may be the source of the most confusion. Notice that when slicing with an explicit index (e.g., </w:t>
      </w:r>
      <w:r>
        <w:rPr>
          <w:rStyle w:val="Text5"/>
        </w:rPr>
        <w:t>data['a':'c']</w:t>
      </w:r>
      <w:r>
        <w:t xml:space="preserve">), the final index is </w:t>
      </w:r>
      <w:r>
        <w:rPr>
          <w:rStyle w:val="Text11"/>
        </w:rPr>
        <w:t>included</w:t>
      </w:r>
      <w:r>
        <w:t xml:space="preserve"> in the slice, while when slicing with an implicit index (e.g., </w:t>
      </w:r>
      <w:r>
        <w:rPr>
          <w:rStyle w:val="Text5"/>
        </w:rPr>
        <w:t>data[0:2]</w:t>
      </w:r>
      <w:r>
        <w:t xml:space="preserve">), the final index is </w:t>
      </w:r>
      <w:r>
        <w:rPr>
          <w:rStyle w:val="Text11"/>
        </w:rPr>
        <w:t>excluded</w:t>
      </w:r>
      <w:r>
        <w:t xml:space="preserve"> from the slice.</w:t>
      </w:r>
    </w:p>
    <w:p>
      <w:bookmarkStart w:id="649" w:name="Indexers__loc_and_iloc__If_your"/>
      <w:pPr>
        <w:keepNext/>
        <w:pStyle w:val="Heading 2"/>
      </w:pPr>
      <w:r>
        <w:t>Indexers: loc and iloc</w:t>
      </w:r>
      <w:bookmarkEnd w:id="649"/>
    </w:p>
    <w:p>
      <w:pPr>
        <w:pStyle w:val="Normal"/>
      </w:pPr>
      <w:r>
        <w:rPr>
          <w:rStyle w:val="Text57"/>
        </w:rPr>
        <w:bookmarkStart w:id="650" w:name="idm45332240026640"/>
        <w:t/>
        <w:bookmarkEnd w:id="650"/>
        <w:bookmarkStart w:id="651" w:name="idm45332240025936"/>
        <w:t/>
        <w:bookmarkEnd w:id="651"/>
      </w:r>
      <w:r>
        <w:t xml:space="preserve">If your </w:t>
      </w:r>
      <w:r>
        <w:rPr>
          <w:rStyle w:val="Text5"/>
        </w:rPr>
        <w:t>Series</w:t>
      </w:r>
      <w:r>
        <w:t xml:space="preserve"> has an explicit integer index, an indexing operation such as </w:t>
      </w:r>
      <w:r>
        <w:rPr>
          <w:rStyle w:val="Text5"/>
        </w:rPr>
        <w:t>data[1]</w:t>
      </w:r>
      <w:r>
        <w:t xml:space="preserve"> will use the explicit indices, while a slicing operation like </w:t>
      </w:r>
      <w:r>
        <w:rPr>
          <w:rStyle w:val="Text5"/>
        </w:rPr>
        <w:t>data[1:3]</w:t>
      </w:r>
      <w:r>
        <w:t xml:space="preserve"> will use the implicit Python-style indices: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a</w:t>
        <w:br w:clear="none"/>
      </w:r>
      <w:r>
        <w:t xml:space="preserve"/>
        <w:br w:clear="none"/>
        <w:t xml:space="preserve">         </w:t>
        <w:br w:clear="none"/>
      </w:r>
      <w:r>
        <w:rPr>
          <w:rStyle w:val="Text3"/>
        </w:rPr>
        <w:t xml:space="preserve">3</w:t>
        <w:br w:clear="none"/>
      </w:r>
      <w:r>
        <w:t xml:space="preserve">    </w:t>
        <w:br w:clear="none"/>
      </w:r>
      <w:r>
        <w:rPr>
          <w:rStyle w:val="Text1"/>
        </w:rPr>
        <w:t xml:space="preserve">b</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 explicit index when indexing</w:t>
        <w:br w:clear="none"/>
      </w:r>
      <w:r>
        <w:rPr>
          <w:rStyle w:val="Text0"/>
        </w:rPr>
        <w:t xml:space="preserve"/>
        <w:br w:clear="none"/>
        <w:t xml:space="preserve">         </w:t>
        <w:br w:clear="none"/>
      </w:r>
      <w:r>
        <w:rPr>
          <w:rStyle w:val="Text12"/>
        </w:rPr>
        <w:t xml:space="preserve">data</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8"/>
        </w:rPr>
        <w:t xml:space="preserve">'a'</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8"/>
        </w:rPr>
        <w:t xml:space="preserve"># implicit index when slicing</w:t>
        <w:br w:clear="none"/>
      </w:r>
      <w:r>
        <w:t xml:space="preserve"/>
        <w:br w:clear="none"/>
        <w:t xml:space="preserve">         </w:t>
        <w:br w:clear="none"/>
      </w:r>
      <w:r>
        <w:rPr>
          <w:rStyle w:val="Text1"/>
        </w:rPr>
        <w:t xml:space="preserve">data</w:t>
        <w:br w:clear="none"/>
      </w:r>
      <w:r>
        <w:rPr>
          <w:rStyle w:val="Text7"/>
        </w:rPr>
        <w:t xml:space="preserve">[</w:t>
        <w:br w:clear="none"/>
      </w:r>
      <w:r>
        <w:rPr>
          <w:rStyle w:val="Text3"/>
        </w:rPr>
        <w:t xml:space="preserve">1</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3"/>
        </w:rPr>
        <w:t xml:space="preserve">3</w:t>
        <w:br w:clear="none"/>
      </w:r>
      <w:r>
        <w:t xml:space="preserve">    </w:t>
        <w:br w:clear="none"/>
      </w:r>
      <w:r>
        <w:rPr>
          <w:rStyle w:val="Text1"/>
        </w:rPr>
        <w:t xml:space="preserve">b</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rPr>
          <w:rStyle w:val="Text57"/>
        </w:rPr>
        <w:bookmarkStart w:id="652" w:name="idm45332239885456"/>
        <w:t/>
        <w:bookmarkEnd w:id="652"/>
      </w:r>
      <w:r>
        <w:t xml:space="preserve">Because of this potential confusion in the case of integer indexes, Pandas provides some special </w:t>
      </w:r>
      <w:r>
        <w:rPr>
          <w:rStyle w:val="Text11"/>
        </w:rPr>
        <w:t>indexer</w:t>
      </w:r>
      <w:r>
        <w:t xml:space="preserve"> attributes that explicitly expose certain indexing schemes. These are not functional methods, but attributes that expose a particular slicing interface to the data in the </w:t>
      </w:r>
      <w:r>
        <w:rPr>
          <w:rStyle w:val="Text5"/>
        </w:rPr>
        <w:t>Series</w:t>
      </w:r>
      <w:r>
        <w:t>.</w:t>
      </w:r>
    </w:p>
    <w:p>
      <w:pPr>
        <w:pStyle w:val="Normal"/>
      </w:pPr>
      <w:r>
        <w:t xml:space="preserve">First, the </w:t>
      </w:r>
      <w:r>
        <w:rPr>
          <w:rStyle w:val="Text5"/>
        </w:rPr>
        <w:t>loc</w:t>
      </w:r>
      <w:r>
        <w:t xml:space="preserve"> attribute allows indexing and slicing that always references the explicit index:</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loc</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8"/>
        </w:rPr>
        <w:t xml:space="preserve">'a'</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loc</w:t>
        <w:br w:clear="none"/>
      </w:r>
      <w:r>
        <w:rPr>
          <w:rStyle w:val="Text7"/>
        </w:rPr>
        <w:t xml:space="preserve">[</w:t>
        <w:br w:clear="none"/>
      </w:r>
      <w:r>
        <w:rPr>
          <w:rStyle w:val="Text3"/>
        </w:rPr>
        <w:t xml:space="preserve">1</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a</w:t>
        <w:br w:clear="none"/>
      </w:r>
      <w:r>
        <w:t xml:space="preserve"/>
        <w:br w:clear="none"/>
        <w:t xml:space="preserve">         </w:t>
        <w:br w:clear="none"/>
      </w:r>
      <w:r>
        <w:rPr>
          <w:rStyle w:val="Text3"/>
        </w:rPr>
        <w:t xml:space="preserve">3</w:t>
        <w:br w:clear="none"/>
      </w:r>
      <w:r>
        <w:t xml:space="preserve">    </w:t>
        <w:br w:clear="none"/>
      </w:r>
      <w:r>
        <w:rPr>
          <w:rStyle w:val="Text1"/>
        </w:rPr>
        <w:t xml:space="preserve">b</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The </w:t>
      </w:r>
      <w:r>
        <w:rPr>
          <w:rStyle w:val="Text5"/>
        </w:rPr>
        <w:t>iloc</w:t>
      </w:r>
      <w:r>
        <w:t xml:space="preserve"> attribute allows indexing and slicing that always references the implicit Python-style index:</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iloc</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8"/>
        </w:rPr>
        <w:t xml:space="preserve">'b'</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1</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3"/>
        </w:rPr>
        <w:t xml:space="preserve">3</w:t>
        <w:br w:clear="none"/>
      </w:r>
      <w:r>
        <w:t xml:space="preserve">    </w:t>
        <w:br w:clear="none"/>
      </w:r>
      <w:r>
        <w:rPr>
          <w:rStyle w:val="Text1"/>
        </w:rPr>
        <w:t xml:space="preserve">b</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One guiding principle of Python code is that “explicit is better than implicit.” The explicit nature of </w:t>
      </w:r>
      <w:r>
        <w:rPr>
          <w:rStyle w:val="Text5"/>
        </w:rPr>
        <w:t>loc</w:t>
      </w:r>
      <w:r>
        <w:t xml:space="preserve"> and </w:t>
      </w:r>
      <w:r>
        <w:rPr>
          <w:rStyle w:val="Text5"/>
        </w:rPr>
        <w:t>iloc</w:t>
      </w:r>
      <w:r>
        <w:t xml:space="preserve"> makes them helpful in maintaining clean and readable code; especially in the case of integer indexes, using them consistently can prevent subtle bugs due to the mixed indexing/slicing convention.</w:t>
      </w:r>
      <w:r>
        <w:rPr>
          <w:rStyle w:val="Text57"/>
        </w:rPr>
        <w:bookmarkStart w:id="653" w:name="idm45332239669280"/>
        <w:t/>
        <w:bookmarkEnd w:id="653"/>
        <w:bookmarkStart w:id="654" w:name="idm45332239668640"/>
        <w:t/>
        <w:bookmarkEnd w:id="654"/>
      </w:r>
    </w:p>
    <w:p>
      <w:bookmarkStart w:id="655" w:name="Data_Selection_in_DataFrames__Re"/>
      <w:pPr>
        <w:keepNext/>
        <w:pStyle w:val="Heading 1"/>
      </w:pPr>
      <w:r>
        <w:t>Data Selection in DataFrames</w:t>
      </w:r>
      <w:bookmarkEnd w:id="655"/>
    </w:p>
    <w:p>
      <w:pPr>
        <w:pStyle w:val="Normal"/>
      </w:pPr>
      <w:r>
        <w:rPr>
          <w:rStyle w:val="Text57"/>
        </w:rPr>
        <w:bookmarkStart w:id="656" w:name="idm45332239666352"/>
        <w:t/>
        <w:bookmarkEnd w:id="656"/>
      </w:r>
      <w:r>
        <w:t xml:space="preserve">Recall </w:t>
      </w:r>
      <w:r>
        <w:rPr>
          <w:rStyle w:val="Text57"/>
        </w:rPr>
        <w:bookmarkStart w:id="657" w:name="ix_ch14_asciidoc4"/>
        <w:t/>
        <w:bookmarkEnd w:id="657"/>
      </w:r>
      <w:r>
        <w:t xml:space="preserve">that a </w:t>
      </w:r>
      <w:r>
        <w:rPr>
          <w:rStyle w:val="Text5"/>
        </w:rPr>
        <w:t>DataFrame</w:t>
      </w:r>
      <w:r>
        <w:t xml:space="preserve"> acts in many ways like a two-dimensional or structured array, and in other ways like a dictionary of </w:t>
      </w:r>
      <w:r>
        <w:rPr>
          <w:rStyle w:val="Text5"/>
        </w:rPr>
        <w:t>Series</w:t>
      </w:r>
      <w:r>
        <w:t xml:space="preserve"> structures sharing the same index. These analogies can be helpful to keep in mind as we explore data selection within this structure.</w:t>
      </w:r>
    </w:p>
    <w:p>
      <w:bookmarkStart w:id="658" w:name="DataFrame_as_Dictionary__The_fir"/>
      <w:pPr>
        <w:keepNext/>
        <w:pStyle w:val="Heading 2"/>
      </w:pPr>
      <w:r>
        <w:t>DataFrame as Dictionary</w:t>
      </w:r>
      <w:bookmarkEnd w:id="658"/>
    </w:p>
    <w:p>
      <w:pPr>
        <w:pStyle w:val="Normal"/>
      </w:pPr>
      <w:r>
        <w:rPr>
          <w:rStyle w:val="Text57"/>
        </w:rPr>
        <w:bookmarkStart w:id="659" w:name="idm45332239661024"/>
        <w:t/>
        <w:bookmarkEnd w:id="659"/>
        <w:bookmarkStart w:id="660" w:name="idm45332239659808"/>
        <w:t/>
        <w:bookmarkEnd w:id="660"/>
      </w:r>
      <w:r>
        <w:t xml:space="preserve">The first analogy we will consider is the </w:t>
      </w:r>
      <w:r>
        <w:rPr>
          <w:rStyle w:val="Text5"/>
        </w:rPr>
        <w:t>DataFrame</w:t>
      </w:r>
      <w:r>
        <w:t xml:space="preserve"> as a dictionary of related </w:t>
      </w:r>
      <w:r>
        <w:rPr>
          <w:rStyle w:val="Text5"/>
        </w:rPr>
        <w:t>Series</w:t>
      </w:r>
      <w:r>
        <w:t xml:space="preserve"> objects. Let’s return to our example of areas and populations of states: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423967</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695662</w:t>
        <w:br w:clear="none"/>
      </w:r>
      <w:r>
        <w:rPr>
          <w:rStyle w:val="Text7"/>
        </w:rPr>
        <w:t xml:space="preserve">,</w:t>
        <w:br w:clear="none"/>
      </w:r>
      <w:r>
        <w:t xml:space="preserve"/>
        <w:br w:clear="none"/>
        <w:t xml:space="preserve">                           </w:t>
        <w:br w:clear="none"/>
      </w:r>
      <w:r>
        <w:rPr>
          <w:rStyle w:val="Text9"/>
        </w:rPr>
        <w:t xml:space="preserve">'Florida'</w:t>
        <w:br w:clear="none"/>
      </w:r>
      <w:r>
        <w:rPr>
          <w:rStyle w:val="Text7"/>
        </w:rPr>
        <w:t xml:space="preserve">:</w:t>
        <w:br w:clear="none"/>
      </w:r>
      <w:r>
        <w:t xml:space="preserve"> </w:t>
        <w:br w:clear="none"/>
      </w:r>
      <w:r>
        <w:rPr>
          <w:rStyle w:val="Text3"/>
        </w:rPr>
        <w:t xml:space="preserve">170312</w:t>
        <w:br w:clear="none"/>
      </w:r>
      <w:r>
        <w:rPr>
          <w:rStyle w:val="Text7"/>
        </w:rPr>
        <w:t xml:space="preserve">,</w:t>
        <w:br w:clear="none"/>
      </w:r>
      <w:r>
        <w:t xml:space="preserve"> </w:t>
        <w:br w:clear="none"/>
      </w:r>
      <w:r>
        <w:rPr>
          <w:rStyle w:val="Text9"/>
        </w:rPr>
        <w:t xml:space="preserve">'New York'</w:t>
        <w:br w:clear="none"/>
      </w:r>
      <w:r>
        <w:rPr>
          <w:rStyle w:val="Text7"/>
        </w:rPr>
        <w:t xml:space="preserve">:</w:t>
        <w:br w:clear="none"/>
      </w:r>
      <w:r>
        <w:t xml:space="preserve"> </w:t>
        <w:br w:clear="none"/>
      </w:r>
      <w:r>
        <w:rPr>
          <w:rStyle w:val="Text3"/>
        </w:rPr>
        <w:t xml:space="preserve">141297</w:t>
        <w:br w:clear="none"/>
      </w:r>
      <w:r>
        <w:rPr>
          <w:rStyle w:val="Text7"/>
        </w:rPr>
        <w:t xml:space="preserve">,</w:t>
        <w:br w:clear="none"/>
      </w:r>
      <w:r>
        <w:t xml:space="preserve"/>
        <w:br w:clear="none"/>
        <w:t xml:space="preserve">                           </w:t>
        <w:br w:clear="none"/>
      </w:r>
      <w:r>
        <w:rPr>
          <w:rStyle w:val="Text9"/>
        </w:rPr>
        <w:t xml:space="preserve">'Pennsylvania'</w:t>
        <w:br w:clear="none"/>
      </w:r>
      <w:r>
        <w:rPr>
          <w:rStyle w:val="Text7"/>
        </w:rPr>
        <w:t xml:space="preserve">:</w:t>
        <w:br w:clear="none"/>
      </w:r>
      <w:r>
        <w:t xml:space="preserve"> </w:t>
        <w:br w:clear="none"/>
      </w:r>
      <w:r>
        <w:rPr>
          <w:rStyle w:val="Text3"/>
        </w:rPr>
        <w:t xml:space="preserve">119280</w:t>
        <w:br w:clear="none"/>
      </w:r>
      <w:r>
        <w:rPr>
          <w:rStyle w:val="Text7"/>
        </w:rPr>
        <w:t xml:space="preserve">})</w:t>
        <w:br w:clear="none"/>
      </w:r>
      <w:r>
        <w:t xml:space="preserve"/>
        <w:br w:clear="none"/>
        <w:t xml:space="preserve">         </w:t>
        <w:br w:clear="none"/>
      </w:r>
      <w:r>
        <w:rPr>
          <w:rStyle w:val="Text1"/>
        </w:rPr>
        <w:t xml:space="preserve">pop</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39538223</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29145505</w:t>
        <w:br w:clear="none"/>
      </w:r>
      <w:r>
        <w:rPr>
          <w:rStyle w:val="Text7"/>
        </w:rPr>
        <w:t xml:space="preserve">,</w:t>
        <w:br w:clear="none"/>
      </w:r>
      <w:r>
        <w:t xml:space="preserve"/>
        <w:br w:clear="none"/>
        <w:t xml:space="preserve">                          </w:t>
        <w:br w:clear="none"/>
      </w:r>
      <w:r>
        <w:rPr>
          <w:rStyle w:val="Text9"/>
        </w:rPr>
        <w:t xml:space="preserve">'Florida'</w:t>
        <w:br w:clear="none"/>
      </w:r>
      <w:r>
        <w:rPr>
          <w:rStyle w:val="Text7"/>
        </w:rPr>
        <w:t xml:space="preserve">:</w:t>
        <w:br w:clear="none"/>
      </w:r>
      <w:r>
        <w:t xml:space="preserve"> </w:t>
        <w:br w:clear="none"/>
      </w:r>
      <w:r>
        <w:rPr>
          <w:rStyle w:val="Text3"/>
        </w:rPr>
        <w:t xml:space="preserve">21538187</w:t>
        <w:br w:clear="none"/>
      </w:r>
      <w:r>
        <w:rPr>
          <w:rStyle w:val="Text7"/>
        </w:rPr>
        <w:t xml:space="preserve">,</w:t>
        <w:br w:clear="none"/>
      </w:r>
      <w:r>
        <w:t xml:space="preserve"> </w:t>
        <w:br w:clear="none"/>
      </w:r>
      <w:r>
        <w:rPr>
          <w:rStyle w:val="Text9"/>
        </w:rPr>
        <w:t xml:space="preserve">'New York'</w:t>
        <w:br w:clear="none"/>
      </w:r>
      <w:r>
        <w:rPr>
          <w:rStyle w:val="Text7"/>
        </w:rPr>
        <w:t xml:space="preserve">:</w:t>
        <w:br w:clear="none"/>
      </w:r>
      <w:r>
        <w:t xml:space="preserve"> </w:t>
        <w:br w:clear="none"/>
      </w:r>
      <w:r>
        <w:rPr>
          <w:rStyle w:val="Text3"/>
        </w:rPr>
        <w:t xml:space="preserve">20201249</w:t>
        <w:br w:clear="none"/>
      </w:r>
      <w:r>
        <w:rPr>
          <w:rStyle w:val="Text7"/>
        </w:rPr>
        <w:t xml:space="preserve">,</w:t>
        <w:br w:clear="none"/>
      </w:r>
      <w:r>
        <w:t xml:space="preserve"/>
        <w:br w:clear="none"/>
        <w:t xml:space="preserve">                          </w:t>
        <w:br w:clear="none"/>
      </w:r>
      <w:r>
        <w:rPr>
          <w:rStyle w:val="Text9"/>
        </w:rPr>
        <w:t xml:space="preserve">'Pennsylvania'</w:t>
        <w:br w:clear="none"/>
      </w:r>
      <w:r>
        <w:rPr>
          <w:rStyle w:val="Text7"/>
        </w:rPr>
        <w:t xml:space="preserve">:</w:t>
        <w:br w:clear="none"/>
      </w:r>
      <w:r>
        <w:t xml:space="preserve"> </w:t>
        <w:br w:clear="none"/>
      </w:r>
      <w:r>
        <w:rPr>
          <w:rStyle w:val="Text3"/>
        </w:rPr>
        <w:t xml:space="preserve">13002700</w:t>
        <w:br w:clear="none"/>
      </w:r>
      <w:r>
        <w:rPr>
          <w:rStyle w:val="Text7"/>
        </w:rPr>
        <w:t xml:space="preserve">})</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'area'</w:t>
        <w:br w:clear="none"/>
      </w:r>
      <w:r>
        <w:rPr>
          <w:rStyle w:val="Text7"/>
        </w:rPr>
        <w:t xml:space="preserve">:</w:t>
        <w:br w:clear="none"/>
      </w:r>
      <w:r>
        <w:rPr>
          <w:rStyle w:val="Text1"/>
        </w:rPr>
        <w:t xml:space="preserve">area</w:t>
        <w:br w:clear="none"/>
      </w:r>
      <w:r>
        <w:rPr>
          <w:rStyle w:val="Text7"/>
        </w:rPr>
        <w:t xml:space="preserve">,</w:t>
        <w:br w:clear="none"/>
      </w:r>
      <w:r>
        <w:t xml:space="preserve"> </w:t>
        <w:br w:clear="none"/>
      </w:r>
      <w:r>
        <w:rPr>
          <w:rStyle w:val="Text9"/>
        </w:rPr>
        <w:t xml:space="preserve">'pop'</w:t>
        <w:br w:clear="none"/>
      </w:r>
      <w:r>
        <w:rPr>
          <w:rStyle w:val="Text7"/>
        </w:rPr>
        <w:t xml:space="preserve">:</w:t>
        <w:br w:clear="none"/>
      </w:r>
      <w:r>
        <w:rPr>
          <w:rStyle w:val="Text1"/>
        </w:rPr>
        <w:t xml:space="preserve">pop</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br w:clear="none"/>
        <w:t xml:space="preserve">         </w:t>
        <w:br w:clear="none"/>
      </w:r>
      <w:r>
        <w:rPr>
          <w:rStyle w:val="Text1"/>
        </w:rPr>
        <w:t xml:space="preserve">California</w:t>
        <w:br w:clear="none"/>
      </w:r>
      <w:r>
        <w:t xml:space="preserve">    </w:t>
        <w:br w:clear="none"/>
      </w:r>
      <w:r>
        <w:rPr>
          <w:rStyle w:val="Text3"/>
        </w:rPr>
        <w:t xml:space="preserve">423967</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t>
        <w:br w:clear="none"/>
      </w:r>
      <w:r>
        <w:rPr>
          <w:rStyle w:val="Text3"/>
        </w:rPr>
        <w:t xml:space="preserve">20201249</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t>
        <w:br w:clear="none"/>
      </w:r>
      <w:r>
        <w:rPr>
          <w:rStyle w:val="Text3"/>
        </w:rPr>
        <w:t xml:space="preserve">13002700</w:t>
        <w:br w:clear="none"/>
      </w:r>
    </w:p>
    <w:p>
      <w:pPr>
        <w:pStyle w:val="Normal"/>
      </w:pPr>
      <w:r>
        <w:t xml:space="preserve">The individual </w:t>
      </w:r>
      <w:r>
        <w:rPr>
          <w:rStyle w:val="Text5"/>
        </w:rPr>
        <w:t>Series</w:t>
      </w:r>
      <w:r>
        <w:t xml:space="preserve"> that make up the columns of the </w:t>
      </w:r>
      <w:r>
        <w:rPr>
          <w:rStyle w:val="Text5"/>
        </w:rPr>
        <w:t>DataFrame</w:t>
      </w:r>
      <w:r>
        <w:t xml:space="preserve"> can be accessed via dictionary-style indexing of the column name: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'area'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Equivalently, we can use attribute-style access with column names that are strings: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area</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Though this is a useful shorthand, keep in mind that it does not work for all cases! For example, if the column names are not strings, or if the column names conflict with methods of the </w:t>
      </w:r>
      <w:r>
        <w:rPr>
          <w:rStyle w:val="Text5"/>
        </w:rPr>
        <w:t>DataFrame</w:t>
      </w:r>
      <w:r>
        <w:t xml:space="preserve">, this attribute-style access is not possible. </w:t>
      </w:r>
      <w:r>
        <w:rPr>
          <w:rStyle w:val="Text57"/>
        </w:rPr>
        <w:bookmarkStart w:id="661" w:name="idm45332239382864"/>
        <w:t/>
        <w:bookmarkEnd w:id="661"/>
      </w:r>
      <w:r>
        <w:t xml:space="preserve">For example, the </w:t>
      </w:r>
      <w:r>
        <w:rPr>
          <w:rStyle w:val="Text5"/>
        </w:rPr>
        <w:t>DataFrame</w:t>
      </w:r>
      <w:r>
        <w:t xml:space="preserve"> has a </w:t>
      </w:r>
      <w:r>
        <w:rPr>
          <w:rStyle w:val="Text5"/>
        </w:rPr>
        <w:t>pop</w:t>
      </w:r>
      <w:r>
        <w:t xml:space="preserve"> method, so </w:t>
      </w:r>
      <w:r>
        <w:rPr>
          <w:rStyle w:val="Text5"/>
        </w:rPr>
        <w:t>data.pop</w:t>
      </w:r>
      <w:r>
        <w:t xml:space="preserve"> will point to this rather than the </w:t>
      </w:r>
      <w:r>
        <w:rPr>
          <w:rStyle w:val="Text5"/>
        </w:rPr>
        <w:t>pop</w:t>
      </w:r>
      <w:r>
        <w:t xml:space="preserve"> column: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pop</w:t>
        <w:br w:clear="none"/>
      </w:r>
      <w:r>
        <w:rPr>
          <w:rStyle w:val="Text0"/>
        </w:rPr>
        <w:t xml:space="preserve"> </w:t>
        <w:br w:clear="none"/>
      </w:r>
      <w:r>
        <w:rPr>
          <w:rStyle w:val="Text4"/>
        </w:rPr>
        <w:t xml:space="preserve">is</w:t>
        <w:br w:clear="none"/>
      </w:r>
      <w:r>
        <w:rPr>
          <w:rStyle w:val="Text0"/>
        </w:rPr>
        <w:t xml:space="preserve"> </w:t>
        <w:br w:clear="none"/>
      </w:r>
      <w:r>
        <w:t xml:space="preserve">data</w:t>
        <w:br w:clear="none"/>
      </w:r>
      <w:r>
        <w:rPr>
          <w:rStyle w:val="Text4"/>
        </w:rPr>
        <w:t xml:space="preserve">[</w:t>
        <w:br w:clear="none"/>
      </w:r>
      <w:r>
        <w:rPr>
          <w:rStyle w:val="Text8"/>
        </w:rPr>
        <w:t xml:space="preserve">"pop"</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6"/>
        </w:rPr>
        <w:t xml:space="preserve">False</w:t>
        <w:br w:clear="none"/>
      </w:r>
    </w:p>
    <w:p>
      <w:pPr>
        <w:pStyle w:val="Normal"/>
      </w:pPr>
      <w:r>
        <w:t xml:space="preserve">In particular, you should avoid the temptation to try column assignment via attributes (i.e., use </w:t>
      </w:r>
      <w:r>
        <w:rPr>
          <w:rStyle w:val="Text5"/>
        </w:rPr>
        <w:t>data['pop'] = z</w:t>
      </w:r>
      <w:r>
        <w:t xml:space="preserve"> rather than </w:t>
      </w:r>
      <w:r>
        <w:rPr>
          <w:rStyle w:val="Text5"/>
        </w:rPr>
        <w:t>data.pop = z</w:t>
      </w:r>
      <w:r>
        <w:t>).</w:t>
      </w:r>
    </w:p>
    <w:p>
      <w:pPr>
        <w:pStyle w:val="Normal"/>
      </w:pPr>
      <w:r>
        <w:t xml:space="preserve">Like with the </w:t>
      </w:r>
      <w:r>
        <w:rPr>
          <w:rStyle w:val="Text5"/>
        </w:rPr>
        <w:t>Series</w:t>
      </w:r>
      <w:r>
        <w:t xml:space="preserve"> objects discussed earlier, this dictionary-style syntax can also be used to modify the object, in this case adding a new column: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'density'</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'pop'</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'area'</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California</w:t>
        <w:br w:clear="none"/>
      </w:r>
      <w:r>
        <w:t xml:space="preserve">    </w:t>
        <w:br w:clear="none"/>
      </w:r>
      <w:r>
        <w:rPr>
          <w:rStyle w:val="Text3"/>
        </w:rPr>
        <w:t xml:space="preserve">423967</w:t>
        <w:br w:clear="none"/>
      </w:r>
      <w:r>
        <w:t xml:space="preserve">  </w:t>
        <w:br w:clear="none"/>
      </w:r>
      <w:r>
        <w:rPr>
          <w:rStyle w:val="Text3"/>
        </w:rPr>
        <w:t xml:space="preserve">39538223</w:t>
        <w:br w:clear="none"/>
      </w:r>
      <w:r>
        <w:t xml:space="preserve">   </w:t>
        <w:br w:clear="none"/>
      </w:r>
      <w:r>
        <w:rPr>
          <w:rStyle w:val="Text3"/>
        </w:rPr>
        <w:t xml:space="preserve">93.257784</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t>
        <w:br w:clear="none"/>
      </w:r>
      <w:r>
        <w:rPr>
          <w:rStyle w:val="Text3"/>
        </w:rPr>
        <w:t xml:space="preserve">41.896072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t>
        <w:br w:clear="none"/>
      </w:r>
      <w:r>
        <w:rPr>
          <w:rStyle w:val="Text3"/>
        </w:rPr>
        <w:t xml:space="preserve">126.463121</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t>
        <w:br w:clear="none"/>
      </w:r>
      <w:r>
        <w:rPr>
          <w:rStyle w:val="Text3"/>
        </w:rPr>
        <w:t xml:space="preserve">20201249</w:t>
        <w:br w:clear="none"/>
      </w:r>
      <w:r>
        <w:t xml:space="preserve">  </w:t>
        <w:br w:clear="none"/>
      </w:r>
      <w:r>
        <w:rPr>
          <w:rStyle w:val="Text3"/>
        </w:rPr>
        <w:t xml:space="preserve">142.970120</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t>
        <w:br w:clear="none"/>
      </w:r>
      <w:r>
        <w:rPr>
          <w:rStyle w:val="Text3"/>
        </w:rPr>
        <w:t xml:space="preserve">13002700</w:t>
        <w:br w:clear="none"/>
      </w:r>
      <w:r>
        <w:t xml:space="preserve">  </w:t>
        <w:br w:clear="none"/>
      </w:r>
      <w:r>
        <w:rPr>
          <w:rStyle w:val="Text3"/>
        </w:rPr>
        <w:t xml:space="preserve">109.009893</w:t>
        <w:br w:clear="none"/>
      </w:r>
    </w:p>
    <w:p>
      <w:pPr>
        <w:pStyle w:val="Normal"/>
      </w:pPr>
      <w:r>
        <w:t xml:space="preserve">This shows a preview of the straightforward syntax of element-by-element arithmetic between </w:t>
      </w:r>
      <w:r>
        <w:rPr>
          <w:rStyle w:val="Text5"/>
        </w:rPr>
        <w:t>Series</w:t>
      </w:r>
      <w:r>
        <w:t xml:space="preserve"> objects; we’ll dig into this further in </w:t>
      </w:r>
      <w:hyperlink w:anchor="Chapter_15__Operating_on_Data_in_2">
        <w:r>
          <w:rPr>
            <w:rStyle w:val="Text6"/>
          </w:rPr>
          <w:t>Chapter 15</w:t>
        </w:r>
      </w:hyperlink>
      <w:r>
        <w:t>.</w:t>
      </w:r>
    </w:p>
    <w:p>
      <w:bookmarkStart w:id="662" w:name="DataFrame_as_Two_Dimensional_Arr"/>
      <w:pPr>
        <w:keepNext/>
        <w:pStyle w:val="Heading 2"/>
      </w:pPr>
      <w:r>
        <w:t>DataFrame as Two-Dimensional Array</w:t>
      </w:r>
      <w:bookmarkEnd w:id="662"/>
    </w:p>
    <w:p>
      <w:pPr>
        <w:pStyle w:val="Normal"/>
      </w:pPr>
      <w:r>
        <w:rPr>
          <w:rStyle w:val="Text57"/>
        </w:rPr>
        <w:bookmarkStart w:id="663" w:name="ix_ch14_asciidoc5"/>
        <w:t/>
        <w:bookmarkEnd w:id="663"/>
      </w:r>
      <w:r>
        <w:t xml:space="preserve">As mentioned previously, we can also view the </w:t>
      </w:r>
      <w:r>
        <w:rPr>
          <w:rStyle w:val="Text5"/>
        </w:rPr>
        <w:t>DataFrame</w:t>
      </w:r>
      <w:r>
        <w:t xml:space="preserve"> as an enhanced two-dimensional array. We can examine the raw underlying data array using the </w:t>
      </w:r>
      <w:r>
        <w:rPr>
          <w:rStyle w:val="Text5"/>
        </w:rPr>
        <w:t>values</w:t>
      </w:r>
      <w:r>
        <w:t xml:space="preserve"> attribute:</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23</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values</w:t>
        <w:br w:clear="none"/>
      </w:r>
      <w:r>
        <w:rPr>
          <w:rStyle w:val="Text0"/>
        </w:rPr>
        <w:t xml:space="preserve"/>
        <w:br w:clear="none"/>
      </w:r>
      <w:r>
        <w:rPr>
          <w:rStyle w:val="Text12"/>
        </w:rPr>
        <w:t xml:space="preserve">Out</w:t>
        <w:br w:clear="none"/>
      </w:r>
      <w:r>
        <w:rPr>
          <w:rStyle w:val="Text4"/>
        </w:rPr>
        <w:t xml:space="preserve">[</w:t>
        <w:br w:clear="none"/>
      </w:r>
      <w:r>
        <w:t xml:space="preserve">23</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4.23967000e+05</w:t>
        <w:br w:clear="none"/>
      </w:r>
      <w:r>
        <w:rPr>
          <w:rStyle w:val="Text4"/>
        </w:rPr>
        <w:t xml:space="preserve">,</w:t>
        <w:br w:clear="none"/>
      </w:r>
      <w:r>
        <w:rPr>
          <w:rStyle w:val="Text0"/>
        </w:rPr>
        <w:t xml:space="preserve"> </w:t>
        <w:br w:clear="none"/>
      </w:r>
      <w:r>
        <w:t xml:space="preserve">3.95382230e+07</w:t>
        <w:br w:clear="none"/>
      </w:r>
      <w:r>
        <w:rPr>
          <w:rStyle w:val="Text4"/>
        </w:rPr>
        <w:t xml:space="preserve">,</w:t>
        <w:br w:clear="none"/>
      </w:r>
      <w:r>
        <w:rPr>
          <w:rStyle w:val="Text0"/>
        </w:rPr>
        <w:t xml:space="preserve"> </w:t>
        <w:br w:clear="none"/>
      </w:r>
      <w:r>
        <w:t xml:space="preserve">9.32577842e+01</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6.95662000e+05</w:t>
        <w:br w:clear="none"/>
      </w:r>
      <w:r>
        <w:rPr>
          <w:rStyle w:val="Text4"/>
        </w:rPr>
        <w:t xml:space="preserve">,</w:t>
        <w:br w:clear="none"/>
      </w:r>
      <w:r>
        <w:rPr>
          <w:rStyle w:val="Text0"/>
        </w:rPr>
        <w:t xml:space="preserve"> </w:t>
        <w:br w:clear="none"/>
      </w:r>
      <w:r>
        <w:t xml:space="preserve">2.91455050e+07</w:t>
        <w:br w:clear="none"/>
      </w:r>
      <w:r>
        <w:rPr>
          <w:rStyle w:val="Text4"/>
        </w:rPr>
        <w:t xml:space="preserve">,</w:t>
        <w:br w:clear="none"/>
      </w:r>
      <w:r>
        <w:rPr>
          <w:rStyle w:val="Text0"/>
        </w:rPr>
        <w:t xml:space="preserve"> </w:t>
        <w:br w:clear="none"/>
      </w:r>
      <w:r>
        <w:t xml:space="preserve">4.18960717e+01</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1.70312000e+05</w:t>
        <w:br w:clear="none"/>
      </w:r>
      <w:r>
        <w:rPr>
          <w:rStyle w:val="Text4"/>
        </w:rPr>
        <w:t xml:space="preserve">,</w:t>
        <w:br w:clear="none"/>
      </w:r>
      <w:r>
        <w:rPr>
          <w:rStyle w:val="Text0"/>
        </w:rPr>
        <w:t xml:space="preserve"> </w:t>
        <w:br w:clear="none"/>
      </w:r>
      <w:r>
        <w:t xml:space="preserve">2.15381870e+07</w:t>
        <w:br w:clear="none"/>
      </w:r>
      <w:r>
        <w:rPr>
          <w:rStyle w:val="Text4"/>
        </w:rPr>
        <w:t xml:space="preserve">,</w:t>
        <w:br w:clear="none"/>
      </w:r>
      <w:r>
        <w:rPr>
          <w:rStyle w:val="Text0"/>
        </w:rPr>
        <w:t xml:space="preserve"> </w:t>
        <w:br w:clear="none"/>
      </w:r>
      <w:r>
        <w:t xml:space="preserve">1.26463121e+02</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1.41297000e+05</w:t>
        <w:br w:clear="none"/>
      </w:r>
      <w:r>
        <w:rPr>
          <w:rStyle w:val="Text4"/>
        </w:rPr>
        <w:t xml:space="preserve">,</w:t>
        <w:br w:clear="none"/>
      </w:r>
      <w:r>
        <w:rPr>
          <w:rStyle w:val="Text0"/>
        </w:rPr>
        <w:t xml:space="preserve"> </w:t>
        <w:br w:clear="none"/>
      </w:r>
      <w:r>
        <w:t xml:space="preserve">2.02012490e+07</w:t>
        <w:br w:clear="none"/>
      </w:r>
      <w:r>
        <w:rPr>
          <w:rStyle w:val="Text4"/>
        </w:rPr>
        <w:t xml:space="preserve">,</w:t>
        <w:br w:clear="none"/>
      </w:r>
      <w:r>
        <w:rPr>
          <w:rStyle w:val="Text0"/>
        </w:rPr>
        <w:t xml:space="preserve"> </w:t>
        <w:br w:clear="none"/>
      </w:r>
      <w:r>
        <w:t xml:space="preserve">1.42970120e+02</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1.19280000e+05</w:t>
        <w:br w:clear="none"/>
      </w:r>
      <w:r>
        <w:rPr>
          <w:rStyle w:val="Text4"/>
        </w:rPr>
        <w:t xml:space="preserve">,</w:t>
        <w:br w:clear="none"/>
      </w:r>
      <w:r>
        <w:rPr>
          <w:rStyle w:val="Text0"/>
        </w:rPr>
        <w:t xml:space="preserve"> </w:t>
        <w:br w:clear="none"/>
      </w:r>
      <w:r>
        <w:t xml:space="preserve">1.30027000e+07</w:t>
        <w:br w:clear="none"/>
      </w:r>
      <w:r>
        <w:rPr>
          <w:rStyle w:val="Text4"/>
        </w:rPr>
        <w:t xml:space="preserve">,</w:t>
        <w:br w:clear="none"/>
      </w:r>
      <w:r>
        <w:rPr>
          <w:rStyle w:val="Text0"/>
        </w:rPr>
        <w:t xml:space="preserve"> </w:t>
        <w:br w:clear="none"/>
      </w:r>
      <w:r>
        <w:t xml:space="preserve">1.09009893e+02</w:t>
        <w:br w:clear="none"/>
      </w:r>
      <w:r>
        <w:rPr>
          <w:rStyle w:val="Text4"/>
        </w:rPr>
        <w:t xml:space="preserve">]])</w:t>
        <w:br w:clear="none"/>
      </w:r>
    </w:p>
    <w:p>
      <w:pPr>
        <w:pStyle w:val="Normal"/>
      </w:pPr>
      <w:r>
        <w:t xml:space="preserve">With this picture in mind, many familiar array-like operations can be done on the </w:t>
      </w:r>
      <w:r>
        <w:rPr>
          <w:rStyle w:val="Text5"/>
        </w:rPr>
        <w:t>DataFrame</w:t>
      </w:r>
      <w:r>
        <w:t xml:space="preserve"> itself. For example, we can transpose the full </w:t>
      </w:r>
      <w:r>
        <w:rPr>
          <w:rStyle w:val="Text5"/>
        </w:rPr>
        <w:t>DataFrame</w:t>
      </w:r>
      <w:r>
        <w:t xml:space="preserve"> to swap rows and columns: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24</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T</w:t>
        <w:br w:clear="none"/>
      </w:r>
      <w:r>
        <w:rPr>
          <w:rStyle w:val="Text0"/>
        </w:rPr>
        <w:t xml:space="preserve"/>
        <w:br w:clear="none"/>
      </w:r>
      <w:r>
        <w:rPr>
          <w:rStyle w:val="Text12"/>
        </w:rPr>
        <w:t xml:space="preserve">Out</w:t>
        <w:br w:clear="none"/>
      </w:r>
      <w:r>
        <w:rPr>
          <w:rStyle w:val="Text4"/>
        </w:rPr>
        <w:t xml:space="preserve">[</w:t>
        <w:br w:clear="none"/>
      </w:r>
      <w:r>
        <w:t xml:space="preserve">24</w:t>
        <w:br w:clear="none"/>
      </w:r>
      <w:r>
        <w:rPr>
          <w:rStyle w:val="Text4"/>
        </w:rPr>
        <w:t xml:space="preserve">]:</w:t>
        <w:br w:clear="none"/>
      </w:r>
      <w:r>
        <w:rPr>
          <w:rStyle w:val="Text0"/>
        </w:rPr>
        <w:t xml:space="preserve">            </w:t>
        <w:br w:clear="none"/>
      </w:r>
      <w:r>
        <w:rPr>
          <w:rStyle w:val="Text12"/>
        </w:rPr>
        <w:t xml:space="preserve">California</w:t>
        <w:br w:clear="none"/>
      </w:r>
      <w:r>
        <w:rPr>
          <w:rStyle w:val="Text0"/>
        </w:rPr>
        <w:t xml:space="preserve">         </w:t>
        <w:br w:clear="none"/>
      </w:r>
      <w:r>
        <w:rPr>
          <w:rStyle w:val="Text12"/>
        </w:rPr>
        <w:t xml:space="preserve">Texas</w:t>
        <w:br w:clear="none"/>
      </w:r>
      <w:r>
        <w:rPr>
          <w:rStyle w:val="Text0"/>
        </w:rPr>
        <w:t xml:space="preserve">       </w:t>
        <w:br w:clear="none"/>
      </w:r>
      <w:r>
        <w:rPr>
          <w:rStyle w:val="Text12"/>
        </w:rPr>
        <w:t xml:space="preserve">Florida</w:t>
        <w:br w:clear="none"/>
      </w:r>
      <w:r>
        <w:rPr>
          <w:rStyle w:val="Text0"/>
        </w:rPr>
        <w:t xml:space="preserve">      </w:t>
        <w:br w:clear="none"/>
      </w:r>
      <w:r>
        <w:rPr>
          <w:rStyle w:val="Text12"/>
        </w:rPr>
        <w:t xml:space="preserve">New</w:t>
        <w:br w:clear="none"/>
      </w:r>
      <w:r>
        <w:rPr>
          <w:rStyle w:val="Text0"/>
        </w:rPr>
        <w:t xml:space="preserve"> </w:t>
        <w:br w:clear="none"/>
      </w:r>
      <w:r>
        <w:rPr>
          <w:rStyle w:val="Text12"/>
        </w:rPr>
        <w:t xml:space="preserve">York</w:t>
        <w:br w:clear="none"/>
      </w:r>
      <w:r>
        <w:rPr>
          <w:rStyle w:val="Text0"/>
        </w:rPr>
        <w:t xml:space="preserve">  </w:t>
        <w:br w:clear="none"/>
      </w:r>
      <w:r>
        <w:rPr>
          <w:rStyle w:val="Text12"/>
        </w:rPr>
        <w:t xml:space="preserve">Pennsylvania</w:t>
        <w:br w:clear="none"/>
      </w:r>
      <w:r>
        <w:rPr>
          <w:rStyle w:val="Text0"/>
        </w:rPr>
        <w:t xml:space="preserve"/>
        <w:br w:clear="none"/>
        <w:t xml:space="preserve">         </w:t>
        <w:br w:clear="none"/>
      </w:r>
      <w:r>
        <w:rPr>
          <w:rStyle w:val="Text12"/>
        </w:rPr>
        <w:t xml:space="preserve">area</w:t>
        <w:br w:clear="none"/>
      </w:r>
      <w:r>
        <w:rPr>
          <w:rStyle w:val="Text0"/>
        </w:rPr>
        <w:t xml:space="preserve">     </w:t>
        <w:br w:clear="none"/>
      </w:r>
      <w:r>
        <w:t xml:space="preserve">4.239670e+05</w:t>
        <w:br w:clear="none"/>
      </w:r>
      <w:r>
        <w:rPr>
          <w:rStyle w:val="Text0"/>
        </w:rPr>
        <w:t xml:space="preserve">  </w:t>
        <w:br w:clear="none"/>
      </w:r>
      <w:r>
        <w:t xml:space="preserve">6.956620e+05</w:t>
        <w:br w:clear="none"/>
      </w:r>
      <w:r>
        <w:rPr>
          <w:rStyle w:val="Text0"/>
        </w:rPr>
        <w:t xml:space="preserve">  </w:t>
        <w:br w:clear="none"/>
      </w:r>
      <w:r>
        <w:t xml:space="preserve">1.703120e+05</w:t>
        <w:br w:clear="none"/>
      </w:r>
      <w:r>
        <w:rPr>
          <w:rStyle w:val="Text0"/>
        </w:rPr>
        <w:t xml:space="preserve">  </w:t>
        <w:br w:clear="none"/>
      </w:r>
      <w:r>
        <w:t xml:space="preserve">1.412970e+05</w:t>
        <w:br w:clear="none"/>
      </w:r>
      <w:r>
        <w:rPr>
          <w:rStyle w:val="Text0"/>
        </w:rPr>
        <w:t xml:space="preserve">  </w:t>
        <w:br w:clear="none"/>
      </w:r>
      <w:r>
        <w:t xml:space="preserve">1.192800e+05</w:t>
        <w:br w:clear="none"/>
      </w:r>
      <w:r>
        <w:rPr>
          <w:rStyle w:val="Text0"/>
        </w:rPr>
        <w:t xml:space="preserve"/>
        <w:br w:clear="none"/>
        <w:t xml:space="preserve">         </w:t>
        <w:br w:clear="none"/>
      </w:r>
      <w:r>
        <w:rPr>
          <w:rStyle w:val="Text12"/>
        </w:rPr>
        <w:t xml:space="preserve">pop</w:t>
        <w:br w:clear="none"/>
      </w:r>
      <w:r>
        <w:rPr>
          <w:rStyle w:val="Text0"/>
        </w:rPr>
        <w:t xml:space="preserve">      </w:t>
        <w:br w:clear="none"/>
      </w:r>
      <w:r>
        <w:t xml:space="preserve">3.953822e+07</w:t>
        <w:br w:clear="none"/>
      </w:r>
      <w:r>
        <w:rPr>
          <w:rStyle w:val="Text0"/>
        </w:rPr>
        <w:t xml:space="preserve">  </w:t>
        <w:br w:clear="none"/>
      </w:r>
      <w:r>
        <w:t xml:space="preserve">2.914550e+07</w:t>
        <w:br w:clear="none"/>
      </w:r>
      <w:r>
        <w:rPr>
          <w:rStyle w:val="Text0"/>
        </w:rPr>
        <w:t xml:space="preserve">  </w:t>
        <w:br w:clear="none"/>
      </w:r>
      <w:r>
        <w:t xml:space="preserve">2.153819e+07</w:t>
        <w:br w:clear="none"/>
      </w:r>
      <w:r>
        <w:rPr>
          <w:rStyle w:val="Text0"/>
        </w:rPr>
        <w:t xml:space="preserve">  </w:t>
        <w:br w:clear="none"/>
      </w:r>
      <w:r>
        <w:t xml:space="preserve">2.020125e+07</w:t>
        <w:br w:clear="none"/>
      </w:r>
      <w:r>
        <w:rPr>
          <w:rStyle w:val="Text0"/>
        </w:rPr>
        <w:t xml:space="preserve">  </w:t>
        <w:br w:clear="none"/>
      </w:r>
      <w:r>
        <w:t xml:space="preserve">1.300270e+07</w:t>
        <w:br w:clear="none"/>
      </w:r>
      <w:r>
        <w:rPr>
          <w:rStyle w:val="Text0"/>
        </w:rPr>
        <w:t xml:space="preserve"/>
        <w:br w:clear="none"/>
        <w:t xml:space="preserve">         </w:t>
        <w:br w:clear="none"/>
      </w:r>
      <w:r>
        <w:rPr>
          <w:rStyle w:val="Text12"/>
        </w:rPr>
        <w:t xml:space="preserve">density</w:t>
        <w:br w:clear="none"/>
      </w:r>
      <w:r>
        <w:rPr>
          <w:rStyle w:val="Text0"/>
        </w:rPr>
        <w:t xml:space="preserve">  </w:t>
        <w:br w:clear="none"/>
      </w:r>
      <w:r>
        <w:t xml:space="preserve">9.325778e+01</w:t>
        <w:br w:clear="none"/>
      </w:r>
      <w:r>
        <w:rPr>
          <w:rStyle w:val="Text0"/>
        </w:rPr>
        <w:t xml:space="preserve">  </w:t>
        <w:br w:clear="none"/>
      </w:r>
      <w:r>
        <w:t xml:space="preserve">4.189607e+01</w:t>
        <w:br w:clear="none"/>
      </w:r>
      <w:r>
        <w:rPr>
          <w:rStyle w:val="Text0"/>
        </w:rPr>
        <w:t xml:space="preserve">  </w:t>
        <w:br w:clear="none"/>
      </w:r>
      <w:r>
        <w:t xml:space="preserve">1.264631e+02</w:t>
        <w:br w:clear="none"/>
      </w:r>
      <w:r>
        <w:rPr>
          <w:rStyle w:val="Text0"/>
        </w:rPr>
        <w:t xml:space="preserve">  </w:t>
        <w:br w:clear="none"/>
      </w:r>
      <w:r>
        <w:t xml:space="preserve">1.429701e+02</w:t>
        <w:br w:clear="none"/>
      </w:r>
      <w:r>
        <w:rPr>
          <w:rStyle w:val="Text0"/>
        </w:rPr>
        <w:t xml:space="preserve">  </w:t>
        <w:br w:clear="none"/>
      </w:r>
      <w:r>
        <w:t xml:space="preserve">1.090099e+02</w:t>
        <w:br w:clear="none"/>
      </w:r>
    </w:p>
    <w:p>
      <w:pPr>
        <w:pStyle w:val="Normal"/>
      </w:pPr>
      <w:r>
        <w:t xml:space="preserve">When it comes to indexing of a </w:t>
      </w:r>
      <w:r>
        <w:rPr>
          <w:rStyle w:val="Text5"/>
        </w:rPr>
        <w:t>DataFrame</w:t>
      </w:r>
      <w:r>
        <w:t xml:space="preserve"> object, however, it is clear that the dictionary-style indexing of columns precludes our ability to simply treat it as a NumPy array. In particular, passing a single index to an array accesses a row:</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25</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values</w:t>
        <w:br w:clear="none"/>
      </w:r>
      <w:r>
        <w:rPr>
          <w:rStyle w:val="Text4"/>
        </w:rPr>
        <w:t xml:space="preserve">[</w:t>
        <w:br w:clear="none"/>
      </w:r>
      <w:r>
        <w:t xml:space="preserve">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4.23967000e+05</w:t>
        <w:br w:clear="none"/>
      </w:r>
      <w:r>
        <w:rPr>
          <w:rStyle w:val="Text4"/>
        </w:rPr>
        <w:t xml:space="preserve">,</w:t>
        <w:br w:clear="none"/>
      </w:r>
      <w:r>
        <w:rPr>
          <w:rStyle w:val="Text0"/>
        </w:rPr>
        <w:t xml:space="preserve"> </w:t>
        <w:br w:clear="none"/>
      </w:r>
      <w:r>
        <w:t xml:space="preserve">3.95382230e+07</w:t>
        <w:br w:clear="none"/>
      </w:r>
      <w:r>
        <w:rPr>
          <w:rStyle w:val="Text4"/>
        </w:rPr>
        <w:t xml:space="preserve">,</w:t>
        <w:br w:clear="none"/>
      </w:r>
      <w:r>
        <w:rPr>
          <w:rStyle w:val="Text0"/>
        </w:rPr>
        <w:t xml:space="preserve"> </w:t>
        <w:br w:clear="none"/>
      </w:r>
      <w:r>
        <w:t xml:space="preserve">9.32577842e+01</w:t>
        <w:br w:clear="none"/>
      </w:r>
      <w:r>
        <w:rPr>
          <w:rStyle w:val="Text4"/>
        </w:rPr>
        <w:t xml:space="preserve">])</w:t>
        <w:br w:clear="none"/>
      </w:r>
    </w:p>
    <w:p>
      <w:pPr>
        <w:pStyle w:val="Normal"/>
      </w:pPr>
      <w:r>
        <w:t xml:space="preserve">and passing a single “index” to a </w:t>
      </w:r>
      <w:r>
        <w:rPr>
          <w:rStyle w:val="Text5"/>
        </w:rPr>
        <w:t>DataFrame</w:t>
      </w:r>
      <w:r>
        <w:t xml:space="preserve"> accesses a column: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'area'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423967</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area</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Thus, for array-style indexing, we need another convention. Here Pandas again uses the </w:t>
      </w:r>
      <w:r>
        <w:rPr>
          <w:rStyle w:val="Text5"/>
        </w:rPr>
        <w:t>loc</w:t>
      </w:r>
      <w:r>
        <w:t xml:space="preserve"> and </w:t>
      </w:r>
      <w:r>
        <w:rPr>
          <w:rStyle w:val="Text5"/>
        </w:rPr>
        <w:t>iloc</w:t>
      </w:r>
      <w:r>
        <w:t xml:space="preserve"> indexers mentioned earlier. Using the </w:t>
      </w:r>
      <w:r>
        <w:rPr>
          <w:rStyle w:val="Text5"/>
        </w:rPr>
        <w:t>iloc</w:t>
      </w:r>
      <w:r>
        <w:t xml:space="preserve"> indexer, we can index the underlying array as if it were a simple NumPy array (using the implicit Python-style index), but the </w:t>
      </w:r>
      <w:r>
        <w:rPr>
          <w:rStyle w:val="Text5"/>
        </w:rPr>
        <w:t>DataFrame</w:t>
      </w:r>
      <w:r>
        <w:t xml:space="preserve"> index and column labels are maintained in the result: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br w:clear="none"/>
        <w:t xml:space="preserve">         </w:t>
        <w:br w:clear="none"/>
      </w:r>
      <w:r>
        <w:rPr>
          <w:rStyle w:val="Text1"/>
        </w:rPr>
        <w:t xml:space="preserve">California</w:t>
        <w:br w:clear="none"/>
      </w:r>
      <w:r>
        <w:t xml:space="preserve">  </w:t>
        <w:br w:clear="none"/>
      </w:r>
      <w:r>
        <w:rPr>
          <w:rStyle w:val="Text3"/>
        </w:rPr>
        <w:t xml:space="preserve">423967</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p>
    <w:p>
      <w:pPr>
        <w:pStyle w:val="Normal"/>
      </w:pPr>
      <w:r>
        <w:t xml:space="preserve">Similarly, using the </w:t>
      </w:r>
      <w:r>
        <w:rPr>
          <w:rStyle w:val="Text5"/>
        </w:rPr>
        <w:t>loc</w:t>
      </w:r>
      <w:r>
        <w:t xml:space="preserve"> indexer we can index the underlying data in an array-like style but using the explicit index and column names: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loc</w:t>
        <w:br w:clear="none"/>
      </w:r>
      <w:r>
        <w:rPr>
          <w:rStyle w:val="Text7"/>
        </w:rPr>
        <w:t xml:space="preserve">[:</w:t>
        <w:br w:clear="none"/>
      </w:r>
      <w:r>
        <w:rPr>
          <w:rStyle w:val="Text9"/>
        </w:rPr>
        <w:t xml:space="preserve">'Florida'</w:t>
        <w:br w:clear="none"/>
      </w:r>
      <w:r>
        <w:rPr>
          <w:rStyle w:val="Text7"/>
        </w:rPr>
        <w:t xml:space="preserve">,</w:t>
        <w:br w:clear="none"/>
      </w:r>
      <w:r>
        <w:t xml:space="preserve"> </w:t>
        <w:br w:clear="none"/>
      </w:r>
      <w:r>
        <w:rPr>
          <w:rStyle w:val="Text7"/>
        </w:rPr>
        <w:t xml:space="preserve">:</w:t>
        <w:br w:clear="none"/>
      </w:r>
      <w:r>
        <w:rPr>
          <w:rStyle w:val="Text9"/>
        </w:rPr>
        <w:t xml:space="preserve">'pop'</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br w:clear="none"/>
        <w:t xml:space="preserve">         </w:t>
        <w:br w:clear="none"/>
      </w:r>
      <w:r>
        <w:rPr>
          <w:rStyle w:val="Text1"/>
        </w:rPr>
        <w:t xml:space="preserve">California</w:t>
        <w:br w:clear="none"/>
      </w:r>
      <w:r>
        <w:t xml:space="preserve">  </w:t>
        <w:br w:clear="none"/>
      </w:r>
      <w:r>
        <w:rPr>
          <w:rStyle w:val="Text3"/>
        </w:rPr>
        <w:t xml:space="preserve">423967</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p>
    <w:p>
      <w:pPr>
        <w:pStyle w:val="Normal"/>
      </w:pPr>
      <w:r>
        <w:t xml:space="preserve">Any of the familiar NumPy-style data access patterns can be used within these indexers. For example, in the </w:t>
      </w:r>
      <w:r>
        <w:rPr>
          <w:rStyle w:val="Text5"/>
        </w:rPr>
        <w:t>loc</w:t>
      </w:r>
      <w:r>
        <w:t xml:space="preserve"> indexer we can combine masking and fancy indexing as follows: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loc</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density</w:t>
        <w:br w:clear="none"/>
      </w:r>
      <w:r>
        <w:t xml:space="preserve"> </w:t>
        <w:br w:clear="none"/>
      </w:r>
      <w:r>
        <w:rPr>
          <w:rStyle w:val="Text17"/>
        </w:rPr>
        <w:t xml:space="preserve">&gt;</w:t>
        <w:br w:clear="none"/>
      </w:r>
      <w:r>
        <w:t xml:space="preserve"> </w:t>
        <w:br w:clear="none"/>
      </w:r>
      <w:r>
        <w:rPr>
          <w:rStyle w:val="Text3"/>
        </w:rPr>
        <w:t xml:space="preserve">120</w:t>
        <w:br w:clear="none"/>
      </w:r>
      <w:r>
        <w:rPr>
          <w:rStyle w:val="Text7"/>
        </w:rPr>
        <w:t xml:space="preserve">,</w:t>
        <w:br w:clear="none"/>
      </w:r>
      <w:r>
        <w:t xml:space="preserve"> </w:t>
        <w:br w:clear="none"/>
      </w:r>
      <w:r>
        <w:rPr>
          <w:rStyle w:val="Text7"/>
        </w:rPr>
        <w:t xml:space="preserve">[</w:t>
        <w:br w:clear="none"/>
      </w:r>
      <w:r>
        <w:rPr>
          <w:rStyle w:val="Text9"/>
        </w:rPr>
        <w:t xml:space="preserve">'pop'</w:t>
        <w:br w:clear="none"/>
      </w:r>
      <w:r>
        <w:rPr>
          <w:rStyle w:val="Text7"/>
        </w:rPr>
        <w:t xml:space="preserve">,</w:t>
        <w:br w:clear="none"/>
      </w:r>
      <w:r>
        <w:t xml:space="preserve"> </w:t>
        <w:br w:clear="none"/>
      </w:r>
      <w:r>
        <w:rPr>
          <w:rStyle w:val="Text9"/>
        </w:rPr>
        <w:t xml:space="preserve">'density'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Florida</w:t>
        <w:br w:clear="none"/>
      </w:r>
      <w:r>
        <w:t xml:space="preserve">   </w:t>
        <w:br w:clear="none"/>
      </w:r>
      <w:r>
        <w:rPr>
          <w:rStyle w:val="Text3"/>
        </w:rPr>
        <w:t xml:space="preserve">21538187</w:t>
        <w:br w:clear="none"/>
      </w:r>
      <w:r>
        <w:t xml:space="preserve">  </w:t>
        <w:br w:clear="none"/>
      </w:r>
      <w:r>
        <w:rPr>
          <w:rStyle w:val="Text3"/>
        </w:rPr>
        <w:t xml:space="preserve">126.463121</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t>
        <w:br w:clear="none"/>
      </w:r>
      <w:r>
        <w:rPr>
          <w:rStyle w:val="Text3"/>
        </w:rPr>
        <w:t xml:space="preserve">142.970120</w:t>
        <w:br w:clear="none"/>
      </w:r>
    </w:p>
    <w:p>
      <w:pPr>
        <w:pStyle w:val="Normal"/>
      </w:pPr>
      <w:r>
        <w:t>Any of these indexing conventions may also be used to set or modify values; this is done in the standard way that you might be accustomed to from working with NumPy: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90</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California</w:t>
        <w:br w:clear="none"/>
      </w:r>
      <w:r>
        <w:t xml:space="preserve">    </w:t>
        <w:br w:clear="none"/>
      </w:r>
      <w:r>
        <w:rPr>
          <w:rStyle w:val="Text3"/>
        </w:rPr>
        <w:t xml:space="preserve">423967</w:t>
        <w:br w:clear="none"/>
      </w:r>
      <w:r>
        <w:t xml:space="preserve">  </w:t>
        <w:br w:clear="none"/>
      </w:r>
      <w:r>
        <w:rPr>
          <w:rStyle w:val="Text3"/>
        </w:rPr>
        <w:t xml:space="preserve">39538223</w:t>
        <w:br w:clear="none"/>
      </w:r>
      <w:r>
        <w:t xml:space="preserve">   </w:t>
        <w:br w:clear="none"/>
      </w:r>
      <w:r>
        <w:rPr>
          <w:rStyle w:val="Text3"/>
        </w:rPr>
        <w:t xml:space="preserve">90.000000</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t>
        <w:br w:clear="none"/>
      </w:r>
      <w:r>
        <w:rPr>
          <w:rStyle w:val="Text3"/>
        </w:rPr>
        <w:t xml:space="preserve">41.896072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t>
        <w:br w:clear="none"/>
      </w:r>
      <w:r>
        <w:rPr>
          <w:rStyle w:val="Text3"/>
        </w:rPr>
        <w:t xml:space="preserve">126.463121</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t>
        <w:br w:clear="none"/>
      </w:r>
      <w:r>
        <w:rPr>
          <w:rStyle w:val="Text3"/>
        </w:rPr>
        <w:t xml:space="preserve">20201249</w:t>
        <w:br w:clear="none"/>
      </w:r>
      <w:r>
        <w:t xml:space="preserve">  </w:t>
        <w:br w:clear="none"/>
      </w:r>
      <w:r>
        <w:rPr>
          <w:rStyle w:val="Text3"/>
        </w:rPr>
        <w:t xml:space="preserve">142.970120</w:t>
        <w:br w:clear="none"/>
      </w:r>
      <w:r>
        <w:t xml:space="preserve"/>
        <w:br w:clear="none"/>
        <w:t xml:space="preserve">         </w:t>
        <w:br w:clear="none"/>
      </w:r>
      <w:r>
        <w:rPr>
          <w:rStyle w:val="Text1"/>
        </w:rPr>
        <w:t xml:space="preserve">Pennsylvania</w:t>
        <w:br w:clear="none"/>
      </w:r>
      <w:r>
        <w:t xml:space="preserve">  </w:t>
        <w:br w:clear="none"/>
      </w:r>
      <w:r>
        <w:rPr>
          <w:rStyle w:val="Text3"/>
        </w:rPr>
        <w:t xml:space="preserve">119280</w:t>
        <w:br w:clear="none"/>
      </w:r>
      <w:r>
        <w:t xml:space="preserve">  </w:t>
        <w:br w:clear="none"/>
      </w:r>
      <w:r>
        <w:rPr>
          <w:rStyle w:val="Text3"/>
        </w:rPr>
        <w:t xml:space="preserve">13002700</w:t>
        <w:br w:clear="none"/>
      </w:r>
      <w:r>
        <w:t xml:space="preserve">  </w:t>
        <w:br w:clear="none"/>
      </w:r>
      <w:r>
        <w:rPr>
          <w:rStyle w:val="Text3"/>
        </w:rPr>
        <w:t xml:space="preserve">109.009893</w:t>
        <w:br w:clear="none"/>
      </w:r>
    </w:p>
    <w:p>
      <w:pPr>
        <w:pStyle w:val="Normal"/>
      </w:pPr>
      <w:r>
        <w:t xml:space="preserve">To build up your fluency in Pandas data manipulation, I suggest spending some time with a simple </w:t>
      </w:r>
      <w:r>
        <w:rPr>
          <w:rStyle w:val="Text5"/>
        </w:rPr>
        <w:t>DataFrame</w:t>
      </w:r>
      <w:r>
        <w:t xml:space="preserve"> and exploring the types of indexing, slicing, masking, and fancy indexing that are allowed by these various indexing approaches.</w:t>
      </w:r>
      <w:r>
        <w:rPr>
          <w:rStyle w:val="Text57"/>
        </w:rPr>
        <w:bookmarkStart w:id="664" w:name="idm45332238721856"/>
        <w:t/>
        <w:bookmarkEnd w:id="664"/>
      </w:r>
    </w:p>
    <w:p>
      <w:bookmarkStart w:id="665" w:name="Additional_Indexing_Conventions"/>
      <w:pPr>
        <w:keepNext/>
        <w:pStyle w:val="Heading 2"/>
      </w:pPr>
      <w:r>
        <w:t>Additional Indexing Conventions</w:t>
      </w:r>
      <w:bookmarkEnd w:id="665"/>
    </w:p>
    <w:p>
      <w:pPr>
        <w:pStyle w:val="Normal"/>
      </w:pPr>
      <w:r>
        <w:t xml:space="preserve">There are a couple of extra indexing conventions that might seem at odds with the preceding discussion, but nevertheless can be useful in practice. </w:t>
      </w:r>
      <w:r>
        <w:rPr>
          <w:rStyle w:val="Text57"/>
        </w:rPr>
        <w:bookmarkStart w:id="666" w:name="idm45332238701040"/>
        <w:t/>
        <w:bookmarkEnd w:id="666"/>
        <w:bookmarkStart w:id="667" w:name="idm45332238700096"/>
        <w:t/>
        <w:bookmarkEnd w:id="667"/>
      </w:r>
      <w:r>
        <w:t xml:space="preserve">First, while </w:t>
      </w:r>
      <w:r>
        <w:rPr>
          <w:rStyle w:val="Text11"/>
        </w:rPr>
        <w:t>indexing</w:t>
      </w:r>
      <w:r>
        <w:t xml:space="preserve"> refers to columns, </w:t>
      </w:r>
      <w:r>
        <w:rPr>
          <w:rStyle w:val="Text11"/>
        </w:rPr>
        <w:t>slicing</w:t>
      </w:r>
      <w:r>
        <w:t xml:space="preserve"> refers to rows: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'Florida'</w:t>
        <w:br w:clear="none"/>
      </w:r>
      <w:r>
        <w:rPr>
          <w:rStyle w:val="Text7"/>
        </w:rPr>
        <w:t xml:space="preserve">:</w:t>
        <w:br w:clear="none"/>
      </w:r>
      <w:r>
        <w:rPr>
          <w:rStyle w:val="Text9"/>
        </w:rPr>
        <w:t xml:space="preserve">'New York'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t>
        <w:br w:clear="none"/>
      </w:r>
      <w:r>
        <w:rPr>
          <w:rStyle w:val="Text3"/>
        </w:rPr>
        <w:t xml:space="preserve">126.463121</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t>
        <w:br w:clear="none"/>
      </w:r>
      <w:r>
        <w:rPr>
          <w:rStyle w:val="Text3"/>
        </w:rPr>
        <w:t xml:space="preserve">20201249</w:t>
        <w:br w:clear="none"/>
      </w:r>
      <w:r>
        <w:t xml:space="preserve">  </w:t>
        <w:br w:clear="none"/>
      </w:r>
      <w:r>
        <w:rPr>
          <w:rStyle w:val="Text3"/>
        </w:rPr>
        <w:t xml:space="preserve">142.970120</w:t>
        <w:br w:clear="none"/>
      </w:r>
    </w:p>
    <w:p>
      <w:pPr>
        <w:pStyle w:val="Normal"/>
      </w:pPr>
      <w:r>
        <w:t>Such slices can also refer to rows by number rather than by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3"/>
        </w:rPr>
        <w:t xml:space="preserve">1</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Texas</w:t>
        <w:br w:clear="none"/>
      </w:r>
      <w:r>
        <w:t xml:space="preserve">    </w:t>
        <w:br w:clear="none"/>
      </w:r>
      <w:r>
        <w:rPr>
          <w:rStyle w:val="Text3"/>
        </w:rPr>
        <w:t xml:space="preserve">695662</w:t>
        <w:br w:clear="none"/>
      </w:r>
      <w:r>
        <w:t xml:space="preserve">  </w:t>
        <w:br w:clear="none"/>
      </w:r>
      <w:r>
        <w:rPr>
          <w:rStyle w:val="Text3"/>
        </w:rPr>
        <w:t xml:space="preserve">29145505</w:t>
        <w:br w:clear="none"/>
      </w:r>
      <w:r>
        <w:t xml:space="preserve">   </w:t>
        <w:br w:clear="none"/>
      </w:r>
      <w:r>
        <w:rPr>
          <w:rStyle w:val="Text3"/>
        </w:rPr>
        <w:t xml:space="preserve">41.896072</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t>
        <w:br w:clear="none"/>
      </w:r>
      <w:r>
        <w:rPr>
          <w:rStyle w:val="Text3"/>
        </w:rPr>
        <w:t xml:space="preserve">126.463121</w:t>
        <w:br w:clear="none"/>
      </w:r>
    </w:p>
    <w:p>
      <w:pPr>
        <w:pStyle w:val="Normal"/>
      </w:pPr>
      <w:r>
        <w:rPr>
          <w:rStyle w:val="Text57"/>
        </w:rPr>
        <w:bookmarkStart w:id="668" w:name="idm45332238549792"/>
        <w:t/>
        <w:bookmarkEnd w:id="668"/>
        <w:bookmarkStart w:id="669" w:name="idm45332238547776"/>
        <w:t/>
        <w:bookmarkEnd w:id="669"/>
      </w:r>
      <w:r>
        <w:t>Similarly, direct masking operations are interpreted row-wise rather than column-wise: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density</w:t>
        <w:br w:clear="none"/>
      </w:r>
      <w:r>
        <w:t xml:space="preserve"> </w:t>
        <w:br w:clear="none"/>
      </w:r>
      <w:r>
        <w:rPr>
          <w:rStyle w:val="Text17"/>
        </w:rPr>
        <w:t xml:space="preserve">&gt;</w:t>
        <w:br w:clear="none"/>
      </w:r>
      <w:r>
        <w:t xml:space="preserve"> </w:t>
        <w:br w:clear="none"/>
      </w:r>
      <w:r>
        <w:rPr>
          <w:rStyle w:val="Text3"/>
        </w:rPr>
        <w:t xml:space="preserve">120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
        </w:rPr>
        <w:t xml:space="preserve">pop</w:t>
        <w:br w:clear="none"/>
      </w:r>
      <w:r>
        <w:t xml:space="preserve">     </w:t>
        <w:br w:clear="none"/>
      </w:r>
      <w:r>
        <w:rPr>
          <w:rStyle w:val="Text1"/>
        </w:rPr>
        <w:t xml:space="preserve">density</w:t>
        <w:br w:clear="none"/>
      </w:r>
      <w:r>
        <w:t xml:space="preserve"/>
        <w:br w:clear="none"/>
        <w:t xml:space="preserve">         </w:t>
        <w:br w:clear="none"/>
      </w:r>
      <w:r>
        <w:rPr>
          <w:rStyle w:val="Text1"/>
        </w:rPr>
        <w:t xml:space="preserve">Florida</w:t>
        <w:br w:clear="none"/>
      </w:r>
      <w:r>
        <w:t xml:space="preserve">   </w:t>
        <w:br w:clear="none"/>
      </w:r>
      <w:r>
        <w:rPr>
          <w:rStyle w:val="Text3"/>
        </w:rPr>
        <w:t xml:space="preserve">170312</w:t>
        <w:br w:clear="none"/>
      </w:r>
      <w:r>
        <w:t xml:space="preserve">  </w:t>
        <w:br w:clear="none"/>
      </w:r>
      <w:r>
        <w:rPr>
          <w:rStyle w:val="Text3"/>
        </w:rPr>
        <w:t xml:space="preserve">21538187</w:t>
        <w:br w:clear="none"/>
      </w:r>
      <w:r>
        <w:t xml:space="preserve">  </w:t>
        <w:br w:clear="none"/>
      </w:r>
      <w:r>
        <w:rPr>
          <w:rStyle w:val="Text3"/>
        </w:rPr>
        <w:t xml:space="preserve">126.463121</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141297</w:t>
        <w:br w:clear="none"/>
      </w:r>
      <w:r>
        <w:t xml:space="preserve">  </w:t>
        <w:br w:clear="none"/>
      </w:r>
      <w:r>
        <w:rPr>
          <w:rStyle w:val="Text3"/>
        </w:rPr>
        <w:t xml:space="preserve">20201249</w:t>
        <w:br w:clear="none"/>
      </w:r>
      <w:r>
        <w:t xml:space="preserve">  </w:t>
        <w:br w:clear="none"/>
      </w:r>
      <w:r>
        <w:rPr>
          <w:rStyle w:val="Text3"/>
        </w:rPr>
        <w:t xml:space="preserve">142.970120</w:t>
        <w:br w:clear="none"/>
      </w:r>
    </w:p>
    <w:p>
      <w:pPr>
        <w:pStyle w:val="Normal"/>
      </w:pPr>
      <w:r>
        <w:t>These two conventions are syntactically similar to those on a NumPy array, and while they may not precisely fit the mold of the Pandas conventions, they are included due to their practical utility</w:t>
      </w:r>
      <w:r>
        <w:rPr>
          <w:rStyle w:val="Text57"/>
        </w:rPr>
        <w:bookmarkStart w:id="670" w:name="idm45332238520000"/>
        <w:t/>
        <w:bookmarkEnd w:id="670"/>
      </w:r>
      <w:r>
        <w:t>.</w:t>
      </w:r>
      <w:r>
        <w:rPr>
          <w:rStyle w:val="Text57"/>
        </w:rPr>
        <w:bookmarkStart w:id="671" w:name="idm45332238482784"/>
        <w:t/>
        <w:bookmarkEnd w:id="671"/>
        <w:bookmarkStart w:id="672" w:name="idm45332238482176"/>
        <w:t/>
        <w:bookmarkEnd w:id="672"/>
      </w:r>
    </w:p>
    <w:p>
      <w:bookmarkStart w:id="673" w:name="Chapter_15__Operating_on_Data_in"/>
      <w:bookmarkStart w:id="674" w:name="Chapter_15__Operating_on_Data_in_2"/>
      <w:bookmarkStart w:id="675" w:name="Chapter_15__Operating_on_Data_in_1"/>
      <w:bookmarkStart w:id="676" w:name="Top_of_ch15_html"/>
      <w:pPr>
        <w:keepNext/>
        <w:pStyle w:val="Heading 1"/>
        <w:pageBreakBefore w:val="on"/>
      </w:pPr>
      <w:r>
        <w:t xml:space="preserve">Chapter 15. </w:t>
        <w:t>Operating on Data in Pandas</w:t>
      </w:r>
      <w:bookmarkEnd w:id="673"/>
      <w:bookmarkEnd w:id="674"/>
      <w:bookmarkEnd w:id="675"/>
      <w:bookmarkEnd w:id="676"/>
    </w:p>
    <w:p>
      <w:pPr>
        <w:pStyle w:val="Normal"/>
      </w:pPr>
      <w:r>
        <w:rPr>
          <w:rStyle w:val="Text57"/>
        </w:rPr>
        <w:bookmarkStart w:id="677" w:name="ix_ch15_asciidoc0"/>
        <w:t/>
        <w:bookmarkEnd w:id="677"/>
        <w:bookmarkStart w:id="678" w:name="ix_ch15_asciidoc1"/>
        <w:t/>
        <w:bookmarkEnd w:id="678"/>
      </w:r>
      <w:r>
        <w:t xml:space="preserve">One of the strengths of NumPy is that it allows us to perform quick element-wise operations, both with basic arithmetic (addition, subtraction, multiplication, etc.) and with more complicated operations (trigonometric functions, exponential and logarithmic functions, etc.). Pandas inherits much of this functionality from NumPy, and the ufuncs introduced in </w:t>
      </w:r>
      <w:hyperlink w:anchor="Chapter_6__Computation_on_NumPy_2">
        <w:r>
          <w:rPr>
            <w:rStyle w:val="Text6"/>
          </w:rPr>
          <w:t>Chapter 6</w:t>
        </w:r>
      </w:hyperlink>
      <w:r>
        <w:t xml:space="preserve"> are key to this.</w:t>
      </w:r>
    </w:p>
    <w:p>
      <w:pPr>
        <w:pStyle w:val="Normal"/>
      </w:pPr>
      <w:r>
        <w:t xml:space="preserve">Pandas includes a couple of useful twists, however: for unary operations like negation and trigonometric functions, these ufuncs will </w:t>
      </w:r>
      <w:r>
        <w:rPr>
          <w:rStyle w:val="Text11"/>
        </w:rPr>
        <w:t>preserve index and column labels</w:t>
      </w:r>
      <w:r>
        <w:t xml:space="preserve"> in the output, and for binary operations such as addition and multiplication, Pandas will automatically </w:t>
      </w:r>
      <w:r>
        <w:rPr>
          <w:rStyle w:val="Text11"/>
        </w:rPr>
        <w:t>align indices</w:t>
      </w:r>
      <w:r>
        <w:t xml:space="preserve"> when passing the objects to the ufunc. This means that keeping the context of data and combining data from different sources—both potentially error-prone tasks with raw NumPy arrays—become essentially foolproof with Pandas. We will additionally see that there are well-defined operations between one-dimensional </w:t>
      </w:r>
      <w:r>
        <w:rPr>
          <w:rStyle w:val="Text5"/>
        </w:rPr>
        <w:t>Series</w:t>
      </w:r>
      <w:r>
        <w:t xml:space="preserve"> structures and two-dimensional </w:t>
      </w:r>
      <w:r>
        <w:rPr>
          <w:rStyle w:val="Text5"/>
        </w:rPr>
        <w:t>DataFrame</w:t>
      </w:r>
      <w:r>
        <w:t xml:space="preserve"> structures.</w:t>
      </w:r>
    </w:p>
    <w:p>
      <w:bookmarkStart w:id="679" w:name="Ufuncs__Index_Preservation__Beca"/>
      <w:pPr>
        <w:keepNext/>
        <w:pStyle w:val="Heading 1"/>
      </w:pPr>
      <w:r>
        <w:t>Ufuncs: Index Preservation</w:t>
      </w:r>
      <w:bookmarkEnd w:id="679"/>
    </w:p>
    <w:p>
      <w:pPr>
        <w:pStyle w:val="Normal"/>
      </w:pPr>
      <w:r>
        <w:rPr>
          <w:rStyle w:val="Text57"/>
        </w:rPr>
        <w:bookmarkStart w:id="680" w:name="idm45332238471696"/>
        <w:t/>
        <w:bookmarkEnd w:id="680"/>
      </w:r>
      <w:r>
        <w:t xml:space="preserve">Because Pandas is designed to work with NumPy, any NumPy ufunc will work on Pandas </w:t>
      </w:r>
      <w:r>
        <w:rPr>
          <w:rStyle w:val="Text5"/>
        </w:rPr>
        <w:t>Series</w:t>
      </w:r>
      <w:r>
        <w:t xml:space="preserve"> and </w:t>
      </w:r>
      <w:r>
        <w:rPr>
          <w:rStyle w:val="Text5"/>
        </w:rPr>
        <w:t>DataFrame</w:t>
      </w:r>
      <w:r>
        <w:t xml:space="preserve"> objects. Let’s start by defining a simple </w:t>
      </w:r>
      <w:r>
        <w:rPr>
          <w:rStyle w:val="Text5"/>
        </w:rPr>
        <w:t>Series</w:t>
      </w:r>
      <w:r>
        <w:t xml:space="preserve"> and </w:t>
      </w:r>
      <w:r>
        <w:rPr>
          <w:rStyle w:val="Text5"/>
        </w:rPr>
        <w:t>DataFrame</w:t>
      </w:r>
      <w:r>
        <w:t xml:space="preserve"> on which to demonstrate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default_rng</w:t>
        <w:br w:clear="none"/>
      </w:r>
      <w:r>
        <w:rPr>
          <w:rStyle w:val="Text7"/>
        </w:rPr>
        <w:t xml:space="preserve">(</w:t>
        <w:br w:clear="none"/>
      </w:r>
      <w:r>
        <w:rPr>
          <w:rStyle w:val="Text3"/>
        </w:rPr>
        <w:t xml:space="preserve">42</w:t>
        <w:br w:clear="none"/>
      </w:r>
      <w:r>
        <w:rPr>
          <w:rStyle w:val="Text7"/>
        </w:rPr>
        <w:t xml:space="preserve">)</w:t>
        <w:br w:clear="none"/>
      </w:r>
      <w:r>
        <w:t xml:space="preserve"/>
        <w:br w:clear="none"/>
        <w:t xml:space="preserve">        </w:t>
        <w:br w:clear="none"/>
      </w:r>
      <w:r>
        <w:rPr>
          <w:rStyle w:val="Text1"/>
        </w:rPr>
        <w:t xml:space="preserve">ser</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ser</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3"/>
        </w:rPr>
        <w:t xml:space="preserve">7</w:t>
        <w:br w:clear="none"/>
      </w:r>
      <w:r>
        <w:t xml:space="preserve"/>
        <w:br w:clear="none"/>
        <w:t xml:space="preserve">        </w:t>
        <w:br w:clear="none"/>
      </w:r>
      <w:r>
        <w:rPr>
          <w:rStyle w:val="Text3"/>
        </w:rPr>
        <w:t xml:space="preserve">2</w:t>
        <w:br w:clear="none"/>
      </w:r>
      <w:r>
        <w:t xml:space="preserve">    </w:t>
        <w:br w:clear="none"/>
      </w:r>
      <w:r>
        <w:rPr>
          <w:rStyle w:val="Text3"/>
        </w:rPr>
        <w:t xml:space="preserve">6</w:t>
        <w:br w:clear="none"/>
      </w:r>
      <w:r>
        <w:t xml:space="preserve"/>
        <w:br w:clear="none"/>
        <w:t xml:space="preserve">        </w:t>
        <w:br w:clear="none"/>
      </w:r>
      <w:r>
        <w:rPr>
          <w:rStyle w:val="Text3"/>
        </w:rPr>
        <w:t xml:space="preserve">3</w:t>
        <w:br w:clear="none"/>
      </w:r>
      <w:r>
        <w:t xml:space="preserve">    </w:t>
        <w:br w:clear="none"/>
      </w:r>
      <w:r>
        <w:rPr>
          <w:rStyle w:val="Text3"/>
        </w:rPr>
        <w:t xml:space="preserve">4</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'D'</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br w:clear="none"/>
        <w:t xml:space="preserve">        </w:t>
        <w:br w:clear="none"/>
      </w:r>
      <w:r>
        <w:rPr>
          <w:rStyle w:val="Text3"/>
        </w:rPr>
        <w:t xml:space="preserve">0</w:t>
        <w:br w:clear="none"/>
      </w:r>
      <w:r>
        <w:t xml:space="preserve">  </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0</w:t>
        <w:br w:clear="none"/>
      </w:r>
      <w:r>
        <w:t xml:space="preserve">  </w:t>
        <w:br w:clear="none"/>
      </w:r>
      <w:r>
        <w:rPr>
          <w:rStyle w:val="Text3"/>
        </w:rPr>
        <w:t xml:space="preserve">6</w:t>
        <w:br w:clear="none"/>
      </w:r>
      <w:r>
        <w:t xml:space="preserve"/>
        <w:br w:clear="none"/>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9</w:t>
        <w:br w:clear="none"/>
      </w:r>
      <w:r>
        <w:t xml:space="preserve"/>
        <w:br w:clear="none"/>
        <w:t xml:space="preserve">        </w:t>
        <w:br w:clear="none"/>
      </w:r>
      <w:r>
        <w:rPr>
          <w:rStyle w:val="Text3"/>
        </w:rPr>
        <w:t xml:space="preserve">2</w:t>
        <w:br w:clear="none"/>
      </w:r>
      <w:r>
        <w:t xml:space="preserve">  </w:t>
        <w:br w:clear="none"/>
      </w:r>
      <w:r>
        <w:rPr>
          <w:rStyle w:val="Text3"/>
        </w:rPr>
        <w:t xml:space="preserve">7</w:t>
        <w:br w:clear="none"/>
      </w:r>
      <w:r>
        <w:t xml:space="preserve">  </w:t>
        <w:br w:clear="none"/>
      </w:r>
      <w:r>
        <w:rPr>
          <w:rStyle w:val="Text3"/>
        </w:rPr>
        <w:t xml:space="preserve">7</w:t>
        <w:br w:clear="none"/>
      </w:r>
      <w:r>
        <w:t xml:space="preserve">  </w:t>
        <w:br w:clear="none"/>
      </w:r>
      <w:r>
        <w:rPr>
          <w:rStyle w:val="Text3"/>
        </w:rPr>
        <w:t xml:space="preserve">7</w:t>
        <w:br w:clear="none"/>
      </w:r>
      <w:r>
        <w:t xml:space="preserve">  </w:t>
        <w:br w:clear="none"/>
      </w:r>
      <w:r>
        <w:rPr>
          <w:rStyle w:val="Text3"/>
        </w:rPr>
        <w:t xml:space="preserve">7</w:t>
        <w:br w:clear="none"/>
      </w:r>
    </w:p>
    <w:p>
      <w:pPr>
        <w:pStyle w:val="Normal"/>
      </w:pPr>
      <w:r>
        <w:t xml:space="preserve">If we apply a NumPy ufunc on either of these objects, the result will be another Pandas object </w:t>
      </w:r>
      <w:r>
        <w:rPr>
          <w:rStyle w:val="Text11"/>
        </w:rPr>
        <w:t>with the indices preserved: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exp</w:t>
        <w:br w:clear="none"/>
      </w:r>
      <w:r>
        <w:rPr>
          <w:rStyle w:val="Text7"/>
        </w:rPr>
        <w:t xml:space="preserve">(</w:t>
        <w:br w:clear="none"/>
      </w:r>
      <w:r>
        <w:rPr>
          <w:rStyle w:val="Text1"/>
        </w:rPr>
        <w:t xml:space="preserve">ser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1.000000</w:t>
        <w:br w:clear="none"/>
      </w:r>
      <w:r>
        <w:t xml:space="preserve"/>
        <w:br w:clear="none"/>
        <w:t xml:space="preserve">        </w:t>
        <w:br w:clear="none"/>
      </w:r>
      <w:r>
        <w:rPr>
          <w:rStyle w:val="Text3"/>
        </w:rPr>
        <w:t xml:space="preserve">1</w:t>
        <w:br w:clear="none"/>
      </w:r>
      <w:r>
        <w:t xml:space="preserve">    </w:t>
        <w:br w:clear="none"/>
      </w:r>
      <w:r>
        <w:rPr>
          <w:rStyle w:val="Text3"/>
        </w:rPr>
        <w:t xml:space="preserve">1096.633158</w:t>
        <w:br w:clear="none"/>
      </w:r>
      <w:r>
        <w:t xml:space="preserve"/>
        <w:br w:clear="none"/>
        <w:t xml:space="preserve">        </w:t>
        <w:br w:clear="none"/>
      </w:r>
      <w:r>
        <w:rPr>
          <w:rStyle w:val="Text3"/>
        </w:rPr>
        <w:t xml:space="preserve">2</w:t>
        <w:br w:clear="none"/>
      </w:r>
      <w:r>
        <w:t xml:space="preserve">     </w:t>
        <w:br w:clear="none"/>
      </w:r>
      <w:r>
        <w:rPr>
          <w:rStyle w:val="Text3"/>
        </w:rPr>
        <w:t xml:space="preserve">403.428793</w:t>
        <w:br w:clear="none"/>
      </w:r>
      <w:r>
        <w:t xml:space="preserve"/>
        <w:br w:clear="none"/>
        <w:t xml:space="preserve">        </w:t>
        <w:br w:clear="none"/>
      </w:r>
      <w:r>
        <w:rPr>
          <w:rStyle w:val="Text3"/>
        </w:rPr>
        <w:t xml:space="preserve">3</w:t>
        <w:br w:clear="none"/>
      </w:r>
      <w:r>
        <w:t xml:space="preserve">      </w:t>
        <w:br w:clear="none"/>
      </w:r>
      <w:r>
        <w:rPr>
          <w:rStyle w:val="Text3"/>
        </w:rPr>
        <w:t xml:space="preserve">54.598150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This is true also for more involved sequences of operations: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df</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pi</w:t>
        <w:br w:clear="none"/>
      </w:r>
      <w:r>
        <w:rPr>
          <w:rStyle w:val="Text0"/>
        </w:rPr>
        <w:t xml:space="preserve"> </w:t>
        <w:br w:clear="none"/>
      </w:r>
      <w:r>
        <w:rPr>
          <w:rStyle w:val="Text13"/>
        </w:rPr>
        <w:t xml:space="preserve">/</w:t>
        <w:br w:clear="none"/>
      </w:r>
      <w:r>
        <w:rPr>
          <w:rStyle w:val="Text0"/>
        </w:rPr>
        <w:t xml:space="preserve"> </w:t>
        <w:br w:clear="none"/>
      </w:r>
      <w:r>
        <w:t xml:space="preserve">4</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2"/>
        </w:rPr>
        <w:t xml:space="preserve">B</w:t>
        <w:br w:clear="none"/>
      </w:r>
      <w:r>
        <w:rPr>
          <w:rStyle w:val="Text0"/>
        </w:rPr>
        <w:t xml:space="preserve">         </w:t>
        <w:br w:clear="none"/>
      </w:r>
      <w:r>
        <w:rPr>
          <w:rStyle w:val="Text12"/>
        </w:rPr>
        <w:t xml:space="preserve">C</w:t>
        <w:br w:clear="none"/>
      </w:r>
      <w:r>
        <w:rPr>
          <w:rStyle w:val="Text0"/>
        </w:rPr>
        <w:t xml:space="preserve">         </w:t>
        <w:br w:clear="none"/>
      </w:r>
      <w:r>
        <w:rPr>
          <w:rStyle w:val="Text12"/>
        </w:rPr>
        <w:t xml:space="preserve">D</w:t>
        <w:br w:clear="none"/>
      </w:r>
      <w:r>
        <w:rPr>
          <w:rStyle w:val="Text0"/>
        </w:rPr>
        <w:t xml:space="preserve"/>
        <w:br w:clear="none"/>
        <w:t xml:space="preserve">        </w:t>
        <w:br w:clear="none"/>
      </w:r>
      <w:r>
        <w:t xml:space="preserve">0</w:t>
        <w:br w:clear="none"/>
      </w:r>
      <w:r>
        <w:rPr>
          <w:rStyle w:val="Text0"/>
        </w:rPr>
        <w:t xml:space="preserve">  </w:t>
        <w:br w:clear="none"/>
      </w:r>
      <w:r>
        <w:t xml:space="preserve">1.224647e-16</w:t>
        <w:br w:clear="none"/>
      </w:r>
      <w:r>
        <w:rPr>
          <w:rStyle w:val="Text0"/>
        </w:rPr>
        <w:t xml:space="preserve"> </w:t>
        <w:br w:clear="none"/>
      </w:r>
      <w:r>
        <w:rPr>
          <w:rStyle w:val="Text13"/>
        </w:rPr>
        <w:t xml:space="preserve">-</w:t>
        <w:br w:clear="none"/>
      </w:r>
      <w:r>
        <w:t xml:space="preserve">2.449294e-16</w:t>
        <w:br w:clear="none"/>
      </w:r>
      <w:r>
        <w:rPr>
          <w:rStyle w:val="Text0"/>
        </w:rPr>
        <w:t xml:space="preserve">  </w:t>
        <w:br w:clear="none"/>
      </w:r>
      <w:r>
        <w:t xml:space="preserve">0.000000</w:t>
        <w:br w:clear="none"/>
      </w:r>
      <w:r>
        <w:rPr>
          <w:rStyle w:val="Text0"/>
        </w:rPr>
        <w:t xml:space="preserve"> </w:t>
        <w:br w:clear="none"/>
      </w:r>
      <w:r>
        <w:rPr>
          <w:rStyle w:val="Text13"/>
        </w:rPr>
        <w:t xml:space="preserve">-</w:t>
        <w:br w:clear="none"/>
      </w:r>
      <w:r>
        <w:t xml:space="preserve">1.000000</w:t>
        <w:br w:clear="none"/>
      </w:r>
      <w:r>
        <w:rPr>
          <w:rStyle w:val="Text0"/>
        </w:rPr>
        <w:t xml:space="preserve"/>
        <w:br w:clear="none"/>
        <w:t xml:space="preserve">        </w:t>
        <w:br w:clear="none"/>
      </w:r>
      <w:r>
        <w:t xml:space="preserve">1</w:t>
        <w:br w:clear="none"/>
      </w:r>
      <w:r>
        <w:rPr>
          <w:rStyle w:val="Text0"/>
        </w:rPr>
        <w:t xml:space="preserve">  </w:t>
        <w:br w:clear="none"/>
      </w:r>
      <w:r>
        <w:t xml:space="preserve">1.000000e+00</w:t>
        <w:br w:clear="none"/>
      </w:r>
      <w:r>
        <w:rPr>
          <w:rStyle w:val="Text0"/>
        </w:rPr>
        <w:t xml:space="preserve">  </w:t>
        <w:br w:clear="none"/>
      </w:r>
      <w:r>
        <w:t xml:space="preserve">0.000000e+00</w:t>
        <w:br w:clear="none"/>
      </w:r>
      <w:r>
        <w:rPr>
          <w:rStyle w:val="Text0"/>
        </w:rPr>
        <w:t xml:space="preserve"> </w:t>
        <w:br w:clear="none"/>
      </w:r>
      <w:r>
        <w:rPr>
          <w:rStyle w:val="Text13"/>
        </w:rPr>
        <w:t xml:space="preserve">-</w:t>
        <w:br w:clear="none"/>
      </w:r>
      <w:r>
        <w:t xml:space="preserve">0.707107</w:t>
        <w:br w:clear="none"/>
      </w:r>
      <w:r>
        <w:rPr>
          <w:rStyle w:val="Text0"/>
        </w:rPr>
        <w:t xml:space="preserve">  </w:t>
        <w:br w:clear="none"/>
      </w:r>
      <w:r>
        <w:t xml:space="preserve">0.707107</w:t>
        <w:br w:clear="none"/>
      </w:r>
      <w:r>
        <w:rPr>
          <w:rStyle w:val="Text0"/>
        </w:rPr>
        <w:t xml:space="preserve"/>
        <w:br w:clear="none"/>
        <w:t xml:space="preserve">        </w:t>
        <w:br w:clear="none"/>
      </w:r>
      <w:r>
        <w:t xml:space="preserve">2</w:t>
        <w:br w:clear="none"/>
      </w:r>
      <w:r>
        <w:rPr>
          <w:rStyle w:val="Text0"/>
        </w:rPr>
        <w:t xml:space="preserve"> </w:t>
        <w:br w:clear="none"/>
      </w:r>
      <w:r>
        <w:rPr>
          <w:rStyle w:val="Text13"/>
        </w:rPr>
        <w:t xml:space="preserve">-</w:t>
        <w:br w:clear="none"/>
      </w:r>
      <w:r>
        <w:t xml:space="preserve">7.071068e-01</w:t>
        <w:br w:clear="none"/>
      </w:r>
      <w:r>
        <w:rPr>
          <w:rStyle w:val="Text0"/>
        </w:rPr>
        <w:t xml:space="preserve"> </w:t>
        <w:br w:clear="none"/>
      </w:r>
      <w:r>
        <w:rPr>
          <w:rStyle w:val="Text13"/>
        </w:rPr>
        <w:t xml:space="preserve">-</w:t>
        <w:br w:clear="none"/>
      </w:r>
      <w:r>
        <w:t xml:space="preserve">7.071068e-01</w:t>
        <w:br w:clear="none"/>
      </w:r>
      <w:r>
        <w:rPr>
          <w:rStyle w:val="Text0"/>
        </w:rPr>
        <w:t xml:space="preserve"> </w:t>
        <w:br w:clear="none"/>
      </w:r>
      <w:r>
        <w:rPr>
          <w:rStyle w:val="Text13"/>
        </w:rPr>
        <w:t xml:space="preserve">-</w:t>
        <w:br w:clear="none"/>
      </w:r>
      <w:r>
        <w:t xml:space="preserve">0.707107</w:t>
        <w:br w:clear="none"/>
      </w:r>
      <w:r>
        <w:rPr>
          <w:rStyle w:val="Text0"/>
        </w:rPr>
        <w:t xml:space="preserve"> </w:t>
        <w:br w:clear="none"/>
      </w:r>
      <w:r>
        <w:rPr>
          <w:rStyle w:val="Text13"/>
        </w:rPr>
        <w:t xml:space="preserve">-</w:t>
        <w:br w:clear="none"/>
      </w:r>
      <w:r>
        <w:t xml:space="preserve">0.707107</w:t>
        <w:br w:clear="none"/>
      </w:r>
    </w:p>
    <w:p>
      <w:pPr>
        <w:pStyle w:val="Normal"/>
      </w:pPr>
      <w:r>
        <w:t xml:space="preserve">Any of the ufuncs discussed in </w:t>
      </w:r>
      <w:hyperlink w:anchor="Chapter_6__Computation_on_NumPy_2">
        <w:r>
          <w:rPr>
            <w:rStyle w:val="Text6"/>
          </w:rPr>
          <w:t>Chapter 6</w:t>
        </w:r>
      </w:hyperlink>
      <w:r>
        <w:t xml:space="preserve"> can be used in a similar manner.</w:t>
      </w:r>
    </w:p>
    <w:p>
      <w:bookmarkStart w:id="681" w:name="Ufuncs__Index_Alignment__For_bin"/>
      <w:pPr>
        <w:keepNext/>
        <w:pStyle w:val="Heading 1"/>
      </w:pPr>
      <w:r>
        <w:t>Ufuncs: Index Alignment</w:t>
      </w:r>
      <w:bookmarkEnd w:id="681"/>
    </w:p>
    <w:p>
      <w:pPr>
        <w:pStyle w:val="Normal"/>
      </w:pPr>
      <w:r>
        <w:rPr>
          <w:rStyle w:val="Text57"/>
        </w:rPr>
        <w:bookmarkStart w:id="682" w:name="ix_ch15_asciidoc2"/>
        <w:t/>
        <w:bookmarkEnd w:id="682"/>
      </w:r>
      <w:r>
        <w:t xml:space="preserve">For binary operations on two </w:t>
      </w:r>
      <w:r>
        <w:rPr>
          <w:rStyle w:val="Text5"/>
        </w:rPr>
        <w:t>Series</w:t>
      </w:r>
      <w:r>
        <w:t xml:space="preserve"> or </w:t>
      </w:r>
      <w:r>
        <w:rPr>
          <w:rStyle w:val="Text5"/>
        </w:rPr>
        <w:t>DataFrame</w:t>
      </w:r>
      <w:r>
        <w:t xml:space="preserve"> objects, Pandas will align indices in the process of performing the operation. This is very convenient when working with incomplete data, as we’ll see in some of the examples that follow.</w:t>
      </w:r>
    </w:p>
    <w:p>
      <w:bookmarkStart w:id="683" w:name="Index_Alignment_in_Series__As_an"/>
      <w:pPr>
        <w:keepNext/>
        <w:pStyle w:val="Heading 2"/>
      </w:pPr>
      <w:r>
        <w:t>Index Alignment in Series</w:t>
      </w:r>
      <w:bookmarkEnd w:id="683"/>
    </w:p>
    <w:p>
      <w:pPr>
        <w:pStyle w:val="Normal"/>
      </w:pPr>
      <w:r>
        <w:rPr>
          <w:rStyle w:val="Text57"/>
        </w:rPr>
        <w:bookmarkStart w:id="684" w:name="idm45332238130416"/>
        <w:t/>
        <w:bookmarkEnd w:id="684"/>
        <w:bookmarkStart w:id="685" w:name="idm45332238129440"/>
        <w:t/>
        <w:bookmarkEnd w:id="685"/>
      </w:r>
      <w:r>
        <w:t xml:space="preserve">As an example, suppose we are combining two different data sources and wish to find only the top three US states by </w:t>
      </w:r>
      <w:r>
        <w:rPr>
          <w:rStyle w:val="Text11"/>
        </w:rPr>
        <w:t>area</w:t>
      </w:r>
      <w:r>
        <w:t xml:space="preserve"> and the top three US states by </w:t>
      </w:r>
      <w:r>
        <w:rPr>
          <w:rStyle w:val="Text11"/>
        </w:rPr>
        <w:t>population</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'Alaska'</w:t>
        <w:br w:clear="none"/>
      </w:r>
      <w:r>
        <w:rPr>
          <w:rStyle w:val="Text7"/>
        </w:rPr>
        <w:t xml:space="preserve">:</w:t>
        <w:br w:clear="none"/>
      </w:r>
      <w:r>
        <w:t xml:space="preserve"> </w:t>
        <w:br w:clear="none"/>
      </w:r>
      <w:r>
        <w:rPr>
          <w:rStyle w:val="Text3"/>
        </w:rPr>
        <w:t xml:space="preserve">1723337</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695662</w:t>
        <w:br w:clear="none"/>
      </w:r>
      <w:r>
        <w:rPr>
          <w:rStyle w:val="Text7"/>
        </w:rPr>
        <w:t xml:space="preserve">,</w:t>
        <w:br w:clear="none"/>
      </w:r>
      <w:r>
        <w:t xml:space="preserve"/>
        <w:br w:clear="none"/>
        <w:t xml:space="preserve">                          </w:t>
        <w:br w:clear="none"/>
      </w:r>
      <w:r>
        <w:rPr>
          <w:rStyle w:val="Text9"/>
        </w:rPr>
        <w:t xml:space="preserve">'California'</w:t>
        <w:br w:clear="none"/>
      </w:r>
      <w:r>
        <w:rPr>
          <w:rStyle w:val="Text7"/>
        </w:rPr>
        <w:t xml:space="preserve">:</w:t>
        <w:br w:clear="none"/>
      </w:r>
      <w:r>
        <w:t xml:space="preserve"> </w:t>
        <w:br w:clear="none"/>
      </w:r>
      <w:r>
        <w:rPr>
          <w:rStyle w:val="Text3"/>
        </w:rPr>
        <w:t xml:space="preserve">423967</w:t>
        <w:br w:clear="none"/>
      </w:r>
      <w:r>
        <w:rPr>
          <w:rStyle w:val="Text7"/>
        </w:rPr>
        <w:t xml:space="preserve">},</w:t>
        <w:br w:clear="none"/>
      </w:r>
      <w:r>
        <w:t xml:space="preserve"> </w:t>
        <w:br w:clear="none"/>
      </w:r>
      <w:r>
        <w:rPr>
          <w:rStyle w:val="Text1"/>
        </w:rPr>
        <w:t xml:space="preserve">name</w:t>
        <w:br w:clear="none"/>
      </w:r>
      <w:r>
        <w:rPr>
          <w:rStyle w:val="Text17"/>
        </w:rPr>
        <w:t xml:space="preserve">=</w:t>
        <w:br w:clear="none"/>
      </w:r>
      <w:r>
        <w:rPr>
          <w:rStyle w:val="Text9"/>
        </w:rPr>
        <w:t xml:space="preserve">'area'</w:t>
        <w:br w:clear="none"/>
      </w:r>
      <w:r>
        <w:rPr>
          <w:rStyle w:val="Text7"/>
        </w:rPr>
        <w:t xml:space="preserve">)</w:t>
        <w:br w:clear="none"/>
      </w:r>
      <w:r>
        <w:t xml:space="preserve"/>
        <w:br w:clear="none"/>
        <w:t xml:space="preserve">        </w:t>
        <w:br w:clear="none"/>
      </w:r>
      <w:r>
        <w:rPr>
          <w:rStyle w:val="Text1"/>
        </w:rPr>
        <w:t xml:space="preserve">population</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39538223</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t>
        <w:br w:clear="none"/>
      </w:r>
      <w:r>
        <w:rPr>
          <w:rStyle w:val="Text3"/>
        </w:rPr>
        <w:t xml:space="preserve">29145505</w:t>
        <w:br w:clear="none"/>
      </w:r>
      <w:r>
        <w:rPr>
          <w:rStyle w:val="Text7"/>
        </w:rPr>
        <w:t xml:space="preserve">,</w:t>
        <w:br w:clear="none"/>
      </w:r>
      <w:r>
        <w:t xml:space="preserve"/>
        <w:br w:clear="none"/>
        <w:t xml:space="preserve">                                </w:t>
        <w:br w:clear="none"/>
      </w:r>
      <w:r>
        <w:rPr>
          <w:rStyle w:val="Text9"/>
        </w:rPr>
        <w:t xml:space="preserve">'Florida'</w:t>
        <w:br w:clear="none"/>
      </w:r>
      <w:r>
        <w:rPr>
          <w:rStyle w:val="Text7"/>
        </w:rPr>
        <w:t xml:space="preserve">:</w:t>
        <w:br w:clear="none"/>
      </w:r>
      <w:r>
        <w:t xml:space="preserve"> </w:t>
        <w:br w:clear="none"/>
      </w:r>
      <w:r>
        <w:rPr>
          <w:rStyle w:val="Text3"/>
        </w:rPr>
        <w:t xml:space="preserve">21538187</w:t>
        <w:br w:clear="none"/>
      </w:r>
      <w:r>
        <w:rPr>
          <w:rStyle w:val="Text7"/>
        </w:rPr>
        <w:t xml:space="preserve">},</w:t>
        <w:br w:clear="none"/>
      </w:r>
      <w:r>
        <w:t xml:space="preserve"> </w:t>
        <w:br w:clear="none"/>
      </w:r>
      <w:r>
        <w:rPr>
          <w:rStyle w:val="Text1"/>
        </w:rPr>
        <w:t xml:space="preserve">name</w:t>
        <w:br w:clear="none"/>
      </w:r>
      <w:r>
        <w:rPr>
          <w:rStyle w:val="Text17"/>
        </w:rPr>
        <w:t xml:space="preserve">=</w:t>
        <w:br w:clear="none"/>
      </w:r>
      <w:r>
        <w:rPr>
          <w:rStyle w:val="Text9"/>
        </w:rPr>
        <w:t xml:space="preserve">'population'</w:t>
        <w:br w:clear="none"/>
      </w:r>
      <w:r>
        <w:rPr>
          <w:rStyle w:val="Text7"/>
        </w:rPr>
        <w:t xml:space="preserve">)</w:t>
        <w:br w:clear="none"/>
      </w:r>
    </w:p>
    <w:p>
      <w:pPr>
        <w:pStyle w:val="Normal"/>
      </w:pPr>
      <w:r>
        <w:t>Let’s see what happens when we divide these to compute the population density: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population</w:t>
        <w:br w:clear="none"/>
      </w:r>
      <w:r>
        <w:t xml:space="preserve"> </w:t>
        <w:br w:clear="none"/>
      </w:r>
      <w:r>
        <w:rPr>
          <w:rStyle w:val="Text17"/>
        </w:rPr>
        <w:t xml:space="preserve">/</w:t>
        <w:br w:clear="none"/>
      </w:r>
      <w:r>
        <w:t xml:space="preserve"> </w:t>
        <w:br w:clear="none"/>
      </w:r>
      <w:r>
        <w:rPr>
          <w:rStyle w:val="Text1"/>
        </w:rPr>
        <w:t xml:space="preserve">area</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Alaska</w:t>
        <w:br w:clear="none"/>
      </w:r>
      <w:r>
        <w:t xml:space="preserve">              </w:t>
        <w:br w:clear="none"/>
      </w:r>
      <w:r>
        <w:rPr>
          <w:rStyle w:val="Text1"/>
        </w:rPr>
        <w:t xml:space="preserve">NaN</w:t>
        <w:br w:clear="none"/>
      </w:r>
      <w:r>
        <w:t xml:space="preserve"/>
        <w:br w:clear="none"/>
        <w:t xml:space="preserve">        </w:t>
        <w:br w:clear="none"/>
      </w:r>
      <w:r>
        <w:rPr>
          <w:rStyle w:val="Text1"/>
        </w:rPr>
        <w:t xml:space="preserve">California</w:t>
        <w:br w:clear="none"/>
      </w:r>
      <w:r>
        <w:t xml:space="preserve">    </w:t>
        <w:br w:clear="none"/>
      </w:r>
      <w:r>
        <w:rPr>
          <w:rStyle w:val="Text3"/>
        </w:rPr>
        <w:t xml:space="preserve">93.257784</w:t>
        <w:br w:clear="none"/>
      </w:r>
      <w:r>
        <w:t xml:space="preserve"/>
        <w:br w:clear="none"/>
        <w:t xml:space="preserve">        </w:t>
        <w:br w:clear="none"/>
      </w:r>
      <w:r>
        <w:rPr>
          <w:rStyle w:val="Text1"/>
        </w:rPr>
        <w:t xml:space="preserve">Florida</w:t>
        <w:br w:clear="none"/>
      </w:r>
      <w:r>
        <w:t xml:space="preserve">             </w:t>
        <w:br w:clear="none"/>
      </w:r>
      <w:r>
        <w:rPr>
          <w:rStyle w:val="Text1"/>
        </w:rPr>
        <w:t xml:space="preserve">NaN</w:t>
        <w:br w:clear="none"/>
      </w:r>
      <w:r>
        <w:t xml:space="preserve"/>
        <w:br w:clear="none"/>
        <w:t xml:space="preserve">        </w:t>
        <w:br w:clear="none"/>
      </w:r>
      <w:r>
        <w:rPr>
          <w:rStyle w:val="Text1"/>
        </w:rPr>
        <w:t xml:space="preserve">Texas</w:t>
        <w:br w:clear="none"/>
      </w:r>
      <w:r>
        <w:t xml:space="preserve">         </w:t>
        <w:br w:clear="none"/>
      </w:r>
      <w:r>
        <w:rPr>
          <w:rStyle w:val="Text3"/>
        </w:rPr>
        <w:t xml:space="preserve">41.896072</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The resulting array contains the </w:t>
      </w:r>
      <w:r>
        <w:rPr>
          <w:rStyle w:val="Text11"/>
        </w:rPr>
        <w:t>union</w:t>
      </w:r>
      <w:r>
        <w:t xml:space="preserve"> of indices of the two input arrays, which could be determined directly from these indices: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area</w:t>
        <w:br w:clear="none"/>
      </w:r>
      <w:r>
        <w:rPr>
          <w:rStyle w:val="Text13"/>
        </w:rPr>
        <w:t xml:space="preserve">.</w:t>
        <w:br w:clear="none"/>
      </w:r>
      <w:r>
        <w:t xml:space="preserve">index</w:t>
        <w:br w:clear="none"/>
      </w:r>
      <w:r>
        <w:rPr>
          <w:rStyle w:val="Text13"/>
        </w:rPr>
        <w:t xml:space="preserve">.</w:t>
        <w:br w:clear="none"/>
      </w:r>
      <w:r>
        <w:t xml:space="preserve">union</w:t>
        <w:br w:clear="none"/>
      </w:r>
      <w:r>
        <w:rPr>
          <w:rStyle w:val="Text4"/>
        </w:rPr>
        <w:t xml:space="preserve">(</w:t>
        <w:br w:clear="none"/>
      </w:r>
      <w:r>
        <w:t xml:space="preserve">population</w:t>
        <w:br w:clear="none"/>
      </w:r>
      <w:r>
        <w:rPr>
          <w:rStyle w:val="Text13"/>
        </w:rPr>
        <w:t xml:space="preserve">.</w:t>
        <w:br w:clear="none"/>
      </w:r>
      <w:r>
        <w:t xml:space="preserve">index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Index</w:t>
        <w:br w:clear="none"/>
      </w:r>
      <w:r>
        <w:rPr>
          <w:rStyle w:val="Text4"/>
        </w:rPr>
        <w:t xml:space="preserve">([</w:t>
        <w:br w:clear="none"/>
      </w:r>
      <w:r>
        <w:rPr>
          <w:rStyle w:val="Text8"/>
        </w:rPr>
        <w:t xml:space="preserve">'Alaska'</w:t>
        <w:br w:clear="none"/>
      </w:r>
      <w:r>
        <w:rPr>
          <w:rStyle w:val="Text4"/>
        </w:rPr>
        <w:t xml:space="preserve">,</w:t>
        <w:br w:clear="none"/>
      </w:r>
      <w:r>
        <w:rPr>
          <w:rStyle w:val="Text0"/>
        </w:rPr>
        <w:t xml:space="preserve"> </w:t>
        <w:br w:clear="none"/>
      </w:r>
      <w:r>
        <w:rPr>
          <w:rStyle w:val="Text8"/>
        </w:rPr>
        <w:t xml:space="preserve">'California'</w:t>
        <w:br w:clear="none"/>
      </w:r>
      <w:r>
        <w:rPr>
          <w:rStyle w:val="Text4"/>
        </w:rPr>
        <w:t xml:space="preserve">,</w:t>
        <w:br w:clear="none"/>
      </w:r>
      <w:r>
        <w:rPr>
          <w:rStyle w:val="Text0"/>
        </w:rPr>
        <w:t xml:space="preserve"> </w:t>
        <w:br w:clear="none"/>
      </w:r>
      <w:r>
        <w:rPr>
          <w:rStyle w:val="Text8"/>
        </w:rPr>
        <w:t xml:space="preserve">'Florida'</w:t>
        <w:br w:clear="none"/>
      </w:r>
      <w:r>
        <w:rPr>
          <w:rStyle w:val="Text4"/>
        </w:rPr>
        <w:t xml:space="preserve">,</w:t>
        <w:br w:clear="none"/>
      </w:r>
      <w:r>
        <w:rPr>
          <w:rStyle w:val="Text0"/>
        </w:rPr>
        <w:t xml:space="preserve"> </w:t>
        <w:br w:clear="none"/>
      </w:r>
      <w:r>
        <w:rPr>
          <w:rStyle w:val="Text8"/>
        </w:rPr>
        <w:t xml:space="preserve">'Texas'</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'object'</w:t>
        <w:br w:clear="none"/>
      </w:r>
      <w:r>
        <w:rPr>
          <w:rStyle w:val="Text4"/>
        </w:rPr>
        <w:t xml:space="preserve">)</w:t>
        <w:br w:clear="none"/>
      </w:r>
    </w:p>
    <w:p>
      <w:pPr>
        <w:pStyle w:val="Normal"/>
      </w:pPr>
      <w:r>
        <w:rPr>
          <w:rStyle w:val="Text57"/>
        </w:rPr>
        <w:bookmarkStart w:id="686" w:name="idm45332237883760"/>
        <w:t/>
        <w:bookmarkEnd w:id="686"/>
      </w:r>
      <w:r>
        <w:t xml:space="preserve">Any item for which one or the other does not have an entry is marked with </w:t>
      </w:r>
      <w:r>
        <w:rPr>
          <w:rStyle w:val="Text5"/>
        </w:rPr>
        <w:t>NaN</w:t>
      </w:r>
      <w:r>
        <w:t xml:space="preserve">, or “Not a Number,” which is how Pandas marks missing data (see further discussion of missing data in </w:t>
      </w:r>
      <w:hyperlink w:anchor="Chapter_16__Handling_Missing_Dat_2">
        <w:r>
          <w:rPr>
            <w:rStyle w:val="Text6"/>
          </w:rPr>
          <w:t>Chapter 16</w:t>
        </w:r>
      </w:hyperlink>
      <w:r>
        <w:t xml:space="preserve">). This index matching is implemented this way for any of Python’s built-in arithmetic expressions; any missing values are marked by </w:t>
      </w:r>
      <w:r>
        <w:rPr>
          <w:rStyle w:val="Text5"/>
        </w:rPr>
        <w:t>NaN</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5.0</w:t>
        <w:br w:clear="none"/>
      </w:r>
      <w:r>
        <w:t xml:space="preserve"/>
        <w:br w:clear="none"/>
        <w:t xml:space="preserve">        </w:t>
        <w:br w:clear="none"/>
      </w:r>
      <w:r>
        <w:rPr>
          <w:rStyle w:val="Text3"/>
        </w:rPr>
        <w:t xml:space="preserve">2</w:t>
        <w:br w:clear="none"/>
      </w:r>
      <w:r>
        <w:t xml:space="preserve">    </w:t>
        <w:br w:clear="none"/>
      </w:r>
      <w:r>
        <w:rPr>
          <w:rStyle w:val="Text3"/>
        </w:rPr>
        <w:t xml:space="preserve">9.0</w:t>
        <w:br w:clear="none"/>
      </w:r>
      <w:r>
        <w:t xml:space="preserve"/>
        <w:br w:clear="none"/>
        <w:t xml:space="preserve">        </w:t>
        <w:br w:clear="none"/>
      </w:r>
      <w:r>
        <w:rPr>
          <w:rStyle w:val="Text3"/>
        </w:rPr>
        <w:t xml:space="preserve">3</w:t>
        <w:br w:clear="none"/>
      </w:r>
      <w:r>
        <w:t xml:space="preserve">    </w:t>
        <w:br w:clear="none"/>
      </w:r>
      <w:r>
        <w:rPr>
          <w:rStyle w:val="Text1"/>
        </w:rPr>
        <w:t xml:space="preserve">NaN</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If using </w:t>
      </w:r>
      <w:r>
        <w:rPr>
          <w:rStyle w:val="Text5"/>
        </w:rPr>
        <w:t>NaN</w:t>
      </w:r>
      <w:r>
        <w:t xml:space="preserve"> values is not the desired behavior, the fill value can be modified using appropriate object methods in place of the operators. For example, calling </w:t>
      </w:r>
      <w:r>
        <w:rPr>
          <w:rStyle w:val="Text5"/>
        </w:rPr>
        <w:t>A.add(B)</w:t>
      </w:r>
      <w:r>
        <w:t xml:space="preserve"> is equivalent to calling </w:t>
      </w:r>
      <w:r>
        <w:rPr>
          <w:rStyle w:val="Text5"/>
        </w:rPr>
        <w:t>A + B</w:t>
      </w:r>
      <w:r>
        <w:t xml:space="preserve">, but allows optional explicit specification of the fill value for any elements in </w:t>
      </w:r>
      <w:r>
        <w:rPr>
          <w:rStyle w:val="Text5"/>
        </w:rPr>
        <w:t>A</w:t>
      </w:r>
      <w:r>
        <w:t xml:space="preserve"> or </w:t>
      </w:r>
      <w:r>
        <w:rPr>
          <w:rStyle w:val="Text5"/>
        </w:rPr>
        <w:t>B</w:t>
      </w:r>
      <w:r>
        <w:t xml:space="preserve"> that might be missing: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A</w:t>
        <w:br w:clear="none"/>
      </w:r>
      <w:r>
        <w:rPr>
          <w:rStyle w:val="Text17"/>
        </w:rPr>
        <w:t xml:space="preserve">.</w:t>
        <w:br w:clear="none"/>
      </w:r>
      <w:r>
        <w:rPr>
          <w:rStyle w:val="Text1"/>
        </w:rPr>
        <w:t xml:space="preserve">add</w:t>
        <w:br w:clear="none"/>
      </w:r>
      <w:r>
        <w:rPr>
          <w:rStyle w:val="Text7"/>
        </w:rPr>
        <w:t xml:space="preserve">(</w:t>
        <w:br w:clear="none"/>
      </w:r>
      <w:r>
        <w:rPr>
          <w:rStyle w:val="Text1"/>
        </w:rPr>
        <w:t xml:space="preserve">B</w:t>
        <w:br w:clear="none"/>
      </w:r>
      <w:r>
        <w:rPr>
          <w:rStyle w:val="Text7"/>
        </w:rPr>
        <w:t xml:space="preserve">,</w:t>
        <w:br w:clear="none"/>
      </w:r>
      <w:r>
        <w:t xml:space="preserve"> </w:t>
        <w:br w:clear="none"/>
      </w:r>
      <w:r>
        <w:rPr>
          <w:rStyle w:val="Text1"/>
        </w:rPr>
        <w:t xml:space="preserve">fill_value</w:t>
        <w:br w:clear="none"/>
      </w:r>
      <w:r>
        <w:rPr>
          <w:rStyle w:val="Text1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2.0</w:t>
        <w:br w:clear="none"/>
      </w:r>
      <w:r>
        <w:t xml:space="preserve"/>
        <w:br w:clear="none"/>
        <w:t xml:space="preserve">         </w:t>
        <w:br w:clear="none"/>
      </w:r>
      <w:r>
        <w:rPr>
          <w:rStyle w:val="Text3"/>
        </w:rPr>
        <w:t xml:space="preserve">1</w:t>
        <w:br w:clear="none"/>
      </w:r>
      <w:r>
        <w:t xml:space="preserve">    </w:t>
        <w:br w:clear="none"/>
      </w:r>
      <w:r>
        <w:rPr>
          <w:rStyle w:val="Text3"/>
        </w:rPr>
        <w:t xml:space="preserve">5.0</w:t>
        <w:br w:clear="none"/>
      </w:r>
      <w:r>
        <w:t xml:space="preserve"/>
        <w:br w:clear="none"/>
        <w:t xml:space="preserve">         </w:t>
        <w:br w:clear="none"/>
      </w:r>
      <w:r>
        <w:rPr>
          <w:rStyle w:val="Text3"/>
        </w:rPr>
        <w:t xml:space="preserve">2</w:t>
        <w:br w:clear="none"/>
      </w:r>
      <w:r>
        <w:t xml:space="preserve">    </w:t>
        <w:br w:clear="none"/>
      </w:r>
      <w:r>
        <w:rPr>
          <w:rStyle w:val="Text3"/>
        </w:rPr>
        <w:t xml:space="preserve">9.0</w:t>
        <w:br w:clear="none"/>
      </w:r>
      <w:r>
        <w:t xml:space="preserve"/>
        <w:br w:clear="none"/>
        <w:t xml:space="preserve">         </w:t>
        <w:br w:clear="none"/>
      </w:r>
      <w:r>
        <w:rPr>
          <w:rStyle w:val="Text3"/>
        </w:rPr>
        <w:t xml:space="preserve">3</w:t>
        <w:br w:clear="none"/>
      </w:r>
      <w:r>
        <w:t xml:space="preserve">    </w:t>
        <w:br w:clear="none"/>
      </w:r>
      <w:r>
        <w:rPr>
          <w:rStyle w:val="Text3"/>
        </w:rPr>
        <w:t xml:space="preserve">5.0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bookmarkStart w:id="687" w:name="Index_Alignment_in_DataFrames__A"/>
      <w:pPr>
        <w:keepNext/>
        <w:pStyle w:val="Heading 2"/>
      </w:pPr>
      <w:r>
        <w:t>Index Alignment in DataFrames</w:t>
      </w:r>
      <w:bookmarkEnd w:id="687"/>
    </w:p>
    <w:p>
      <w:pPr>
        <w:pStyle w:val="Normal"/>
      </w:pPr>
      <w:r>
        <w:rPr>
          <w:rStyle w:val="Text57"/>
        </w:rPr>
        <w:bookmarkStart w:id="688" w:name="idm45332237748640"/>
        <w:t/>
        <w:bookmarkEnd w:id="688"/>
        <w:bookmarkStart w:id="689" w:name="idm45332237747872"/>
        <w:t/>
        <w:bookmarkEnd w:id="689"/>
      </w:r>
      <w:r>
        <w:t xml:space="preserve">A similar type of alignment takes place for </w:t>
      </w:r>
      <w:r>
        <w:rPr>
          <w:rStyle w:val="Text11"/>
        </w:rPr>
        <w:t>both</w:t>
      </w:r>
      <w:r>
        <w:t xml:space="preserve"> columns and indices when performing operations on </w:t>
      </w:r>
      <w:r>
        <w:rPr>
          <w:rStyle w:val="Text5"/>
        </w:rPr>
        <w:t>DataFrame</w:t>
      </w:r>
      <w:r>
        <w:t xml:space="preserve"> objects: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20</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br w:clear="none"/>
        <w:t xml:space="preserve">         </w:t>
        <w:br w:clear="none"/>
      </w:r>
      <w:r>
        <w:rPr>
          <w:rStyle w:val="Text1"/>
        </w:rPr>
        <w:t xml:space="preserve">A</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16</w:t>
        <w:br w:clear="none"/>
      </w:r>
      <w:r>
        <w:t xml:space="preserve">  </w:t>
        <w:br w:clear="none"/>
      </w:r>
      <w:r>
        <w:rPr>
          <w:rStyle w:val="Text3"/>
        </w:rPr>
        <w:t xml:space="preserve">9</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B</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9"/>
        </w:rPr>
        <w:t xml:space="preserve">'a'</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br w:clear="none"/>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c</w:t>
        <w:br w:clear="none"/>
      </w:r>
      <w:r>
        <w:t xml:space="preserve"/>
        <w:br w:clear="none"/>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3"/>
        </w:rPr>
        <w:t xml:space="preserve">3</w:t>
        <w:br w:clear="none"/>
      </w:r>
      <w:r>
        <w:t xml:space="preserve">  </w:t>
        <w:br w:clear="none"/>
      </w:r>
      <w:r>
        <w:rPr>
          <w:rStyle w:val="Text3"/>
        </w:rPr>
        <w:t xml:space="preserve">1</w:t>
        <w:br w:clear="none"/>
      </w:r>
      <w:r>
        <w:t xml:space="preserve"/>
        <w:br w:clear="none"/>
        <w:t xml:space="preserve">         </w:t>
        <w:br w:clear="none"/>
      </w:r>
      <w:r>
        <w:rPr>
          <w:rStyle w:val="Text3"/>
        </w:rPr>
        <w:t xml:space="preserve">1</w:t>
        <w:br w:clear="none"/>
      </w:r>
      <w:r>
        <w:t xml:space="preserve">  </w:t>
        <w:br w:clear="none"/>
      </w:r>
      <w:r>
        <w:rPr>
          <w:rStyle w:val="Text3"/>
        </w:rPr>
        <w:t xml:space="preserve">9</w:t>
        <w:br w:clear="none"/>
      </w:r>
      <w:r>
        <w:t xml:space="preserve">  </w:t>
        <w:br w:clear="none"/>
      </w:r>
      <w:r>
        <w:rPr>
          <w:rStyle w:val="Text3"/>
        </w:rPr>
        <w:t xml:space="preserve">7</w:t>
        <w:br w:clear="none"/>
      </w:r>
      <w:r>
        <w:t xml:space="preserve">  </w:t>
        <w:br w:clear="none"/>
      </w:r>
      <w:r>
        <w:rPr>
          <w:rStyle w:val="Text3"/>
        </w:rPr>
        <w:t xml:space="preserve">6</w:t>
        <w:br w:clear="none"/>
      </w:r>
      <w:r>
        <w:t xml:space="preserve"/>
        <w:br w:clear="none"/>
        <w:t xml:space="preserve">         </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8</w:t>
        <w:br w:clear="none"/>
      </w:r>
      <w:r>
        <w:t xml:space="preserve">  </w:t>
        <w:br w:clear="none"/>
      </w:r>
      <w:r>
        <w:rPr>
          <w:rStyle w:val="Text3"/>
        </w:rPr>
        <w:t xml:space="preserve">5</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0</w:t>
        <w:br w:clear="none"/>
      </w:r>
      <w:r>
        <w:t xml:space="preserve">  </w:t>
        <w:br w:clear="none"/>
      </w:r>
      <w:r>
        <w:rPr>
          <w:rStyle w:val="Text3"/>
        </w:rPr>
        <w:t xml:space="preserve">13.0</w:t>
        <w:br w:clear="none"/>
      </w:r>
      <w:r>
        <w:t xml:space="preserve">   </w:t>
        <w:br w:clear="none"/>
      </w:r>
      <w:r>
        <w:rPr>
          <w:rStyle w:val="Text3"/>
        </w:rPr>
        <w:t xml:space="preserve">7.0</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23.0</w:t>
        <w:br w:clear="none"/>
      </w:r>
      <w:r>
        <w:t xml:space="preserve">  </w:t>
        <w:br w:clear="none"/>
      </w:r>
      <w:r>
        <w:rPr>
          <w:rStyle w:val="Text3"/>
        </w:rPr>
        <w:t xml:space="preserve">18.0</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1"/>
        </w:rPr>
        <w:t xml:space="preserve">NaN</w:t>
        <w:br w:clear="none"/>
      </w:r>
      <w:r>
        <w:t xml:space="preserve"> </w:t>
        <w:br w:clear="none"/>
      </w:r>
      <w:r>
        <w:rPr>
          <w:rStyle w:val="Text1"/>
        </w:rPr>
        <w:t xml:space="preserve">NaN</w:t>
        <w:br w:clear="none"/>
      </w:r>
    </w:p>
    <w:p>
      <w:pPr>
        <w:pStyle w:val="Normal"/>
      </w:pPr>
      <w:r>
        <w:t xml:space="preserve">Notice that indices are aligned correctly irrespective of their order in the two objects, and indices in the result are sorted. As was the case with </w:t>
      </w:r>
      <w:r>
        <w:rPr>
          <w:rStyle w:val="Text5"/>
        </w:rPr>
        <w:t>Series</w:t>
      </w:r>
      <w:r>
        <w:t xml:space="preserve">, we can use the associated object’s arithmetic methods and pass any desired </w:t>
      </w:r>
      <w:r>
        <w:rPr>
          <w:rStyle w:val="Text5"/>
        </w:rPr>
        <w:t>fill_value</w:t>
      </w:r>
      <w:r>
        <w:t xml:space="preserve"> to be used in place of missing entries. Here we’ll fill with the mean of all values in </w:t>
      </w:r>
      <w:r>
        <w:rPr>
          <w:rStyle w:val="Text5"/>
        </w:rPr>
        <w:t>A</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A</w:t>
        <w:br w:clear="none"/>
      </w:r>
      <w:r>
        <w:rPr>
          <w:rStyle w:val="Text17"/>
        </w:rPr>
        <w:t xml:space="preserve">.</w:t>
        <w:br w:clear="none"/>
      </w:r>
      <w:r>
        <w:rPr>
          <w:rStyle w:val="Text1"/>
        </w:rPr>
        <w:t xml:space="preserve">add</w:t>
        <w:br w:clear="none"/>
      </w:r>
      <w:r>
        <w:rPr>
          <w:rStyle w:val="Text7"/>
        </w:rPr>
        <w:t xml:space="preserve">(</w:t>
        <w:br w:clear="none"/>
      </w:r>
      <w:r>
        <w:rPr>
          <w:rStyle w:val="Text1"/>
        </w:rPr>
        <w:t xml:space="preserve">B</w:t>
        <w:br w:clear="none"/>
      </w:r>
      <w:r>
        <w:rPr>
          <w:rStyle w:val="Text7"/>
        </w:rPr>
        <w:t xml:space="preserve">,</w:t>
        <w:br w:clear="none"/>
      </w:r>
      <w:r>
        <w:t xml:space="preserve"> </w:t>
        <w:br w:clear="none"/>
      </w:r>
      <w:r>
        <w:rPr>
          <w:rStyle w:val="Text1"/>
        </w:rPr>
        <w:t xml:space="preserve">fill_value</w:t>
        <w:br w:clear="none"/>
      </w:r>
      <w:r>
        <w:rPr>
          <w:rStyle w:val="Text17"/>
        </w:rPr>
        <w:t xml:space="preserve">=</w:t>
        <w:br w:clear="none"/>
      </w:r>
      <w:r>
        <w:rPr>
          <w:rStyle w:val="Text1"/>
        </w:rPr>
        <w:t xml:space="preserve">A</w:t>
        <w:br w:clear="none"/>
      </w:r>
      <w:r>
        <w:rPr>
          <w:rStyle w:val="Text17"/>
        </w:rPr>
        <w:t xml:space="preserve">.</w:t>
        <w:br w:clear="none"/>
      </w:r>
      <w:r>
        <w:rPr>
          <w:rStyle w:val="Text1"/>
        </w:rPr>
        <w:t xml:space="preserve">values</w:t>
        <w:br w:clear="none"/>
      </w:r>
      <w:r>
        <w:rPr>
          <w:rStyle w:val="Text17"/>
        </w:rPr>
        <w:t xml:space="preserve">.</w:t>
        <w:br w:clear="none"/>
      </w:r>
      <w:r>
        <w:rPr>
          <w:rStyle w:val="Text1"/>
        </w:rPr>
        <w:t xml:space="preserve">mean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0</w:t>
        <w:br w:clear="none"/>
      </w:r>
      <w:r>
        <w:t xml:space="preserve">  </w:t>
        <w:br w:clear="none"/>
      </w:r>
      <w:r>
        <w:rPr>
          <w:rStyle w:val="Text3"/>
        </w:rPr>
        <w:t xml:space="preserve">13.00</w:t>
        <w:br w:clear="none"/>
      </w:r>
      <w:r>
        <w:t xml:space="preserve">   </w:t>
        <w:br w:clear="none"/>
      </w:r>
      <w:r>
        <w:rPr>
          <w:rStyle w:val="Text3"/>
        </w:rPr>
        <w:t xml:space="preserve">7.00</w:t>
        <w:br w:clear="none"/>
      </w:r>
      <w:r>
        <w:t xml:space="preserve">  </w:t>
        <w:br w:clear="none"/>
      </w:r>
      <w:r>
        <w:rPr>
          <w:rStyle w:val="Text3"/>
        </w:rPr>
        <w:t xml:space="preserve">10.25</w:t>
        <w:br w:clear="none"/>
      </w:r>
      <w:r>
        <w:t xml:space="preserve"/>
        <w:br w:clear="none"/>
        <w:t xml:space="preserve">         </w:t>
        <w:br w:clear="none"/>
      </w:r>
      <w:r>
        <w:rPr>
          <w:rStyle w:val="Text3"/>
        </w:rPr>
        <w:t xml:space="preserve">1</w:t>
        <w:br w:clear="none"/>
      </w:r>
      <w:r>
        <w:t xml:space="preserve">  </w:t>
        <w:br w:clear="none"/>
      </w:r>
      <w:r>
        <w:rPr>
          <w:rStyle w:val="Text3"/>
        </w:rPr>
        <w:t xml:space="preserve">23.00</w:t>
        <w:br w:clear="none"/>
      </w:r>
      <w:r>
        <w:t xml:space="preserve">  </w:t>
        <w:br w:clear="none"/>
      </w:r>
      <w:r>
        <w:rPr>
          <w:rStyle w:val="Text3"/>
        </w:rPr>
        <w:t xml:space="preserve">18.00</w:t>
        <w:br w:clear="none"/>
      </w:r>
      <w:r>
        <w:t xml:space="preserve">  </w:t>
        <w:br w:clear="none"/>
      </w:r>
      <w:r>
        <w:rPr>
          <w:rStyle w:val="Text3"/>
        </w:rPr>
        <w:t xml:space="preserve">15.25</w:t>
        <w:br w:clear="none"/>
      </w:r>
      <w:r>
        <w:t xml:space="preserve"/>
        <w:br w:clear="none"/>
        <w:t xml:space="preserve">         </w:t>
        <w:br w:clear="none"/>
      </w:r>
      <w:r>
        <w:rPr>
          <w:rStyle w:val="Text3"/>
        </w:rPr>
        <w:t xml:space="preserve">2</w:t>
        <w:br w:clear="none"/>
      </w:r>
      <w:r>
        <w:t xml:space="preserve">  </w:t>
        <w:br w:clear="none"/>
      </w:r>
      <w:r>
        <w:rPr>
          <w:rStyle w:val="Text3"/>
        </w:rPr>
        <w:t xml:space="preserve">17.25</w:t>
        <w:br w:clear="none"/>
      </w:r>
      <w:r>
        <w:t xml:space="preserve">  </w:t>
        <w:br w:clear="none"/>
      </w:r>
      <w:r>
        <w:rPr>
          <w:rStyle w:val="Text3"/>
        </w:rPr>
        <w:t xml:space="preserve">13.25</w:t>
        <w:br w:clear="none"/>
      </w:r>
      <w:r>
        <w:t xml:space="preserve">  </w:t>
        <w:br w:clear="none"/>
      </w:r>
      <w:r>
        <w:rPr>
          <w:rStyle w:val="Text3"/>
        </w:rPr>
        <w:t xml:space="preserve">14.25</w:t>
        <w:br w:clear="none"/>
      </w:r>
    </w:p>
    <w:p>
      <w:pPr>
        <w:pStyle w:val="Normal"/>
      </w:pPr>
      <w:hyperlink w:anchor="Table_15_1__Mapping_between_Pyth">
        <w:r>
          <w:rPr>
            <w:rStyle w:val="Text6"/>
          </w:rPr>
          <w:t>Table 15-1</w:t>
        </w:r>
      </w:hyperlink>
      <w:r>
        <w:t xml:space="preserve"> lists Python operators and their equivalent Pandas object </w:t>
        <w:t>methods</w:t>
        <w:t>.</w:t>
      </w:r>
      <w:r>
        <w:rPr>
          <w:rStyle w:val="Text57"/>
        </w:rPr>
        <w:bookmarkStart w:id="690" w:name="idm45332237419600"/>
        <w:t/>
        <w:bookmarkEnd w:id="690"/>
      </w:r>
    </w:p>
    <w:tbl>
      <w:tblPr>
        <w:tblW w:type="auto" w:w="0"/>
      </w:tblPr>
      <w:tr>
        <w:tc>
          <w:tcPr>
            <w:tcW w:type="auto" w:w="0"/>
            <w:tcMar>
              <w:left w:type="dxa" w:w="120"/>
              <w:top w:type="dxa" w:w="120"/>
              <w:right w:type="dxa" w:w="120"/>
              <w:bottom w:type="dxa" w:w="120"/>
            </w:tcMar>
            <w:vAlign w:val="center"/>
          </w:tcPr>
          <w:p>
            <w:bookmarkStart w:id="691" w:name="Table_15_1__Mapping_between_Pyth"/>
            <w:pPr>
              <w:pStyle w:val="Para 23"/>
              <w:keepLines w:val="on"/>
            </w:pPr>
            <w:r>
              <w:rPr>
                <w:rStyle w:val="Text58"/>
              </w:rPr>
              <w:t/>
            </w:r>
            <w:r>
              <w:t xml:space="preserve">Table 15-1. </w:t>
              <w:t>Mapping between Python operators and Pandas methods</w:t>
            </w:r>
            <w:bookmarkEnd w:id="691"/>
          </w:p>
          <w:p>
            <w:pPr>
              <w:pStyle w:val="Para 13"/>
              <w:keepLines w:val="on"/>
            </w:pPr>
            <w:r>
              <w:t>Python operator</w:t>
            </w:r>
          </w:p>
        </w:tc>
        <w:tc>
          <w:tcPr>
            <w:tcW w:type="auto" w:w="0"/>
            <w:tcMar>
              <w:left w:type="dxa" w:w="120"/>
              <w:top w:type="dxa" w:w="120"/>
              <w:right w:type="dxa" w:w="120"/>
              <w:bottom w:type="dxa" w:w="120"/>
            </w:tcMar>
            <w:vAlign w:val="center"/>
          </w:tcPr>
          <w:p>
            <w:pPr>
              <w:pStyle w:val="Para 13"/>
              <w:keepLines w:val="on"/>
            </w:pPr>
            <w:r>
              <w:t>Pandas method(s)</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add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sub</w:t>
            </w:r>
            <w:r>
              <w:rPr>
                <w:rStyle w:val="Text26"/>
              </w:rPr>
              <w:t xml:space="preserve">, </w:t>
            </w:r>
            <w:r>
              <w:t>subtract</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mul</w:t>
            </w:r>
            <w:r>
              <w:rPr>
                <w:rStyle w:val="Text26"/>
              </w:rPr>
              <w:t xml:space="preserve">, </w:t>
            </w:r>
            <w:r>
              <w:t>multiply</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truediv</w:t>
            </w:r>
            <w:r>
              <w:rPr>
                <w:rStyle w:val="Text26"/>
              </w:rPr>
              <w:t xml:space="preserve">, </w:t>
            </w:r>
            <w:r>
              <w:t>div</w:t>
            </w:r>
            <w:r>
              <w:rPr>
                <w:rStyle w:val="Text26"/>
              </w:rPr>
              <w:t xml:space="preserve">, </w:t>
            </w:r>
            <w:r>
              <w:t>divide</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floordiv</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t>
            </w:r>
          </w:p>
        </w:tc>
        <w:tc>
          <w:tcPr>
            <w:tcW w:type="auto" w:w="0"/>
            <w:shd w:val="clear" w:color="auto" w:fill="EEF2F6"/>
            <w:tcMar>
              <w:left w:type="dxa" w:w="120"/>
              <w:top w:type="dxa" w:w="120"/>
              <w:right w:type="dxa" w:w="120"/>
              <w:bottom w:type="dxa" w:w="120"/>
            </w:tcMar>
            <w:vAlign w:val="top"/>
          </w:tcPr>
          <w:p>
            <w:pPr>
              <w:pStyle w:val="Para 11"/>
              <w:keepLines w:val="on"/>
            </w:pPr>
            <w:r>
              <w:t>mod</w:t>
            </w:r>
          </w:p>
        </w:tc>
      </w:tr>
    </w:tbl>
    <w:tbl>
      <w:tblPr>
        <w:tblW w:type="auto" w:w="0"/>
      </w:tblPr>
      <w:tr>
        <w:tc>
          <w:tcPr>
            <w:tcW w:type="auto" w:w="0"/>
            <w:tcMar>
              <w:left w:type="dxa" w:w="120"/>
              <w:top w:type="dxa" w:w="120"/>
              <w:right w:type="dxa" w:w="120"/>
              <w:bottom w:type="dxa" w:w="120"/>
            </w:tcMar>
            <w:vAlign w:val="top"/>
          </w:tcPr>
          <w:p>
            <w:pPr>
              <w:pStyle w:val="Para 10"/>
              <w:keepLines w:val="on"/>
            </w:pPr>
            <w:r>
              <w:t>**</w:t>
            </w:r>
          </w:p>
        </w:tc>
        <w:tc>
          <w:tcPr>
            <w:tcW w:type="auto" w:w="0"/>
            <w:tcMar>
              <w:left w:type="dxa" w:w="120"/>
              <w:top w:type="dxa" w:w="120"/>
              <w:right w:type="dxa" w:w="120"/>
              <w:bottom w:type="dxa" w:w="120"/>
            </w:tcMar>
            <w:vAlign w:val="top"/>
          </w:tcPr>
          <w:p>
            <w:pPr>
              <w:pStyle w:val="Para 10"/>
              <w:keepLines w:val="on"/>
            </w:pPr>
            <w:r>
              <w:t>pow</w:t>
            </w:r>
          </w:p>
        </w:tc>
      </w:tr>
    </w:tbl>
    <w:p>
      <w:bookmarkStart w:id="692" w:name="Ufuncs__Operations_Between_DataF"/>
      <w:pPr>
        <w:keepNext/>
        <w:pStyle w:val="Heading 1"/>
      </w:pPr>
      <w:r>
        <w:t>Ufuncs: Operations Between DataFrames and Series</w:t>
      </w:r>
      <w:bookmarkEnd w:id="692"/>
    </w:p>
    <w:p>
      <w:pPr>
        <w:pStyle w:val="Normal"/>
      </w:pPr>
      <w:r>
        <w:rPr>
          <w:rStyle w:val="Text57"/>
        </w:rPr>
        <w:bookmarkStart w:id="693" w:name="idm45332237386608"/>
        <w:t/>
        <w:bookmarkEnd w:id="693"/>
        <w:bookmarkStart w:id="694" w:name="idm45332237385696"/>
        <w:t/>
        <w:bookmarkEnd w:id="694"/>
        <w:bookmarkStart w:id="695" w:name="idm45332237384784"/>
        <w:t/>
        <w:bookmarkEnd w:id="695"/>
      </w:r>
      <w:r>
        <w:t xml:space="preserve">When performing operations between a </w:t>
      </w:r>
      <w:r>
        <w:rPr>
          <w:rStyle w:val="Text5"/>
        </w:rPr>
        <w:t>DataFrame</w:t>
      </w:r>
      <w:r>
        <w:t xml:space="preserve"> and a </w:t>
      </w:r>
      <w:r>
        <w:rPr>
          <w:rStyle w:val="Text5"/>
        </w:rPr>
        <w:t>Series</w:t>
      </w:r>
      <w:r>
        <w:t>, the index and column alignment is similarly maintained, and the result is similar to operations between a two-dimensional and one-dimensional NumPy array. Consider one common operation, where we find the difference of a two-dimensional array and one of its rows: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size</w:t>
        <w:br w:clear="none"/>
      </w:r>
      <w:r>
        <w:rPr>
          <w:rStyle w:val="Text17"/>
        </w:rPr>
        <w:t xml:space="preserve">=</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A</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A</w:t>
        <w:br w:clear="none"/>
      </w:r>
      <w:r>
        <w:t xml:space="preserve"> </w:t>
        <w:br w:clear="none"/>
      </w:r>
      <w:r>
        <w:rPr>
          <w:rStyle w:val="Text17"/>
        </w:rPr>
        <w:t xml:space="preserve">-</w:t>
        <w:br w:clear="none"/>
      </w:r>
      <w:r>
        <w:t xml:space="preserve"> </w:t>
        <w:br w:clear="none"/>
      </w:r>
      <w:r>
        <w:rPr>
          <w:rStyle w:val="Text1"/>
        </w:rPr>
        <w:t xml:space="preserve">A</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1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1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pPr>
        <w:pStyle w:val="Normal"/>
      </w:pPr>
      <w:r>
        <w:t xml:space="preserve">According to NumPy’s broadcasting rules (see </w:t>
      </w:r>
      <w:hyperlink w:anchor="Chapter_8__Computation_on_Arrays_2">
        <w:r>
          <w:rPr>
            <w:rStyle w:val="Text6"/>
          </w:rPr>
          <w:t>Chapter 8</w:t>
        </w:r>
      </w:hyperlink>
      <w:r>
        <w:t>), subtraction between a two-dimensional array and one of its rows is applied row-wise.</w:t>
      </w:r>
    </w:p>
    <w:p>
      <w:pPr>
        <w:pStyle w:val="Normal"/>
      </w:pPr>
      <w:r>
        <w:t>In Pandas, the convention similarly operates row-wise by default: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'Q'</w:t>
        <w:br w:clear="none"/>
      </w:r>
      <w:r>
        <w:rPr>
          <w:rStyle w:val="Text7"/>
        </w:rPr>
        <w:t xml:space="preserve">,</w:t>
        <w:br w:clear="none"/>
      </w:r>
      <w:r>
        <w:t xml:space="preserve"> </w:t>
        <w:br w:clear="none"/>
      </w:r>
      <w:r>
        <w:rPr>
          <w:rStyle w:val="Text9"/>
        </w:rPr>
        <w:t xml:space="preserve">'R'</w:t>
        <w:br w:clear="none"/>
      </w:r>
      <w:r>
        <w:rPr>
          <w:rStyle w:val="Text7"/>
        </w:rPr>
        <w:t xml:space="preserve">,</w:t>
        <w:br w:clear="none"/>
      </w:r>
      <w:r>
        <w:t xml:space="preserve"> </w:t>
        <w:br w:clear="none"/>
      </w:r>
      <w:r>
        <w:rPr>
          <w:rStyle w:val="Text9"/>
        </w:rPr>
        <w:t xml:space="preserve">'S'</w:t>
        <w:br w:clear="none"/>
      </w:r>
      <w:r>
        <w:rPr>
          <w:rStyle w:val="Text7"/>
        </w:rPr>
        <w:t xml:space="preserve">,</w:t>
        <w:br w:clear="none"/>
      </w:r>
      <w:r>
        <w:t xml:space="preserve"> </w:t>
        <w:br w:clear="none"/>
      </w:r>
      <w:r>
        <w:rPr>
          <w:rStyle w:val="Text9"/>
        </w:rPr>
        <w:t xml:space="preserve">'T'</w:t>
        <w:br w:clear="none"/>
      </w:r>
      <w:r>
        <w:rPr>
          <w:rStyle w:val="Text7"/>
        </w:rPr>
        <w:t xml:space="preserve">])</w:t>
        <w:br w:clear="none"/>
      </w:r>
      <w:r>
        <w:t xml:space="preserve"/>
        <w:br w:clear="none"/>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Q</w:t>
        <w:br w:clear="none"/>
      </w:r>
      <w:r>
        <w:t xml:space="preserve">  </w:t>
        <w:br w:clear="none"/>
      </w:r>
      <w:r>
        <w:rPr>
          <w:rStyle w:val="Text1"/>
        </w:rPr>
        <w:t xml:space="preserve">R</w:t>
        <w:br w:clear="none"/>
      </w:r>
      <w:r>
        <w:t xml:space="preserve">  </w:t>
        <w:br w:clear="none"/>
      </w:r>
      <w:r>
        <w:rPr>
          <w:rStyle w:val="Text1"/>
        </w:rPr>
        <w:t xml:space="preserve">S</w:t>
        <w:br w:clear="none"/>
      </w:r>
      <w:r>
        <w:t xml:space="preserve">  </w:t>
        <w:br w:clear="none"/>
      </w:r>
      <w:r>
        <w:rPr>
          <w:rStyle w:val="Text1"/>
        </w:rPr>
        <w:t xml:space="preserve">T</w:t>
        <w:br w:clear="none"/>
      </w:r>
      <w:r>
        <w:t xml:space="preserve"/>
        <w:br w:clear="none"/>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4</w:t>
        <w:br w:clear="none"/>
      </w:r>
      <w:r>
        <w:t xml:space="preserve"> </w:t>
        <w:br w:clear="none"/>
      </w:r>
      <w:r>
        <w:rPr>
          <w:rStyle w:val="Text17"/>
        </w:rPr>
        <w:t xml:space="preserve">-</w:t>
        <w:br w:clear="none"/>
      </w:r>
      <w:r>
        <w:rPr>
          <w:rStyle w:val="Text3"/>
        </w:rPr>
        <w:t xml:space="preserve">2</w:t>
        <w:br w:clear="none"/>
      </w:r>
      <w:r>
        <w:t xml:space="preserve">  </w:t>
        <w:br w:clear="none"/>
      </w:r>
      <w:r>
        <w:rPr>
          <w:rStyle w:val="Text3"/>
        </w:rPr>
        <w:t xml:space="preserve">8</w:t>
        <w:br w:clear="none"/>
      </w:r>
      <w:r>
        <w:t xml:space="preserve"/>
        <w:br w:clear="none"/>
        <w:t xml:space="preserve">         </w:t>
        <w:br w:clear="none"/>
      </w:r>
      <w:r>
        <w:rPr>
          <w:rStyle w:val="Text3"/>
        </w:rPr>
        <w:t xml:space="preserve">2</w:t>
        <w:br w:clear="none"/>
      </w:r>
      <w:r>
        <w:t xml:space="preserve">  </w:t>
        <w:br w:clear="none"/>
      </w:r>
      <w:r>
        <w:rPr>
          <w:rStyle w:val="Text3"/>
        </w:rPr>
        <w:t xml:space="preserve">4</w:t>
        <w:br w:clear="none"/>
      </w:r>
      <w:r>
        <w:t xml:space="preserve"> </w:t>
        <w:br w:clear="none"/>
      </w:r>
      <w:r>
        <w:rPr>
          <w:rStyle w:val="Text17"/>
        </w:rPr>
        <w:t xml:space="preserve">-</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1</w:t>
        <w:br w:clear="none"/>
      </w:r>
    </w:p>
    <w:p>
      <w:pPr>
        <w:pStyle w:val="Normal"/>
      </w:pPr>
      <w:r>
        <w:t xml:space="preserve">If you would instead like to operate column-wise, you can use the object methods mentioned earlier, while specifying the </w:t>
      </w:r>
      <w:r>
        <w:rPr>
          <w:rStyle w:val="Text5"/>
        </w:rPr>
        <w:t>axis</w:t>
      </w:r>
      <w:r>
        <w:t xml:space="preserve"> keyword: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subtract</w:t>
        <w:br w:clear="none"/>
      </w:r>
      <w:r>
        <w:rPr>
          <w:rStyle w:val="Text7"/>
        </w:rPr>
        <w:t xml:space="preserve">(</w:t>
        <w:br w:clear="none"/>
      </w:r>
      <w:r>
        <w:rPr>
          <w:rStyle w:val="Text1"/>
        </w:rPr>
        <w:t xml:space="preserve">df</w:t>
        <w:br w:clear="none"/>
      </w:r>
      <w:r>
        <w:rPr>
          <w:rStyle w:val="Text7"/>
        </w:rPr>
        <w:t xml:space="preserve">[</w:t>
        <w:br w:clear="none"/>
      </w:r>
      <w:r>
        <w:rPr>
          <w:rStyle w:val="Text9"/>
        </w:rPr>
        <w:t xml:space="preserve">'R'</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Q</w:t>
        <w:br w:clear="none"/>
      </w:r>
      <w:r>
        <w:t xml:space="preserve">  </w:t>
        <w:br w:clear="none"/>
      </w:r>
      <w:r>
        <w:rPr>
          <w:rStyle w:val="Text1"/>
        </w:rPr>
        <w:t xml:space="preserve">R</w:t>
        <w:br w:clear="none"/>
      </w:r>
      <w:r>
        <w:t xml:space="preserve">  </w:t>
        <w:br w:clear="none"/>
      </w:r>
      <w:r>
        <w:rPr>
          <w:rStyle w:val="Text1"/>
        </w:rPr>
        <w:t xml:space="preserve">S</w:t>
        <w:br w:clear="none"/>
      </w:r>
      <w:r>
        <w:t xml:space="preserve">  </w:t>
        <w:br w:clear="none"/>
      </w:r>
      <w:r>
        <w:rPr>
          <w:rStyle w:val="Text1"/>
        </w:rPr>
        <w:t xml:space="preserve">T</w:t>
        <w:br w:clear="none"/>
      </w:r>
      <w:r>
        <w:t xml:space="preserve"/>
        <w:br w:clear="none"/>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2</w:t>
        <w:br w:clear="none"/>
      </w:r>
      <w:r>
        <w:t xml:space="preserve"> </w:t>
        <w:br w:clear="none"/>
      </w:r>
      <w:r>
        <w:rPr>
          <w:rStyle w:val="Text17"/>
        </w:rPr>
        <w:t xml:space="preserve">-</w:t>
        <w:br w:clear="none"/>
      </w:r>
      <w:r>
        <w:rPr>
          <w:rStyle w:val="Text3"/>
        </w:rPr>
        <w:t xml:space="preserve">4</w:t>
        <w:br w:clear="none"/>
      </w:r>
      <w:r>
        <w:t xml:space="preserve"/>
        <w:br w:clear="none"/>
        <w:t xml:space="preserve">         </w:t>
        <w:br w:clear="none"/>
      </w:r>
      <w:r>
        <w:rPr>
          <w:rStyle w:val="Text3"/>
        </w:rPr>
        <w:t xml:space="preserve">1</w:t>
        <w:br w:clear="none"/>
      </w:r>
      <w:r>
        <w:t xml:space="preserve"> </w:t>
        <w:br w:clear="none"/>
      </w:r>
      <w:r>
        <w:rPr>
          <w:rStyle w:val="Text17"/>
        </w:rPr>
        <w:t xml:space="preserve">-</w:t>
        <w:br w:clear="none"/>
      </w:r>
      <w:r>
        <w:rPr>
          <w:rStyle w:val="Text3"/>
        </w:rPr>
        <w:t xml:space="preserve">3</w:t>
        <w:br w:clear="none"/>
      </w:r>
      <w:r>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8</w:t>
        <w:br w:clear="none"/>
      </w:r>
      <w:r>
        <w:t xml:space="preserve">  </w:t>
        <w:br w:clear="none"/>
      </w:r>
      <w:r>
        <w:rPr>
          <w:rStyle w:val="Text3"/>
        </w:rPr>
        <w:t xml:space="preserve">0</w:t>
        <w:br w:clear="none"/>
      </w:r>
      <w:r>
        <w:t xml:space="preserve"/>
        <w:br w:clear="none"/>
        <w:t xml:space="preserve">         </w:t>
        <w:br w:clear="none"/>
      </w:r>
      <w:r>
        <w:rPr>
          <w:rStyle w:val="Text3"/>
        </w:rPr>
        <w:t xml:space="preserve">2</w:t>
        <w:br w:clear="none"/>
      </w:r>
      <w:r>
        <w:t xml:space="preserve">  </w:t>
        <w:br w:clear="none"/>
      </w:r>
      <w:r>
        <w:rPr>
          <w:rStyle w:val="Text3"/>
        </w:rPr>
        <w:t xml:space="preserve">6</w:t>
        <w:br w:clear="none"/>
      </w:r>
      <w:r>
        <w:t xml:space="preserve">  </w:t>
        <w:br w:clear="none"/>
      </w:r>
      <w:r>
        <w:rPr>
          <w:rStyle w:val="Text3"/>
        </w:rPr>
        <w:t xml:space="preserve">0</w:t>
        <w:br w:clear="none"/>
      </w:r>
      <w:r>
        <w:t xml:space="preserve">  </w:t>
        <w:br w:clear="none"/>
      </w:r>
      <w:r>
        <w:rPr>
          <w:rStyle w:val="Text3"/>
        </w:rPr>
        <w:t xml:space="preserve">4</w:t>
        <w:br w:clear="none"/>
      </w:r>
      <w:r>
        <w:t xml:space="preserve"> </w:t>
        <w:br w:clear="none"/>
      </w:r>
      <w:r>
        <w:rPr>
          <w:rStyle w:val="Text17"/>
        </w:rPr>
        <w:t xml:space="preserve">-</w:t>
        <w:br w:clear="none"/>
      </w:r>
      <w:r>
        <w:rPr>
          <w:rStyle w:val="Text3"/>
        </w:rPr>
        <w:t xml:space="preserve">1</w:t>
        <w:br w:clear="none"/>
      </w:r>
    </w:p>
    <w:p>
      <w:pPr>
        <w:pStyle w:val="Normal"/>
      </w:pPr>
      <w:r>
        <w:t xml:space="preserve">Note that these </w:t>
      </w:r>
      <w:r>
        <w:rPr>
          <w:rStyle w:val="Text5"/>
        </w:rPr>
        <w:t>DataFrame</w:t>
      </w:r>
      <w:r>
        <w:t>/</w:t>
      </w:r>
      <w:r>
        <w:rPr>
          <w:rStyle w:val="Text5"/>
        </w:rPr>
        <w:t>Series</w:t>
      </w:r>
      <w:r>
        <w:t xml:space="preserve"> operations, like the operations discussed previously, will automatically align indices between the two elements: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halfrow</w:t>
        <w:br w:clear="none"/>
      </w:r>
      <w:r>
        <w:t xml:space="preserve"> </w:t>
        <w:br w:clear="none"/>
      </w:r>
      <w:r>
        <w:rPr>
          <w:rStyle w:val="Text1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halfrow</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Q</w:t>
        <w:br w:clear="none"/>
      </w:r>
      <w:r>
        <w:t xml:space="preserve">    </w:t>
        <w:br w:clear="none"/>
      </w:r>
      <w:r>
        <w:rPr>
          <w:rStyle w:val="Text3"/>
        </w:rPr>
        <w:t xml:space="preserve">4</w:t>
        <w:br w:clear="none"/>
      </w:r>
      <w:r>
        <w:t xml:space="preserve"/>
        <w:br w:clear="none"/>
        <w:t xml:space="preserve">         </w:t>
        <w:br w:clear="none"/>
      </w:r>
      <w:r>
        <w:rPr>
          <w:rStyle w:val="Text1"/>
        </w:rPr>
        <w:t xml:space="preserve">S</w:t>
        <w:br w:clear="none"/>
      </w:r>
      <w:r>
        <w:t xml:space="preserve">    </w:t>
        <w:br w:clear="none"/>
      </w:r>
      <w:r>
        <w:rPr>
          <w:rStyle w:val="Text3"/>
        </w:rPr>
        <w:t xml:space="preserve">2</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halfrow</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Q</w:t>
        <w:br w:clear="none"/>
      </w:r>
      <w:r>
        <w:t xml:space="preserve">   </w:t>
        <w:br w:clear="none"/>
      </w:r>
      <w:r>
        <w:rPr>
          <w:rStyle w:val="Text1"/>
        </w:rPr>
        <w:t xml:space="preserve">R</w:t>
        <w:br w:clear="none"/>
      </w:r>
      <w:r>
        <w:t xml:space="preserve">    </w:t>
        <w:br w:clear="none"/>
      </w:r>
      <w:r>
        <w:rPr>
          <w:rStyle w:val="Text1"/>
        </w:rPr>
        <w:t xml:space="preserve">S</w:t>
        <w:br w:clear="none"/>
      </w:r>
      <w:r>
        <w:t xml:space="preserve">   </w:t>
        <w:br w:clear="none"/>
      </w:r>
      <w:r>
        <w:rPr>
          <w:rStyle w:val="Text1"/>
        </w:rPr>
        <w:t xml:space="preserve">T</w:t>
        <w:br w:clear="none"/>
      </w:r>
      <w:r>
        <w:t xml:space="preserve"/>
        <w:br w:clear="none"/>
        <w:t xml:space="preserve">         </w:t>
        <w:br w:clear="none"/>
      </w:r>
      <w:r>
        <w:rPr>
          <w:rStyle w:val="Text3"/>
        </w:rPr>
        <w:t xml:space="preserve">0</w:t>
        <w:br w:clear="none"/>
      </w:r>
      <w:r>
        <w:t xml:space="preserve">  </w:t>
        <w:br w:clear="none"/>
      </w:r>
      <w:r>
        <w:rPr>
          <w:rStyle w:val="Text3"/>
        </w:rPr>
        <w:t xml:space="preserve">0.0</w:t>
        <w:br w:clear="none"/>
      </w:r>
      <w:r>
        <w:t xml:space="preserve"> </w:t>
        <w:br w:clear="none"/>
      </w:r>
      <w:r>
        <w:rPr>
          <w:rStyle w:val="Text1"/>
        </w:rPr>
        <w:t xml:space="preserve">NaN</w:t>
        <w:br w:clear="none"/>
      </w:r>
      <w:r>
        <w:t xml:space="preserve">  </w:t>
        <w:br w:clear="none"/>
      </w:r>
      <w:r>
        <w:rPr>
          <w:rStyle w:val="Text3"/>
        </w:rPr>
        <w:t xml:space="preserve">0.0</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1.0</w:t>
        <w:br w:clear="none"/>
      </w:r>
      <w:r>
        <w:t xml:space="preserve"> </w:t>
        <w:br w:clear="none"/>
      </w:r>
      <w:r>
        <w:rPr>
          <w:rStyle w:val="Text1"/>
        </w:rPr>
        <w:t xml:space="preserve">NaN</w:t>
        <w:br w:clear="none"/>
      </w:r>
      <w:r>
        <w:t xml:space="preserve"> </w:t>
        <w:br w:clear="none"/>
      </w:r>
      <w:r>
        <w:rPr>
          <w:rStyle w:val="Text17"/>
        </w:rPr>
        <w:t xml:space="preserve">-</w:t>
        <w:br w:clear="none"/>
      </w:r>
      <w:r>
        <w:rPr>
          <w:rStyle w:val="Text3"/>
        </w:rPr>
        <w:t xml:space="preserve">2.0</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3"/>
        </w:rPr>
        <w:t xml:space="preserve">4.0</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1"/>
        </w:rPr>
        <w:t xml:space="preserve">NaN</w:t>
        <w:br w:clear="none"/>
      </w:r>
    </w:p>
    <w:p>
      <w:pPr>
        <w:pStyle w:val="Normal"/>
      </w:pPr>
      <w:r>
        <w:t>This preservation and alignment of indices and columns means that operations on data in Pandas will always maintain the data context, which prevents the common errors that might arise when working with heterogeneous and/or misaligned data in raw NumPy arrays.</w:t>
      </w:r>
      <w:r>
        <w:rPr>
          <w:rStyle w:val="Text57"/>
        </w:rPr>
        <w:bookmarkStart w:id="696" w:name="idm45332236943776"/>
        <w:t/>
        <w:bookmarkEnd w:id="696"/>
        <w:bookmarkStart w:id="697" w:name="idm45332236923824"/>
        <w:t/>
        <w:bookmarkEnd w:id="697"/>
      </w:r>
    </w:p>
    <w:p>
      <w:bookmarkStart w:id="698" w:name="Chapter_16__Handling_Missing_Dat_2"/>
      <w:bookmarkStart w:id="699" w:name="Chapter_16__Handling_Missing_Dat_1"/>
      <w:bookmarkStart w:id="700" w:name="Top_of_ch16_html"/>
      <w:bookmarkStart w:id="701" w:name="Chapter_16__Handling_Missing_Dat"/>
      <w:pPr>
        <w:keepNext/>
        <w:pStyle w:val="Heading 1"/>
        <w:pageBreakBefore w:val="on"/>
      </w:pPr>
      <w:r>
        <w:t xml:space="preserve">Chapter 16. </w:t>
        <w:t>Handling Missing Data</w:t>
      </w:r>
      <w:bookmarkEnd w:id="698"/>
      <w:bookmarkEnd w:id="699"/>
      <w:bookmarkEnd w:id="700"/>
      <w:bookmarkEnd w:id="701"/>
    </w:p>
    <w:p>
      <w:pPr>
        <w:pStyle w:val="Normal"/>
      </w:pPr>
      <w:r>
        <w:rPr>
          <w:rStyle w:val="Text57"/>
        </w:rPr>
        <w:bookmarkStart w:id="702" w:name="ix_ch16_asciidoc0"/>
        <w:t/>
        <w:bookmarkEnd w:id="702"/>
        <w:bookmarkStart w:id="703" w:name="ix_ch16_asciidoc1"/>
        <w:t/>
        <w:bookmarkEnd w:id="703"/>
      </w:r>
      <w:r>
        <w:t>The difference between data found in many tutorials and data in the real world is that real-world data is rarely clean and homogeneous. In particular, many interesting datasets will have some amount of data missing. To make matters even more complicated, different data sources may indicate missing data in different ways.</w:t>
      </w:r>
    </w:p>
    <w:p>
      <w:pPr>
        <w:pStyle w:val="Normal"/>
      </w:pPr>
      <w:r>
        <w:t xml:space="preserve">In this chapter, we will discuss some general considerations for missing data, look at how Pandas chooses to represent it, and explore some built-in Pandas tools for handling missing data in Python. Here and throughout the book, I will refer to missing data in general as </w:t>
      </w:r>
      <w:r>
        <w:rPr>
          <w:rStyle w:val="Text11"/>
        </w:rPr>
        <w:t>null</w:t>
      </w:r>
      <w:r>
        <w:t xml:space="preserve">, </w:t>
      </w:r>
      <w:r>
        <w:rPr>
          <w:rStyle w:val="Text39"/>
        </w:rPr>
        <w:t>NaN</w:t>
      </w:r>
      <w:r>
        <w:t xml:space="preserve">, or </w:t>
      </w:r>
      <w:r>
        <w:rPr>
          <w:rStyle w:val="Text11"/>
        </w:rPr>
        <w:t>NA</w:t>
      </w:r>
      <w:r>
        <w:t xml:space="preserve"> values.</w:t>
      </w:r>
    </w:p>
    <w:p>
      <w:bookmarkStart w:id="704" w:name="Trade_offs_in_Missing_Data_Conve"/>
      <w:pPr>
        <w:keepNext/>
        <w:pStyle w:val="Heading 1"/>
      </w:pPr>
      <w:r>
        <w:t>Trade-offs in Missing Data Conventions</w:t>
      </w:r>
      <w:bookmarkEnd w:id="704"/>
    </w:p>
    <w:p>
      <w:pPr>
        <w:pStyle w:val="Normal"/>
      </w:pPr>
      <w:r>
        <w:rPr>
          <w:rStyle w:val="Text57"/>
        </w:rPr>
        <w:bookmarkStart w:id="705" w:name="idm45332236893104"/>
        <w:t/>
        <w:bookmarkEnd w:id="705"/>
      </w:r>
      <w:r>
        <w:t xml:space="preserve">A number of approaches have been developed to track the presence of missing data in a table or </w:t>
      </w:r>
      <w:r>
        <w:rPr>
          <w:rStyle w:val="Text5"/>
        </w:rPr>
        <w:t>DataFrame</w:t>
      </w:r>
      <w:r>
        <w:t xml:space="preserve">. Generally, they revolve around one of two strategies: using a </w:t>
      </w:r>
      <w:r>
        <w:rPr>
          <w:rStyle w:val="Text11"/>
        </w:rPr>
        <w:t>mask</w:t>
      </w:r>
      <w:r>
        <w:t xml:space="preserve"> that globally indicates missing values, or choosing a </w:t>
      </w:r>
      <w:r>
        <w:rPr>
          <w:rStyle w:val="Text11"/>
        </w:rPr>
        <w:t>sentinel value</w:t>
      </w:r>
      <w:r>
        <w:t xml:space="preserve"> that indicates a missing entry.</w:t>
      </w:r>
    </w:p>
    <w:p>
      <w:pPr>
        <w:pStyle w:val="Normal"/>
      </w:pPr>
      <w:r>
        <w:t>In the masking approach, the mask might be an entirely separate Boolean array, or it might involve appropriation of one bit in the data representation to locally indicate the null status of a value.</w:t>
      </w:r>
    </w:p>
    <w:p>
      <w:pPr>
        <w:pStyle w:val="Normal"/>
      </w:pPr>
      <w:r>
        <w:rPr>
          <w:rStyle w:val="Text57"/>
        </w:rPr>
        <w:bookmarkStart w:id="706" w:name="idm45332236890224"/>
        <w:t/>
        <w:bookmarkEnd w:id="706"/>
      </w:r>
      <w:r>
        <w:t xml:space="preserve">In the sentinel approach, the sentinel value could be some data-specific convention, such as indicating a missing integer value with –9999 or some rare bit pattern, or it could be a more global convention, such as indicating a missing floating-point value with </w:t>
      </w:r>
      <w:r>
        <w:rPr>
          <w:rStyle w:val="Text5"/>
        </w:rPr>
        <w:t>NaN</w:t>
      </w:r>
      <w:r>
        <w:t xml:space="preserve"> (Not a Number), a special value that is part of the IEEE floating-point </w:t>
        <w:t>specification</w:t>
        <w:t>.</w:t>
      </w:r>
    </w:p>
    <w:p>
      <w:pPr>
        <w:pStyle w:val="Normal"/>
      </w:pPr>
      <w:r>
        <w:t xml:space="preserve">Neither of these approaches is without trade-offs. Use of a separate mask array requires allocation of an additional Boolean array, which adds overhead in both storage and computation. A sentinel value reduces the range of valid values that can be represented, and may require extra (often nonoptimized) logic in CPU and GPU arithmetic, because common special values like </w:t>
      </w:r>
      <w:r>
        <w:rPr>
          <w:rStyle w:val="Text5"/>
        </w:rPr>
        <w:t>NaN</w:t>
      </w:r>
      <w:r>
        <w:t xml:space="preserve"> are not available for all data types.</w:t>
      </w:r>
    </w:p>
    <w:p>
      <w:pPr>
        <w:pStyle w:val="Normal"/>
      </w:pPr>
      <w:r>
        <w:t>As in most cases where no universally optimal choice exists, different languages and systems use different conventions. For example, the R language uses reserved bit patterns within each data type as sentinel values indicating missing data, while the SciDB system uses an extra byte attached to every cell to indicate an NA state.</w:t>
      </w:r>
    </w:p>
    <w:p>
      <w:bookmarkStart w:id="707" w:name="Missing_Data_in_Pandas__The_way"/>
      <w:pPr>
        <w:keepNext/>
        <w:pStyle w:val="Heading 1"/>
      </w:pPr>
      <w:r>
        <w:t>Missing Data in Pandas</w:t>
      </w:r>
      <w:bookmarkEnd w:id="707"/>
    </w:p>
    <w:p>
      <w:pPr>
        <w:pStyle w:val="Normal"/>
      </w:pPr>
      <w:r>
        <w:t>The way in which Pandas handles missing values is constrained by its reliance on the NumPy package, which does not have a built-in notion of NA values for non-floating-point data types.</w:t>
      </w:r>
    </w:p>
    <w:p>
      <w:pPr>
        <w:pStyle w:val="Normal"/>
      </w:pPr>
      <w:r>
        <w:t xml:space="preserve">Perhaps Pandas could have followed R’s lead in specifying bit patterns for each individual data type to indicate nullness, but this approach turns out to be rather unwieldy. While R has just 4 main data types, NumPy supports </w:t>
      </w:r>
      <w:r>
        <w:rPr>
          <w:rStyle w:val="Text11"/>
        </w:rPr>
        <w:t>far</w:t>
      </w:r>
      <w:r>
        <w:t xml:space="preserve"> more than this: for example, while R has a single integer type, NumPy supports 14 basic integer types once you account for available bit widths, signedness, and endianness of the encoding. Reserving a specific bit pattern in all available NumPy types would lead to an unwieldy amount of overhead in special-casing various operations for various types, likely even requiring a new fork of the NumPy package. Further, for the smaller data types (such as 8-bit integers), sacrificing a bit to use as a mask would significantly reduce the range of values it can represent.</w:t>
      </w:r>
    </w:p>
    <w:p>
      <w:pPr>
        <w:pStyle w:val="Normal"/>
      </w:pPr>
      <w:r>
        <w:t>Because of these constraints and trade-offs, Pandas has two “modes” of storing and manipulating null values:</w:t>
      </w:r>
    </w:p>
    <w:p>
      <w:pPr>
        <w:numPr>
          <w:ilvl w:val="0"/>
          <w:numId w:val="17"/>
        </w:numPr>
        <w:pStyle w:val="Para 04"/>
      </w:pPr>
      <w:r>
        <w:t xml:space="preserve">The default mode is to use a sentinel-based missing data scheme, with sentinel values </w:t>
      </w:r>
      <w:r>
        <w:rPr>
          <w:rStyle w:val="Text5"/>
        </w:rPr>
        <w:t>NaN</w:t>
      </w:r>
      <w:r>
        <w:t xml:space="preserve"> or </w:t>
      </w:r>
      <w:r>
        <w:rPr>
          <w:rStyle w:val="Text5"/>
        </w:rPr>
        <w:t>None</w:t>
      </w:r>
      <w:r>
        <w:t xml:space="preserve"> depending on the type of the data.</w:t>
      </w:r>
    </w:p>
    <w:p>
      <w:pPr>
        <w:numPr>
          <w:ilvl w:val="0"/>
          <w:numId w:val="17"/>
        </w:numPr>
        <w:pStyle w:val="Para 04"/>
      </w:pPr>
      <w:r>
        <w:t xml:space="preserve">Alternatively, you can opt in to using the nullable data types (dtypes) Pandas provides (discussed later in this chapter), which results in the creation an accompanying mask array to track missing entries. These missing entries are then presented to the user as the special </w:t>
      </w:r>
      <w:r>
        <w:rPr>
          <w:rStyle w:val="Text5"/>
        </w:rPr>
        <w:t>pd.NA</w:t>
      </w:r>
      <w:r>
        <w:t xml:space="preserve"> value.</w:t>
      </w:r>
    </w:p>
    <w:p>
      <w:pPr>
        <w:pStyle w:val="Normal"/>
      </w:pPr>
      <w:r>
        <w:t xml:space="preserve">In either case, the data operations and manipulations provided by the Pandas API will handle and propagate those missing entries in a predictable manner. But to develop some intuition into </w:t>
      </w:r>
      <w:r>
        <w:rPr>
          <w:rStyle w:val="Text11"/>
        </w:rPr>
        <w:t>why</w:t>
      </w:r>
      <w:r>
        <w:t xml:space="preserve"> these choices are made, let’s dive quickly into the trade-offs inherent in </w:t>
      </w:r>
      <w:r>
        <w:rPr>
          <w:rStyle w:val="Text5"/>
        </w:rPr>
        <w:t>None</w:t>
      </w:r>
      <w:r>
        <w:t xml:space="preserve">, </w:t>
      </w:r>
      <w:r>
        <w:rPr>
          <w:rStyle w:val="Text5"/>
        </w:rPr>
        <w:t>NaN</w:t>
      </w:r>
      <w:r>
        <w:t xml:space="preserve">, and </w:t>
      </w:r>
      <w:r>
        <w:rPr>
          <w:rStyle w:val="Text5"/>
        </w:rPr>
        <w:t>NA</w:t>
      </w:r>
      <w:r>
        <w:t>. As usual, we’ll start by importing NumPy and Pandas: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p>
    <w:p>
      <w:bookmarkStart w:id="708" w:name="None_as_a_Sentinel_Value__For_so"/>
      <w:pPr>
        <w:keepNext/>
        <w:pStyle w:val="Heading 2"/>
      </w:pPr>
      <w:r>
        <w:t>None as a Sentinel Value</w:t>
      </w:r>
      <w:bookmarkEnd w:id="708"/>
    </w:p>
    <w:p>
      <w:pPr>
        <w:pStyle w:val="Normal"/>
      </w:pPr>
      <w:r>
        <w:rPr>
          <w:rStyle w:val="Text57"/>
        </w:rPr>
        <w:bookmarkStart w:id="709" w:name="idm45332236852800"/>
        <w:t/>
        <w:bookmarkEnd w:id="709"/>
        <w:bookmarkStart w:id="710" w:name="idm45332236851632"/>
        <w:t/>
        <w:bookmarkEnd w:id="710"/>
        <w:bookmarkStart w:id="711" w:name="idm45332236850960"/>
        <w:t/>
        <w:bookmarkEnd w:id="711"/>
      </w:r>
      <w:r>
        <w:t xml:space="preserve">For some data types, Pandas uses </w:t>
      </w:r>
      <w:r>
        <w:rPr>
          <w:rStyle w:val="Text5"/>
        </w:rPr>
        <w:t>None</w:t>
      </w:r>
      <w:r>
        <w:t xml:space="preserve"> as a sentinel value. </w:t>
      </w:r>
      <w:r>
        <w:rPr>
          <w:rStyle w:val="Text5"/>
        </w:rPr>
        <w:t>None</w:t>
      </w:r>
      <w:r>
        <w:t xml:space="preserve"> is a Python object, which means that any array containing </w:t>
      </w:r>
      <w:r>
        <w:rPr>
          <w:rStyle w:val="Text5"/>
        </w:rPr>
        <w:t>None</w:t>
      </w:r>
      <w:r>
        <w:t xml:space="preserve"> must have </w:t>
      </w:r>
      <w:r>
        <w:rPr>
          <w:rStyle w:val="Text5"/>
        </w:rPr>
        <w:t>dtype=object</w:t>
      </w:r>
      <w:r>
        <w:t>—that is, it must be a sequence of Python objects.</w:t>
      </w:r>
    </w:p>
    <w:p>
      <w:pPr>
        <w:pStyle w:val="Normal"/>
      </w:pPr>
      <w:r>
        <w:t xml:space="preserve">For example, observe what happens if you pass </w:t>
      </w:r>
      <w:r>
        <w:rPr>
          <w:rStyle w:val="Text5"/>
        </w:rPr>
        <w:t>None</w:t>
      </w:r>
      <w:r>
        <w:t xml:space="preserve"> to a NumPy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vals1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vals1</w:t>
        <w:br w:clear="none"/>
      </w:r>
      <w:r>
        <w:rPr>
          <w:rStyle w:val="Text0"/>
        </w:rPr>
        <w:t xml:space="preserve"/>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object</w:t>
        <w:br w:clear="none"/>
      </w:r>
      <w:r>
        <w:rPr>
          <w:rStyle w:val="Text4"/>
        </w:rPr>
        <w:t xml:space="preserve">)</w:t>
        <w:br w:clear="none"/>
      </w:r>
    </w:p>
    <w:p>
      <w:pPr>
        <w:pStyle w:val="Normal"/>
      </w:pPr>
      <w:r>
        <w:t xml:space="preserve">This </w:t>
      </w:r>
      <w:r>
        <w:rPr>
          <w:rStyle w:val="Text5"/>
        </w:rPr>
        <w:t>dtype=object</w:t>
      </w:r>
      <w:r>
        <w:t xml:space="preserve"> means that the best common type representation NumPy could infer for the contents of the array is that they are Python objects. The downside of using </w:t>
      </w:r>
      <w:r>
        <w:rPr>
          <w:rStyle w:val="Text5"/>
        </w:rPr>
        <w:t>None</w:t>
      </w:r>
      <w:r>
        <w:t xml:space="preserve"> in this way is that operations on the data will be done at the Python level, with much more overhead than the typically fast operations seen for arrays with native types: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np.arange(1E6, dtype=int).sum()</w:t>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2.73</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288</w:t>
        <w:br w:clear="none"/>
      </w:r>
      <w:r>
        <w:t xml:space="preserve"> </w:t>
        <w:br w:clear="none"/>
      </w:r>
      <w:r>
        <w:rPr>
          <w:rStyle w:val="Text1"/>
        </w:rPr>
        <w:t xml:space="preserve">µs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np.arange(1E6, dtype=object).sum()</w:t>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92.1</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3.42</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 xml:space="preserve">Further, because Python does not support arithmetic operations with </w:t>
      </w:r>
      <w:r>
        <w:rPr>
          <w:rStyle w:val="Text5"/>
        </w:rPr>
        <w:t>None</w:t>
      </w:r>
      <w:r>
        <w:t xml:space="preserve">, aggregations like </w:t>
      </w:r>
      <w:r>
        <w:rPr>
          <w:rStyle w:val="Text5"/>
        </w:rPr>
        <w:t>sum</w:t>
      </w:r>
      <w:r>
        <w:t xml:space="preserve"> or </w:t>
      </w:r>
      <w:r>
        <w:rPr>
          <w:rStyle w:val="Text5"/>
        </w:rPr>
        <w:t>min</w:t>
      </w:r>
      <w:r>
        <w:t xml:space="preserve"> will generally lead to an error: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vals1</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rPr>
          <w:rStyle w:val="Text27"/>
        </w:rPr>
        <w:t xml:space="preserve">TypeError</w:t>
        <w:br w:clear="none"/>
      </w:r>
      <w:r>
        <w:rPr>
          <w:rStyle w:val="Text4"/>
        </w:rPr>
        <w:t xml:space="preserve">:</w:t>
        <w:br w:clear="none"/>
      </w:r>
      <w:r>
        <w:rPr>
          <w:rStyle w:val="Text0"/>
        </w:rPr>
        <w:t xml:space="preserve"> </w:t>
        <w:br w:clear="none"/>
      </w:r>
      <w:r>
        <w:t xml:space="preserve">unsupported</w:t>
        <w:br w:clear="none"/>
      </w:r>
      <w:r>
        <w:rPr>
          <w:rStyle w:val="Text0"/>
        </w:rPr>
        <w:t xml:space="preserve"> </w:t>
        <w:br w:clear="none"/>
      </w:r>
      <w:r>
        <w:t xml:space="preserve">operand</w:t>
        <w:br w:clear="none"/>
      </w:r>
      <w:r>
        <w:rPr>
          <w:rStyle w:val="Text0"/>
        </w:rPr>
        <w:t xml:space="preserve"> </w:t>
        <w:br w:clear="none"/>
      </w:r>
      <w:r>
        <w:rPr>
          <w:rStyle w:val="Text22"/>
        </w:rPr>
        <w:t xml:space="preserve">type</w:t>
        <w:br w:clear="none"/>
      </w:r>
      <w:r>
        <w:rPr>
          <w:rStyle w:val="Text4"/>
        </w:rPr>
        <w:t xml:space="preserve">(</w:t>
        <w:br w:clear="none"/>
      </w:r>
      <w:r>
        <w:t xml:space="preserve">s</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rPr>
          <w:rStyle w:val="Text13"/>
        </w:rPr>
        <w:t xml:space="preserve">+</w:t>
        <w:br w:clear="none"/>
      </w:r>
      <w:r>
        <w:rPr>
          <w:rStyle w:val="Text4"/>
        </w:rPr>
        <w:t xml:space="preserve">:</w:t>
        <w:br w:clear="none"/>
      </w:r>
      <w:r>
        <w:rPr>
          <w:rStyle w:val="Text0"/>
        </w:rPr>
        <w:t xml:space="preserve"> </w:t>
        <w:br w:clear="none"/>
      </w:r>
      <w:r>
        <w:rPr>
          <w:rStyle w:val="Text8"/>
        </w:rPr>
        <w:t xml:space="preserve">'int'</w:t>
        <w:br w:clear="none"/>
      </w:r>
      <w:r>
        <w:rPr>
          <w:rStyle w:val="Text0"/>
        </w:rPr>
        <w:t xml:space="preserve"> </w:t>
        <w:br w:clear="none"/>
      </w:r>
      <w:r>
        <w:rPr>
          <w:rStyle w:val="Text4"/>
        </w:rPr>
        <w:t xml:space="preserve">and</w:t>
        <w:br w:clear="none"/>
      </w:r>
      <w:r>
        <w:rPr>
          <w:rStyle w:val="Text0"/>
        </w:rPr>
        <w:t xml:space="preserve"> </w:t>
        <w:br w:clear="none"/>
      </w:r>
      <w:r>
        <w:rPr>
          <w:rStyle w:val="Text8"/>
        </w:rPr>
        <w:t xml:space="preserve">'NoneType'</w:t>
        <w:br w:clear="none"/>
      </w:r>
    </w:p>
    <w:p>
      <w:pPr>
        <w:pStyle w:val="Normal"/>
      </w:pPr>
      <w:r>
        <w:t xml:space="preserve">For this reason, Pandas does not use </w:t>
      </w:r>
      <w:r>
        <w:rPr>
          <w:rStyle w:val="Text5"/>
        </w:rPr>
        <w:t>None</w:t>
      </w:r>
      <w:r>
        <w:t xml:space="preserve"> as a sentinel in its numerical arrays.</w:t>
      </w:r>
    </w:p>
    <w:p>
      <w:bookmarkStart w:id="712" w:name="NaN__Missing_Numerical_Data__The"/>
      <w:pPr>
        <w:keepNext/>
        <w:pStyle w:val="Heading 2"/>
      </w:pPr>
      <w:r>
        <w:t>NaN: Missing Numerical Data</w:t>
      </w:r>
      <w:bookmarkEnd w:id="712"/>
    </w:p>
    <w:p>
      <w:pPr>
        <w:pStyle w:val="Normal"/>
      </w:pPr>
      <w:r>
        <w:rPr>
          <w:rStyle w:val="Text57"/>
        </w:rPr>
        <w:bookmarkStart w:id="713" w:name="idm45332236609376"/>
        <w:t/>
        <w:bookmarkEnd w:id="713"/>
        <w:bookmarkStart w:id="714" w:name="idm45332236608400"/>
        <w:t/>
        <w:bookmarkEnd w:id="714"/>
      </w:r>
      <w:r>
        <w:t xml:space="preserve">The other missing data sentinel, </w:t>
      </w:r>
      <w:r>
        <w:rPr>
          <w:rStyle w:val="Text5"/>
        </w:rPr>
        <w:t>NaN</w:t>
      </w:r>
      <w:r>
        <w:t xml:space="preserve"> is different; it is a special floating-point value recognized by all systems that use the standard IEEE floating-point representation: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vals2</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nan</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vals2</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nan</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p>
    <w:p>
      <w:pPr>
        <w:pStyle w:val="Normal"/>
      </w:pPr>
      <w:r>
        <w:t xml:space="preserve">Notice that NumPy chose a native floating-point type for this array: this means that unlike the object array from before, this array supports fast operations pushed into compiled code. Keep in mind that </w:t>
      </w:r>
      <w:r>
        <w:rPr>
          <w:rStyle w:val="Text5"/>
        </w:rPr>
        <w:t>NaN</w:t>
      </w:r>
      <w:r>
        <w:t xml:space="preserve"> is a bit like a data virus—it infects any other object it touches.</w:t>
      </w:r>
    </w:p>
    <w:p>
      <w:pPr>
        <w:pStyle w:val="Normal"/>
      </w:pPr>
      <w:r>
        <w:t xml:space="preserve">Regardless of the operation, the result of arithmetic with </w:t>
      </w:r>
      <w:r>
        <w:rPr>
          <w:rStyle w:val="Text5"/>
        </w:rPr>
        <w:t>NaN</w:t>
      </w:r>
      <w:r>
        <w:t xml:space="preserve"> will be another </w:t>
      </w:r>
      <w:r>
        <w:rPr>
          <w:rStyle w:val="Text5"/>
        </w:rPr>
        <w:t>NaN</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nan</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nan</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0</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nan</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nan</w:t>
        <w:br w:clear="none"/>
      </w:r>
    </w:p>
    <w:p>
      <w:pPr>
        <w:pStyle w:val="Normal"/>
      </w:pPr>
      <w:r>
        <w:t>This means that aggregates over the values are well defined (i.e., they don’t result in an error) but not always useful: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vals2</w:t>
        <w:br w:clear="none"/>
      </w:r>
      <w:r>
        <w:rPr>
          <w:rStyle w:val="Text13"/>
        </w:rPr>
        <w:t xml:space="preserve">.</w:t>
        <w:br w:clear="none"/>
      </w:r>
      <w:r>
        <w:t xml:space="preserve">sum</w:t>
        <w:br w:clear="none"/>
      </w:r>
      <w:r>
        <w:rPr>
          <w:rStyle w:val="Text4"/>
        </w:rPr>
        <w:t xml:space="preserve">(),</w:t>
        <w:br w:clear="none"/>
      </w:r>
      <w:r>
        <w:rPr>
          <w:rStyle w:val="Text0"/>
        </w:rPr>
        <w:t xml:space="preserve"> </w:t>
        <w:br w:clear="none"/>
      </w:r>
      <w:r>
        <w:t xml:space="preserve">vals2</w:t>
        <w:br w:clear="none"/>
      </w:r>
      <w:r>
        <w:rPr>
          <w:rStyle w:val="Text13"/>
        </w:rPr>
        <w:t xml:space="preserve">.</w:t>
        <w:br w:clear="none"/>
      </w:r>
      <w:r>
        <w:t xml:space="preserve">min</w:t>
        <w:br w:clear="none"/>
      </w:r>
      <w:r>
        <w:rPr>
          <w:rStyle w:val="Text4"/>
        </w:rPr>
        <w:t xml:space="preserve">(),</w:t>
        <w:br w:clear="none"/>
      </w:r>
      <w:r>
        <w:rPr>
          <w:rStyle w:val="Text0"/>
        </w:rPr>
        <w:t xml:space="preserve"> </w:t>
        <w:br w:clear="none"/>
      </w:r>
      <w:r>
        <w:t xml:space="preserve">vals2</w:t>
        <w:br w:clear="none"/>
      </w:r>
      <w:r>
        <w:rPr>
          <w:rStyle w:val="Text13"/>
        </w:rPr>
        <w:t xml:space="preserve">.</w:t>
        <w:br w:clear="none"/>
      </w:r>
      <w:r>
        <w:t xml:space="preserve">max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4"/>
        </w:rPr>
        <w:t xml:space="preserve">(</w:t>
        <w:br w:clear="none"/>
      </w:r>
      <w:r>
        <w:t xml:space="preserve">nan</w:t>
        <w:br w:clear="none"/>
      </w:r>
      <w:r>
        <w:rPr>
          <w:rStyle w:val="Text4"/>
        </w:rPr>
        <w:t xml:space="preserve">,</w:t>
        <w:br w:clear="none"/>
      </w:r>
      <w:r>
        <w:rPr>
          <w:rStyle w:val="Text0"/>
        </w:rPr>
        <w:t xml:space="preserve"> </w:t>
        <w:br w:clear="none"/>
      </w:r>
      <w:r>
        <w:t xml:space="preserve">nan</w:t>
        <w:br w:clear="none"/>
      </w:r>
      <w:r>
        <w:rPr>
          <w:rStyle w:val="Text4"/>
        </w:rPr>
        <w:t xml:space="preserve">,</w:t>
        <w:br w:clear="none"/>
      </w:r>
      <w:r>
        <w:rPr>
          <w:rStyle w:val="Text0"/>
        </w:rPr>
        <w:t xml:space="preserve"> </w:t>
        <w:br w:clear="none"/>
      </w:r>
      <w:r>
        <w:t xml:space="preserve">nan</w:t>
        <w:br w:clear="none"/>
      </w:r>
      <w:r>
        <w:rPr>
          <w:rStyle w:val="Text4"/>
        </w:rPr>
        <w:t xml:space="preserve">)</w:t>
        <w:br w:clear="none"/>
      </w:r>
    </w:p>
    <w:p>
      <w:pPr>
        <w:pStyle w:val="Normal"/>
      </w:pPr>
      <w:r>
        <w:t xml:space="preserve">That said, NumPy does provide </w:t>
      </w:r>
      <w:r>
        <w:rPr>
          <w:rStyle w:val="Text5"/>
        </w:rPr>
        <w:t>NaN</w:t>
      </w:r>
      <w:r>
        <w:t>-aware versions of aggregations that will ignore these missing values: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nansum</w:t>
        <w:br w:clear="none"/>
      </w:r>
      <w:r>
        <w:rPr>
          <w:rStyle w:val="Text4"/>
        </w:rPr>
        <w:t xml:space="preserve">(</w:t>
        <w:br w:clear="none"/>
      </w:r>
      <w:r>
        <w:t xml:space="preserve">vals2</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nanmin</w:t>
        <w:br w:clear="none"/>
      </w:r>
      <w:r>
        <w:rPr>
          <w:rStyle w:val="Text4"/>
        </w:rPr>
        <w:t xml:space="preserve">(</w:t>
        <w:br w:clear="none"/>
      </w:r>
      <w:r>
        <w:t xml:space="preserve">vals2</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nanmax</w:t>
        <w:br w:clear="none"/>
      </w:r>
      <w:r>
        <w:rPr>
          <w:rStyle w:val="Text4"/>
        </w:rPr>
        <w:t xml:space="preserve">(</w:t>
        <w:br w:clear="none"/>
      </w:r>
      <w:r>
        <w:t xml:space="preserve">vals2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8.0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p>
    <w:p>
      <w:pPr>
        <w:pStyle w:val="Normal"/>
      </w:pPr>
      <w:r>
        <w:t xml:space="preserve">The main downside of </w:t>
      </w:r>
      <w:r>
        <w:rPr>
          <w:rStyle w:val="Text5"/>
        </w:rPr>
        <w:t>NaN</w:t>
      </w:r>
      <w:r>
        <w:t xml:space="preserve"> is that it is specifically a floating-point value; there is no equivalent </w:t>
      </w:r>
      <w:r>
        <w:rPr>
          <w:rStyle w:val="Text5"/>
        </w:rPr>
        <w:t>NaN</w:t>
      </w:r>
      <w:r>
        <w:t xml:space="preserve"> value for integers, strings, or other types.</w:t>
      </w:r>
    </w:p>
    <w:p>
      <w:bookmarkStart w:id="715" w:name="NaN_and_None_in_Pandas__NaN_and"/>
      <w:pPr>
        <w:keepNext/>
        <w:pStyle w:val="Heading 2"/>
      </w:pPr>
      <w:r>
        <w:t>NaN and None in Pandas</w:t>
      </w:r>
      <w:bookmarkEnd w:id="715"/>
    </w:p>
    <w:p>
      <w:pPr>
        <w:pStyle w:val="Normal"/>
      </w:pPr>
      <w:r>
        <w:rPr>
          <w:rStyle w:val="Text57"/>
        </w:rPr>
        <w:bookmarkStart w:id="716" w:name="idm45332236338800"/>
        <w:t/>
        <w:bookmarkEnd w:id="716"/>
      </w:r>
      <w:r>
        <w:rPr>
          <w:rStyle w:val="Text5"/>
        </w:rPr>
        <w:t>NaN</w:t>
      </w:r>
      <w:r>
        <w:t xml:space="preserve"> and </w:t>
      </w:r>
      <w:r>
        <w:rPr>
          <w:rStyle w:val="Text5"/>
        </w:rPr>
        <w:t>None</w:t>
      </w:r>
      <w:r>
        <w:t xml:space="preserve"> both have their place, and Pandas is built to handle the two of them nearly interchangeably, converting between them where appropriate: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nan</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5"/>
        </w:rPr>
        <w:t xml:space="preserve">None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1.0</w:t>
        <w:br w:clear="none"/>
      </w:r>
      <w:r>
        <w:t xml:space="preserve"/>
        <w:br w:clear="none"/>
        <w:t xml:space="preserve">         </w:t>
        <w:br w:clear="none"/>
      </w:r>
      <w:r>
        <w:rPr>
          <w:rStyle w:val="Text3"/>
        </w:rPr>
        <w:t xml:space="preserve">1</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3"/>
        </w:rPr>
        <w:t xml:space="preserve">2.0</w:t>
        <w:br w:clear="none"/>
      </w:r>
      <w:r>
        <w:t xml:space="preserve"/>
        <w:br w:clear="none"/>
        <w:t xml:space="preserve">         </w:t>
        <w:br w:clear="none"/>
      </w:r>
      <w:r>
        <w:rPr>
          <w:rStyle w:val="Text3"/>
        </w:rPr>
        <w:t xml:space="preserve">3</w:t>
        <w:br w:clear="none"/>
      </w:r>
      <w:r>
        <w:t xml:space="preserve">    </w:t>
        <w:br w:clear="none"/>
      </w:r>
      <w:r>
        <w:rPr>
          <w:rStyle w:val="Text1"/>
        </w:rPr>
        <w:t xml:space="preserve">NaN</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For types that don’t have an available sentinel value, Pandas automatically typecasts when NA values are present. For example, if we set a value in an integer array to </w:t>
      </w:r>
      <w:r>
        <w:rPr>
          <w:rStyle w:val="Text5"/>
        </w:rPr>
        <w:t>np.nan</w:t>
      </w:r>
      <w:r>
        <w:t>, it will automatically be upcast to a floating-point type to accommodate the NA: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21"/>
        </w:rPr>
        <w:t xml:space="preserve">range</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21"/>
        </w:rPr>
        <w:t xml:space="preserve">int</w:t>
        <w:br w:clear="none"/>
      </w:r>
      <w:r>
        <w:rPr>
          <w:rStyle w:val="Text7"/>
        </w:rPr>
        <w:t xml:space="preserve">)</w:t>
        <w:br w:clear="none"/>
      </w:r>
      <w:r>
        <w:t xml:space="preserve"/>
        <w:br w:clear="none"/>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15"/>
        </w:rPr>
        <w:t xml:space="preserve">None</w:t>
        <w:br w:clear="none"/>
      </w:r>
      <w:r>
        <w:t xml:space="preserve"/>
        <w:br w:clear="none"/>
        <w:t xml:space="preserve">         </w:t>
        <w:br w:clear="none"/>
      </w:r>
      <w:r>
        <w:rPr>
          <w:rStyle w:val="Text1"/>
        </w:rPr>
        <w:t xml:space="preserve">x</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1.0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Notice that in addition to casting the integer array to floating point, Pandas automatically converts the </w:t>
      </w:r>
      <w:r>
        <w:rPr>
          <w:rStyle w:val="Text5"/>
        </w:rPr>
        <w:t>None</w:t>
      </w:r>
      <w:r>
        <w:t xml:space="preserve"> to a </w:t>
      </w:r>
      <w:r>
        <w:rPr>
          <w:rStyle w:val="Text5"/>
        </w:rPr>
        <w:t>NaN</w:t>
      </w:r>
      <w:r>
        <w:t xml:space="preserve"> value.</w:t>
      </w:r>
    </w:p>
    <w:p>
      <w:pPr>
        <w:pStyle w:val="Normal"/>
      </w:pPr>
      <w:r>
        <w:t>While this type of magic may feel a bit hackish compared to the more unified approach to NA values in domain-specific languages like R, the Pandas sentinel/casting approach works quite well in practice and in my experience only rarely causes issues.</w:t>
      </w:r>
    </w:p>
    <w:p>
      <w:pPr>
        <w:pStyle w:val="Normal"/>
      </w:pPr>
      <w:hyperlink w:anchor="Table_16_1__Pandas_handling_of_N">
        <w:r>
          <w:rPr>
            <w:rStyle w:val="Text6"/>
          </w:rPr>
          <w:t>Table 16-1</w:t>
        </w:r>
      </w:hyperlink>
      <w:r>
        <w:t xml:space="preserve"> lists the upcasting conventions in Pandas when NA values are introduced.</w:t>
      </w:r>
    </w:p>
    <w:tbl>
      <w:tblPr>
        <w:tblW w:type="auto" w:w="0"/>
      </w:tblPr>
      <w:tr>
        <w:tc>
          <w:tcPr>
            <w:tcW w:type="auto" w:w="0"/>
            <w:tcMar>
              <w:left w:type="dxa" w:w="120"/>
              <w:top w:type="dxa" w:w="120"/>
              <w:right w:type="dxa" w:w="120"/>
              <w:bottom w:type="dxa" w:w="120"/>
            </w:tcMar>
            <w:vAlign w:val="center"/>
          </w:tcPr>
          <w:p>
            <w:bookmarkStart w:id="717" w:name="Table_16_1__Pandas_handling_of_N"/>
            <w:pPr>
              <w:pStyle w:val="Para 23"/>
              <w:keepLines w:val="on"/>
            </w:pPr>
            <w:r>
              <w:rPr>
                <w:rStyle w:val="Text58"/>
              </w:rPr>
              <w:t/>
            </w:r>
            <w:r>
              <w:t xml:space="preserve">Table 16-1. </w:t>
              <w:t>Pandas handling of NAs by type</w:t>
            </w:r>
            <w:bookmarkEnd w:id="717"/>
          </w:p>
          <w:p>
            <w:pPr>
              <w:pStyle w:val="Para 13"/>
              <w:keepLines w:val="on"/>
            </w:pPr>
            <w:r>
              <w:t>Typeclass</w:t>
            </w:r>
          </w:p>
        </w:tc>
        <w:tc>
          <w:tcPr>
            <w:tcW w:type="auto" w:w="0"/>
            <w:tcMar>
              <w:left w:type="dxa" w:w="120"/>
              <w:top w:type="dxa" w:w="120"/>
              <w:right w:type="dxa" w:w="120"/>
              <w:bottom w:type="dxa" w:w="120"/>
            </w:tcMar>
            <w:vAlign w:val="center"/>
          </w:tcPr>
          <w:p>
            <w:pPr>
              <w:pStyle w:val="Para 13"/>
              <w:keepLines w:val="on"/>
            </w:pPr>
            <w:r>
              <w:t>Conversion when storing NAs</w:t>
            </w:r>
          </w:p>
        </w:tc>
        <w:tc>
          <w:tcPr>
            <w:tcW w:type="auto" w:w="0"/>
            <w:tcMar>
              <w:left w:type="dxa" w:w="120"/>
              <w:top w:type="dxa" w:w="120"/>
              <w:right w:type="dxa" w:w="120"/>
              <w:bottom w:type="dxa" w:w="120"/>
            </w:tcMar>
            <w:vAlign w:val="center"/>
          </w:tcPr>
          <w:p>
            <w:pPr>
              <w:pStyle w:val="Para 13"/>
              <w:keepLines w:val="on"/>
            </w:pPr>
            <w:r>
              <w:t>NA sentinel value</w:t>
            </w:r>
          </w:p>
        </w:tc>
      </w:tr>
    </w:tbl>
    <w:tbl>
      <w:tblPr>
        <w:tblW w:type="auto" w:w="0"/>
      </w:tblPr>
      <w:tr>
        <w:tc>
          <w:tcPr>
            <w:tcW w:type="auto" w:w="0"/>
            <w:tcMar>
              <w:left w:type="dxa" w:w="120"/>
              <w:top w:type="dxa" w:w="120"/>
              <w:right w:type="dxa" w:w="120"/>
              <w:bottom w:type="dxa" w:w="120"/>
            </w:tcMar>
            <w:vAlign w:val="top"/>
          </w:tcPr>
          <w:p>
            <w:pPr>
              <w:pStyle w:val="Para 10"/>
              <w:keepLines w:val="on"/>
            </w:pPr>
            <w:r>
              <w:t>floating</w:t>
            </w:r>
          </w:p>
        </w:tc>
        <w:tc>
          <w:tcPr>
            <w:tcW w:type="auto" w:w="0"/>
            <w:tcMar>
              <w:left w:type="dxa" w:w="120"/>
              <w:top w:type="dxa" w:w="120"/>
              <w:right w:type="dxa" w:w="120"/>
              <w:bottom w:type="dxa" w:w="120"/>
            </w:tcMar>
            <w:vAlign w:val="top"/>
          </w:tcPr>
          <w:p>
            <w:pPr>
              <w:pStyle w:val="Para 04"/>
              <w:keepLines w:val="on"/>
            </w:pPr>
            <w:r>
              <w:t>No change</w:t>
            </w:r>
          </w:p>
        </w:tc>
        <w:tc>
          <w:tcPr>
            <w:tcW w:type="auto" w:w="0"/>
            <w:tcMar>
              <w:left w:type="dxa" w:w="120"/>
              <w:top w:type="dxa" w:w="120"/>
              <w:right w:type="dxa" w:w="120"/>
              <w:bottom w:type="dxa" w:w="120"/>
            </w:tcMar>
            <w:vAlign w:val="top"/>
          </w:tcPr>
          <w:p>
            <w:pPr>
              <w:pStyle w:val="Para 10"/>
              <w:keepLines w:val="on"/>
            </w:pPr>
            <w:r>
              <w:t>np.nan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object</w:t>
            </w:r>
          </w:p>
        </w:tc>
        <w:tc>
          <w:tcPr>
            <w:tcW w:type="auto" w:w="0"/>
            <w:shd w:val="clear" w:color="auto" w:fill="EEF2F6"/>
            <w:tcMar>
              <w:left w:type="dxa" w:w="120"/>
              <w:top w:type="dxa" w:w="120"/>
              <w:right w:type="dxa" w:w="120"/>
              <w:bottom w:type="dxa" w:w="120"/>
            </w:tcMar>
            <w:vAlign w:val="top"/>
          </w:tcPr>
          <w:p>
            <w:pPr>
              <w:pStyle w:val="Para 04"/>
              <w:keepLines w:val="on"/>
            </w:pPr>
            <w:r>
              <w:t>No change</w:t>
            </w:r>
          </w:p>
        </w:tc>
        <w:tc>
          <w:tcPr>
            <w:tcW w:type="auto" w:w="0"/>
            <w:shd w:val="clear" w:color="auto" w:fill="EEF2F6"/>
            <w:tcMar>
              <w:left w:type="dxa" w:w="120"/>
              <w:top w:type="dxa" w:w="120"/>
              <w:right w:type="dxa" w:w="120"/>
              <w:bottom w:type="dxa" w:w="120"/>
            </w:tcMar>
            <w:vAlign w:val="top"/>
          </w:tcPr>
          <w:p>
            <w:pPr>
              <w:pStyle w:val="Para 11"/>
              <w:keepLines w:val="on"/>
            </w:pPr>
            <w:r>
              <w:t>None</w:t>
            </w:r>
            <w:r>
              <w:rPr>
                <w:rStyle w:val="Text26"/>
              </w:rPr>
              <w:t xml:space="preserve"> or </w:t>
            </w:r>
            <w:r>
              <w:t>np.nan</w:t>
            </w:r>
          </w:p>
        </w:tc>
      </w:tr>
    </w:tbl>
    <w:tbl>
      <w:tblPr>
        <w:tblW w:type="auto" w:w="0"/>
      </w:tblPr>
      <w:tr>
        <w:tc>
          <w:tcPr>
            <w:tcW w:type="auto" w:w="0"/>
            <w:tcMar>
              <w:left w:type="dxa" w:w="120"/>
              <w:top w:type="dxa" w:w="120"/>
              <w:right w:type="dxa" w:w="120"/>
              <w:bottom w:type="dxa" w:w="120"/>
            </w:tcMar>
            <w:vAlign w:val="top"/>
          </w:tcPr>
          <w:p>
            <w:pPr>
              <w:pStyle w:val="Para 10"/>
              <w:keepLines w:val="on"/>
            </w:pPr>
            <w:r>
              <w:t>integer</w:t>
            </w:r>
          </w:p>
        </w:tc>
        <w:tc>
          <w:tcPr>
            <w:tcW w:type="auto" w:w="0"/>
            <w:tcMar>
              <w:left w:type="dxa" w:w="120"/>
              <w:top w:type="dxa" w:w="120"/>
              <w:right w:type="dxa" w:w="120"/>
              <w:bottom w:type="dxa" w:w="120"/>
            </w:tcMar>
            <w:vAlign w:val="top"/>
          </w:tcPr>
          <w:p>
            <w:pPr>
              <w:pStyle w:val="Para 04"/>
              <w:keepLines w:val="on"/>
            </w:pPr>
            <w:r>
              <w:t xml:space="preserve">Cast to </w:t>
            </w:r>
            <w:r>
              <w:rPr>
                <w:rStyle w:val="Text5"/>
              </w:rPr>
              <w:t>float64</w:t>
            </w:r>
          </w:p>
        </w:tc>
        <w:tc>
          <w:tcPr>
            <w:tcW w:type="auto" w:w="0"/>
            <w:tcMar>
              <w:left w:type="dxa" w:w="120"/>
              <w:top w:type="dxa" w:w="120"/>
              <w:right w:type="dxa" w:w="120"/>
              <w:bottom w:type="dxa" w:w="120"/>
            </w:tcMar>
            <w:vAlign w:val="top"/>
          </w:tcPr>
          <w:p>
            <w:pPr>
              <w:pStyle w:val="Para 10"/>
              <w:keepLines w:val="on"/>
            </w:pPr>
            <w:r>
              <w:t>np.nan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boolean</w:t>
            </w:r>
          </w:p>
        </w:tc>
        <w:tc>
          <w:tcPr>
            <w:tcW w:type="auto" w:w="0"/>
            <w:shd w:val="clear" w:color="auto" w:fill="EEF2F6"/>
            <w:tcMar>
              <w:left w:type="dxa" w:w="120"/>
              <w:top w:type="dxa" w:w="120"/>
              <w:right w:type="dxa" w:w="120"/>
              <w:bottom w:type="dxa" w:w="120"/>
            </w:tcMar>
            <w:vAlign w:val="top"/>
          </w:tcPr>
          <w:p>
            <w:pPr>
              <w:pStyle w:val="Para 04"/>
              <w:keepLines w:val="on"/>
            </w:pPr>
            <w:r>
              <w:t xml:space="preserve">Cast to </w:t>
            </w:r>
            <w:r>
              <w:rPr>
                <w:rStyle w:val="Text29"/>
              </w:rPr>
              <w:t>object</w:t>
            </w:r>
          </w:p>
        </w:tc>
        <w:tc>
          <w:tcPr>
            <w:tcW w:type="auto" w:w="0"/>
            <w:shd w:val="clear" w:color="auto" w:fill="EEF2F6"/>
            <w:tcMar>
              <w:left w:type="dxa" w:w="120"/>
              <w:top w:type="dxa" w:w="120"/>
              <w:right w:type="dxa" w:w="120"/>
              <w:bottom w:type="dxa" w:w="120"/>
            </w:tcMar>
            <w:vAlign w:val="top"/>
          </w:tcPr>
          <w:p>
            <w:pPr>
              <w:pStyle w:val="Para 11"/>
              <w:keepLines w:val="on"/>
            </w:pPr>
            <w:r>
              <w:t>None</w:t>
            </w:r>
            <w:r>
              <w:rPr>
                <w:rStyle w:val="Text26"/>
              </w:rPr>
              <w:t xml:space="preserve"> or </w:t>
            </w:r>
            <w:r>
              <w:t>np.nan</w:t>
            </w:r>
          </w:p>
        </w:tc>
      </w:tr>
    </w:tbl>
    <w:p>
      <w:pPr>
        <w:pStyle w:val="Normal"/>
      </w:pPr>
      <w:r>
        <w:t xml:space="preserve">Keep in mind that in Pandas, string data is always stored with an </w:t>
      </w:r>
      <w:r>
        <w:rPr>
          <w:rStyle w:val="Text5"/>
        </w:rPr>
        <w:t>object</w:t>
      </w:r>
      <w:r>
        <w:t xml:space="preserve"> dtype.</w:t>
      </w:r>
    </w:p>
    <w:p>
      <w:bookmarkStart w:id="718" w:name="Pandas_Nullable_Dtypes__In_early"/>
      <w:pPr>
        <w:keepNext/>
        <w:pStyle w:val="Heading 1"/>
      </w:pPr>
      <w:r>
        <w:t>Pandas Nullable Dtypes</w:t>
      </w:r>
      <w:bookmarkEnd w:id="718"/>
    </w:p>
    <w:p>
      <w:pPr>
        <w:pStyle w:val="Normal"/>
      </w:pPr>
      <w:r>
        <w:rPr>
          <w:rStyle w:val="Text57"/>
        </w:rPr>
        <w:bookmarkStart w:id="719" w:name="idm45332236112384"/>
        <w:t/>
        <w:bookmarkEnd w:id="719"/>
        <w:bookmarkStart w:id="720" w:name="idm45332236111776"/>
        <w:t/>
        <w:bookmarkEnd w:id="720"/>
      </w:r>
      <w:r>
        <w:t xml:space="preserve">In early versions of Pandas, </w:t>
      </w:r>
      <w:r>
        <w:rPr>
          <w:rStyle w:val="Text5"/>
        </w:rPr>
        <w:t>NaN</w:t>
      </w:r>
      <w:r>
        <w:t xml:space="preserve"> and </w:t>
      </w:r>
      <w:r>
        <w:rPr>
          <w:rStyle w:val="Text5"/>
        </w:rPr>
        <w:t>None</w:t>
      </w:r>
      <w:r>
        <w:t xml:space="preserve"> as sentinel values were the only missing data representations available. The primary difficulty this introduced was with regard to the implicit type casting: for example, there was no way to represent a true integer array with missing data.</w:t>
      </w:r>
    </w:p>
    <w:p>
      <w:pPr>
        <w:pStyle w:val="Normal"/>
      </w:pPr>
      <w:r>
        <w:t xml:space="preserve">To address this difficulty, Pandas later added </w:t>
      </w:r>
      <w:r>
        <w:rPr>
          <w:rStyle w:val="Text11"/>
        </w:rPr>
        <w:t>nullable dtypes</w:t>
      </w:r>
      <w:r>
        <w:t xml:space="preserve">, which are distinguished from regular dtypes by capitalization of their names (e.g., </w:t>
      </w:r>
      <w:r>
        <w:rPr>
          <w:rStyle w:val="Text5"/>
        </w:rPr>
        <w:t>pd.Int32</w:t>
      </w:r>
      <w:r>
        <w:t xml:space="preserve"> versus </w:t>
      </w:r>
      <w:r>
        <w:rPr>
          <w:rStyle w:val="Text5"/>
        </w:rPr>
        <w:t>np.int32</w:t>
      </w:r>
      <w:r>
        <w:t xml:space="preserve">). For backward compatibility, these nullable dtypes are only used if specifically </w:t>
        <w:t>requested</w:t>
        <w:t>.</w:t>
      </w:r>
    </w:p>
    <w:p>
      <w:pPr>
        <w:pStyle w:val="Normal"/>
      </w:pPr>
      <w:r>
        <w:t xml:space="preserve">For example, here is a </w:t>
      </w:r>
      <w:r>
        <w:rPr>
          <w:rStyle w:val="Text5"/>
        </w:rPr>
        <w:t>Series</w:t>
      </w:r>
      <w:r>
        <w:t xml:space="preserve"> of integers with missing data, created from a list containing all three available markers of missing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nan</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5"/>
        </w:rPr>
        <w:t xml:space="preserve">None</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NA</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9"/>
        </w:rPr>
        <w:t xml:space="preserve">'Int32'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1</w:t>
        <w:br w:clear="none"/>
      </w:r>
      <w:r>
        <w:t xml:space="preserve">    </w:t>
        <w:br w:clear="none"/>
      </w:r>
      <w:r>
        <w:rPr>
          <w:rStyle w:val="Text17"/>
        </w:rPr>
        <w:t xml:space="preserve">&lt;</w:t>
        <w:br w:clear="none"/>
      </w:r>
      <w:r>
        <w:rPr>
          <w:rStyle w:val="Text1"/>
        </w:rPr>
        <w:t xml:space="preserve">NA</w:t>
        <w:br w:clear="none"/>
      </w:r>
      <w:r>
        <w:rPr>
          <w:rStyle w:val="Text17"/>
        </w:rPr>
        <w:t xml:space="preserve">&gt;</w:t>
        <w:br w:clear="none"/>
      </w:r>
      <w:r>
        <w:t xml:space="preserve"/>
        <w:br w:clear="none"/>
        <w:t xml:space="preserve">         </w:t>
        <w:br w:clear="none"/>
      </w:r>
      <w:r>
        <w:rPr>
          <w:rStyle w:val="Text3"/>
        </w:rPr>
        <w:t xml:space="preserve">2</w:t>
        <w:br w:clear="none"/>
      </w:r>
      <w:r>
        <w:t xml:space="preserve">       </w:t>
        <w:br w:clear="none"/>
      </w:r>
      <w:r>
        <w:rPr>
          <w:rStyle w:val="Text3"/>
        </w:rPr>
        <w:t xml:space="preserve">2</w:t>
        <w:br w:clear="none"/>
      </w:r>
      <w:r>
        <w:t xml:space="preserve"/>
        <w:br w:clear="none"/>
        <w:t xml:space="preserve">         </w:t>
        <w:br w:clear="none"/>
      </w:r>
      <w:r>
        <w:rPr>
          <w:rStyle w:val="Text3"/>
        </w:rPr>
        <w:t xml:space="preserve">3</w:t>
        <w:br w:clear="none"/>
      </w:r>
      <w:r>
        <w:t xml:space="preserve">    </w:t>
        <w:br w:clear="none"/>
      </w:r>
      <w:r>
        <w:rPr>
          <w:rStyle w:val="Text17"/>
        </w:rPr>
        <w:t xml:space="preserve">&lt;</w:t>
        <w:br w:clear="none"/>
      </w:r>
      <w:r>
        <w:rPr>
          <w:rStyle w:val="Text1"/>
        </w:rPr>
        <w:t xml:space="preserve">NA</w:t>
        <w:br w:clear="none"/>
      </w:r>
      <w:r>
        <w:rPr>
          <w:rStyle w:val="Text17"/>
        </w:rPr>
        <w:t xml:space="preserve">&gt;</w:t>
        <w:br w:clear="none"/>
      </w:r>
      <w:r>
        <w:t xml:space="preserve"/>
        <w:br w:clear="none"/>
        <w:t xml:space="preserve">         </w:t>
        <w:br w:clear="none"/>
      </w:r>
      <w:r>
        <w:rPr>
          <w:rStyle w:val="Text3"/>
        </w:rPr>
        <w:t xml:space="preserve">4</w:t>
        <w:br w:clear="none"/>
      </w:r>
      <w:r>
        <w:t xml:space="preserve">    </w:t>
        <w:br w:clear="none"/>
      </w:r>
      <w:r>
        <w:rPr>
          <w:rStyle w:val="Text17"/>
        </w:rPr>
        <w:t xml:space="preserve">&lt;</w:t>
        <w:br w:clear="none"/>
      </w:r>
      <w:r>
        <w:rPr>
          <w:rStyle w:val="Text1"/>
        </w:rPr>
        <w:t xml:space="preserve">NA</w:t>
        <w:br w:clear="none"/>
      </w:r>
      <w:r>
        <w:rPr>
          <w:rStyle w:val="Text17"/>
        </w:rPr>
        <w:t xml:space="preserve">&gt;</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Int32</w:t>
        <w:br w:clear="none"/>
      </w:r>
    </w:p>
    <w:p>
      <w:pPr>
        <w:pStyle w:val="Normal"/>
      </w:pPr>
      <w:r>
        <w:t>This representation can be used interchangeably with the others in all the operations explored through the rest of this chapter.</w:t>
      </w:r>
    </w:p>
    <w:p>
      <w:bookmarkStart w:id="721" w:name="Operating_on_Null_Values__As_we"/>
      <w:pPr>
        <w:keepNext/>
        <w:pStyle w:val="Heading 1"/>
      </w:pPr>
      <w:r>
        <w:t>Operating on Null Values</w:t>
      </w:r>
      <w:bookmarkEnd w:id="721"/>
    </w:p>
    <w:p>
      <w:pPr>
        <w:pStyle w:val="Normal"/>
      </w:pPr>
      <w:r>
        <w:rPr>
          <w:rStyle w:val="Text57"/>
        </w:rPr>
        <w:bookmarkStart w:id="722" w:name="ix_ch16_asciidoc2"/>
        <w:t/>
        <w:bookmarkEnd w:id="722"/>
        <w:bookmarkStart w:id="723" w:name="ix_ch16_asciidoc3"/>
        <w:t/>
        <w:bookmarkEnd w:id="723"/>
        <w:bookmarkStart w:id="724" w:name="ix_ch16_asciidoc4"/>
        <w:t/>
        <w:bookmarkEnd w:id="724"/>
      </w:r>
      <w:r>
        <w:t xml:space="preserve">As we have seen, Pandas treats </w:t>
      </w:r>
      <w:r>
        <w:rPr>
          <w:rStyle w:val="Text5"/>
        </w:rPr>
        <w:t>None</w:t>
      </w:r>
      <w:r>
        <w:t xml:space="preserve">, </w:t>
      </w:r>
      <w:r>
        <w:rPr>
          <w:rStyle w:val="Text5"/>
        </w:rPr>
        <w:t>NaN</w:t>
      </w:r>
      <w:r>
        <w:t xml:space="preserve">, and </w:t>
      </w:r>
      <w:r>
        <w:rPr>
          <w:rStyle w:val="Text5"/>
        </w:rPr>
        <w:t>NA</w:t>
      </w:r>
      <w:r>
        <w:t xml:space="preserve"> as essentially interchangeable for indicating missing or null values. To facilitate this convention, Pandas provides several methods for detecting, removing, and replacing null values in Pandas data structures. </w:t>
      </w:r>
      <w:r>
        <w:rPr>
          <w:rStyle w:val="Text57"/>
        </w:rPr>
        <w:bookmarkStart w:id="725" w:name="idm45332236048448"/>
        <w:t/>
        <w:bookmarkEnd w:id="725"/>
        <w:bookmarkStart w:id="726" w:name="idm45332236047744"/>
        <w:t/>
        <w:bookmarkEnd w:id="726"/>
      </w:r>
      <w:r>
        <w:t>They are:</w:t>
      </w:r>
    </w:p>
    <w:p>
      <w:pPr>
        <w:pStyle w:val="Para 22"/>
      </w:pPr>
      <w:r>
        <w:t>isnull</w:t>
      </w:r>
    </w:p>
    <w:p>
      <w:pPr>
        <w:pStyle w:val="Normal"/>
      </w:pPr>
      <w:r>
        <w:t>Generates a Boolean mask indicating missing values</w:t>
      </w:r>
    </w:p>
    <w:p>
      <w:pPr>
        <w:pStyle w:val="Para 22"/>
      </w:pPr>
      <w:r>
        <w:t>notnull</w:t>
      </w:r>
    </w:p>
    <w:p>
      <w:pPr>
        <w:pStyle w:val="Normal"/>
      </w:pPr>
      <w:r>
        <w:t xml:space="preserve">Opposite of </w:t>
      </w:r>
      <w:r>
        <w:rPr>
          <w:rStyle w:val="Text5"/>
        </w:rPr>
        <w:t>isnull</w:t>
      </w:r>
    </w:p>
    <w:p>
      <w:pPr>
        <w:pStyle w:val="Para 22"/>
      </w:pPr>
      <w:r>
        <w:t>dropna</w:t>
      </w:r>
    </w:p>
    <w:p>
      <w:pPr>
        <w:pStyle w:val="Normal"/>
      </w:pPr>
      <w:r>
        <w:t>Returns a filtered version of the data</w:t>
      </w:r>
    </w:p>
    <w:p>
      <w:pPr>
        <w:pStyle w:val="Para 22"/>
      </w:pPr>
      <w:r>
        <w:t>fillna</w:t>
      </w:r>
    </w:p>
    <w:p>
      <w:pPr>
        <w:pStyle w:val="Normal"/>
      </w:pPr>
      <w:r>
        <w:t>Returns a copy of the data with missing values filled or imputed</w:t>
      </w:r>
    </w:p>
    <w:p>
      <w:pPr>
        <w:pStyle w:val="Normal"/>
      </w:pPr>
      <w:r>
        <w:t>We will conclude this chapter with a brief exploration and demonstration of these routines.</w:t>
      </w:r>
    </w:p>
    <w:p>
      <w:bookmarkStart w:id="727" w:name="Detecting_Null_Values__Pandas_da"/>
      <w:pPr>
        <w:keepNext/>
        <w:pStyle w:val="Heading 2"/>
      </w:pPr>
      <w:r>
        <w:t>Detecting Null Values</w:t>
      </w:r>
      <w:bookmarkEnd w:id="727"/>
    </w:p>
    <w:p>
      <w:pPr>
        <w:pStyle w:val="Normal"/>
      </w:pPr>
      <w:r>
        <w:rPr>
          <w:rStyle w:val="Text57"/>
        </w:rPr>
        <w:bookmarkStart w:id="728" w:name="idm45332235999920"/>
        <w:t/>
        <w:bookmarkEnd w:id="728"/>
      </w:r>
      <w:r>
        <w:t xml:space="preserve">Pandas data structures have two useful methods for detecting null data: </w:t>
      </w:r>
      <w:r>
        <w:rPr>
          <w:rStyle w:val="Text5"/>
        </w:rPr>
        <w:t>isnull</w:t>
      </w:r>
      <w:r>
        <w:t xml:space="preserve"> and </w:t>
      </w:r>
      <w:r>
        <w:rPr>
          <w:rStyle w:val="Text5"/>
        </w:rPr>
        <w:t>notnull</w:t>
      </w:r>
      <w:r>
        <w:t>. Either one will return a Boolean mask over the data. For example: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Series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nan</w:t>
        <w:br w:clear="none"/>
      </w:r>
      <w:r>
        <w:rPr>
          <w:rStyle w:val="Text4"/>
        </w:rPr>
        <w:t xml:space="preserve">,</w:t>
        <w:br w:clear="none"/>
      </w:r>
      <w:r>
        <w:rPr>
          <w:rStyle w:val="Text0"/>
        </w:rPr>
        <w:t xml:space="preserve"> </w:t>
        <w:br w:clear="none"/>
      </w:r>
      <w:r>
        <w:rPr>
          <w:rStyle w:val="Text8"/>
        </w:rPr>
        <w:t xml:space="preserve">'hello'</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isnull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3"/>
        </w:rPr>
        <w:t xml:space="preserve">0</w:t>
        <w:br w:clear="none"/>
      </w:r>
      <w:r>
        <w:t xml:space="preserve">    </w:t>
        <w:br w:clear="none"/>
      </w:r>
      <w:r>
        <w:rPr>
          <w:rStyle w:val="Text15"/>
        </w:rPr>
        <w:t xml:space="preserve">False</w:t>
        <w:br w:clear="none"/>
      </w:r>
      <w:r>
        <w:t xml:space="preserve"/>
        <w:br w:clear="none"/>
        <w:t xml:space="preserve">         </w:t>
        <w:br w:clear="none"/>
      </w:r>
      <w:r>
        <w:rPr>
          <w:rStyle w:val="Text3"/>
        </w:rPr>
        <w:t xml:space="preserve">1</w:t>
        <w:br w:clear="none"/>
      </w:r>
      <w:r>
        <w:t xml:space="preserve">     </w:t>
        <w:br w:clear="none"/>
      </w:r>
      <w:r>
        <w:rPr>
          <w:rStyle w:val="Text15"/>
        </w:rPr>
        <w:t xml:space="preserve">True</w:t>
        <w:br w:clear="none"/>
      </w:r>
      <w:r>
        <w:t xml:space="preserve"/>
        <w:br w:clear="none"/>
        <w:t xml:space="preserve">         </w:t>
        <w:br w:clear="none"/>
      </w:r>
      <w:r>
        <w:rPr>
          <w:rStyle w:val="Text3"/>
        </w:rPr>
        <w:t xml:space="preserve">2</w:t>
        <w:br w:clear="none"/>
      </w:r>
      <w:r>
        <w:t xml:space="preserve">    </w:t>
        <w:br w:clear="none"/>
      </w:r>
      <w:r>
        <w:rPr>
          <w:rStyle w:val="Text15"/>
        </w:rPr>
        <w:t xml:space="preserve">False</w:t>
        <w:br w:clear="none"/>
      </w:r>
      <w:r>
        <w:t xml:space="preserve"/>
        <w:br w:clear="none"/>
        <w:t xml:space="preserve">         </w:t>
        <w:br w:clear="none"/>
      </w:r>
      <w:r>
        <w:rPr>
          <w:rStyle w:val="Text3"/>
        </w:rPr>
        <w:t xml:space="preserve">3</w:t>
        <w:br w:clear="none"/>
      </w:r>
      <w:r>
        <w:t xml:space="preserve">     </w:t>
        <w:br w:clear="none"/>
      </w:r>
      <w:r>
        <w:rPr>
          <w:rStyle w:val="Text15"/>
        </w:rPr>
        <w:t xml:space="preserve">True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bool</w:t>
        <w:br w:clear="none"/>
      </w:r>
    </w:p>
    <w:p>
      <w:pPr>
        <w:pStyle w:val="Normal"/>
      </w:pPr>
      <w:r>
        <w:t xml:space="preserve">As mentioned in </w:t>
      </w:r>
      <w:hyperlink w:anchor="Chapter_14__Data_Indexing_and_Se_2">
        <w:r>
          <w:rPr>
            <w:rStyle w:val="Text6"/>
          </w:rPr>
          <w:t>Chapter 14</w:t>
        </w:r>
      </w:hyperlink>
      <w:r>
        <w:t xml:space="preserve">, Boolean masks can be used directly as a </w:t>
      </w:r>
      <w:r>
        <w:rPr>
          <w:rStyle w:val="Text5"/>
        </w:rPr>
        <w:t>Series</w:t>
      </w:r>
      <w:r>
        <w:t xml:space="preserve"> or </w:t>
      </w:r>
      <w:r>
        <w:rPr>
          <w:rStyle w:val="Text5"/>
        </w:rPr>
        <w:t>DataFrame</w:t>
      </w:r>
      <w:r>
        <w:t xml:space="preserve">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notnull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hello</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The </w:t>
      </w:r>
      <w:r>
        <w:rPr>
          <w:rStyle w:val="Text5"/>
        </w:rPr>
        <w:t>isnull()</w:t>
      </w:r>
      <w:r>
        <w:t xml:space="preserve"> and </w:t>
      </w:r>
      <w:r>
        <w:rPr>
          <w:rStyle w:val="Text5"/>
        </w:rPr>
        <w:t>notnull()</w:t>
      </w:r>
      <w:r>
        <w:t xml:space="preserve"> methods produce similar Boolean results for </w:t>
      </w:r>
      <w:r>
        <w:rPr>
          <w:rStyle w:val="Text5"/>
        </w:rPr>
        <w:t>DataFrame</w:t>
      </w:r>
      <w:r>
        <w:t xml:space="preserve"> objects.</w:t>
      </w:r>
    </w:p>
    <w:p>
      <w:bookmarkStart w:id="729" w:name="Dropping_Null_Values__In_additio"/>
      <w:pPr>
        <w:keepNext/>
        <w:pStyle w:val="Heading 2"/>
      </w:pPr>
      <w:r>
        <w:t>Dropping Null Values</w:t>
      </w:r>
      <w:bookmarkEnd w:id="729"/>
    </w:p>
    <w:p>
      <w:pPr>
        <w:pStyle w:val="Normal"/>
      </w:pPr>
      <w:r>
        <w:rPr>
          <w:rStyle w:val="Text57"/>
        </w:rPr>
        <w:bookmarkStart w:id="730" w:name="idm45332235846480"/>
        <w:t/>
        <w:bookmarkEnd w:id="730"/>
        <w:bookmarkStart w:id="731" w:name="idm45332235868976"/>
        <w:t/>
        <w:bookmarkEnd w:id="731"/>
      </w:r>
      <w:r>
        <w:t xml:space="preserve">In </w:t>
      </w:r>
      <w:r>
        <w:rPr>
          <w:rStyle w:val="Text57"/>
        </w:rPr>
        <w:bookmarkStart w:id="732" w:name="ix_ch16_asciidoc5"/>
        <w:t/>
        <w:bookmarkEnd w:id="732"/>
      </w:r>
      <w:r>
        <w:t xml:space="preserve">addition to these masking methods, there are the convenience methods </w:t>
      </w:r>
      <w:r>
        <w:rPr>
          <w:rStyle w:val="Text5"/>
        </w:rPr>
        <w:t>dropna</w:t>
      </w:r>
      <w:r>
        <w:t xml:space="preserve"> (which removes NA values) and </w:t>
      </w:r>
      <w:r>
        <w:rPr>
          <w:rStyle w:val="Text5"/>
        </w:rPr>
        <w:t>fillna</w:t>
      </w:r>
      <w:r>
        <w:t xml:space="preserve"> (which fills in NA values). For a </w:t>
      </w:r>
      <w:r>
        <w:rPr>
          <w:rStyle w:val="Text5"/>
        </w:rPr>
        <w:t>Series</w:t>
      </w:r>
      <w:r>
        <w:t>, the result is straightforward: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dropna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hello</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For a </w:t>
      </w:r>
      <w:r>
        <w:rPr>
          <w:rStyle w:val="Text5"/>
        </w:rPr>
        <w:t>DataFrame</w:t>
      </w:r>
      <w:r>
        <w:t xml:space="preserve">, there are more options. Consider the following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nan</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nan</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1"/>
        </w:rPr>
        <w:t xml:space="preserve">NaN</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3"/>
        </w:rPr>
        <w:t xml:space="preserve">6</w:t>
        <w:br w:clear="none"/>
      </w:r>
    </w:p>
    <w:p>
      <w:pPr>
        <w:pStyle w:val="Normal"/>
      </w:pPr>
      <w:r>
        <w:t xml:space="preserve">We cannot drop single values from a </w:t>
      </w:r>
      <w:r>
        <w:rPr>
          <w:rStyle w:val="Text5"/>
        </w:rPr>
        <w:t>DataFrame</w:t>
      </w:r>
      <w:r>
        <w:t xml:space="preserve">; we can only drop entire rows or columns. Depending on the application, you might want one or the other, so </w:t>
      </w:r>
      <w:r>
        <w:rPr>
          <w:rStyle w:val="Text5"/>
        </w:rPr>
        <w:t>dropna</w:t>
      </w:r>
      <w:r>
        <w:t xml:space="preserve"> includes a number of options for a </w:t>
      </w:r>
      <w:r>
        <w:rPr>
          <w:rStyle w:val="Text5"/>
        </w:rPr>
        <w:t>DataFrame</w:t>
      </w:r>
      <w:r>
        <w:t>.</w:t>
      </w:r>
    </w:p>
    <w:p>
      <w:pPr>
        <w:pStyle w:val="Normal"/>
      </w:pPr>
      <w:r>
        <w:t xml:space="preserve">By default, </w:t>
      </w:r>
      <w:r>
        <w:rPr>
          <w:rStyle w:val="Text5"/>
        </w:rPr>
        <w:t>dropna</w:t>
      </w:r>
      <w:r>
        <w:t xml:space="preserve"> will drop all rows in which </w:t>
      </w:r>
      <w:r>
        <w:rPr>
          <w:rStyle w:val="Text11"/>
        </w:rPr>
        <w:t>any</w:t>
      </w:r>
      <w:r>
        <w:t xml:space="preserve"> null value is present: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dropna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p>
    <w:p>
      <w:pPr>
        <w:pStyle w:val="Normal"/>
      </w:pPr>
      <w:r>
        <w:t xml:space="preserve">Alternatively, you can drop NA values along a different axis. Using </w:t>
      </w:r>
      <w:r>
        <w:rPr>
          <w:rStyle w:val="Text5"/>
        </w:rPr>
        <w:t>axis=1</w:t>
      </w:r>
      <w:r>
        <w:t xml:space="preserve"> or </w:t>
      </w:r>
      <w:r>
        <w:rPr>
          <w:rStyle w:val="Text5"/>
        </w:rPr>
        <w:t>axis='columns'</w:t>
      </w:r>
      <w:r>
        <w:t xml:space="preserve"> drops all columns containing a null value: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dropna</w:t>
        <w:br w:clear="none"/>
      </w:r>
      <w:r>
        <w:rPr>
          <w:rStyle w:val="Text7"/>
        </w:rPr>
        <w:t xml:space="preserve">(</w:t>
        <w:br w:clear="none"/>
      </w:r>
      <w:r>
        <w:rPr>
          <w:rStyle w:val="Text1"/>
        </w:rPr>
        <w:t xml:space="preserve">axis</w:t>
        <w:br w:clear="none"/>
      </w:r>
      <w:r>
        <w:rPr>
          <w:rStyle w:val="Text17"/>
        </w:rPr>
        <w:t xml:space="preserve">=</w:t>
        <w:br w:clear="none"/>
      </w:r>
      <w:r>
        <w:rPr>
          <w:rStyle w:val="Text9"/>
        </w:rPr>
        <w:t xml:space="preserve">'columns'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3"/>
        </w:rPr>
        <w:t xml:space="preserve">2</w:t>
        <w:br w:clear="none"/>
      </w:r>
      <w:r>
        <w:t xml:space="preserve"/>
        <w:br w:clear="none"/>
        <w:t xml:space="preserve">         </w:t>
        <w:br w:clear="none"/>
      </w:r>
      <w:r>
        <w:rPr>
          <w:rStyle w:val="Text3"/>
        </w:rPr>
        <w:t xml:space="preserve">0</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5</w:t>
        <w:br w:clear="none"/>
      </w:r>
      <w:r>
        <w:t xml:space="preserve"/>
        <w:br w:clear="none"/>
        <w:t xml:space="preserve">         </w:t>
        <w:br w:clear="none"/>
      </w:r>
      <w:r>
        <w:rPr>
          <w:rStyle w:val="Text3"/>
        </w:rPr>
        <w:t xml:space="preserve">2</w:t>
        <w:br w:clear="none"/>
      </w:r>
      <w:r>
        <w:t xml:space="preserve">  </w:t>
        <w:br w:clear="none"/>
      </w:r>
      <w:r>
        <w:rPr>
          <w:rStyle w:val="Text3"/>
        </w:rPr>
        <w:t xml:space="preserve">6</w:t>
        <w:br w:clear="none"/>
      </w:r>
    </w:p>
    <w:p>
      <w:pPr>
        <w:pStyle w:val="Normal"/>
      </w:pPr>
      <w:r>
        <w:t xml:space="preserve">But this drops some good data as well; you might rather be interested in dropping rows or columns with </w:t>
      </w:r>
      <w:r>
        <w:rPr>
          <w:rStyle w:val="Text11"/>
        </w:rPr>
        <w:t>all</w:t>
      </w:r>
      <w:r>
        <w:t xml:space="preserve"> NA values, or a majority of NA values. This can be specified through the </w:t>
      </w:r>
      <w:r>
        <w:rPr>
          <w:rStyle w:val="Text5"/>
        </w:rPr>
        <w:t>how</w:t>
      </w:r>
      <w:r>
        <w:t xml:space="preserve"> or </w:t>
      </w:r>
      <w:r>
        <w:rPr>
          <w:rStyle w:val="Text5"/>
        </w:rPr>
        <w:t>thresh</w:t>
      </w:r>
      <w:r>
        <w:t xml:space="preserve"> parameters, which allow fine control of the number of nulls to allow through.</w:t>
      </w:r>
    </w:p>
    <w:p>
      <w:pPr>
        <w:pStyle w:val="Normal"/>
      </w:pPr>
      <w:r>
        <w:t xml:space="preserve">The default is </w:t>
      </w:r>
      <w:r>
        <w:rPr>
          <w:rStyle w:val="Text5"/>
        </w:rPr>
        <w:t>how='any'</w:t>
      </w:r>
      <w:r>
        <w:t xml:space="preserve">, such that any row or column containing a null value will be dropped. You can also specify </w:t>
      </w:r>
      <w:r>
        <w:rPr>
          <w:rStyle w:val="Text5"/>
        </w:rPr>
        <w:t>how='all'</w:t>
      </w:r>
      <w:r>
        <w:t xml:space="preserve">, which will only drop rows/columns that contain </w:t>
      </w:r>
      <w:r>
        <w:rPr>
          <w:rStyle w:val="Text11"/>
        </w:rPr>
        <w:t>all</w:t>
      </w:r>
      <w:r>
        <w:t xml:space="preserve"> null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df</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nan</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1"/>
        </w:rPr>
        <w:t xml:space="preserve">NaN</w:t>
        <w:br w:clear="none"/>
      </w:r>
      <w:r>
        <w:t xml:space="preserve">  </w:t>
        <w:br w:clear="none"/>
      </w:r>
      <w:r>
        <w:rPr>
          <w:rStyle w:val="Text3"/>
        </w:rPr>
        <w:t xml:space="preserve">2</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3"/>
        </w:rPr>
        <w:t xml:space="preserve">6</w:t>
        <w:br w:clear="none"/>
      </w:r>
      <w:r>
        <w:t xml:space="preserve"> </w:t>
        <w:br w:clear="none"/>
      </w:r>
      <w:r>
        <w:rPr>
          <w:rStyle w:val="Text1"/>
        </w:rPr>
        <w:t xml:space="preserve">NaN</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dropna</w:t>
        <w:br w:clear="none"/>
      </w:r>
      <w:r>
        <w:rPr>
          <w:rStyle w:val="Text7"/>
        </w:rPr>
        <w:t xml:space="preserve">(</w:t>
        <w:br w:clear="none"/>
      </w:r>
      <w:r>
        <w:rPr>
          <w:rStyle w:val="Text1"/>
        </w:rPr>
        <w:t xml:space="preserve">axis</w:t>
        <w:br w:clear="none"/>
      </w:r>
      <w:r>
        <w:rPr>
          <w:rStyle w:val="Text17"/>
        </w:rPr>
        <w:t xml:space="preserve">=</w:t>
        <w:br w:clear="none"/>
      </w:r>
      <w:r>
        <w:rPr>
          <w:rStyle w:val="Text9"/>
        </w:rPr>
        <w:t xml:space="preserve">'columns'</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'all'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1"/>
        </w:rPr>
        <w:t xml:space="preserve">NaN</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3"/>
        </w:rPr>
        <w:t xml:space="preserve">6</w:t>
        <w:br w:clear="none"/>
      </w:r>
    </w:p>
    <w:p>
      <w:pPr>
        <w:pStyle w:val="Normal"/>
      </w:pPr>
      <w:r>
        <w:t xml:space="preserve">For finer-grained control, the </w:t>
      </w:r>
      <w:r>
        <w:rPr>
          <w:rStyle w:val="Text5"/>
        </w:rPr>
        <w:t>thresh</w:t>
      </w:r>
      <w:r>
        <w:t xml:space="preserve"> parameter lets you specify a minimum number of non-null values for the row/column to be kept: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dropna</w:t>
        <w:br w:clear="none"/>
      </w:r>
      <w:r>
        <w:rPr>
          <w:rStyle w:val="Text7"/>
        </w:rPr>
        <w:t xml:space="preserve">(</w:t>
        <w:br w:clear="none"/>
      </w:r>
      <w:r>
        <w:rPr>
          <w:rStyle w:val="Text1"/>
        </w:rPr>
        <w:t xml:space="preserve">axis</w:t>
        <w:br w:clear="none"/>
      </w:r>
      <w:r>
        <w:rPr>
          <w:rStyle w:val="Text17"/>
        </w:rPr>
        <w:t xml:space="preserve">=</w:t>
        <w:br w:clear="none"/>
      </w:r>
      <w:r>
        <w:rPr>
          <w:rStyle w:val="Text9"/>
        </w:rPr>
        <w:t xml:space="preserve">'rows'</w:t>
        <w:br w:clear="none"/>
      </w:r>
      <w:r>
        <w:rPr>
          <w:rStyle w:val="Text7"/>
        </w:rPr>
        <w:t xml:space="preserve">,</w:t>
        <w:br w:clear="none"/>
      </w:r>
      <w:r>
        <w:t xml:space="preserve"> </w:t>
        <w:br w:clear="none"/>
      </w:r>
      <w:r>
        <w:rPr>
          <w:rStyle w:val="Text1"/>
        </w:rPr>
        <w:t xml:space="preserve">thresh</w:t>
        <w:br w:clear="none"/>
      </w:r>
      <w:r>
        <w:rPr>
          <w:rStyle w:val="Text1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r>
        <w:t xml:space="preserve"> </w:t>
        <w:br w:clear="none"/>
      </w:r>
      <w:r>
        <w:rPr>
          <w:rStyle w:val="Text1"/>
        </w:rPr>
        <w:t xml:space="preserve">NaN</w:t>
        <w:br w:clear="none"/>
      </w:r>
    </w:p>
    <w:p>
      <w:pPr>
        <w:pStyle w:val="Normal"/>
      </w:pPr>
      <w:r>
        <w:t>Here, the first and last rows have been dropped because they each contain only two non-null values.</w:t>
      </w:r>
      <w:r>
        <w:rPr>
          <w:rStyle w:val="Text57"/>
        </w:rPr>
        <w:bookmarkStart w:id="733" w:name="idm45332235382096"/>
        <w:t/>
        <w:bookmarkEnd w:id="733"/>
      </w:r>
    </w:p>
    <w:p>
      <w:bookmarkStart w:id="734" w:name="Filling_Null_Values__Sometimes_r"/>
      <w:pPr>
        <w:keepNext/>
        <w:pStyle w:val="Heading 2"/>
      </w:pPr>
      <w:r>
        <w:t>Filling Null Values</w:t>
      </w:r>
      <w:bookmarkEnd w:id="734"/>
    </w:p>
    <w:p>
      <w:pPr>
        <w:pStyle w:val="Normal"/>
      </w:pPr>
      <w:r>
        <w:rPr>
          <w:rStyle w:val="Text57"/>
        </w:rPr>
        <w:bookmarkStart w:id="735" w:name="idm45332235403840"/>
        <w:t/>
        <w:bookmarkEnd w:id="735"/>
      </w:r>
      <w:r>
        <w:t xml:space="preserve">Sometimes rather than dropping NA values, you’d like to replace them with a valid value. This value might be a single number like zero, or it might be some sort of imputation or interpolation from the good values. You could do this in-place using the </w:t>
      </w:r>
      <w:r>
        <w:rPr>
          <w:rStyle w:val="Text5"/>
        </w:rPr>
        <w:t>isnull</w:t>
      </w:r>
      <w:r>
        <w:t xml:space="preserve"> method as a mask, </w:t>
      </w:r>
      <w:r>
        <w:rPr>
          <w:rStyle w:val="Text57"/>
        </w:rPr>
        <w:bookmarkStart w:id="736" w:name="idm45332235402352"/>
        <w:t/>
        <w:bookmarkEnd w:id="736"/>
      </w:r>
      <w:r>
        <w:t xml:space="preserve">but because it is such a common operation Pandas provides the </w:t>
      </w:r>
      <w:r>
        <w:rPr>
          <w:rStyle w:val="Text5"/>
        </w:rPr>
        <w:t>fillna</w:t>
      </w:r>
      <w:r>
        <w:t xml:space="preserve"> method, which returns a copy of the array with the null values replaced.</w:t>
      </w:r>
    </w:p>
    <w:p>
      <w:pPr>
        <w:pStyle w:val="Normal"/>
      </w:pPr>
      <w:r>
        <w:t xml:space="preserve">Consider the following </w:t>
      </w:r>
      <w:r>
        <w:rPr>
          <w:rStyle w:val="Text5"/>
        </w:rPr>
        <w:t>Series</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nan</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5"/>
        </w:rPr>
        <w:t xml:space="preserve">None</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21"/>
        </w:rPr>
        <w:t xml:space="preserve">list</w:t>
        <w:br w:clear="none"/>
      </w:r>
      <w:r>
        <w:rPr>
          <w:rStyle w:val="Text7"/>
        </w:rPr>
        <w:t xml:space="preserve">(</w:t>
        <w:br w:clear="none"/>
      </w:r>
      <w:r>
        <w:rPr>
          <w:rStyle w:val="Text9"/>
        </w:rPr>
        <w:t xml:space="preserve">'abcde'</w:t>
        <w:br w:clear="none"/>
      </w:r>
      <w:r>
        <w:rPr>
          <w:rStyle w:val="Text7"/>
        </w:rPr>
        <w:t xml:space="preserve">),</w:t>
        <w:br w:clear="none"/>
      </w:r>
      <w:r>
        <w:t xml:space="preserve"/>
        <w:br w:clear="none"/>
        <w:t xml:space="preserve">                           </w:t>
        <w:br w:clear="none"/>
      </w:r>
      <w:r>
        <w:rPr>
          <w:rStyle w:val="Text1"/>
        </w:rPr>
        <w:t xml:space="preserve">dtype</w:t>
        <w:br w:clear="none"/>
      </w:r>
      <w:r>
        <w:rPr>
          <w:rStyle w:val="Text17"/>
        </w:rPr>
        <w:t xml:space="preserve">=</w:t>
        <w:br w:clear="none"/>
      </w:r>
      <w:r>
        <w:rPr>
          <w:rStyle w:val="Text9"/>
        </w:rPr>
        <w:t xml:space="preserve">'Int32'</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1</w:t>
        <w:br w:clear="none"/>
      </w:r>
      <w:r>
        <w:t xml:space="preserve"/>
        <w:br w:clear="none"/>
        <w:t xml:space="preserve">         </w:t>
        <w:br w:clear="none"/>
      </w:r>
      <w:r>
        <w:rPr>
          <w:rStyle w:val="Text1"/>
        </w:rPr>
        <w:t xml:space="preserve">b</w:t>
        <w:br w:clear="none"/>
      </w:r>
      <w:r>
        <w:t xml:space="preserve">    </w:t>
        <w:br w:clear="none"/>
      </w:r>
      <w:r>
        <w:rPr>
          <w:rStyle w:val="Text17"/>
        </w:rPr>
        <w:t xml:space="preserve">&lt;</w:t>
        <w:br w:clear="none"/>
      </w:r>
      <w:r>
        <w:rPr>
          <w:rStyle w:val="Text1"/>
        </w:rPr>
        <w:t xml:space="preserve">NA</w:t>
        <w:br w:clear="none"/>
      </w:r>
      <w:r>
        <w:rPr>
          <w:rStyle w:val="Text17"/>
        </w:rPr>
        <w:t xml:space="preserve">&gt;</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br w:clear="none"/>
        <w:t xml:space="preserve">         </w:t>
        <w:br w:clear="none"/>
      </w:r>
      <w:r>
        <w:rPr>
          <w:rStyle w:val="Text1"/>
        </w:rPr>
        <w:t xml:space="preserve">d</w:t>
        <w:br w:clear="none"/>
      </w:r>
      <w:r>
        <w:t xml:space="preserve">    </w:t>
        <w:br w:clear="none"/>
      </w:r>
      <w:r>
        <w:rPr>
          <w:rStyle w:val="Text17"/>
        </w:rPr>
        <w:t xml:space="preserve">&lt;</w:t>
        <w:br w:clear="none"/>
      </w:r>
      <w:r>
        <w:rPr>
          <w:rStyle w:val="Text1"/>
        </w:rPr>
        <w:t xml:space="preserve">NA</w:t>
        <w:br w:clear="none"/>
      </w:r>
      <w:r>
        <w:rPr>
          <w:rStyle w:val="Text17"/>
        </w:rPr>
        <w:t xml:space="preserve">&gt;</w:t>
        <w:br w:clear="none"/>
      </w:r>
      <w:r>
        <w:t xml:space="preserve"/>
        <w:br w:clear="none"/>
        <w:t xml:space="preserve">         </w:t>
        <w:br w:clear="none"/>
      </w:r>
      <w:r>
        <w:rPr>
          <w:rStyle w:val="Text1"/>
        </w:rPr>
        <w:t xml:space="preserve">e</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Int32</w:t>
        <w:br w:clear="none"/>
      </w:r>
    </w:p>
    <w:p>
      <w:pPr>
        <w:pStyle w:val="Normal"/>
      </w:pPr>
      <w:r>
        <w:t>We can fill NA entries with a single value, such as zero:</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fillna</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1</w:t>
        <w:br w:clear="none"/>
      </w:r>
      <w:r>
        <w:t xml:space="preserve"/>
        <w:br w:clear="none"/>
        <w:t xml:space="preserve">         </w:t>
        <w:br w:clear="none"/>
      </w:r>
      <w:r>
        <w:rPr>
          <w:rStyle w:val="Text1"/>
        </w:rPr>
        <w:t xml:space="preserve">b</w:t>
        <w:br w:clear="none"/>
      </w:r>
      <w:r>
        <w:t xml:space="preserve">    </w:t>
        <w:br w:clear="none"/>
      </w:r>
      <w:r>
        <w:rPr>
          <w:rStyle w:val="Text3"/>
        </w:rPr>
        <w:t xml:space="preserve">0</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br w:clear="none"/>
        <w:t xml:space="preserve">         </w:t>
        <w:br w:clear="none"/>
      </w:r>
      <w:r>
        <w:rPr>
          <w:rStyle w:val="Text1"/>
        </w:rPr>
        <w:t xml:space="preserve">d</w:t>
        <w:br w:clear="none"/>
      </w:r>
      <w:r>
        <w:t xml:space="preserve">    </w:t>
        <w:br w:clear="none"/>
      </w:r>
      <w:r>
        <w:rPr>
          <w:rStyle w:val="Text3"/>
        </w:rPr>
        <w:t xml:space="preserve">0</w:t>
        <w:br w:clear="none"/>
      </w:r>
      <w:r>
        <w:t xml:space="preserve"/>
        <w:br w:clear="none"/>
        <w:t xml:space="preserve">         </w:t>
        <w:br w:clear="none"/>
      </w:r>
      <w:r>
        <w:rPr>
          <w:rStyle w:val="Text1"/>
        </w:rPr>
        <w:t xml:space="preserve">e</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Int32</w:t>
        <w:br w:clear="none"/>
      </w:r>
    </w:p>
    <w:p>
      <w:pPr>
        <w:pStyle w:val="Normal"/>
      </w:pPr>
      <w:r>
        <w:t>We can specify a forward fill to propagate the previous value forward: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8"/>
        </w:rPr>
        <w:t xml:space="preserve"># forward fill</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fillna</w:t>
        <w:br w:clear="none"/>
      </w:r>
      <w:r>
        <w:rPr>
          <w:rStyle w:val="Text7"/>
        </w:rPr>
        <w:t xml:space="preserve">(</w:t>
        <w:br w:clear="none"/>
      </w:r>
      <w:r>
        <w:rPr>
          <w:rStyle w:val="Text1"/>
        </w:rPr>
        <w:t xml:space="preserve">method</w:t>
        <w:br w:clear="none"/>
      </w:r>
      <w:r>
        <w:rPr>
          <w:rStyle w:val="Text17"/>
        </w:rPr>
        <w:t xml:space="preserve">=</w:t>
        <w:br w:clear="none"/>
      </w:r>
      <w:r>
        <w:rPr>
          <w:rStyle w:val="Text9"/>
        </w:rPr>
        <w:t xml:space="preserve">'ffill'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1</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br w:clear="none"/>
        <w:t xml:space="preserve">         </w:t>
        <w:br w:clear="none"/>
      </w:r>
      <w:r>
        <w:rPr>
          <w:rStyle w:val="Text1"/>
        </w:rPr>
        <w:t xml:space="preserve">d</w:t>
        <w:br w:clear="none"/>
      </w:r>
      <w:r>
        <w:t xml:space="preserve">    </w:t>
        <w:br w:clear="none"/>
      </w:r>
      <w:r>
        <w:rPr>
          <w:rStyle w:val="Text3"/>
        </w:rPr>
        <w:t xml:space="preserve">2</w:t>
        <w:br w:clear="none"/>
      </w:r>
      <w:r>
        <w:t xml:space="preserve"/>
        <w:br w:clear="none"/>
        <w:t xml:space="preserve">         </w:t>
        <w:br w:clear="none"/>
      </w:r>
      <w:r>
        <w:rPr>
          <w:rStyle w:val="Text1"/>
        </w:rPr>
        <w:t xml:space="preserve">e</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Int32</w:t>
        <w:br w:clear="none"/>
      </w:r>
    </w:p>
    <w:p>
      <w:pPr>
        <w:pStyle w:val="Normal"/>
      </w:pPr>
      <w:r>
        <w:t>Or we can specify a backward fill to propagate the next values backward: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8"/>
        </w:rPr>
        <w:t xml:space="preserve"># back fill</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fillna</w:t>
        <w:br w:clear="none"/>
      </w:r>
      <w:r>
        <w:rPr>
          <w:rStyle w:val="Text7"/>
        </w:rPr>
        <w:t xml:space="preserve">(</w:t>
        <w:br w:clear="none"/>
      </w:r>
      <w:r>
        <w:rPr>
          <w:rStyle w:val="Text1"/>
        </w:rPr>
        <w:t xml:space="preserve">method</w:t>
        <w:br w:clear="none"/>
      </w:r>
      <w:r>
        <w:rPr>
          <w:rStyle w:val="Text17"/>
        </w:rPr>
        <w:t xml:space="preserve">=</w:t>
        <w:br w:clear="none"/>
      </w:r>
      <w:r>
        <w:rPr>
          <w:rStyle w:val="Text9"/>
        </w:rPr>
        <w:t xml:space="preserve">'bfill'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1</w:t>
        <w:br w:clear="none"/>
      </w:r>
      <w:r>
        <w:t xml:space="preserve"/>
        <w:br w:clear="none"/>
        <w:t xml:space="preserve">         </w:t>
        <w:br w:clear="none"/>
      </w:r>
      <w:r>
        <w:rPr>
          <w:rStyle w:val="Text1"/>
        </w:rPr>
        <w:t xml:space="preserve">b</w:t>
        <w:br w:clear="none"/>
      </w:r>
      <w:r>
        <w:t xml:space="preserve">    </w:t>
        <w:br w:clear="none"/>
      </w:r>
      <w:r>
        <w:rPr>
          <w:rStyle w:val="Text3"/>
        </w:rPr>
        <w:t xml:space="preserve">2</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br w:clear="none"/>
        <w:t xml:space="preserve">         </w:t>
        <w:br w:clear="none"/>
      </w:r>
      <w:r>
        <w:rPr>
          <w:rStyle w:val="Text1"/>
        </w:rPr>
        <w:t xml:space="preserve">d</w:t>
        <w:br w:clear="none"/>
      </w:r>
      <w:r>
        <w:t xml:space="preserve">    </w:t>
        <w:br w:clear="none"/>
      </w:r>
      <w:r>
        <w:rPr>
          <w:rStyle w:val="Text3"/>
        </w:rPr>
        <w:t xml:space="preserve">3</w:t>
        <w:br w:clear="none"/>
      </w:r>
      <w:r>
        <w:t xml:space="preserve"/>
        <w:br w:clear="none"/>
        <w:t xml:space="preserve">         </w:t>
        <w:br w:clear="none"/>
      </w:r>
      <w:r>
        <w:rPr>
          <w:rStyle w:val="Text1"/>
        </w:rPr>
        <w:t xml:space="preserve">e</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Int32</w:t>
        <w:br w:clear="none"/>
      </w:r>
    </w:p>
    <w:p>
      <w:pPr>
        <w:pStyle w:val="Normal"/>
      </w:pPr>
      <w:r>
        <w:t xml:space="preserve">In the case of a </w:t>
      </w:r>
      <w:r>
        <w:rPr>
          <w:rStyle w:val="Text5"/>
        </w:rPr>
        <w:t>DataFrame</w:t>
      </w:r>
      <w:r>
        <w:t xml:space="preserve">, the options are similar, but we can also specify an </w:t>
      </w:r>
      <w:r>
        <w:rPr>
          <w:rStyle w:val="Text5"/>
        </w:rPr>
        <w:t>axis</w:t>
      </w:r>
      <w:r>
        <w:t xml:space="preserve"> along which the fills should take place: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1"/>
        </w:rPr>
        <w:t xml:space="preserve">NaN</w:t>
        <w:br w:clear="none"/>
      </w:r>
      <w:r>
        <w:t xml:space="preserve">  </w:t>
        <w:br w:clear="none"/>
      </w:r>
      <w:r>
        <w:rPr>
          <w:rStyle w:val="Text3"/>
        </w:rPr>
        <w:t xml:space="preserve">2</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3"/>
        </w:rPr>
        <w:t xml:space="preserve">6</w:t>
        <w:br w:clear="none"/>
      </w:r>
      <w:r>
        <w:t xml:space="preserve"> </w:t>
        <w:br w:clear="none"/>
      </w:r>
      <w:r>
        <w:rPr>
          <w:rStyle w:val="Text1"/>
        </w:rPr>
        <w:t xml:space="preserve">NaN</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fillna</w:t>
        <w:br w:clear="none"/>
      </w:r>
      <w:r>
        <w:rPr>
          <w:rStyle w:val="Text7"/>
        </w:rPr>
        <w:t xml:space="preserve">(</w:t>
        <w:br w:clear="none"/>
      </w:r>
      <w:r>
        <w:rPr>
          <w:rStyle w:val="Text1"/>
        </w:rPr>
        <w:t xml:space="preserve">method</w:t>
        <w:br w:clear="none"/>
      </w:r>
      <w:r>
        <w:rPr>
          <w:rStyle w:val="Text17"/>
        </w:rPr>
        <w:t xml:space="preserve">=</w:t>
        <w:br w:clear="none"/>
      </w:r>
      <w:r>
        <w:rPr>
          <w:rStyle w:val="Text9"/>
        </w:rPr>
        <w:t xml:space="preserve">'ffill'</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0</w:t>
        <w:br w:clear="none"/>
      </w:r>
      <w:r>
        <w:t xml:space="preserve">  </w:t>
        <w:br w:clear="none"/>
      </w:r>
      <w:r>
        <w:rPr>
          <w:rStyle w:val="Text3"/>
        </w:rPr>
        <w:t xml:space="preserve">1.0</w:t>
        <w:br w:clear="none"/>
      </w:r>
      <w:r>
        <w:t xml:space="preserve">  </w:t>
        <w:br w:clear="none"/>
      </w:r>
      <w:r>
        <w:rPr>
          <w:rStyle w:val="Text3"/>
        </w:rPr>
        <w:t xml:space="preserve">1.0</w:t>
        <w:br w:clear="none"/>
      </w:r>
      <w:r>
        <w:t xml:space="preserve">  </w:t>
        <w:br w:clear="none"/>
      </w:r>
      <w:r>
        <w:rPr>
          <w:rStyle w:val="Text3"/>
        </w:rPr>
        <w:t xml:space="preserve">2.0</w:t>
        <w:br w:clear="none"/>
      </w:r>
      <w:r>
        <w:t xml:space="preserve">  </w:t>
        <w:br w:clear="none"/>
      </w:r>
      <w:r>
        <w:rPr>
          <w:rStyle w:val="Text3"/>
        </w:rPr>
        <w:t xml:space="preserve">2.0</w:t>
        <w:br w:clear="none"/>
      </w:r>
      <w:r>
        <w:t xml:space="preserve"/>
        <w:br w:clear="none"/>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3"/>
        </w:rPr>
        <w:t xml:space="preserve">3.0</w:t>
        <w:br w:clear="none"/>
      </w:r>
      <w:r>
        <w:t xml:space="preserve">  </w:t>
        <w:br w:clear="none"/>
      </w:r>
      <w:r>
        <w:rPr>
          <w:rStyle w:val="Text3"/>
        </w:rPr>
        <w:t xml:space="preserve">5.0</w:t>
        <w:br w:clear="none"/>
      </w:r>
      <w:r>
        <w:t xml:space="preserve">  </w:t>
        <w:br w:clear="none"/>
      </w:r>
      <w:r>
        <w:rPr>
          <w:rStyle w:val="Text3"/>
        </w:rPr>
        <w:t xml:space="preserve">5.0</w:t>
        <w:br w:clear="none"/>
      </w:r>
      <w:r>
        <w:t xml:space="preserve"/>
        <w:br w:clear="none"/>
        <w:t xml:space="preserve">         </w:t>
        <w:br w:clear="none"/>
      </w:r>
      <w:r>
        <w:rPr>
          <w:rStyle w:val="Text3"/>
        </w:rPr>
        <w:t xml:space="preserve">2</w:t>
        <w:br w:clear="none"/>
      </w:r>
      <w:r>
        <w:t xml:space="preserve">  </w:t>
        <w:br w:clear="none"/>
      </w:r>
      <w:r>
        <w:rPr>
          <w:rStyle w:val="Text1"/>
        </w:rPr>
        <w:t xml:space="preserve">NaN</w:t>
        <w:br w:clear="none"/>
      </w:r>
      <w:r>
        <w:t xml:space="preserve">  </w:t>
        <w:br w:clear="none"/>
      </w:r>
      <w:r>
        <w:rPr>
          <w:rStyle w:val="Text3"/>
        </w:rPr>
        <w:t xml:space="preserve">4.0</w:t>
        <w:br w:clear="none"/>
      </w:r>
      <w:r>
        <w:t xml:space="preserve">  </w:t>
        <w:br w:clear="none"/>
      </w:r>
      <w:r>
        <w:rPr>
          <w:rStyle w:val="Text3"/>
        </w:rPr>
        <w:t xml:space="preserve">6.0</w:t>
        <w:br w:clear="none"/>
      </w:r>
      <w:r>
        <w:t xml:space="preserve">  </w:t>
        <w:br w:clear="none"/>
      </w:r>
      <w:r>
        <w:rPr>
          <w:rStyle w:val="Text3"/>
        </w:rPr>
        <w:t xml:space="preserve">6.0</w:t>
        <w:br w:clear="none"/>
      </w:r>
    </w:p>
    <w:p>
      <w:pPr>
        <w:pStyle w:val="Normal"/>
      </w:pPr>
      <w:r>
        <w:t>Notice that if a previous value is not available during a forward fill, the NA value remains</w:t>
      </w:r>
      <w:r>
        <w:rPr>
          <w:rStyle w:val="Text57"/>
        </w:rPr>
        <w:bookmarkStart w:id="737" w:name="idm45332234944752"/>
        <w:t/>
        <w:bookmarkEnd w:id="737"/>
        <w:bookmarkStart w:id="738" w:name="idm45332234997456"/>
        <w:t/>
        <w:bookmarkEnd w:id="738"/>
        <w:bookmarkStart w:id="739" w:name="idm45332234996848"/>
        <w:t/>
        <w:bookmarkEnd w:id="739"/>
      </w:r>
      <w:r>
        <w:t>.</w:t>
      </w:r>
      <w:r>
        <w:rPr>
          <w:rStyle w:val="Text57"/>
        </w:rPr>
        <w:bookmarkStart w:id="740" w:name="idm45332234996048"/>
        <w:t/>
        <w:bookmarkEnd w:id="740"/>
        <w:bookmarkStart w:id="741" w:name="idm45332234995344"/>
        <w:t/>
        <w:bookmarkEnd w:id="741"/>
      </w:r>
    </w:p>
    <w:p>
      <w:bookmarkStart w:id="742" w:name="Chapter_17__Hierarchical_Indexin_1"/>
      <w:bookmarkStart w:id="743" w:name="Chapter_17__Hierarchical_Indexin_2"/>
      <w:bookmarkStart w:id="744" w:name="Chapter_17__Hierarchical_Indexin"/>
      <w:bookmarkStart w:id="745" w:name="Top_of_ch17_html"/>
      <w:pPr>
        <w:keepNext/>
        <w:pStyle w:val="Heading 1"/>
        <w:pageBreakBefore w:val="on"/>
      </w:pPr>
      <w:r>
        <w:t xml:space="preserve">Chapter 17. </w:t>
        <w:t>Hierarchical Indexing</w:t>
      </w:r>
      <w:bookmarkEnd w:id="742"/>
      <w:bookmarkEnd w:id="743"/>
      <w:bookmarkEnd w:id="744"/>
      <w:bookmarkEnd w:id="745"/>
    </w:p>
    <w:p>
      <w:pPr>
        <w:pStyle w:val="Normal"/>
      </w:pPr>
      <w:r>
        <w:rPr>
          <w:rStyle w:val="Text57"/>
        </w:rPr>
        <w:bookmarkStart w:id="746" w:name="ix_ch17_asciidoc0"/>
        <w:t/>
        <w:bookmarkEnd w:id="746"/>
        <w:bookmarkStart w:id="747" w:name="ix_ch17_asciidoc1"/>
        <w:t/>
        <w:bookmarkEnd w:id="747"/>
        <w:bookmarkStart w:id="748" w:name="ix_ch17_asciidoc2"/>
        <w:t/>
        <w:bookmarkEnd w:id="748"/>
      </w:r>
      <w:r>
        <w:t xml:space="preserve">Up to this point we’ve been focused primarily on one-dimensional and two-dimensional data, stored in Pandas </w:t>
      </w:r>
      <w:r>
        <w:rPr>
          <w:rStyle w:val="Text5"/>
        </w:rPr>
        <w:t>Series</w:t>
      </w:r>
      <w:r>
        <w:t xml:space="preserve"> and </w:t>
      </w:r>
      <w:r>
        <w:rPr>
          <w:rStyle w:val="Text5"/>
        </w:rPr>
        <w:t>DataFrame</w:t>
      </w:r>
      <w:r>
        <w:t xml:space="preserve"> objects, respectively. Often it is useful to go beyond this and store higher-dimensional data—that is, data indexed by more than one or two keys. Early Pandas versions provided </w:t>
      </w:r>
      <w:r>
        <w:rPr>
          <w:rStyle w:val="Text5"/>
        </w:rPr>
        <w:t>Panel</w:t>
      </w:r>
      <w:r>
        <w:t xml:space="preserve"> and </w:t>
      </w:r>
      <w:r>
        <w:rPr>
          <w:rStyle w:val="Text5"/>
        </w:rPr>
        <w:t>Panel4D</w:t>
      </w:r>
      <w:r>
        <w:t xml:space="preserve"> objects that could be thought of as 3D or 4D analogs to the 2D </w:t>
      </w:r>
      <w:r>
        <w:rPr>
          <w:rStyle w:val="Text5"/>
        </w:rPr>
        <w:t>DataFrame</w:t>
      </w:r>
      <w:r>
        <w:t xml:space="preserve">, but they were somewhat clunky to use in practice. A far more common pattern for handling higher-dimensional data is to make use of </w:t>
      </w:r>
      <w:r>
        <w:rPr>
          <w:rStyle w:val="Text11"/>
        </w:rPr>
        <w:t>hierarchical indexing</w:t>
      </w:r>
      <w:r>
        <w:t xml:space="preserve"> (also known as </w:t>
      </w:r>
      <w:r>
        <w:rPr>
          <w:rStyle w:val="Text11"/>
        </w:rPr>
        <w:t>multi-indexing</w:t>
      </w:r>
      <w:r>
        <w:t xml:space="preserve">) to incorporate multiple index </w:t>
      </w:r>
      <w:r>
        <w:rPr>
          <w:rStyle w:val="Text11"/>
        </w:rPr>
        <w:t>levels</w:t>
      </w:r>
      <w:r>
        <w:t xml:space="preserve"> within a single index. In this way, higher-dimensional data can be compactly represented within the familiar one-dimensional </w:t>
      </w:r>
      <w:r>
        <w:rPr>
          <w:rStyle w:val="Text5"/>
        </w:rPr>
        <w:t>Series</w:t>
      </w:r>
      <w:r>
        <w:t xml:space="preserve"> and two-dimensional </w:t>
      </w:r>
      <w:r>
        <w:rPr>
          <w:rStyle w:val="Text5"/>
        </w:rPr>
        <w:t>DataFrame</w:t>
      </w:r>
      <w:r>
        <w:t xml:space="preserve"> objects. (If you’re interested in true </w:t>
      </w:r>
      <w:r>
        <w:rPr>
          <w:rStyle w:val="Text11"/>
        </w:rPr>
        <w:t>N</w:t>
      </w:r>
      <w:r>
        <w:t xml:space="preserve">-dimensional arrays with Pandas-style flexible indices, you can look into the excellent </w:t>
      </w:r>
      <w:hyperlink r:id="rId329">
        <w:r>
          <w:rPr>
            <w:rStyle w:val="Text6"/>
          </w:rPr>
          <w:t>Xarray package</w:t>
        </w:r>
      </w:hyperlink>
      <w:r>
        <w:t>.)</w:t>
      </w:r>
    </w:p>
    <w:p>
      <w:pPr>
        <w:pStyle w:val="Normal"/>
      </w:pPr>
      <w:r>
        <w:t xml:space="preserve">In this chapter, we’ll explore the direct creation of </w:t>
      </w:r>
      <w:r>
        <w:rPr>
          <w:rStyle w:val="Text5"/>
        </w:rPr>
        <w:t>MultiIndex</w:t>
      </w:r>
      <w:r>
        <w:t xml:space="preserve"> objects; considerations when indexing, slicing, and computing statistics across multiply indexed data; and useful routines for converting between simple and hierarchically indexed representations of data.</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749" w:name="A_Multiply_Indexed_Series__Let_s"/>
      <w:pPr>
        <w:keepNext/>
        <w:pStyle w:val="Heading 1"/>
      </w:pPr>
      <w:r>
        <w:t>A Multiply Indexed Series</w:t>
      </w:r>
      <w:bookmarkEnd w:id="749"/>
    </w:p>
    <w:p>
      <w:pPr>
        <w:pStyle w:val="Normal"/>
      </w:pPr>
      <w:r>
        <w:rPr>
          <w:rStyle w:val="Text57"/>
        </w:rPr>
        <w:bookmarkStart w:id="750" w:name="ix_ch17_asciidoc3"/>
        <w:t/>
        <w:bookmarkEnd w:id="750"/>
        <w:bookmarkStart w:id="751" w:name="ix_ch17_asciidoc4"/>
        <w:t/>
        <w:bookmarkEnd w:id="751"/>
      </w:r>
      <w:r>
        <w:t xml:space="preserve">Let’s start by considering how we might represent two-dimensional data within a one-dimensional </w:t>
      </w:r>
      <w:r>
        <w:rPr>
          <w:rStyle w:val="Text5"/>
        </w:rPr>
        <w:t>Series</w:t>
      </w:r>
      <w:r>
        <w:t>. For concreteness, we will consider a series of data where each point has a character and numerical key.</w:t>
      </w:r>
    </w:p>
    <w:p>
      <w:bookmarkStart w:id="752" w:name="The_Bad_Way__Suppose_you_would_l"/>
      <w:pPr>
        <w:keepNext/>
        <w:pStyle w:val="Heading 2"/>
      </w:pPr>
      <w:r>
        <w:t>The Bad Way</w:t>
      </w:r>
      <w:bookmarkEnd w:id="752"/>
    </w:p>
    <w:p>
      <w:pPr>
        <w:pStyle w:val="Normal"/>
      </w:pPr>
      <w:r>
        <w:rPr>
          <w:rStyle w:val="Text57"/>
        </w:rPr>
        <w:bookmarkStart w:id="753" w:name="idm45332234907872"/>
        <w:t/>
        <w:bookmarkEnd w:id="753"/>
      </w:r>
      <w:r>
        <w:t>Suppose you would like to track data about states from two different years. Using the Pandas tools we’ve already covered, you might be tempted to simply use Python tuples as keys: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'New York'</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7"/>
        </w:rPr>
        <w:t xml:space="preserve">(</w:t>
        <w:br w:clear="none"/>
      </w:r>
      <w:r>
        <w:rPr>
          <w:rStyle w:val="Text9"/>
        </w:rPr>
        <w:t xml:space="preserve">'New York'</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7"/>
        </w:rPr>
        <w:t xml:space="preserve">(</w:t>
        <w:br w:clear="none"/>
      </w:r>
      <w:r>
        <w:rPr>
          <w:rStyle w:val="Text9"/>
        </w:rPr>
        <w:t xml:space="preserve">'Texas'</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br w:clear="none"/>
        <w:t xml:space="preserve">        </w:t>
        <w:br w:clear="none"/>
      </w:r>
      <w:r>
        <w:rPr>
          <w:rStyle w:val="Text1"/>
        </w:rPr>
        <w:t xml:space="preserve">populations</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37253956</w:t>
        <w:br w:clear="none"/>
      </w:r>
      <w:r>
        <w:rPr>
          <w:rStyle w:val="Text7"/>
        </w:rPr>
        <w:t xml:space="preserve">,</w:t>
        <w:br w:clear="none"/>
      </w:r>
      <w:r>
        <w:t xml:space="preserve"> </w:t>
        <w:br w:clear="none"/>
      </w:r>
      <w:r>
        <w:rPr>
          <w:rStyle w:val="Text3"/>
        </w:rPr>
        <w:t xml:space="preserve">39538223</w:t>
        <w:br w:clear="none"/>
      </w:r>
      <w:r>
        <w:rPr>
          <w:rStyle w:val="Text7"/>
        </w:rPr>
        <w:t xml:space="preserve">,</w:t>
        <w:br w:clear="none"/>
      </w:r>
      <w:r>
        <w:t xml:space="preserve"/>
        <w:br w:clear="none"/>
        <w:t xml:space="preserve">                       </w:t>
        <w:br w:clear="none"/>
      </w:r>
      <w:r>
        <w:rPr>
          <w:rStyle w:val="Text3"/>
        </w:rPr>
        <w:t xml:space="preserve">19378102</w:t>
        <w:br w:clear="none"/>
      </w:r>
      <w:r>
        <w:rPr>
          <w:rStyle w:val="Text7"/>
        </w:rPr>
        <w:t xml:space="preserve">,</w:t>
        <w:br w:clear="none"/>
      </w:r>
      <w:r>
        <w:t xml:space="preserve"> </w:t>
        <w:br w:clear="none"/>
      </w:r>
      <w:r>
        <w:rPr>
          <w:rStyle w:val="Text3"/>
        </w:rPr>
        <w:t xml:space="preserve">20201249</w:t>
        <w:br w:clear="none"/>
      </w:r>
      <w:r>
        <w:rPr>
          <w:rStyle w:val="Text7"/>
        </w:rPr>
        <w:t xml:space="preserve">,</w:t>
        <w:br w:clear="none"/>
      </w:r>
      <w:r>
        <w:t xml:space="preserve"/>
        <w:br w:clear="none"/>
        <w:t xml:space="preserve">                       </w:t>
        <w:br w:clear="none"/>
      </w:r>
      <w:r>
        <w:rPr>
          <w:rStyle w:val="Text3"/>
        </w:rPr>
        <w:t xml:space="preserve">25145561</w:t>
        <w:br w:clear="none"/>
      </w:r>
      <w:r>
        <w:rPr>
          <w:rStyle w:val="Text7"/>
        </w:rPr>
        <w:t xml:space="preserve">,</w:t>
        <w:br w:clear="none"/>
      </w:r>
      <w:r>
        <w:t xml:space="preserve"> </w:t>
        <w:br w:clear="none"/>
      </w:r>
      <w:r>
        <w:rPr>
          <w:rStyle w:val="Text3"/>
        </w:rPr>
        <w:t xml:space="preserve">29145505</w:t>
        <w:br w:clear="none"/>
      </w:r>
      <w:r>
        <w:rPr>
          <w:rStyle w:val="Text7"/>
        </w:rPr>
        <w:t xml:space="preserve">]</w:t>
        <w:br w:clear="none"/>
      </w:r>
      <w:r>
        <w:t xml:space="preserve"/>
        <w:br w:clear="none"/>
        <w:t xml:space="preserve">        </w:t>
        <w:br w:clear="none"/>
      </w:r>
      <w:r>
        <w:rPr>
          <w:rStyle w:val="Text1"/>
        </w:rPr>
        <w:t xml:space="preserve">pop</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populations</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1"/>
        </w:rPr>
        <w:t xml:space="preserve">index</w:t>
        <w:br w:clear="none"/>
      </w:r>
      <w:r>
        <w:rPr>
          <w:rStyle w:val="Text7"/>
        </w:rPr>
        <w:t xml:space="preserve">)</w:t>
        <w:br w:clear="none"/>
      </w:r>
      <w:r>
        <w:t xml:space="preserve"/>
        <w:br w:clear="none"/>
        <w:t xml:space="preserve">        </w:t>
        <w:br w:clear="none"/>
      </w:r>
      <w:r>
        <w:rPr>
          <w:rStyle w:val="Text1"/>
        </w:rPr>
        <w:t xml:space="preserve">pop</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1"/>
        </w:rPr>
        <w:t xml:space="preserve">California</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37253956</w:t>
        <w:br w:clear="none"/>
      </w:r>
      <w:r>
        <w:t xml:space="preserve"/>
        <w:br w:clear="none"/>
        <w:t xml:space="preserve">        </w:t>
        <w:br w:clear="none"/>
      </w:r>
      <w:r>
        <w:rPr>
          <w:rStyle w:val="Text7"/>
        </w:rPr>
        <w:t xml:space="preserve">(</w:t>
        <w:br w:clear="none"/>
      </w:r>
      <w:r>
        <w:rPr>
          <w:rStyle w:val="Text1"/>
        </w:rPr>
        <w:t xml:space="preserve">California</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39538223</w:t>
        <w:br w:clear="none"/>
      </w:r>
      <w:r>
        <w:t xml:space="preserve"/>
        <w:br w:clear="none"/>
        <w:t xml:space="preserve">        </w:t>
        <w:br w:clear="none"/>
      </w:r>
      <w:r>
        <w:rPr>
          <w:rStyle w:val="Text7"/>
        </w:rPr>
        <w:t xml:space="preserve">(</w:t>
        <w:br w:clear="none"/>
      </w:r>
      <w:r>
        <w:rPr>
          <w:rStyle w:val="Text1"/>
        </w:rPr>
        <w:t xml:space="preserve">New</w:t>
        <w:br w:clear="none"/>
      </w:r>
      <w:r>
        <w:t xml:space="preserve"> </w:t>
        <w:br w:clear="none"/>
      </w:r>
      <w:r>
        <w:rPr>
          <w:rStyle w:val="Text1"/>
        </w:rPr>
        <w:t xml:space="preserve">York</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19378102</w:t>
        <w:br w:clear="none"/>
      </w:r>
      <w:r>
        <w:t xml:space="preserve"/>
        <w:br w:clear="none"/>
        <w:t xml:space="preserve">        </w:t>
        <w:br w:clear="none"/>
      </w:r>
      <w:r>
        <w:rPr>
          <w:rStyle w:val="Text7"/>
        </w:rPr>
        <w:t xml:space="preserve">(</w:t>
        <w:br w:clear="none"/>
      </w:r>
      <w:r>
        <w:rPr>
          <w:rStyle w:val="Text1"/>
        </w:rPr>
        <w:t xml:space="preserve">New</w:t>
        <w:br w:clear="none"/>
      </w:r>
      <w:r>
        <w:t xml:space="preserve"> </w:t>
        <w:br w:clear="none"/>
      </w:r>
      <w:r>
        <w:rPr>
          <w:rStyle w:val="Text1"/>
        </w:rPr>
        <w:t xml:space="preserve">York</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20201249</w:t>
        <w:br w:clear="none"/>
      </w:r>
      <w:r>
        <w:t xml:space="preserve"/>
        <w:br w:clear="none"/>
        <w:t xml:space="preserve">        </w:t>
        <w:br w:clear="none"/>
      </w:r>
      <w:r>
        <w:rPr>
          <w:rStyle w:val="Text7"/>
        </w:rPr>
        <w:t xml:space="preserve">(</w:t>
        <w:br w:clear="none"/>
      </w:r>
      <w:r>
        <w:rPr>
          <w:rStyle w:val="Text1"/>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25145561</w:t>
        <w:br w:clear="none"/>
      </w:r>
      <w:r>
        <w:t xml:space="preserve"/>
        <w:br w:clear="none"/>
        <w:t xml:space="preserve">        </w:t>
        <w:br w:clear="none"/>
      </w:r>
      <w:r>
        <w:rPr>
          <w:rStyle w:val="Text7"/>
        </w:rPr>
        <w:t xml:space="preserve">(</w:t>
        <w:br w:clear="none"/>
      </w:r>
      <w:r>
        <w:rPr>
          <w:rStyle w:val="Text1"/>
        </w:rPr>
        <w:t xml:space="preserve">Texas</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With this indexing scheme, you can straightforwardly index or slice the series based on this tuple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rPr>
          <w:rStyle w:val="Text9"/>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7"/>
        </w:rPr>
        <w:t xml:space="preserve">(</w:t>
        <w:br w:clear="none"/>
      </w:r>
      <w:r>
        <w:rPr>
          <w:rStyle w:val="Text1"/>
        </w:rPr>
        <w:t xml:space="preserve">California</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39538223</w:t>
        <w:br w:clear="none"/>
      </w:r>
      <w:r>
        <w:t xml:space="preserve"/>
        <w:br w:clear="none"/>
        <w:t xml:space="preserve">        </w:t>
        <w:br w:clear="none"/>
      </w:r>
      <w:r>
        <w:rPr>
          <w:rStyle w:val="Text7"/>
        </w:rPr>
        <w:t xml:space="preserve">(</w:t>
        <w:br w:clear="none"/>
      </w:r>
      <w:r>
        <w:rPr>
          <w:rStyle w:val="Text1"/>
        </w:rPr>
        <w:t xml:space="preserve">New</w:t>
        <w:br w:clear="none"/>
      </w:r>
      <w:r>
        <w:t xml:space="preserve"> </w:t>
        <w:br w:clear="none"/>
      </w:r>
      <w:r>
        <w:rPr>
          <w:rStyle w:val="Text1"/>
        </w:rPr>
        <w:t xml:space="preserve">York</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19378102</w:t>
        <w:br w:clear="none"/>
      </w:r>
      <w:r>
        <w:t xml:space="preserve"/>
        <w:br w:clear="none"/>
        <w:t xml:space="preserve">        </w:t>
        <w:br w:clear="none"/>
      </w:r>
      <w:r>
        <w:rPr>
          <w:rStyle w:val="Text7"/>
        </w:rPr>
        <w:t xml:space="preserve">(</w:t>
        <w:br w:clear="none"/>
      </w:r>
      <w:r>
        <w:rPr>
          <w:rStyle w:val="Text1"/>
        </w:rPr>
        <w:t xml:space="preserve">New</w:t>
        <w:br w:clear="none"/>
      </w:r>
      <w:r>
        <w:t xml:space="preserve"> </w:t>
        <w:br w:clear="none"/>
      </w:r>
      <w:r>
        <w:rPr>
          <w:rStyle w:val="Text1"/>
        </w:rPr>
        <w:t xml:space="preserve">York</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20201249</w:t>
        <w:br w:clear="none"/>
      </w:r>
      <w:r>
        <w:t xml:space="preserve"/>
        <w:br w:clear="none"/>
        <w:t xml:space="preserve">        </w:t>
        <w:br w:clear="none"/>
      </w:r>
      <w:r>
        <w:rPr>
          <w:rStyle w:val="Text7"/>
        </w:rPr>
        <w:t xml:space="preserve">(</w:t>
        <w:br w:clear="none"/>
      </w:r>
      <w:r>
        <w:rPr>
          <w:rStyle w:val="Text1"/>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25145561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But the convenience ends there. For example, if you need to select all values from 2010, you’ll need to do some messy (and potentially slow) munging to make it </w:t>
        <w:t>happen</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rPr>
          <w:rStyle w:val="Text1"/>
        </w:rPr>
        <w:t xml:space="preserve">i</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1"/>
        </w:rPr>
        <w:t xml:space="preserve">pop</w:t>
        <w:br w:clear="none"/>
      </w:r>
      <w:r>
        <w:rPr>
          <w:rStyle w:val="Text17"/>
        </w:rPr>
        <w:t xml:space="preserve">.</w:t>
        <w:br w:clear="none"/>
      </w:r>
      <w:r>
        <w:rPr>
          <w:rStyle w:val="Text1"/>
        </w:rPr>
        <w:t xml:space="preserve">index</w:t>
        <w:br w:clear="none"/>
      </w:r>
      <w:r>
        <w:t xml:space="preserve"> </w:t>
        <w:br w:clear="none"/>
      </w:r>
      <w:r>
        <w:rPr>
          <w:rStyle w:val="Text15"/>
        </w:rPr>
        <w:t xml:space="preserve">if</w:t>
        <w:br w:clear="none"/>
      </w:r>
      <w:r>
        <w:t xml:space="preserve"> </w:t>
        <w:br w:clear="none"/>
      </w:r>
      <w:r>
        <w:rPr>
          <w:rStyle w:val="Text1"/>
        </w:rPr>
        <w:t xml:space="preserve">i</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2010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7"/>
        </w:rPr>
        <w:t xml:space="preserve">(</w:t>
        <w:br w:clear="none"/>
      </w:r>
      <w:r>
        <w:rPr>
          <w:rStyle w:val="Text1"/>
        </w:rPr>
        <w:t xml:space="preserve">California</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37253956</w:t>
        <w:br w:clear="none"/>
      </w:r>
      <w:r>
        <w:t xml:space="preserve"/>
        <w:br w:clear="none"/>
        <w:t xml:space="preserve">        </w:t>
        <w:br w:clear="none"/>
      </w:r>
      <w:r>
        <w:rPr>
          <w:rStyle w:val="Text7"/>
        </w:rPr>
        <w:t xml:space="preserve">(</w:t>
        <w:br w:clear="none"/>
      </w:r>
      <w:r>
        <w:rPr>
          <w:rStyle w:val="Text1"/>
        </w:rPr>
        <w:t xml:space="preserve">New</w:t>
        <w:br w:clear="none"/>
      </w:r>
      <w:r>
        <w:t xml:space="preserve"> </w:t>
        <w:br w:clear="none"/>
      </w:r>
      <w:r>
        <w:rPr>
          <w:rStyle w:val="Text1"/>
        </w:rPr>
        <w:t xml:space="preserve">York</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19378102</w:t>
        <w:br w:clear="none"/>
      </w:r>
      <w:r>
        <w:t xml:space="preserve"/>
        <w:br w:clear="none"/>
        <w:t xml:space="preserve">        </w:t>
        <w:br w:clear="none"/>
      </w:r>
      <w:r>
        <w:rPr>
          <w:rStyle w:val="Text7"/>
        </w:rPr>
        <w:t xml:space="preserve">(</w:t>
        <w:br w:clear="none"/>
      </w:r>
      <w:r>
        <w:rPr>
          <w:rStyle w:val="Text1"/>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25145561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This produces the desired result, but is not as clean (or as efficient for large datasets) as the slicing syntax we’ve grown to love in Pandas.</w:t>
      </w:r>
    </w:p>
    <w:p>
      <w:bookmarkStart w:id="754" w:name="The_Better_Way__The_Pandas_Multi"/>
      <w:pPr>
        <w:keepNext/>
        <w:pStyle w:val="Heading 2"/>
      </w:pPr>
      <w:r>
        <w:t>The Better Way: The Pandas MultiIndex</w:t>
      </w:r>
      <w:bookmarkEnd w:id="754"/>
    </w:p>
    <w:p>
      <w:pPr>
        <w:pStyle w:val="Normal"/>
      </w:pPr>
      <w:r>
        <w:t xml:space="preserve">Fortunately, Pandas provides a better way. Our tuple-based indexing is essentially a rudimentary multi-index, and the Pandas </w:t>
      </w:r>
      <w:r>
        <w:rPr>
          <w:rStyle w:val="Text5"/>
        </w:rPr>
        <w:t>MultiIndex</w:t>
      </w:r>
      <w:r>
        <w:t xml:space="preserve"> type gives us the types of operations we wish to have. We can create a multi-index from the tuples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index</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MultiIndex</w:t>
        <w:br w:clear="none"/>
      </w:r>
      <w:r>
        <w:rPr>
          <w:rStyle w:val="Text13"/>
        </w:rPr>
        <w:t xml:space="preserve">.</w:t>
        <w:br w:clear="none"/>
      </w:r>
      <w:r>
        <w:t xml:space="preserve">from_tuples</w:t>
        <w:br w:clear="none"/>
      </w:r>
      <w:r>
        <w:rPr>
          <w:rStyle w:val="Text4"/>
        </w:rPr>
        <w:t xml:space="preserve">(</w:t>
        <w:br w:clear="none"/>
      </w:r>
      <w:r>
        <w:t xml:space="preserve">index</w:t>
        <w:br w:clear="none"/>
      </w:r>
      <w:r>
        <w:rPr>
          <w:rStyle w:val="Text4"/>
        </w:rPr>
        <w:t xml:space="preserve">)</w:t>
        <w:br w:clear="none"/>
      </w:r>
    </w:p>
    <w:p>
      <w:pPr>
        <w:pStyle w:val="Normal"/>
      </w:pPr>
      <w:r>
        <w:t xml:space="preserve">The </w:t>
      </w:r>
      <w:r>
        <w:rPr>
          <w:rStyle w:val="Text5"/>
        </w:rPr>
        <w:t>MultiIndex</w:t>
      </w:r>
      <w:r>
        <w:t xml:space="preserve"> represents multiple </w:t>
      </w:r>
      <w:r>
        <w:rPr>
          <w:rStyle w:val="Text11"/>
        </w:rPr>
        <w:t>levels</w:t>
      </w:r>
      <w:r>
        <w:t xml:space="preserve"> of indexing—in this case, the state names and the years—as well as multiple </w:t>
      </w:r>
      <w:r>
        <w:rPr>
          <w:rStyle w:val="Text11"/>
        </w:rPr>
        <w:t>labels</w:t>
      </w:r>
      <w:r>
        <w:t xml:space="preserve"> for each data point which encode these </w:t>
        <w:t>levels</w:t>
        <w:t>.</w:t>
      </w:r>
    </w:p>
    <w:p>
      <w:pPr>
        <w:pStyle w:val="Normal"/>
      </w:pPr>
      <w:r>
        <w:t xml:space="preserve">If we reindex our series with this </w:t>
      </w:r>
      <w:r>
        <w:rPr>
          <w:rStyle w:val="Text5"/>
        </w:rPr>
        <w:t>MultiIndex</w:t>
      </w:r>
      <w:r>
        <w:t>, we see the hierarchical representation of the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pop</w:t>
        <w:br w:clear="none"/>
      </w:r>
      <w:r>
        <w:t xml:space="preserve"> </w:t>
        <w:br w:clear="none"/>
      </w:r>
      <w:r>
        <w:rPr>
          <w:rStyle w:val="Text1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reindex</w:t>
        <w:br w:clear="none"/>
      </w:r>
      <w:r>
        <w:rPr>
          <w:rStyle w:val="Text7"/>
        </w:rPr>
        <w:t xml:space="preserve">(</w:t>
        <w:br w:clear="none"/>
      </w:r>
      <w:r>
        <w:rPr>
          <w:rStyle w:val="Text1"/>
        </w:rPr>
        <w:t xml:space="preserve">index</w:t>
        <w:br w:clear="none"/>
      </w:r>
      <w:r>
        <w:rPr>
          <w:rStyle w:val="Text7"/>
        </w:rPr>
        <w:t xml:space="preserve">)</w:t>
        <w:br w:clear="none"/>
      </w:r>
      <w:r>
        <w:t xml:space="preserve"/>
        <w:br w:clear="none"/>
        <w:t xml:space="preserve">        </w:t>
        <w:br w:clear="none"/>
      </w:r>
      <w:r>
        <w:rPr>
          <w:rStyle w:val="Text1"/>
        </w:rPr>
        <w:t xml:space="preserve">pop</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Here the first two columns of the Series representation show the multiple index values, while the third column shows the data. Notice that some entries are missing in the first column: in this multi-index representation, any blank entry indicates the same value as the line above it.</w:t>
      </w:r>
    </w:p>
    <w:p>
      <w:pPr>
        <w:pStyle w:val="Normal"/>
      </w:pPr>
      <w:r>
        <w:t>Now to access all data for which the second index is 2020, we can use the Pandas slicing notation: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The result is a singly indexed Series with just the keys we’re interested in. This syntax is much more convenient (and the operation is much more efficient!) than the home-spun tuple-based multi-indexing solution that we started with. We’ll now further discuss this sort of indexing operation on hierarchically indexed data.</w:t>
      </w:r>
    </w:p>
    <w:p>
      <w:bookmarkStart w:id="755" w:name="MultiIndex_as_Extra_Dimension__Y"/>
      <w:pPr>
        <w:keepNext/>
        <w:pStyle w:val="Heading 2"/>
      </w:pPr>
      <w:r>
        <w:t>MultiIndex as Extra Dimension</w:t>
      </w:r>
      <w:bookmarkEnd w:id="755"/>
    </w:p>
    <w:p>
      <w:pPr>
        <w:pStyle w:val="Normal"/>
      </w:pPr>
      <w:r>
        <w:rPr>
          <w:rStyle w:val="Text57"/>
        </w:rPr>
        <w:bookmarkStart w:id="756" w:name="idm45332234397520"/>
        <w:t/>
        <w:bookmarkEnd w:id="756"/>
      </w:r>
      <w:r>
        <w:t xml:space="preserve">You might notice something else here: we could easily have stored the same data using a simple </w:t>
      </w:r>
      <w:r>
        <w:rPr>
          <w:rStyle w:val="Text5"/>
        </w:rPr>
        <w:t>DataFrame</w:t>
      </w:r>
      <w:r>
        <w:t xml:space="preserve"> with index and column labels. In fact, Pandas is built with this equivalence in mind. </w:t>
      </w:r>
      <w:r>
        <w:rPr>
          <w:rStyle w:val="Text57"/>
        </w:rPr>
        <w:bookmarkStart w:id="757" w:name="idm45332234395728"/>
        <w:t/>
        <w:bookmarkEnd w:id="757"/>
        <w:bookmarkStart w:id="758" w:name="idm45332234394752"/>
        <w:t/>
        <w:bookmarkEnd w:id="758"/>
      </w:r>
      <w:r>
        <w:t xml:space="preserve">The </w:t>
      </w:r>
      <w:r>
        <w:rPr>
          <w:rStyle w:val="Text5"/>
        </w:rPr>
        <w:t>unstack</w:t>
      </w:r>
      <w:r>
        <w:t xml:space="preserve"> method will quickly convert a multiply indexed </w:t>
      </w:r>
      <w:r>
        <w:rPr>
          <w:rStyle w:val="Text5"/>
        </w:rPr>
        <w:t>Series</w:t>
      </w:r>
      <w:r>
        <w:t xml:space="preserve"> into a conventionally indexed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pop_df</w:t>
        <w:br w:clear="none"/>
      </w:r>
      <w:r>
        <w:t xml:space="preserve"> </w:t>
        <w:br w:clear="none"/>
      </w:r>
      <w:r>
        <w:rPr>
          <w:rStyle w:val="Text1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unstack</w:t>
        <w:br w:clear="none"/>
      </w:r>
      <w:r>
        <w:rPr>
          <w:rStyle w:val="Text7"/>
        </w:rPr>
        <w:t xml:space="preserve">()</w:t>
        <w:br w:clear="none"/>
      </w:r>
      <w:r>
        <w:t xml:space="preserve"/>
        <w:br w:clear="none"/>
        <w:t xml:space="preserve">        </w:t>
        <w:br w:clear="none"/>
      </w:r>
      <w:r>
        <w:rPr>
          <w:rStyle w:val="Text1"/>
        </w:rPr>
        <w:t xml:space="preserve">pop_df</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2010</w:t>
        <w:br w:clear="none"/>
      </w:r>
      <w:r>
        <w:t xml:space="preserve">      </w:t>
        <w:br w:clear="none"/>
      </w:r>
      <w:r>
        <w:rPr>
          <w:rStyle w:val="Text3"/>
        </w:rPr>
        <w:t xml:space="preserve">2020</w:t>
        <w:br w:clear="none"/>
      </w:r>
      <w:r>
        <w:t xml:space="preserve"/>
        <w:br w:clear="none"/>
        <w:t xml:space="preserve">        </w:t>
        <w:br w:clear="none"/>
      </w:r>
      <w:r>
        <w:rPr>
          <w:rStyle w:val="Text1"/>
        </w:rPr>
        <w:t xml:space="preserve">California</w:t>
        <w:br w:clear="none"/>
      </w:r>
      <w:r>
        <w:t xml:space="preserve">  </w:t>
        <w:br w:clear="none"/>
      </w:r>
      <w:r>
        <w:rPr>
          <w:rStyle w:val="Text3"/>
        </w:rPr>
        <w:t xml:space="preserve">37253956</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19378102</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25145561</w:t>
        <w:br w:clear="none"/>
      </w:r>
      <w:r>
        <w:t xml:space="preserve">  </w:t>
        <w:br w:clear="none"/>
      </w:r>
      <w:r>
        <w:rPr>
          <w:rStyle w:val="Text3"/>
        </w:rPr>
        <w:t xml:space="preserve">29145505</w:t>
        <w:br w:clear="none"/>
      </w:r>
    </w:p>
    <w:p>
      <w:pPr>
        <w:pStyle w:val="Normal"/>
      </w:pPr>
      <w:r>
        <w:t xml:space="preserve">Naturally, the </w:t>
      </w:r>
      <w:r>
        <w:rPr>
          <w:rStyle w:val="Text5"/>
        </w:rPr>
        <w:t>stack</w:t>
      </w:r>
      <w:r>
        <w:t xml:space="preserve"> method provides the opposite operation: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pop_df</w:t>
        <w:br w:clear="none"/>
      </w:r>
      <w:r>
        <w:rPr>
          <w:rStyle w:val="Text17"/>
        </w:rPr>
        <w:t xml:space="preserve">.</w:t>
        <w:br w:clear="none"/>
      </w:r>
      <w:r>
        <w:rPr>
          <w:rStyle w:val="Text1"/>
        </w:rPr>
        <w:t xml:space="preserve">stack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Seeing this, you might wonder why would we would bother with hierarchical indexing at all. The reason is simple: just as we were able to use multi-indexing to manipulate two-dimensional data within a one-dimensional </w:t>
      </w:r>
      <w:r>
        <w:rPr>
          <w:rStyle w:val="Text5"/>
        </w:rPr>
        <w:t>Series</w:t>
      </w:r>
      <w:r>
        <w:t xml:space="preserve">, we can also use it to manipulate data of three or more dimensions in a </w:t>
      </w:r>
      <w:r>
        <w:rPr>
          <w:rStyle w:val="Text5"/>
        </w:rPr>
        <w:t>Series</w:t>
      </w:r>
      <w:r>
        <w:t xml:space="preserve"> or </w:t>
      </w:r>
      <w:r>
        <w:rPr>
          <w:rStyle w:val="Text5"/>
        </w:rPr>
        <w:t>DataFrame</w:t>
      </w:r>
      <w:r>
        <w:t xml:space="preserve">. Each extra level in a multi-index represents an extra dimension of data; taking advantage of this property gives us much more flexibility in the types of data we can represent. Concretely, we might want to add another column of demographic data for each state at each year (say, population under 18); with a </w:t>
      </w:r>
      <w:r>
        <w:rPr>
          <w:rStyle w:val="Text5"/>
        </w:rPr>
        <w:t>MultiIndex</w:t>
      </w:r>
      <w:r>
        <w:t xml:space="preserve"> this is as easy as adding another column to the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pop_df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'total'</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t xml:space="preserve"/>
        <w:br w:clear="none"/>
        <w:t xml:space="preserve">                                </w:t>
        <w:br w:clear="none"/>
      </w:r>
      <w:r>
        <w:rPr>
          <w:rStyle w:val="Text9"/>
        </w:rPr>
        <w:t xml:space="preserve">'under18'</w:t>
        <w:br w:clear="none"/>
      </w:r>
      <w:r>
        <w:rPr>
          <w:rStyle w:val="Text7"/>
        </w:rPr>
        <w:t xml:space="preserve">:</w:t>
        <w:br w:clear="none"/>
      </w:r>
      <w:r>
        <w:t xml:space="preserve"> </w:t>
        <w:br w:clear="none"/>
      </w:r>
      <w:r>
        <w:rPr>
          <w:rStyle w:val="Text7"/>
        </w:rPr>
        <w:t xml:space="preserve">[</w:t>
        <w:br w:clear="none"/>
      </w:r>
      <w:r>
        <w:rPr>
          <w:rStyle w:val="Text3"/>
        </w:rPr>
        <w:t xml:space="preserve">9284094</w:t>
        <w:br w:clear="none"/>
      </w:r>
      <w:r>
        <w:rPr>
          <w:rStyle w:val="Text7"/>
        </w:rPr>
        <w:t xml:space="preserve">,</w:t>
        <w:br w:clear="none"/>
      </w:r>
      <w:r>
        <w:t xml:space="preserve"> </w:t>
        <w:br w:clear="none"/>
      </w:r>
      <w:r>
        <w:rPr>
          <w:rStyle w:val="Text3"/>
        </w:rPr>
        <w:t xml:space="preserve">8898092</w:t>
        <w:br w:clear="none"/>
      </w:r>
      <w:r>
        <w:rPr>
          <w:rStyle w:val="Text7"/>
        </w:rPr>
        <w:t xml:space="preserve">,</w:t>
        <w:br w:clear="none"/>
      </w:r>
      <w:r>
        <w:t xml:space="preserve"/>
        <w:br w:clear="none"/>
        <w:t xml:space="preserve">                                            </w:t>
        <w:br w:clear="none"/>
      </w:r>
      <w:r>
        <w:rPr>
          <w:rStyle w:val="Text3"/>
        </w:rPr>
        <w:t xml:space="preserve">4318033</w:t>
        <w:br w:clear="none"/>
      </w:r>
      <w:r>
        <w:rPr>
          <w:rStyle w:val="Text7"/>
        </w:rPr>
        <w:t xml:space="preserve">,</w:t>
        <w:br w:clear="none"/>
      </w:r>
      <w:r>
        <w:t xml:space="preserve"> </w:t>
        <w:br w:clear="none"/>
      </w:r>
      <w:r>
        <w:rPr>
          <w:rStyle w:val="Text3"/>
        </w:rPr>
        <w:t xml:space="preserve">4181528</w:t>
        <w:br w:clear="none"/>
      </w:r>
      <w:r>
        <w:rPr>
          <w:rStyle w:val="Text7"/>
        </w:rPr>
        <w:t xml:space="preserve">,</w:t>
        <w:br w:clear="none"/>
      </w:r>
      <w:r>
        <w:t xml:space="preserve"/>
        <w:br w:clear="none"/>
        <w:t xml:space="preserve">                                            </w:t>
        <w:br w:clear="none"/>
      </w:r>
      <w:r>
        <w:rPr>
          <w:rStyle w:val="Text3"/>
        </w:rPr>
        <w:t xml:space="preserve">6879014</w:t>
        <w:br w:clear="none"/>
      </w:r>
      <w:r>
        <w:rPr>
          <w:rStyle w:val="Text7"/>
        </w:rPr>
        <w:t xml:space="preserve">,</w:t>
        <w:br w:clear="none"/>
      </w:r>
      <w:r>
        <w:t xml:space="preserve"> </w:t>
        <w:br w:clear="none"/>
      </w:r>
      <w:r>
        <w:rPr>
          <w:rStyle w:val="Text3"/>
        </w:rPr>
        <w:t xml:space="preserve">7432474</w:t>
        <w:br w:clear="none"/>
      </w:r>
      <w:r>
        <w:rPr>
          <w:rStyle w:val="Text7"/>
        </w:rPr>
        <w:t xml:space="preserve">]})</w:t>
        <w:br w:clear="none"/>
      </w:r>
      <w:r>
        <w:t xml:space="preserve"/>
        <w:br w:clear="none"/>
        <w:t xml:space="preserve">         </w:t>
        <w:br w:clear="none"/>
      </w:r>
      <w:r>
        <w:rPr>
          <w:rStyle w:val="Text1"/>
        </w:rPr>
        <w:t xml:space="preserve">pop_df</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total</w:t>
        <w:br w:clear="none"/>
      </w:r>
      <w:r>
        <w:t xml:space="preserve">  </w:t>
        <w:br w:clear="none"/>
      </w:r>
      <w:r>
        <w:rPr>
          <w:rStyle w:val="Text1"/>
        </w:rPr>
        <w:t xml:space="preserve">under18</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t>
        <w:br w:clear="none"/>
      </w:r>
      <w:r>
        <w:rPr>
          <w:rStyle w:val="Text3"/>
        </w:rPr>
        <w:t xml:space="preserve">9284094</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t>
        <w:br w:clear="none"/>
      </w:r>
      <w:r>
        <w:rPr>
          <w:rStyle w:val="Text3"/>
        </w:rPr>
        <w:t xml:space="preserve">8898092</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t>
        <w:br w:clear="none"/>
      </w:r>
      <w:r>
        <w:rPr>
          <w:rStyle w:val="Text3"/>
        </w:rPr>
        <w:t xml:space="preserve">4318033</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t>
        <w:br w:clear="none"/>
      </w:r>
      <w:r>
        <w:rPr>
          <w:rStyle w:val="Text3"/>
        </w:rPr>
        <w:t xml:space="preserve">4181528</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t>
        <w:br w:clear="none"/>
      </w:r>
      <w:r>
        <w:rPr>
          <w:rStyle w:val="Text3"/>
        </w:rPr>
        <w:t xml:space="preserve">6879014</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t>
        <w:br w:clear="none"/>
      </w:r>
      <w:r>
        <w:rPr>
          <w:rStyle w:val="Text3"/>
        </w:rPr>
        <w:t xml:space="preserve">7432474</w:t>
        <w:br w:clear="none"/>
      </w:r>
    </w:p>
    <w:p>
      <w:pPr>
        <w:pStyle w:val="Normal"/>
      </w:pPr>
      <w:r>
        <w:t xml:space="preserve">In addition, all the ufuncs and other functionality discussed in </w:t>
      </w:r>
      <w:hyperlink w:anchor="Chapter_15__Operating_on_Data_in_2">
        <w:r>
          <w:rPr>
            <w:rStyle w:val="Text6"/>
          </w:rPr>
          <w:t>Chapter 15</w:t>
        </w:r>
      </w:hyperlink>
      <w:r>
        <w:t xml:space="preserve"> work with hierarchical indices as well. Here we compute the fraction of people under 18 by year, given the above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f_u18</w:t>
        <w:br w:clear="none"/>
      </w:r>
      <w:r>
        <w:t xml:space="preserve"> </w:t>
        <w:br w:clear="none"/>
      </w:r>
      <w:r>
        <w:rPr>
          <w:rStyle w:val="Text17"/>
        </w:rPr>
        <w:t xml:space="preserve">=</w:t>
        <w:br w:clear="none"/>
      </w:r>
      <w:r>
        <w:t xml:space="preserve"> </w:t>
        <w:br w:clear="none"/>
      </w:r>
      <w:r>
        <w:rPr>
          <w:rStyle w:val="Text1"/>
        </w:rPr>
        <w:t xml:space="preserve">pop_df</w:t>
        <w:br w:clear="none"/>
      </w:r>
      <w:r>
        <w:rPr>
          <w:rStyle w:val="Text7"/>
        </w:rPr>
        <w:t xml:space="preserve">[</w:t>
        <w:br w:clear="none"/>
      </w:r>
      <w:r>
        <w:rPr>
          <w:rStyle w:val="Text9"/>
        </w:rPr>
        <w:t xml:space="preserve">'under18'</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pop_df</w:t>
        <w:br w:clear="none"/>
      </w:r>
      <w:r>
        <w:rPr>
          <w:rStyle w:val="Text7"/>
        </w:rPr>
        <w:t xml:space="preserve">[</w:t>
        <w:br w:clear="none"/>
      </w:r>
      <w:r>
        <w:rPr>
          <w:rStyle w:val="Text9"/>
        </w:rPr>
        <w:t xml:space="preserve">'total'</w:t>
        <w:br w:clear="none"/>
      </w:r>
      <w:r>
        <w:rPr>
          <w:rStyle w:val="Text7"/>
        </w:rPr>
        <w:t xml:space="preserve">]</w:t>
        <w:br w:clear="none"/>
      </w:r>
      <w:r>
        <w:t xml:space="preserve"/>
        <w:br w:clear="none"/>
        <w:t xml:space="preserve">         </w:t>
        <w:br w:clear="none"/>
      </w:r>
      <w:r>
        <w:rPr>
          <w:rStyle w:val="Text1"/>
        </w:rPr>
        <w:t xml:space="preserve">f_u18</w:t>
        <w:br w:clear="none"/>
      </w:r>
      <w:r>
        <w:rPr>
          <w:rStyle w:val="Text17"/>
        </w:rPr>
        <w:t xml:space="preserve">.</w:t>
        <w:br w:clear="none"/>
      </w:r>
      <w:r>
        <w:rPr>
          <w:rStyle w:val="Text1"/>
        </w:rPr>
        <w:t xml:space="preserve">unstack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3"/>
        </w:rPr>
        <w:t xml:space="preserve">2010</w:t>
        <w:br w:clear="none"/>
      </w:r>
      <w:r>
        <w:t xml:space="preserve">      </w:t>
        <w:br w:clear="none"/>
      </w:r>
      <w:r>
        <w:rPr>
          <w:rStyle w:val="Text3"/>
        </w:rPr>
        <w:t xml:space="preserve">2020</w:t>
        <w:br w:clear="none"/>
      </w:r>
      <w:r>
        <w:t xml:space="preserve"/>
        <w:br w:clear="none"/>
        <w:t xml:space="preserve">         </w:t>
        <w:br w:clear="none"/>
      </w:r>
      <w:r>
        <w:rPr>
          <w:rStyle w:val="Text1"/>
        </w:rPr>
        <w:t xml:space="preserve">California</w:t>
        <w:br w:clear="none"/>
      </w:r>
      <w:r>
        <w:t xml:space="preserve">  </w:t>
        <w:br w:clear="none"/>
      </w:r>
      <w:r>
        <w:rPr>
          <w:rStyle w:val="Text3"/>
        </w:rPr>
        <w:t xml:space="preserve">0.249211</w:t>
        <w:br w:clear="none"/>
      </w:r>
      <w:r>
        <w:t xml:space="preserve">  </w:t>
        <w:br w:clear="none"/>
      </w:r>
      <w:r>
        <w:rPr>
          <w:rStyle w:val="Text3"/>
        </w:rPr>
        <w:t xml:space="preserve">0.225050</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0.222831</w:t>
        <w:br w:clear="none"/>
      </w:r>
      <w:r>
        <w:t xml:space="preserve">  </w:t>
        <w:br w:clear="none"/>
      </w:r>
      <w:r>
        <w:rPr>
          <w:rStyle w:val="Text3"/>
        </w:rPr>
        <w:t xml:space="preserve">0.206994</w:t>
        <w:br w:clear="none"/>
      </w:r>
      <w:r>
        <w:t xml:space="preserve"/>
        <w:br w:clear="none"/>
        <w:t xml:space="preserve">         </w:t>
        <w:br w:clear="none"/>
      </w:r>
      <w:r>
        <w:rPr>
          <w:rStyle w:val="Text1"/>
        </w:rPr>
        <w:t xml:space="preserve">Texas</w:t>
        <w:br w:clear="none"/>
      </w:r>
      <w:r>
        <w:t xml:space="preserve">       </w:t>
        <w:br w:clear="none"/>
      </w:r>
      <w:r>
        <w:rPr>
          <w:rStyle w:val="Text3"/>
        </w:rPr>
        <w:t xml:space="preserve">0.273568</w:t>
        <w:br w:clear="none"/>
      </w:r>
      <w:r>
        <w:t xml:space="preserve">  </w:t>
        <w:br w:clear="none"/>
      </w:r>
      <w:r>
        <w:rPr>
          <w:rStyle w:val="Text3"/>
        </w:rPr>
        <w:t xml:space="preserve">0.255013</w:t>
        <w:br w:clear="none"/>
      </w:r>
    </w:p>
    <w:p>
      <w:pPr>
        <w:pStyle w:val="Normal"/>
      </w:pPr>
      <w:r>
        <w:t>This allows us to easily and quickly manipulate and explore even high-dimensional data.</w:t>
      </w:r>
      <w:r>
        <w:rPr>
          <w:rStyle w:val="Text57"/>
        </w:rPr>
        <w:bookmarkStart w:id="759" w:name="idm45332234113904"/>
        <w:t/>
        <w:bookmarkEnd w:id="759"/>
        <w:bookmarkStart w:id="760" w:name="idm45332234101264"/>
        <w:t/>
        <w:bookmarkEnd w:id="760"/>
      </w:r>
    </w:p>
    <w:p>
      <w:bookmarkStart w:id="761" w:name="Methods_of_MultiIndex_Creation"/>
      <w:pPr>
        <w:keepNext/>
        <w:pStyle w:val="Heading 1"/>
      </w:pPr>
      <w:r>
        <w:t>Methods of MultiIndex Creation</w:t>
      </w:r>
      <w:bookmarkEnd w:id="761"/>
    </w:p>
    <w:p>
      <w:pPr>
        <w:pStyle w:val="Normal"/>
      </w:pPr>
      <w:r>
        <w:rPr>
          <w:rStyle w:val="Text57"/>
        </w:rPr>
        <w:bookmarkStart w:id="762" w:name="ix_ch17_asciidoc5"/>
        <w:t/>
        <w:bookmarkEnd w:id="762"/>
      </w:r>
      <w:r>
        <w:t xml:space="preserve">The most straightforward way to construct a multiply indexed </w:t>
      </w:r>
      <w:r>
        <w:rPr>
          <w:rStyle w:val="Text5"/>
        </w:rPr>
        <w:t>Series</w:t>
      </w:r>
      <w:r>
        <w:t xml:space="preserve"> or </w:t>
      </w:r>
      <w:r>
        <w:rPr>
          <w:rStyle w:val="Text5"/>
        </w:rPr>
        <w:t>DataFrame</w:t>
      </w:r>
      <w:r>
        <w:t xml:space="preserve"> is to simply pass a list of two or more index arrays to the constructor.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'data1'</w:t>
        <w:br w:clear="none"/>
      </w:r>
      <w:r>
        <w:rPr>
          <w:rStyle w:val="Text7"/>
        </w:rPr>
        <w:t xml:space="preserve">,</w:t>
        <w:br w:clear="none"/>
      </w:r>
      <w:r>
        <w:t xml:space="preserve"> </w:t>
        <w:br w:clear="none"/>
      </w:r>
      <w:r>
        <w:rPr>
          <w:rStyle w:val="Text9"/>
        </w:rPr>
        <w:t xml:space="preserve">'data2'</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a</w:t>
        <w:br w:clear="none"/>
      </w:r>
      <w:r>
        <w:t xml:space="preserve"> </w:t>
        <w:br w:clear="none"/>
      </w:r>
      <w:r>
        <w:rPr>
          <w:rStyle w:val="Text3"/>
        </w:rPr>
        <w:t xml:space="preserve">1</w:t>
        <w:br w:clear="none"/>
      </w:r>
      <w:r>
        <w:t xml:space="preserve">  </w:t>
        <w:br w:clear="none"/>
      </w:r>
      <w:r>
        <w:rPr>
          <w:rStyle w:val="Text3"/>
        </w:rPr>
        <w:t xml:space="preserve">0.748464</w:t>
        <w:br w:clear="none"/>
      </w:r>
      <w:r>
        <w:t xml:space="preserve">  </w:t>
        <w:br w:clear="none"/>
      </w:r>
      <w:r>
        <w:rPr>
          <w:rStyle w:val="Text3"/>
        </w:rPr>
        <w:t xml:space="preserve">0.561409</w:t>
        <w:br w:clear="none"/>
      </w:r>
      <w:r>
        <w:t xml:space="preserve"/>
        <w:br w:clear="none"/>
        <w:t xml:space="preserve">           </w:t>
        <w:br w:clear="none"/>
      </w:r>
      <w:r>
        <w:rPr>
          <w:rStyle w:val="Text3"/>
        </w:rPr>
        <w:t xml:space="preserve">2</w:t>
        <w:br w:clear="none"/>
      </w:r>
      <w:r>
        <w:t xml:space="preserve">  </w:t>
        <w:br w:clear="none"/>
      </w:r>
      <w:r>
        <w:rPr>
          <w:rStyle w:val="Text3"/>
        </w:rPr>
        <w:t xml:space="preserve">0.379199</w:t>
        <w:br w:clear="none"/>
      </w:r>
      <w:r>
        <w:t xml:space="preserve">  </w:t>
        <w:br w:clear="none"/>
      </w:r>
      <w:r>
        <w:rPr>
          <w:rStyle w:val="Text3"/>
        </w:rPr>
        <w:t xml:space="preserve">0.622461</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0.701679</w:t>
        <w:br w:clear="none"/>
      </w:r>
      <w:r>
        <w:t xml:space="preserve">  </w:t>
        <w:br w:clear="none"/>
      </w:r>
      <w:r>
        <w:rPr>
          <w:rStyle w:val="Text3"/>
        </w:rPr>
        <w:t xml:space="preserve">0.687932</w:t>
        <w:br w:clear="none"/>
      </w:r>
      <w:r>
        <w:t xml:space="preserve"/>
        <w:br w:clear="none"/>
        <w:t xml:space="preserve">           </w:t>
        <w:br w:clear="none"/>
      </w:r>
      <w:r>
        <w:rPr>
          <w:rStyle w:val="Text3"/>
        </w:rPr>
        <w:t xml:space="preserve">2</w:t>
        <w:br w:clear="none"/>
      </w:r>
      <w:r>
        <w:t xml:space="preserve">  </w:t>
        <w:br w:clear="none"/>
      </w:r>
      <w:r>
        <w:rPr>
          <w:rStyle w:val="Text3"/>
        </w:rPr>
        <w:t xml:space="preserve">0.436200</w:t>
        <w:br w:clear="none"/>
      </w:r>
      <w:r>
        <w:t xml:space="preserve">  </w:t>
        <w:br w:clear="none"/>
      </w:r>
      <w:r>
        <w:rPr>
          <w:rStyle w:val="Text3"/>
        </w:rPr>
        <w:t xml:space="preserve">0.950664</w:t>
        <w:br w:clear="none"/>
      </w:r>
    </w:p>
    <w:p>
      <w:pPr>
        <w:pStyle w:val="Normal"/>
      </w:pPr>
      <w:r>
        <w:t xml:space="preserve">The work of creating the </w:t>
      </w:r>
      <w:r>
        <w:rPr>
          <w:rStyle w:val="Text5"/>
        </w:rPr>
        <w:t>MultiIndex</w:t>
      </w:r>
      <w:r>
        <w:t xml:space="preserve"> is done in the background.</w:t>
      </w:r>
    </w:p>
    <w:p>
      <w:pPr>
        <w:pStyle w:val="Normal"/>
      </w:pPr>
      <w:r>
        <w:t xml:space="preserve">Similarly, if you pass a dictionary with appropriate tuples as keys, Pandas will automatically recognize this and use a </w:t>
      </w:r>
      <w:r>
        <w:rPr>
          <w:rStyle w:val="Text5"/>
        </w:rPr>
        <w:t>MultiIndex</w:t>
      </w:r>
      <w:r>
        <w:t xml:space="preserve"> by default: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37253956</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39538223</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'New York'</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19378102</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'New York'</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20201249</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'Texas'</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t>
        <w:br w:clear="none"/>
      </w:r>
      <w:r>
        <w:rPr>
          <w:rStyle w:val="Text3"/>
        </w:rPr>
        <w:t xml:space="preserve">25145561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'Texas'</w:t>
        <w:br w:clear="none"/>
      </w:r>
      <w:r>
        <w:rPr>
          <w:rStyle w:val="Text7"/>
        </w:rPr>
        <w:t xml:space="preserve">,</w:t>
        <w:br w:clear="none"/>
      </w:r>
      <w:r>
        <w:t xml:space="preserve"> </w:t>
        <w:br w:clear="none"/>
      </w:r>
      <w:r>
        <w:rPr>
          <w:rStyle w:val="Text3"/>
        </w:rPr>
        <w:t xml:space="preserve">2020</w:t>
        <w:br w:clear="none"/>
      </w:r>
      <w:r>
        <w:rPr>
          <w:rStyle w:val="Text7"/>
        </w:rPr>
        <w:t xml:space="preserve">):</w:t>
        <w:br w:clear="none"/>
      </w:r>
      <w:r>
        <w:t xml:space="preserve"> </w:t>
        <w:br w:clear="none"/>
      </w:r>
      <w:r>
        <w:rPr>
          <w:rStyle w:val="Text3"/>
        </w:rPr>
        <w:t xml:space="preserve">29145505</w:t>
        <w:br w:clear="none"/>
      </w:r>
      <w:r>
        <w:rPr>
          <w:rStyle w:val="Text7"/>
        </w:rPr>
        <w:t xml:space="preserve">}</w:t>
        <w:br w:clear="none"/>
      </w:r>
      <w:r>
        <w:t xml:space="preserve"/>
        <w:br w:clear="none"/>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data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Nevertheless, it is sometimes useful to explicitly create a </w:t>
      </w:r>
      <w:r>
        <w:rPr>
          <w:rStyle w:val="Text5"/>
        </w:rPr>
        <w:t>MultiIndex</w:t>
      </w:r>
      <w:r>
        <w:t>; we’ll look at a couple of methods for doing this next.</w:t>
      </w:r>
    </w:p>
    <w:p>
      <w:bookmarkStart w:id="763" w:name="Explicit_MultiIndex_Constructors"/>
      <w:pPr>
        <w:keepNext/>
        <w:pStyle w:val="Heading 2"/>
      </w:pPr>
      <w:r>
        <w:t>Explicit MultiIndex Constructors</w:t>
      </w:r>
      <w:bookmarkEnd w:id="763"/>
    </w:p>
    <w:p>
      <w:pPr>
        <w:pStyle w:val="Normal"/>
      </w:pPr>
      <w:r>
        <w:rPr>
          <w:rStyle w:val="Text57"/>
        </w:rPr>
        <w:bookmarkStart w:id="764" w:name="idm45332233818800"/>
        <w:t/>
        <w:bookmarkEnd w:id="764"/>
      </w:r>
      <w:r>
        <w:t xml:space="preserve">For more flexibility in how the index is constructed, you can instead use the constructor methods available in the </w:t>
      </w:r>
      <w:r>
        <w:rPr>
          <w:rStyle w:val="Text5"/>
        </w:rPr>
        <w:t>pd.MultiIndex</w:t>
      </w:r>
      <w:r>
        <w:t xml:space="preserve"> class. For example, as we did before, you can construct a </w:t>
      </w:r>
      <w:r>
        <w:rPr>
          <w:rStyle w:val="Text5"/>
        </w:rPr>
        <w:t>MultiIndex</w:t>
      </w:r>
      <w:r>
        <w:t xml:space="preserve"> from a simple list of arrays giving the index values within each level: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from_arrays</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MultiIndex</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p>
    <w:p>
      <w:pPr>
        <w:pStyle w:val="Normal"/>
      </w:pPr>
      <w:r>
        <w:t>Or you can construct it from a list of tuples giving the multiple index values of each point: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from_tuples</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MultiIndex</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p>
    <w:p>
      <w:pPr>
        <w:pStyle w:val="Normal"/>
      </w:pPr>
      <w:r>
        <w:t>You can even construct it from a Cartesian product of single indices: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from_product</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MultiIndex</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p>
    <w:p>
      <w:pPr>
        <w:pStyle w:val="Normal"/>
      </w:pPr>
      <w:r>
        <w:t xml:space="preserve">Similarly, you can construct a </w:t>
      </w:r>
      <w:r>
        <w:rPr>
          <w:rStyle w:val="Text5"/>
        </w:rPr>
        <w:t>MultiIndex</w:t>
      </w:r>
      <w:r>
        <w:t xml:space="preserve"> directly using its internal encoding by passing </w:t>
      </w:r>
      <w:r>
        <w:rPr>
          <w:rStyle w:val="Text5"/>
        </w:rPr>
        <w:t>levels</w:t>
      </w:r>
      <w:r>
        <w:t xml:space="preserve"> (a list of lists containing available index values for each level) and </w:t>
      </w:r>
      <w:r>
        <w:rPr>
          <w:rStyle w:val="Text5"/>
        </w:rPr>
        <w:t>codes</w:t>
      </w:r>
      <w:r>
        <w:t xml:space="preserve"> (a list of lists that reference these labels):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7"/>
        </w:rPr>
        <w:t xml:space="preserve">(</w:t>
        <w:br w:clear="none"/>
      </w:r>
      <w:r>
        <w:rPr>
          <w:rStyle w:val="Text1"/>
        </w:rPr>
        <w:t xml:space="preserve">levels</w:t>
        <w:br w:clear="none"/>
      </w:r>
      <w:r>
        <w:rPr>
          <w:rStyle w:val="Text17"/>
        </w:rPr>
        <w:t xml:space="preserv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codes</w:t>
        <w:br w:clear="none"/>
      </w:r>
      <w:r>
        <w:rPr>
          <w:rStyle w:val="Text17"/>
        </w:rPr>
        <w:t xml:space="preserv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MultiIndex</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p>
    <w:p>
      <w:pPr>
        <w:pStyle w:val="Normal"/>
      </w:pPr>
      <w:r>
        <w:t xml:space="preserve">Any of these objects can be passed as the </w:t>
      </w:r>
      <w:r>
        <w:rPr>
          <w:rStyle w:val="Text5"/>
        </w:rPr>
        <w:t>index</w:t>
      </w:r>
      <w:r>
        <w:t xml:space="preserve"> argument when creating a </w:t>
      </w:r>
      <w:r>
        <w:rPr>
          <w:rStyle w:val="Text5"/>
        </w:rPr>
        <w:t>Series</w:t>
      </w:r>
      <w:r>
        <w:t xml:space="preserve"> or </w:t>
      </w:r>
      <w:r>
        <w:rPr>
          <w:rStyle w:val="Text5"/>
        </w:rPr>
        <w:t>DataFrame</w:t>
      </w:r>
      <w:r>
        <w:t xml:space="preserve">, or be passed to the </w:t>
      </w:r>
      <w:r>
        <w:rPr>
          <w:rStyle w:val="Text5"/>
        </w:rPr>
        <w:t>reindex</w:t>
      </w:r>
      <w:r>
        <w:t xml:space="preserve"> method of an existing </w:t>
      </w:r>
      <w:r>
        <w:rPr>
          <w:rStyle w:val="Text5"/>
        </w:rPr>
        <w:t>Series</w:t>
      </w:r>
      <w:r>
        <w:t xml:space="preserve"> or </w:t>
      </w:r>
      <w:r>
        <w:rPr>
          <w:rStyle w:val="Text5"/>
        </w:rPr>
        <w:t>DataFrame</w:t>
      </w:r>
      <w:r>
        <w:t>.</w:t>
      </w:r>
    </w:p>
    <w:p>
      <w:bookmarkStart w:id="765" w:name="MultiIndex_Level_Names__Sometime"/>
      <w:pPr>
        <w:keepNext/>
        <w:pStyle w:val="Heading 2"/>
      </w:pPr>
      <w:r>
        <w:t>MultiIndex Level Names</w:t>
      </w:r>
      <w:bookmarkEnd w:id="765"/>
    </w:p>
    <w:p>
      <w:pPr>
        <w:pStyle w:val="Normal"/>
      </w:pPr>
      <w:r>
        <w:rPr>
          <w:rStyle w:val="Text57"/>
        </w:rPr>
        <w:bookmarkStart w:id="766" w:name="idm45332233471104"/>
        <w:t/>
        <w:bookmarkEnd w:id="766"/>
        <w:bookmarkStart w:id="767" w:name="idm45332233470176"/>
        <w:t/>
        <w:bookmarkEnd w:id="767"/>
      </w:r>
      <w:r>
        <w:t xml:space="preserve">Sometimes it is convenient to name the levels of the </w:t>
      </w:r>
      <w:r>
        <w:rPr>
          <w:rStyle w:val="Text5"/>
        </w:rPr>
        <w:t>MultiIndex</w:t>
      </w:r>
      <w:r>
        <w:t xml:space="preserve">. This can be accomplished by passing the </w:t>
      </w:r>
      <w:r>
        <w:rPr>
          <w:rStyle w:val="Text5"/>
        </w:rPr>
        <w:t>names</w:t>
      </w:r>
      <w:r>
        <w:t xml:space="preserve"> argument to any of the previously discussed </w:t>
      </w:r>
      <w:r>
        <w:rPr>
          <w:rStyle w:val="Text5"/>
        </w:rPr>
        <w:t>MultiIndex</w:t>
      </w:r>
      <w:r>
        <w:t xml:space="preserve"> constructors, or by setting the </w:t>
      </w:r>
      <w:r>
        <w:rPr>
          <w:rStyle w:val="Text5"/>
        </w:rPr>
        <w:t>names</w:t>
      </w:r>
      <w:r>
        <w:t xml:space="preserve"> attribute of the index after the fact: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index</w:t>
        <w:br w:clear="none"/>
      </w:r>
      <w:r>
        <w:rPr>
          <w:rStyle w:val="Text17"/>
        </w:rPr>
        <w:t xml:space="preserve">.</w:t>
        <w:br w:clear="none"/>
      </w:r>
      <w:r>
        <w:rPr>
          <w:rStyle w:val="Text1"/>
        </w:rPr>
        <w:t xml:space="preserve">names</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'state'</w:t>
        <w:br w:clear="none"/>
      </w:r>
      <w:r>
        <w:rPr>
          <w:rStyle w:val="Text7"/>
        </w:rPr>
        <w:t xml:space="preserve">,</w:t>
        <w:br w:clear="none"/>
      </w:r>
      <w:r>
        <w:t xml:space="preserve"> </w:t>
        <w:br w:clear="none"/>
      </w:r>
      <w:r>
        <w:rPr>
          <w:rStyle w:val="Text9"/>
        </w:rPr>
        <w:t xml:space="preserve">'year'</w:t>
        <w:br w:clear="none"/>
      </w:r>
      <w:r>
        <w:rPr>
          <w:rStyle w:val="Text7"/>
        </w:rPr>
        <w:t xml:space="preserve">]</w:t>
        <w:br w:clear="none"/>
      </w:r>
      <w:r>
        <w:t xml:space="preserve"/>
        <w:br w:clear="none"/>
        <w:t xml:space="preserve">         </w:t>
        <w:br w:clear="none"/>
      </w:r>
      <w:r>
        <w:rPr>
          <w:rStyle w:val="Text1"/>
        </w:rPr>
        <w:t xml:space="preserve">pop</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With more involved datasets, this can be a useful way to keep track of the meaning of various index values.</w:t>
      </w:r>
    </w:p>
    <w:p>
      <w:bookmarkStart w:id="768" w:name="MultiIndex_for_Columns__In_a_Dat"/>
      <w:pPr>
        <w:keepNext/>
        <w:pStyle w:val="Heading 2"/>
      </w:pPr>
      <w:r>
        <w:t>MultiIndex for Columns</w:t>
      </w:r>
      <w:bookmarkEnd w:id="768"/>
    </w:p>
    <w:p>
      <w:pPr>
        <w:pStyle w:val="Normal"/>
      </w:pPr>
      <w:r>
        <w:rPr>
          <w:rStyle w:val="Text57"/>
        </w:rPr>
        <w:bookmarkStart w:id="769" w:name="idm45332233381216"/>
        <w:t/>
        <w:bookmarkEnd w:id="769"/>
        <w:bookmarkStart w:id="770" w:name="idm45332233380240"/>
        <w:t/>
        <w:bookmarkEnd w:id="770"/>
      </w:r>
      <w:r>
        <w:t xml:space="preserve">In a </w:t>
      </w:r>
      <w:r>
        <w:rPr>
          <w:rStyle w:val="Text5"/>
        </w:rPr>
        <w:t>DataFrame</w:t>
      </w:r>
      <w:r>
        <w:t>, the rows and columns are completely symmetric, and just as the rows can have multiple levels of indices, the columns can have multiple levels as well. Consider the following, which is a mock-up of some (somewhat realistic) medical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8"/>
        </w:rPr>
        <w:t xml:space="preserve"># hierarchical indices and columns</w:t>
        <w:br w:clear="none"/>
      </w:r>
      <w:r>
        <w:t xml:space="preserve"/>
        <w:br w:clear="none"/>
        <w:t xml:space="preserve">         </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from_product</w:t>
        <w:br w:clear="none"/>
      </w:r>
      <w:r>
        <w:rPr>
          <w:rStyle w:val="Text7"/>
        </w:rPr>
        <w:t xml:space="preserve">([[</w:t>
        <w:br w:clear="none"/>
      </w:r>
      <w:r>
        <w:rPr>
          <w:rStyle w:val="Text3"/>
        </w:rPr>
        <w:t xml:space="preserve">2013</w:t>
        <w:br w:clear="none"/>
      </w:r>
      <w:r>
        <w:rPr>
          <w:rStyle w:val="Text7"/>
        </w:rPr>
        <w:t xml:space="preserve">,</w:t>
        <w:br w:clear="none"/>
      </w:r>
      <w:r>
        <w:t xml:space="preserve"> </w:t>
        <w:br w:clear="none"/>
      </w:r>
      <w:r>
        <w:rPr>
          <w:rStyle w:val="Text3"/>
        </w:rPr>
        <w:t xml:space="preserve">2014</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names</w:t>
        <w:br w:clear="none"/>
      </w:r>
      <w:r>
        <w:rPr>
          <w:rStyle w:val="Text17"/>
        </w:rPr>
        <w:t xml:space="preserve">=</w:t>
        <w:br w:clear="none"/>
      </w:r>
      <w:r>
        <w:rPr>
          <w:rStyle w:val="Text7"/>
        </w:rPr>
        <w:t xml:space="preserve">[</w:t>
        <w:br w:clear="none"/>
      </w:r>
      <w:r>
        <w:rPr>
          <w:rStyle w:val="Text9"/>
        </w:rPr>
        <w:t xml:space="preserve">'year'</w:t>
        <w:br w:clear="none"/>
      </w:r>
      <w:r>
        <w:rPr>
          <w:rStyle w:val="Text7"/>
        </w:rPr>
        <w:t xml:space="preserve">,</w:t>
        <w:br w:clear="none"/>
      </w:r>
      <w:r>
        <w:t xml:space="preserve"> </w:t>
        <w:br w:clear="none"/>
      </w:r>
      <w:r>
        <w:rPr>
          <w:rStyle w:val="Text9"/>
        </w:rPr>
        <w:t xml:space="preserve">'visit'</w:t>
        <w:br w:clear="none"/>
      </w:r>
      <w:r>
        <w:rPr>
          <w:rStyle w:val="Text7"/>
        </w:rPr>
        <w:t xml:space="preserve">])</w:t>
        <w:br w:clear="none"/>
      </w:r>
      <w:r>
        <w:t xml:space="preserve"/>
        <w:br w:clear="none"/>
        <w:t xml:space="preserve">         </w:t>
        <w:br w:clear="none"/>
      </w:r>
      <w:r>
        <w:rPr>
          <w:rStyle w:val="Text1"/>
        </w:rPr>
        <w:t xml:space="preserve">columns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from_product</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'Guido'</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'HR'</w:t>
        <w:br w:clear="none"/>
      </w:r>
      <w:r>
        <w:rPr>
          <w:rStyle w:val="Text7"/>
        </w:rPr>
        <w:t xml:space="preserve">,</w:t>
        <w:br w:clear="none"/>
      </w:r>
      <w:r>
        <w:t xml:space="preserve"> </w:t>
        <w:br w:clear="none"/>
      </w:r>
      <w:r>
        <w:rPr>
          <w:rStyle w:val="Text9"/>
        </w:rPr>
        <w:t xml:space="preserve">'Temp'</w:t>
        <w:br w:clear="none"/>
      </w:r>
      <w:r>
        <w:rPr>
          <w:rStyle w:val="Text7"/>
        </w:rPr>
        <w:t xml:space="preserve">]],</w:t>
        <w:br w:clear="none"/>
      </w:r>
      <w:r>
        <w:t xml:space="preserve"/>
        <w:br w:clear="none"/>
        <w:t xml:space="preserve">                                              </w:t>
        <w:br w:clear="none"/>
      </w:r>
      <w:r>
        <w:rPr>
          <w:rStyle w:val="Text1"/>
        </w:rPr>
        <w:t xml:space="preserve">names</w:t>
        <w:br w:clear="none"/>
      </w:r>
      <w:r>
        <w:rPr>
          <w:rStyle w:val="Text17"/>
        </w:rPr>
        <w:t xml:space="preserve">=</w:t>
        <w:br w:clear="none"/>
      </w:r>
      <w:r>
        <w:rPr>
          <w:rStyle w:val="Text7"/>
        </w:rPr>
        <w:t xml:space="preserve">[</w:t>
        <w:br w:clear="none"/>
      </w:r>
      <w:r>
        <w:rPr>
          <w:rStyle w:val="Text9"/>
        </w:rPr>
        <w:t xml:space="preserve">'subject'</w:t>
        <w:br w:clear="none"/>
      </w:r>
      <w:r>
        <w:rPr>
          <w:rStyle w:val="Text7"/>
        </w:rPr>
        <w:t xml:space="preserve">,</w:t>
        <w:br w:clear="none"/>
      </w:r>
      <w:r>
        <w:t xml:space="preserve"> </w:t>
        <w:br w:clear="none"/>
      </w:r>
      <w:r>
        <w:rPr>
          <w:rStyle w:val="Text9"/>
        </w:rPr>
        <w:t xml:space="preserve">'type'</w:t>
        <w:br w:clear="none"/>
      </w:r>
      <w:r>
        <w:rPr>
          <w:rStyle w:val="Text7"/>
        </w:rPr>
        <w:t xml:space="preserve">])</w:t>
        <w:br w:clear="none"/>
      </w:r>
      <w:r>
        <w:t xml:space="preserve"/>
        <w:br w:clear="none"/>
        <w:t xml:space="preserve"/>
        <w:br w:clear="none"/>
        <w:t xml:space="preserve">         </w:t>
        <w:br w:clear="none"/>
      </w:r>
      <w:r>
        <w:rPr>
          <w:rStyle w:val="Text18"/>
        </w:rPr>
        <w:t xml:space="preserve"># mock some data</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round</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randn</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data</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3"/>
        </w:rPr>
        <w:t xml:space="preserve">37</w:t>
        <w:br w:clear="none"/>
      </w:r>
      <w:r>
        <w:t xml:space="preserve"/>
        <w:br w:clear="none"/>
        <w:t xml:space="preserve"/>
        <w:br w:clear="none"/>
        <w:t xml:space="preserve">         </w:t>
        <w:br w:clear="none"/>
      </w:r>
      <w:r>
        <w:rPr>
          <w:rStyle w:val="Text18"/>
        </w:rPr>
        <w:t xml:space="preserve"># create the DataFrame</w:t>
        <w:br w:clear="none"/>
      </w:r>
      <w:r>
        <w:t xml:space="preserve"/>
        <w:br w:clear="none"/>
        <w:t xml:space="preserve">         </w:t>
        <w:br w:clear="none"/>
      </w:r>
      <w:r>
        <w:rPr>
          <w:rStyle w:val="Text1"/>
        </w:rPr>
        <w:t xml:space="preserve">health_data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data</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1"/>
        </w:rPr>
        <w:t xml:space="preserve">index</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1"/>
        </w:rPr>
        <w:t xml:space="preserve">columns</w:t>
        <w:br w:clear="none"/>
      </w:r>
      <w:r>
        <w:rPr>
          <w:rStyle w:val="Text7"/>
        </w:rPr>
        <w:t xml:space="preserve">)</w:t>
        <w:br w:clear="none"/>
      </w:r>
      <w:r>
        <w:t xml:space="preserve"/>
        <w:br w:clear="none"/>
        <w:t xml:space="preserve">         </w:t>
        <w:br w:clear="none"/>
      </w:r>
      <w:r>
        <w:rPr>
          <w:rStyle w:val="Text1"/>
        </w:rPr>
        <w:t xml:space="preserve">health_data</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subject</w:t>
        <w:br w:clear="none"/>
      </w:r>
      <w:r>
        <w:t xml:space="preserve">      </w:t>
        <w:br w:clear="none"/>
      </w:r>
      <w:r>
        <w:rPr>
          <w:rStyle w:val="Text1"/>
        </w:rPr>
        <w:t xml:space="preserve">Bob</w:t>
        <w:br w:clear="none"/>
      </w:r>
      <w:r>
        <w:t xml:space="preserve">       </w:t>
        <w:br w:clear="none"/>
      </w:r>
      <w:r>
        <w:rPr>
          <w:rStyle w:val="Text1"/>
        </w:rPr>
        <w:t xml:space="preserve">Guido</w:t>
        <w:br w:clear="none"/>
      </w:r>
      <w:r>
        <w:t xml:space="preserve">         </w:t>
        <w:br w:clear="none"/>
      </w:r>
      <w:r>
        <w:rPr>
          <w:rStyle w:val="Text1"/>
        </w:rPr>
        <w:t xml:space="preserve">Sue</w:t>
        <w:br w:clear="none"/>
      </w:r>
      <w:r>
        <w:t xml:space="preserve"/>
        <w:br w:clear="none"/>
        <w:t xml:space="preserve">         </w:t>
        <w:br w:clear="none"/>
      </w:r>
      <w:r>
        <w:rPr>
          <w:rStyle w:val="Text21"/>
        </w:rPr>
        <w:t xml:space="preserve">type</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br w:clear="none"/>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30.0</w:t>
        <w:br w:clear="none"/>
      </w:r>
      <w:r>
        <w:t xml:space="preserve">  </w:t>
        <w:br w:clear="none"/>
      </w:r>
      <w:r>
        <w:rPr>
          <w:rStyle w:val="Text3"/>
        </w:rPr>
        <w:t xml:space="preserve">38.0</w:t>
        <w:br w:clear="none"/>
      </w:r>
      <w:r>
        <w:t xml:space="preserve">  </w:t>
        <w:br w:clear="none"/>
      </w:r>
      <w:r>
        <w:rPr>
          <w:rStyle w:val="Text3"/>
        </w:rPr>
        <w:t xml:space="preserve">56.0</w:t>
        <w:br w:clear="none"/>
      </w:r>
      <w:r>
        <w:t xml:space="preserve">  </w:t>
        <w:br w:clear="none"/>
      </w:r>
      <w:r>
        <w:rPr>
          <w:rStyle w:val="Text3"/>
        </w:rPr>
        <w:t xml:space="preserve">38.3</w:t>
        <w:br w:clear="none"/>
      </w:r>
      <w:r>
        <w:t xml:space="preserve">  </w:t>
        <w:br w:clear="none"/>
      </w:r>
      <w:r>
        <w:rPr>
          <w:rStyle w:val="Text3"/>
        </w:rPr>
        <w:t xml:space="preserve">45.0</w:t>
        <w:br w:clear="none"/>
      </w:r>
      <w:r>
        <w:t xml:space="preserve">  </w:t>
        <w:br w:clear="none"/>
      </w:r>
      <w:r>
        <w:rPr>
          <w:rStyle w:val="Text3"/>
        </w:rPr>
        <w:t xml:space="preserve">35.8</w:t>
        <w:br w:clear="none"/>
      </w:r>
      <w:r>
        <w:t xml:space="preserve"/>
        <w:br w:clear="none"/>
        <w:t xml:space="preserve">              </w:t>
        <w:br w:clear="none"/>
      </w:r>
      <w:r>
        <w:rPr>
          <w:rStyle w:val="Text3"/>
        </w:rPr>
        <w:t xml:space="preserve">2</w:t>
        <w:br w:clear="none"/>
      </w:r>
      <w:r>
        <w:t xml:space="preserve">      </w:t>
        <w:br w:clear="none"/>
      </w:r>
      <w:r>
        <w:rPr>
          <w:rStyle w:val="Text3"/>
        </w:rPr>
        <w:t xml:space="preserve">47.0</w:t>
        <w:br w:clear="none"/>
      </w:r>
      <w:r>
        <w:t xml:space="preserve">  </w:t>
        <w:br w:clear="none"/>
      </w:r>
      <w:r>
        <w:rPr>
          <w:rStyle w:val="Text3"/>
        </w:rPr>
        <w:t xml:space="preserve">37.1</w:t>
        <w:br w:clear="none"/>
      </w:r>
      <w:r>
        <w:t xml:space="preserve">  </w:t>
        <w:br w:clear="none"/>
      </w:r>
      <w:r>
        <w:rPr>
          <w:rStyle w:val="Text3"/>
        </w:rPr>
        <w:t xml:space="preserve">27.0</w:t>
        <w:br w:clear="none"/>
      </w:r>
      <w:r>
        <w:t xml:space="preserve">  </w:t>
        <w:br w:clear="none"/>
      </w:r>
      <w:r>
        <w:rPr>
          <w:rStyle w:val="Text3"/>
        </w:rPr>
        <w:t xml:space="preserve">36.0</w:t>
        <w:br w:clear="none"/>
      </w:r>
      <w:r>
        <w:t xml:space="preserve">  </w:t>
        <w:br w:clear="none"/>
      </w:r>
      <w:r>
        <w:rPr>
          <w:rStyle w:val="Text3"/>
        </w:rPr>
        <w:t xml:space="preserve">37.0</w:t>
        <w:br w:clear="none"/>
      </w:r>
      <w:r>
        <w:t xml:space="preserve">  </w:t>
        <w:br w:clear="none"/>
      </w:r>
      <w:r>
        <w:rPr>
          <w:rStyle w:val="Text3"/>
        </w:rPr>
        <w:t xml:space="preserve">36.4</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51.0</w:t>
        <w:br w:clear="none"/>
      </w:r>
      <w:r>
        <w:t xml:space="preserve">  </w:t>
        <w:br w:clear="none"/>
      </w:r>
      <w:r>
        <w:rPr>
          <w:rStyle w:val="Text3"/>
        </w:rPr>
        <w:t xml:space="preserve">35.9</w:t>
        <w:br w:clear="none"/>
      </w:r>
      <w:r>
        <w:t xml:space="preserve">  </w:t>
        <w:br w:clear="none"/>
      </w:r>
      <w:r>
        <w:rPr>
          <w:rStyle w:val="Text3"/>
        </w:rPr>
        <w:t xml:space="preserve">24.0</w:t>
        <w:br w:clear="none"/>
      </w:r>
      <w:r>
        <w:t xml:space="preserve">  </w:t>
        <w:br w:clear="none"/>
      </w:r>
      <w:r>
        <w:rPr>
          <w:rStyle w:val="Text3"/>
        </w:rPr>
        <w:t xml:space="preserve">36.7</w:t>
        <w:br w:clear="none"/>
      </w:r>
      <w:r>
        <w:t xml:space="preserve">  </w:t>
        <w:br w:clear="none"/>
      </w:r>
      <w:r>
        <w:rPr>
          <w:rStyle w:val="Text3"/>
        </w:rPr>
        <w:t xml:space="preserve">32.0</w:t>
        <w:br w:clear="none"/>
      </w:r>
      <w:r>
        <w:t xml:space="preserve">  </w:t>
        <w:br w:clear="none"/>
      </w:r>
      <w:r>
        <w:rPr>
          <w:rStyle w:val="Text3"/>
        </w:rPr>
        <w:t xml:space="preserve">36.2</w:t>
        <w:br w:clear="none"/>
      </w:r>
      <w:r>
        <w:t xml:space="preserve"/>
        <w:br w:clear="none"/>
        <w:t xml:space="preserve">              </w:t>
        <w:br w:clear="none"/>
      </w:r>
      <w:r>
        <w:rPr>
          <w:rStyle w:val="Text3"/>
        </w:rPr>
        <w:t xml:space="preserve">2</w:t>
        <w:br w:clear="none"/>
      </w:r>
      <w:r>
        <w:t xml:space="preserve">      </w:t>
        <w:br w:clear="none"/>
      </w:r>
      <w:r>
        <w:rPr>
          <w:rStyle w:val="Text3"/>
        </w:rPr>
        <w:t xml:space="preserve">49.0</w:t>
        <w:br w:clear="none"/>
      </w:r>
      <w:r>
        <w:t xml:space="preserve">  </w:t>
        <w:br w:clear="none"/>
      </w:r>
      <w:r>
        <w:rPr>
          <w:rStyle w:val="Text3"/>
        </w:rPr>
        <w:t xml:space="preserve">36.3</w:t>
        <w:br w:clear="none"/>
      </w:r>
      <w:r>
        <w:t xml:space="preserve">  </w:t>
        <w:br w:clear="none"/>
      </w:r>
      <w:r>
        <w:rPr>
          <w:rStyle w:val="Text3"/>
        </w:rPr>
        <w:t xml:space="preserve">48.0</w:t>
        <w:br w:clear="none"/>
      </w:r>
      <w:r>
        <w:t xml:space="preserve">  </w:t>
        <w:br w:clear="none"/>
      </w:r>
      <w:r>
        <w:rPr>
          <w:rStyle w:val="Text3"/>
        </w:rPr>
        <w:t xml:space="preserve">39.2</w:t>
        <w:br w:clear="none"/>
      </w:r>
      <w:r>
        <w:t xml:space="preserve">  </w:t>
        <w:br w:clear="none"/>
      </w:r>
      <w:r>
        <w:rPr>
          <w:rStyle w:val="Text3"/>
        </w:rPr>
        <w:t xml:space="preserve">31.0</w:t>
        <w:br w:clear="none"/>
      </w:r>
      <w:r>
        <w:t xml:space="preserve">  </w:t>
        <w:br w:clear="none"/>
      </w:r>
      <w:r>
        <w:rPr>
          <w:rStyle w:val="Text3"/>
        </w:rPr>
        <w:t xml:space="preserve">35.7</w:t>
        <w:br w:clear="none"/>
      </w:r>
    </w:p>
    <w:p>
      <w:pPr>
        <w:pStyle w:val="Normal"/>
      </w:pPr>
      <w:r>
        <w:t xml:space="preserve">This is fundamentally four-dimensional data, where the dimensions are the subject, the measurement type, the year, and the visit number. With this in place we can, for example, index the top-level column by the person’s name and get a full </w:t>
      </w:r>
      <w:r>
        <w:rPr>
          <w:rStyle w:val="Text5"/>
        </w:rPr>
        <w:t>DataFrame</w:t>
      </w:r>
      <w:r>
        <w:t xml:space="preserve"> containing just that person’s information:</w:t>
      </w:r>
      <w:r>
        <w:rPr>
          <w:rStyle w:val="Text57"/>
        </w:rPr>
        <w:bookmarkStart w:id="771" w:name="idm45332233215200"/>
        <w:t/>
        <w:bookmarkEnd w:id="771"/>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health_data</w:t>
        <w:br w:clear="none"/>
      </w:r>
      <w:r>
        <w:rPr>
          <w:rStyle w:val="Text7"/>
        </w:rPr>
        <w:t xml:space="preserve">[</w:t>
        <w:br w:clear="none"/>
      </w:r>
      <w:r>
        <w:rPr>
          <w:rStyle w:val="Text9"/>
        </w:rPr>
        <w:t xml:space="preserve">'Guido'</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21"/>
        </w:rPr>
        <w:t xml:space="preserve">type</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br w:clear="none"/>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56.0</w:t>
        <w:br w:clear="none"/>
      </w:r>
      <w:r>
        <w:t xml:space="preserve">  </w:t>
        <w:br w:clear="none"/>
      </w:r>
      <w:r>
        <w:rPr>
          <w:rStyle w:val="Text3"/>
        </w:rPr>
        <w:t xml:space="preserve">38.3</w:t>
        <w:br w:clear="none"/>
      </w:r>
      <w:r>
        <w:t xml:space="preserve"/>
        <w:br w:clear="none"/>
        <w:t xml:space="preserve">              </w:t>
        <w:br w:clear="none"/>
      </w:r>
      <w:r>
        <w:rPr>
          <w:rStyle w:val="Text3"/>
        </w:rPr>
        <w:t xml:space="preserve">2</w:t>
        <w:br w:clear="none"/>
      </w:r>
      <w:r>
        <w:t xml:space="preserve">      </w:t>
        <w:br w:clear="none"/>
      </w:r>
      <w:r>
        <w:rPr>
          <w:rStyle w:val="Text3"/>
        </w:rPr>
        <w:t xml:space="preserve">27.0</w:t>
        <w:br w:clear="none"/>
      </w:r>
      <w:r>
        <w:t xml:space="preserve">  </w:t>
        <w:br w:clear="none"/>
      </w:r>
      <w:r>
        <w:rPr>
          <w:rStyle w:val="Text3"/>
        </w:rPr>
        <w:t xml:space="preserve">36.0</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24.0</w:t>
        <w:br w:clear="none"/>
      </w:r>
      <w:r>
        <w:t xml:space="preserve">  </w:t>
        <w:br w:clear="none"/>
      </w:r>
      <w:r>
        <w:rPr>
          <w:rStyle w:val="Text3"/>
        </w:rPr>
        <w:t xml:space="preserve">36.7</w:t>
        <w:br w:clear="none"/>
      </w:r>
      <w:r>
        <w:t xml:space="preserve"/>
        <w:br w:clear="none"/>
        <w:t xml:space="preserve">              </w:t>
        <w:br w:clear="none"/>
      </w:r>
      <w:r>
        <w:rPr>
          <w:rStyle w:val="Text3"/>
        </w:rPr>
        <w:t xml:space="preserve">2</w:t>
        <w:br w:clear="none"/>
      </w:r>
      <w:r>
        <w:t xml:space="preserve">      </w:t>
        <w:br w:clear="none"/>
      </w:r>
      <w:r>
        <w:rPr>
          <w:rStyle w:val="Text3"/>
        </w:rPr>
        <w:t xml:space="preserve">48.0</w:t>
        <w:br w:clear="none"/>
      </w:r>
      <w:r>
        <w:t xml:space="preserve">  </w:t>
        <w:br w:clear="none"/>
      </w:r>
      <w:r>
        <w:rPr>
          <w:rStyle w:val="Text3"/>
        </w:rPr>
        <w:t xml:space="preserve">39.2</w:t>
        <w:br w:clear="none"/>
      </w:r>
    </w:p>
    <w:p>
      <w:bookmarkStart w:id="772" w:name="Indexing_and_Slicing_a_MultiInde"/>
      <w:pPr>
        <w:keepNext/>
        <w:pStyle w:val="Heading 1"/>
      </w:pPr>
      <w:r>
        <w:t>Indexing and Slicing a MultiIndex</w:t>
      </w:r>
      <w:bookmarkEnd w:id="772"/>
    </w:p>
    <w:p>
      <w:pPr>
        <w:pStyle w:val="Normal"/>
      </w:pPr>
      <w:r>
        <w:rPr>
          <w:rStyle w:val="Text57"/>
        </w:rPr>
        <w:bookmarkStart w:id="773" w:name="ix_ch17_asciidoc6"/>
        <w:t/>
        <w:bookmarkEnd w:id="773"/>
      </w:r>
      <w:r>
        <w:t xml:space="preserve">Indexing and slicing on a </w:t>
      </w:r>
      <w:r>
        <w:rPr>
          <w:rStyle w:val="Text5"/>
        </w:rPr>
        <w:t>MultiIndex</w:t>
      </w:r>
      <w:r>
        <w:t xml:space="preserve"> is designed to be intuitive, and it helps if you think about the indices as added dimensions. We’ll first look at indexing multiply indexed </w:t>
      </w:r>
      <w:r>
        <w:rPr>
          <w:rStyle w:val="Text5"/>
        </w:rPr>
        <w:t>Series</w:t>
      </w:r>
      <w:r>
        <w:t xml:space="preserve">, and then multiply indexed </w:t>
      </w:r>
      <w:r>
        <w:rPr>
          <w:rStyle w:val="Text5"/>
        </w:rPr>
        <w:t>DataFrame</w:t>
      </w:r>
      <w:r>
        <w:t xml:space="preserve"> objects.</w:t>
      </w:r>
    </w:p>
    <w:p>
      <w:bookmarkStart w:id="774" w:name="Multiply_Indexed_Series__Conside"/>
      <w:pPr>
        <w:keepNext/>
        <w:pStyle w:val="Heading 2"/>
      </w:pPr>
      <w:r>
        <w:t>Multiply Indexed Series</w:t>
      </w:r>
      <w:bookmarkEnd w:id="774"/>
    </w:p>
    <w:p>
      <w:pPr>
        <w:pStyle w:val="Normal"/>
      </w:pPr>
      <w:r>
        <w:rPr>
          <w:rStyle w:val="Text57"/>
        </w:rPr>
        <w:bookmarkStart w:id="775" w:name="idm45332233053376"/>
        <w:t/>
        <w:bookmarkEnd w:id="775"/>
        <w:bookmarkStart w:id="776" w:name="idm45332233052400"/>
        <w:t/>
        <w:bookmarkEnd w:id="776"/>
      </w:r>
      <w:r>
        <w:t xml:space="preserve">Consider the multiply indexed </w:t>
      </w:r>
      <w:r>
        <w:rPr>
          <w:rStyle w:val="Text5"/>
        </w:rPr>
        <w:t>Series</w:t>
      </w:r>
      <w:r>
        <w:t xml:space="preserve"> of state populations we saw earlier: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pop</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We can access single elements by indexing with multiple terms: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22</w:t>
        <w:br w:clear="none"/>
      </w:r>
      <w:r>
        <w:rPr>
          <w:rStyle w:val="Text4"/>
        </w:rPr>
        <w:t xml:space="preserve">]:</w:t>
        <w:br w:clear="none"/>
      </w:r>
      <w:r>
        <w:rPr>
          <w:rStyle w:val="Text0"/>
        </w:rPr>
        <w:t xml:space="preserve"> </w:t>
        <w:br w:clear="none"/>
      </w:r>
      <w:r>
        <w:rPr>
          <w:rStyle w:val="Text12"/>
        </w:rPr>
        <w:t xml:space="preserve">pop</w:t>
        <w:br w:clear="none"/>
      </w:r>
      <w:r>
        <w:rPr>
          <w:rStyle w:val="Text4"/>
        </w:rPr>
        <w:t xml:space="preserve">[</w:t>
        <w:br w:clear="none"/>
      </w:r>
      <w:r>
        <w:rPr>
          <w:rStyle w:val="Text8"/>
        </w:rPr>
        <w:t xml:space="preserve">'California'</w:t>
        <w:br w:clear="none"/>
      </w:r>
      <w:r>
        <w:rPr>
          <w:rStyle w:val="Text4"/>
        </w:rPr>
        <w:t xml:space="preserve">,</w:t>
        <w:br w:clear="none"/>
      </w:r>
      <w:r>
        <w:rPr>
          <w:rStyle w:val="Text0"/>
        </w:rPr>
        <w:t xml:space="preserve"> </w:t>
        <w:br w:clear="none"/>
      </w:r>
      <w:r>
        <w:t xml:space="preserve">2010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22</w:t>
        <w:br w:clear="none"/>
      </w:r>
      <w:r>
        <w:rPr>
          <w:rStyle w:val="Text4"/>
        </w:rPr>
        <w:t xml:space="preserve">]:</w:t>
        <w:br w:clear="none"/>
      </w:r>
      <w:r>
        <w:rPr>
          <w:rStyle w:val="Text0"/>
        </w:rPr>
        <w:t xml:space="preserve"> </w:t>
        <w:br w:clear="none"/>
      </w:r>
      <w:r>
        <w:t xml:space="preserve">37253956</w:t>
        <w:br w:clear="none"/>
      </w:r>
    </w:p>
    <w:p>
      <w:pPr>
        <w:pStyle w:val="Normal"/>
      </w:pPr>
      <w:r>
        <w:t xml:space="preserve">The </w:t>
      </w:r>
      <w:r>
        <w:rPr>
          <w:rStyle w:val="Text5"/>
        </w:rPr>
        <w:t>MultiIndex</w:t>
      </w:r>
      <w:r>
        <w:t xml:space="preserve"> also supports </w:t>
      </w:r>
      <w:r>
        <w:rPr>
          <w:rStyle w:val="Text11"/>
        </w:rPr>
        <w:t>partial indexing</w:t>
      </w:r>
      <w:r>
        <w:t xml:space="preserve">, or indexing just one of the levels in the index. The result is another </w:t>
      </w:r>
      <w:r>
        <w:rPr>
          <w:rStyle w:val="Text5"/>
        </w:rPr>
        <w:t>Series</w:t>
      </w:r>
      <w:r>
        <w:t>, with the lower-level indices maintained: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rPr>
          <w:rStyle w:val="Text9"/>
        </w:rPr>
        <w:t xml:space="preserve">'California'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year</w:t>
        <w:br w:clear="none"/>
      </w:r>
      <w:r>
        <w:t xml:space="preserve"/>
        <w:br w:clear="none"/>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rPr>
          <w:rStyle w:val="Text57"/>
        </w:rPr>
        <w:bookmarkStart w:id="777" w:name="idm45332232850384"/>
        <w:t/>
        <w:bookmarkEnd w:id="777"/>
      </w:r>
      <w:r>
        <w:t xml:space="preserve">Partial slicing is available as well, as long as the </w:t>
      </w:r>
      <w:r>
        <w:rPr>
          <w:rStyle w:val="Text5"/>
        </w:rPr>
        <w:t>MultiIndex</w:t>
      </w:r>
      <w:r>
        <w:t xml:space="preserve"> is sorted (see the discussion in </w:t>
      </w:r>
      <w:hyperlink w:anchor="Sorted_and_Unsorted_Indices__Ear">
        <w:r>
          <w:rPr>
            <w:rStyle w:val="Text6"/>
          </w:rPr>
          <w:t>“Sorted and Unsorted Indices”</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poploc</w:t>
        <w:br w:clear="none"/>
      </w:r>
      <w:r>
        <w:rPr>
          <w:rStyle w:val="Text7"/>
        </w:rPr>
        <w:t xml:space="preserve">[</w:t>
        <w:br w:clear="none"/>
      </w:r>
      <w:r>
        <w:rPr>
          <w:rStyle w:val="Text9"/>
        </w:rPr>
        <w:t xml:space="preserve">'california'</w:t>
        <w:br w:clear="none"/>
      </w:r>
      <w:r>
        <w:rPr>
          <w:rStyle w:val="Text7"/>
        </w:rPr>
        <w:t xml:space="preserve">:</w:t>
        <w:br w:clear="none"/>
      </w:r>
      <w:r>
        <w:rPr>
          <w:rStyle w:val="Text9"/>
        </w:rPr>
        <w:t xml:space="preserve">'new york'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with sorted indices, partial indexing can be performed on lower levels by passing an empty slice in the first 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t xml:space="preserve"> </w:t>
        <w:br w:clear="none"/>
      </w:r>
      <w:r>
        <w:rPr>
          <w:rStyle w:val="Text3"/>
        </w:rPr>
        <w:t xml:space="preserve">2010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state</w:t>
        <w:br w:clear="none"/>
      </w:r>
      <w:r>
        <w:t xml:space="preserve"/>
        <w:br w:clear="none"/>
        <w:t xml:space="preserve">         </w:t>
        <w:br w:clear="none"/>
      </w:r>
      <w:r>
        <w:rPr>
          <w:rStyle w:val="Text1"/>
        </w:rPr>
        <w:t xml:space="preserve">california</w:t>
        <w:br w:clear="none"/>
      </w:r>
      <w:r>
        <w:t xml:space="preserve">    </w:t>
        <w:br w:clear="none"/>
      </w:r>
      <w:r>
        <w:rPr>
          <w:rStyle w:val="Text3"/>
        </w:rPr>
        <w:t xml:space="preserve">37253956</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19378102</w:t>
        <w:br w:clear="none"/>
      </w:r>
      <w:r>
        <w:t xml:space="preserve"/>
        <w:br w:clear="none"/>
        <w:t xml:space="preserve">         </w:t>
        <w:br w:clear="none"/>
      </w:r>
      <w:r>
        <w:rPr>
          <w:rStyle w:val="Text1"/>
        </w:rPr>
        <w:t xml:space="preserve">texas</w:t>
        <w:br w:clear="none"/>
      </w:r>
      <w:r>
        <w:t xml:space="preserve">         </w:t>
        <w:br w:clear="none"/>
      </w:r>
      <w:r>
        <w:rPr>
          <w:rStyle w:val="Text3"/>
        </w:rPr>
        <w:t xml:space="preserve">25145561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Other types of indexing and selection (discussed in </w:t>
      </w:r>
      <w:hyperlink w:anchor="Chapter_14__Data_Indexing_and_Se_2">
        <w:r>
          <w:rPr>
            <w:rStyle w:val="Text6"/>
          </w:rPr>
          <w:t>Chapter 14</w:t>
        </w:r>
      </w:hyperlink>
      <w:r>
        <w:t>) work as well; for example, selection based on Boolean masks: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rPr>
          <w:rStyle w:val="Text1"/>
        </w:rPr>
        <w:t xml:space="preserve">pop</w:t>
        <w:br w:clear="none"/>
      </w:r>
      <w:r>
        <w:t xml:space="preserve"> </w:t>
        <w:br w:clear="none"/>
      </w:r>
      <w:r>
        <w:rPr>
          <w:rStyle w:val="Text17"/>
        </w:rPr>
        <w:t xml:space="preserve">&gt;</w:t>
        <w:br w:clear="none"/>
      </w:r>
      <w:r>
        <w:t xml:space="preserve"> </w:t>
        <w:br w:clear="none"/>
      </w:r>
      <w:r>
        <w:rPr>
          <w:rStyle w:val="Text3"/>
        </w:rPr>
        <w:t xml:space="preserve">22000000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Selection based on fancy indexing also works: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pop</w:t>
        <w:br w:clear="none"/>
      </w:r>
      <w:r>
        <w:rPr>
          <w:rStyle w:val="Text7"/>
        </w:rPr>
        <w:t xml:space="preserve">[[</w:t>
        <w:br w:clear="none"/>
      </w:r>
      <w:r>
        <w:rPr>
          <w:rStyle w:val="Text9"/>
        </w:rPr>
        <w:t xml:space="preserve">'California'</w:t>
        <w:br w:clear="none"/>
      </w:r>
      <w:r>
        <w:rPr>
          <w:rStyle w:val="Text7"/>
        </w:rPr>
        <w:t xml:space="preserve">,</w:t>
        <w:br w:clear="none"/>
      </w:r>
      <w:r>
        <w:t xml:space="preserve"> </w:t>
        <w:br w:clear="none"/>
      </w:r>
      <w:r>
        <w:rPr>
          <w:rStyle w:val="Text9"/>
        </w:rPr>
        <w:t xml:space="preserve">'Texas'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bookmarkStart w:id="778" w:name="Multiply_Indexed_DataFrames__A_m"/>
      <w:pPr>
        <w:keepNext/>
        <w:pStyle w:val="Heading 2"/>
      </w:pPr>
      <w:r>
        <w:t>Multiply Indexed DataFrames</w:t>
      </w:r>
      <w:bookmarkEnd w:id="778"/>
    </w:p>
    <w:p>
      <w:pPr>
        <w:pStyle w:val="Normal"/>
      </w:pPr>
      <w:r>
        <w:rPr>
          <w:rStyle w:val="Text57"/>
        </w:rPr>
        <w:bookmarkStart w:id="779" w:name="idm45332232632560"/>
        <w:t/>
        <w:bookmarkEnd w:id="779"/>
        <w:bookmarkStart w:id="780" w:name="idm45332232631648"/>
        <w:t/>
        <w:bookmarkEnd w:id="780"/>
      </w:r>
      <w:r>
        <w:t xml:space="preserve">A multiply indexed </w:t>
      </w:r>
      <w:r>
        <w:rPr>
          <w:rStyle w:val="Text5"/>
        </w:rPr>
        <w:t>DataFrame</w:t>
      </w:r>
      <w:r>
        <w:t xml:space="preserve"> behaves in a similar manner. Consider our toy medical </w:t>
      </w:r>
      <w:r>
        <w:rPr>
          <w:rStyle w:val="Text5"/>
        </w:rPr>
        <w:t>DataFrame</w:t>
      </w:r>
      <w:r>
        <w:t xml:space="preserve"> from before: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health_data</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subject</w:t>
        <w:br w:clear="none"/>
      </w:r>
      <w:r>
        <w:t xml:space="preserve">      </w:t>
        <w:br w:clear="none"/>
      </w:r>
      <w:r>
        <w:rPr>
          <w:rStyle w:val="Text1"/>
        </w:rPr>
        <w:t xml:space="preserve">Bob</w:t>
        <w:br w:clear="none"/>
      </w:r>
      <w:r>
        <w:t xml:space="preserve">       </w:t>
        <w:br w:clear="none"/>
      </w:r>
      <w:r>
        <w:rPr>
          <w:rStyle w:val="Text1"/>
        </w:rPr>
        <w:t xml:space="preserve">Guido</w:t>
        <w:br w:clear="none"/>
      </w:r>
      <w:r>
        <w:t xml:space="preserve">         </w:t>
        <w:br w:clear="none"/>
      </w:r>
      <w:r>
        <w:rPr>
          <w:rStyle w:val="Text1"/>
        </w:rPr>
        <w:t xml:space="preserve">Sue</w:t>
        <w:br w:clear="none"/>
      </w:r>
      <w:r>
        <w:t xml:space="preserve"/>
        <w:br w:clear="none"/>
        <w:t xml:space="preserve">         </w:t>
        <w:br w:clear="none"/>
      </w:r>
      <w:r>
        <w:rPr>
          <w:rStyle w:val="Text21"/>
        </w:rPr>
        <w:t xml:space="preserve">type</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br w:clear="none"/>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30.0</w:t>
        <w:br w:clear="none"/>
      </w:r>
      <w:r>
        <w:t xml:space="preserve">  </w:t>
        <w:br w:clear="none"/>
      </w:r>
      <w:r>
        <w:rPr>
          <w:rStyle w:val="Text3"/>
        </w:rPr>
        <w:t xml:space="preserve">38.0</w:t>
        <w:br w:clear="none"/>
      </w:r>
      <w:r>
        <w:t xml:space="preserve">  </w:t>
        <w:br w:clear="none"/>
      </w:r>
      <w:r>
        <w:rPr>
          <w:rStyle w:val="Text3"/>
        </w:rPr>
        <w:t xml:space="preserve">56.0</w:t>
        <w:br w:clear="none"/>
      </w:r>
      <w:r>
        <w:t xml:space="preserve">  </w:t>
        <w:br w:clear="none"/>
      </w:r>
      <w:r>
        <w:rPr>
          <w:rStyle w:val="Text3"/>
        </w:rPr>
        <w:t xml:space="preserve">38.3</w:t>
        <w:br w:clear="none"/>
      </w:r>
      <w:r>
        <w:t xml:space="preserve">  </w:t>
        <w:br w:clear="none"/>
      </w:r>
      <w:r>
        <w:rPr>
          <w:rStyle w:val="Text3"/>
        </w:rPr>
        <w:t xml:space="preserve">45.0</w:t>
        <w:br w:clear="none"/>
      </w:r>
      <w:r>
        <w:t xml:space="preserve">  </w:t>
        <w:br w:clear="none"/>
      </w:r>
      <w:r>
        <w:rPr>
          <w:rStyle w:val="Text3"/>
        </w:rPr>
        <w:t xml:space="preserve">35.8</w:t>
        <w:br w:clear="none"/>
      </w:r>
      <w:r>
        <w:t xml:space="preserve"/>
        <w:br w:clear="none"/>
        <w:t xml:space="preserve">              </w:t>
        <w:br w:clear="none"/>
      </w:r>
      <w:r>
        <w:rPr>
          <w:rStyle w:val="Text3"/>
        </w:rPr>
        <w:t xml:space="preserve">2</w:t>
        <w:br w:clear="none"/>
      </w:r>
      <w:r>
        <w:t xml:space="preserve">      </w:t>
        <w:br w:clear="none"/>
      </w:r>
      <w:r>
        <w:rPr>
          <w:rStyle w:val="Text3"/>
        </w:rPr>
        <w:t xml:space="preserve">47.0</w:t>
        <w:br w:clear="none"/>
      </w:r>
      <w:r>
        <w:t xml:space="preserve">  </w:t>
        <w:br w:clear="none"/>
      </w:r>
      <w:r>
        <w:rPr>
          <w:rStyle w:val="Text3"/>
        </w:rPr>
        <w:t xml:space="preserve">37.1</w:t>
        <w:br w:clear="none"/>
      </w:r>
      <w:r>
        <w:t xml:space="preserve">  </w:t>
        <w:br w:clear="none"/>
      </w:r>
      <w:r>
        <w:rPr>
          <w:rStyle w:val="Text3"/>
        </w:rPr>
        <w:t xml:space="preserve">27.0</w:t>
        <w:br w:clear="none"/>
      </w:r>
      <w:r>
        <w:t xml:space="preserve">  </w:t>
        <w:br w:clear="none"/>
      </w:r>
      <w:r>
        <w:rPr>
          <w:rStyle w:val="Text3"/>
        </w:rPr>
        <w:t xml:space="preserve">36.0</w:t>
        <w:br w:clear="none"/>
      </w:r>
      <w:r>
        <w:t xml:space="preserve">  </w:t>
        <w:br w:clear="none"/>
      </w:r>
      <w:r>
        <w:rPr>
          <w:rStyle w:val="Text3"/>
        </w:rPr>
        <w:t xml:space="preserve">37.0</w:t>
        <w:br w:clear="none"/>
      </w:r>
      <w:r>
        <w:t xml:space="preserve">  </w:t>
        <w:br w:clear="none"/>
      </w:r>
      <w:r>
        <w:rPr>
          <w:rStyle w:val="Text3"/>
        </w:rPr>
        <w:t xml:space="preserve">36.4</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51.0</w:t>
        <w:br w:clear="none"/>
      </w:r>
      <w:r>
        <w:t xml:space="preserve">  </w:t>
        <w:br w:clear="none"/>
      </w:r>
      <w:r>
        <w:rPr>
          <w:rStyle w:val="Text3"/>
        </w:rPr>
        <w:t xml:space="preserve">35.9</w:t>
        <w:br w:clear="none"/>
      </w:r>
      <w:r>
        <w:t xml:space="preserve">  </w:t>
        <w:br w:clear="none"/>
      </w:r>
      <w:r>
        <w:rPr>
          <w:rStyle w:val="Text3"/>
        </w:rPr>
        <w:t xml:space="preserve">24.0</w:t>
        <w:br w:clear="none"/>
      </w:r>
      <w:r>
        <w:t xml:space="preserve">  </w:t>
        <w:br w:clear="none"/>
      </w:r>
      <w:r>
        <w:rPr>
          <w:rStyle w:val="Text3"/>
        </w:rPr>
        <w:t xml:space="preserve">36.7</w:t>
        <w:br w:clear="none"/>
      </w:r>
      <w:r>
        <w:t xml:space="preserve">  </w:t>
        <w:br w:clear="none"/>
      </w:r>
      <w:r>
        <w:rPr>
          <w:rStyle w:val="Text3"/>
        </w:rPr>
        <w:t xml:space="preserve">32.0</w:t>
        <w:br w:clear="none"/>
      </w:r>
      <w:r>
        <w:t xml:space="preserve">  </w:t>
        <w:br w:clear="none"/>
      </w:r>
      <w:r>
        <w:rPr>
          <w:rStyle w:val="Text3"/>
        </w:rPr>
        <w:t xml:space="preserve">36.2</w:t>
        <w:br w:clear="none"/>
      </w:r>
      <w:r>
        <w:t xml:space="preserve"/>
        <w:br w:clear="none"/>
        <w:t xml:space="preserve">              </w:t>
        <w:br w:clear="none"/>
      </w:r>
      <w:r>
        <w:rPr>
          <w:rStyle w:val="Text3"/>
        </w:rPr>
        <w:t xml:space="preserve">2</w:t>
        <w:br w:clear="none"/>
      </w:r>
      <w:r>
        <w:t xml:space="preserve">      </w:t>
        <w:br w:clear="none"/>
      </w:r>
      <w:r>
        <w:rPr>
          <w:rStyle w:val="Text3"/>
        </w:rPr>
        <w:t xml:space="preserve">49.0</w:t>
        <w:br w:clear="none"/>
      </w:r>
      <w:r>
        <w:t xml:space="preserve">  </w:t>
        <w:br w:clear="none"/>
      </w:r>
      <w:r>
        <w:rPr>
          <w:rStyle w:val="Text3"/>
        </w:rPr>
        <w:t xml:space="preserve">36.3</w:t>
        <w:br w:clear="none"/>
      </w:r>
      <w:r>
        <w:t xml:space="preserve">  </w:t>
        <w:br w:clear="none"/>
      </w:r>
      <w:r>
        <w:rPr>
          <w:rStyle w:val="Text3"/>
        </w:rPr>
        <w:t xml:space="preserve">48.0</w:t>
        <w:br w:clear="none"/>
      </w:r>
      <w:r>
        <w:t xml:space="preserve">  </w:t>
        <w:br w:clear="none"/>
      </w:r>
      <w:r>
        <w:rPr>
          <w:rStyle w:val="Text3"/>
        </w:rPr>
        <w:t xml:space="preserve">39.2</w:t>
        <w:br w:clear="none"/>
      </w:r>
      <w:r>
        <w:t xml:space="preserve">  </w:t>
        <w:br w:clear="none"/>
      </w:r>
      <w:r>
        <w:rPr>
          <w:rStyle w:val="Text3"/>
        </w:rPr>
        <w:t xml:space="preserve">31.0</w:t>
        <w:br w:clear="none"/>
      </w:r>
      <w:r>
        <w:t xml:space="preserve">  </w:t>
        <w:br w:clear="none"/>
      </w:r>
      <w:r>
        <w:rPr>
          <w:rStyle w:val="Text3"/>
        </w:rPr>
        <w:t xml:space="preserve">35.7</w:t>
        <w:br w:clear="none"/>
      </w:r>
    </w:p>
    <w:p>
      <w:pPr>
        <w:pStyle w:val="Normal"/>
      </w:pPr>
      <w:r>
        <w:t xml:space="preserve">Remember that columns are primary in a </w:t>
      </w:r>
      <w:r>
        <w:rPr>
          <w:rStyle w:val="Text5"/>
        </w:rPr>
        <w:t>DataFrame</w:t>
      </w:r>
      <w:r>
        <w:t xml:space="preserve">, and the syntax used for multiply indexed </w:t>
      </w:r>
      <w:r>
        <w:rPr>
          <w:rStyle w:val="Text5"/>
        </w:rPr>
        <w:t>Series</w:t>
      </w:r>
      <w:r>
        <w:t xml:space="preserve"> applies to the columns. For example, we can recover Guido’s heart rate data with a simple operation: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health_data</w:t>
        <w:br w:clear="none"/>
      </w:r>
      <w:r>
        <w:rPr>
          <w:rStyle w:val="Text7"/>
        </w:rPr>
        <w:t xml:space="preserve">[</w:t>
        <w:br w:clear="none"/>
      </w:r>
      <w:r>
        <w:rPr>
          <w:rStyle w:val="Text9"/>
        </w:rPr>
        <w:t xml:space="preserve">'Guido'</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56.0</w:t>
        <w:br w:clear="none"/>
      </w:r>
      <w:r>
        <w:t xml:space="preserve"/>
        <w:br w:clear="none"/>
        <w:t xml:space="preserve">               </w:t>
        <w:br w:clear="none"/>
      </w:r>
      <w:r>
        <w:rPr>
          <w:rStyle w:val="Text3"/>
        </w:rPr>
        <w:t xml:space="preserve">2</w:t>
        <w:br w:clear="none"/>
      </w:r>
      <w:r>
        <w:t xml:space="preserve">        </w:t>
        <w:br w:clear="none"/>
      </w:r>
      <w:r>
        <w:rPr>
          <w:rStyle w:val="Text3"/>
        </w:rPr>
        <w:t xml:space="preserve">27.0</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24.0</w:t>
        <w:br w:clear="none"/>
      </w:r>
      <w:r>
        <w:t xml:space="preserve"/>
        <w:br w:clear="none"/>
        <w:t xml:space="preserve">               </w:t>
        <w:br w:clear="none"/>
      </w:r>
      <w:r>
        <w:rPr>
          <w:rStyle w:val="Text3"/>
        </w:rPr>
        <w:t xml:space="preserve">2</w:t>
        <w:br w:clear="none"/>
      </w:r>
      <w:r>
        <w:t xml:space="preserve">        </w:t>
        <w:br w:clear="none"/>
      </w:r>
      <w:r>
        <w:rPr>
          <w:rStyle w:val="Text3"/>
        </w:rPr>
        <w:t xml:space="preserve">48.0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7"/>
        </w:rPr>
        <w:t xml:space="preserve">(</w:t>
        <w:br w:clear="none"/>
      </w:r>
      <w:r>
        <w:rPr>
          <w:rStyle w:val="Text1"/>
        </w:rPr>
        <w:t xml:space="preserve">Guido</w:t>
        <w:br w:clear="none"/>
      </w:r>
      <w:r>
        <w:rPr>
          <w:rStyle w:val="Text7"/>
        </w:rPr>
        <w:t xml:space="preserve">,</w:t>
        <w:br w:clear="none"/>
      </w:r>
      <w:r>
        <w:t xml:space="preserve"> </w:t>
        <w:br w:clear="none"/>
      </w:r>
      <w:r>
        <w:rPr>
          <w:rStyle w:val="Text1"/>
        </w:rPr>
        <w:t xml:space="preserve">HR</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Also, as with the single-index case, we can use the </w:t>
      </w:r>
      <w:r>
        <w:rPr>
          <w:rStyle w:val="Text5"/>
        </w:rPr>
        <w:t>loc</w:t>
      </w:r>
      <w:r>
        <w:t xml:space="preserve">, </w:t>
      </w:r>
      <w:r>
        <w:rPr>
          <w:rStyle w:val="Text5"/>
        </w:rPr>
        <w:t>iloc</w:t>
      </w:r>
      <w:r>
        <w:t xml:space="preserve">, and </w:t>
      </w:r>
      <w:r>
        <w:rPr>
          <w:rStyle w:val="Text5"/>
        </w:rPr>
        <w:t>ix</w:t>
      </w:r>
      <w:r>
        <w:t xml:space="preserve"> indexers introduced in </w:t>
      </w:r>
      <w:hyperlink w:anchor="Chapter_14__Data_Indexing_and_Se_2">
        <w:r>
          <w:rPr>
            <w:rStyle w:val="Text6"/>
          </w:rPr>
          <w:t>Chapter 14</w:t>
        </w:r>
      </w:hyperlink>
      <w:r>
        <w:t>.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health_data</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subject</w:t>
        <w:br w:clear="none"/>
      </w:r>
      <w:r>
        <w:t xml:space="preserve">      </w:t>
        <w:br w:clear="none"/>
      </w:r>
      <w:r>
        <w:rPr>
          <w:rStyle w:val="Text1"/>
        </w:rPr>
        <w:t xml:space="preserve">Bob</w:t>
        <w:br w:clear="none"/>
      </w:r>
      <w:r>
        <w:t xml:space="preserve"/>
        <w:br w:clear="none"/>
        <w:t xml:space="preserve">         </w:t>
        <w:br w:clear="none"/>
      </w:r>
      <w:r>
        <w:rPr>
          <w:rStyle w:val="Text21"/>
        </w:rPr>
        <w:t xml:space="preserve">type</w:t>
        <w:br w:clear="none"/>
      </w:r>
      <w:r>
        <w:t xml:space="preserve">          </w:t>
        <w:br w:clear="none"/>
      </w:r>
      <w:r>
        <w:rPr>
          <w:rStyle w:val="Text1"/>
        </w:rPr>
        <w:t xml:space="preserve">HR</w:t>
        <w:br w:clear="none"/>
      </w:r>
      <w:r>
        <w:t xml:space="preserve">  </w:t>
        <w:br w:clear="none"/>
      </w:r>
      <w:r>
        <w:rPr>
          <w:rStyle w:val="Text1"/>
        </w:rPr>
        <w:t xml:space="preserve">Temp</w:t>
        <w:br w:clear="none"/>
      </w:r>
      <w:r>
        <w:t xml:space="preserve"/>
        <w:br w:clear="none"/>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30.0</w:t>
        <w:br w:clear="none"/>
      </w:r>
      <w:r>
        <w:t xml:space="preserve">  </w:t>
        <w:br w:clear="none"/>
      </w:r>
      <w:r>
        <w:rPr>
          <w:rStyle w:val="Text3"/>
        </w:rPr>
        <w:t xml:space="preserve">38.0</w:t>
        <w:br w:clear="none"/>
      </w:r>
      <w:r>
        <w:t xml:space="preserve"/>
        <w:br w:clear="none"/>
        <w:t xml:space="preserve">              </w:t>
        <w:br w:clear="none"/>
      </w:r>
      <w:r>
        <w:rPr>
          <w:rStyle w:val="Text3"/>
        </w:rPr>
        <w:t xml:space="preserve">2</w:t>
        <w:br w:clear="none"/>
      </w:r>
      <w:r>
        <w:t xml:space="preserve">      </w:t>
        <w:br w:clear="none"/>
      </w:r>
      <w:r>
        <w:rPr>
          <w:rStyle w:val="Text3"/>
        </w:rPr>
        <w:t xml:space="preserve">47.0</w:t>
        <w:br w:clear="none"/>
      </w:r>
      <w:r>
        <w:t xml:space="preserve">  </w:t>
        <w:br w:clear="none"/>
      </w:r>
      <w:r>
        <w:rPr>
          <w:rStyle w:val="Text3"/>
        </w:rPr>
        <w:t xml:space="preserve">37.1</w:t>
        <w:br w:clear="none"/>
      </w:r>
    </w:p>
    <w:p>
      <w:pPr>
        <w:pStyle w:val="Normal"/>
      </w:pPr>
      <w:r>
        <w:t xml:space="preserve">These indexers provide an array-like view of the underlying two-dimensional data, but each individual index in </w:t>
      </w:r>
      <w:r>
        <w:rPr>
          <w:rStyle w:val="Text5"/>
        </w:rPr>
        <w:t>loc</w:t>
      </w:r>
      <w:r>
        <w:t xml:space="preserve"> or </w:t>
      </w:r>
      <w:r>
        <w:rPr>
          <w:rStyle w:val="Text5"/>
        </w:rPr>
        <w:t>iloc</w:t>
      </w:r>
      <w:r>
        <w:t xml:space="preserve"> can be passed a tuple of multiple indices.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1"/>
        </w:rPr>
        <w:t xml:space="preserve">health_data</w:t>
        <w:br w:clear="none"/>
      </w:r>
      <w:r>
        <w:rPr>
          <w:rStyle w:val="Text17"/>
        </w:rPr>
        <w:t xml:space="preserve">.</w:t>
        <w:br w:clear="none"/>
      </w:r>
      <w:r>
        <w:rPr>
          <w:rStyle w:val="Text1"/>
        </w:rPr>
        <w:t xml:space="preserve">loc</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31</w:t>
        <w:br w:clear="none"/>
      </w:r>
      <w:r>
        <w:rPr>
          <w:rStyle w:val="Text7"/>
        </w:rPr>
        <w:t xml:space="preserve">]:</w:t>
        <w:br w:clear="none"/>
      </w:r>
      <w:r>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30.0</w:t>
        <w:br w:clear="none"/>
      </w:r>
      <w:r>
        <w:t xml:space="preserve"/>
        <w:br w:clear="none"/>
        <w:t xml:space="preserve">               </w:t>
        <w:br w:clear="none"/>
      </w:r>
      <w:r>
        <w:rPr>
          <w:rStyle w:val="Text3"/>
        </w:rPr>
        <w:t xml:space="preserve">2</w:t>
        <w:br w:clear="none"/>
      </w:r>
      <w:r>
        <w:t xml:space="preserve">        </w:t>
        <w:br w:clear="none"/>
      </w:r>
      <w:r>
        <w:rPr>
          <w:rStyle w:val="Text3"/>
        </w:rPr>
        <w:t xml:space="preserve">47.0</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51.0</w:t>
        <w:br w:clear="none"/>
      </w:r>
      <w:r>
        <w:t xml:space="preserve"/>
        <w:br w:clear="none"/>
        <w:t xml:space="preserve">               </w:t>
        <w:br w:clear="none"/>
      </w:r>
      <w:r>
        <w:rPr>
          <w:rStyle w:val="Text3"/>
        </w:rPr>
        <w:t xml:space="preserve">2</w:t>
        <w:br w:clear="none"/>
      </w:r>
      <w:r>
        <w:t xml:space="preserve">        </w:t>
        <w:br w:clear="none"/>
      </w:r>
      <w:r>
        <w:rPr>
          <w:rStyle w:val="Text3"/>
        </w:rPr>
        <w:t xml:space="preserve">49.0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7"/>
        </w:rPr>
        <w:t xml:space="preserve">(</w:t>
        <w:br w:clear="none"/>
      </w:r>
      <w:r>
        <w:rPr>
          <w:rStyle w:val="Text1"/>
        </w:rPr>
        <w:t xml:space="preserve">Bob</w:t>
        <w:br w:clear="none"/>
      </w:r>
      <w:r>
        <w:rPr>
          <w:rStyle w:val="Text7"/>
        </w:rPr>
        <w:t xml:space="preserve">,</w:t>
        <w:br w:clear="none"/>
      </w:r>
      <w:r>
        <w:t xml:space="preserve"> </w:t>
        <w:br w:clear="none"/>
      </w:r>
      <w:r>
        <w:rPr>
          <w:rStyle w:val="Text1"/>
        </w:rPr>
        <w:t xml:space="preserve">HR</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rPr>
          <w:rStyle w:val="Text57"/>
        </w:rPr>
        <w:bookmarkStart w:id="781" w:name="idm45332232329008"/>
        <w:t/>
        <w:bookmarkEnd w:id="781"/>
      </w:r>
      <w:r>
        <w:t>Working with slices within these index tuples is not especially convenient; trying to create a slice within a tuple will lead to a syntax error: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32</w:t>
        <w:br w:clear="none"/>
      </w:r>
      <w:r>
        <w:rPr>
          <w:rStyle w:val="Text4"/>
        </w:rPr>
        <w:t xml:space="preserve">]:</w:t>
        <w:br w:clear="none"/>
      </w:r>
      <w:r>
        <w:rPr>
          <w:rStyle w:val="Text0"/>
        </w:rPr>
        <w:t xml:space="preserve"> </w:t>
        <w:br w:clear="none"/>
      </w:r>
      <w:r>
        <w:t xml:space="preserve">health_data</w:t>
        <w:br w:clear="none"/>
      </w:r>
      <w:r>
        <w:rPr>
          <w:rStyle w:val="Text13"/>
        </w:rPr>
        <w:t xml:space="preserve">.</w:t>
        <w:br w:clear="none"/>
      </w:r>
      <w:r>
        <w:t xml:space="preserve">loc</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8"/>
        </w:rPr>
        <w:t xml:space="preserve">'HR'</w:t>
        <w:br w:clear="none"/>
      </w:r>
      <w:r>
        <w:rPr>
          <w:rStyle w:val="Text4"/>
        </w:rPr>
        <w:t xml:space="preserve">)]</w:t>
        <w:br w:clear="none"/>
      </w:r>
      <w:r>
        <w:rPr>
          <w:rStyle w:val="Text0"/>
        </w:rPr>
        <w:t xml:space="preserve"/>
        <w:br w:clear="none"/>
      </w:r>
      <w:r>
        <w:rPr>
          <w:rStyle w:val="Text27"/>
        </w:rPr>
        <w:t xml:space="preserve">SyntaxError</w:t>
        <w:br w:clear="none"/>
      </w:r>
      <w:r>
        <w:rPr>
          <w:rStyle w:val="Text4"/>
        </w:rPr>
        <w:t xml:space="preserve">:</w:t>
        <w:br w:clear="none"/>
      </w:r>
      <w:r>
        <w:rPr>
          <w:rStyle w:val="Text0"/>
        </w:rPr>
        <w:t xml:space="preserve"> </w:t>
        <w:br w:clear="none"/>
      </w:r>
      <w:r>
        <w:t xml:space="preserve">invalid</w:t>
        <w:br w:clear="none"/>
      </w:r>
      <w:r>
        <w:rPr>
          <w:rStyle w:val="Text0"/>
        </w:rPr>
        <w:t xml:space="preserve"> </w:t>
        <w:br w:clear="none"/>
      </w:r>
      <w:r>
        <w:t xml:space="preserve">syntax</w:t>
        <w:br w:clear="none"/>
      </w:r>
      <w:r>
        <w:rPr>
          <w:rStyle w:val="Text0"/>
        </w:rPr>
        <w:t xml:space="preserve"> </w:t>
        <w:br w:clear="none"/>
      </w:r>
      <w:r>
        <w:rPr>
          <w:rStyle w:val="Text4"/>
        </w:rPr>
        <w:t xml:space="preserve">(</w:t>
        <w:br w:clear="none"/>
      </w:r>
      <w:r>
        <w:rPr>
          <w:rStyle w:val="Text10"/>
        </w:rPr>
        <w:t xml:space="preserve">3311942670.</w:t>
        <w:br w:clear="none"/>
      </w:r>
      <w:r>
        <w:t xml:space="preserve">py</w:t>
        <w:br w:clear="none"/>
      </w:r>
      <w:r>
        <w:rPr>
          <w:rStyle w:val="Text4"/>
        </w:rPr>
        <w:t xml:space="preserve">,</w:t>
        <w:br w:clear="none"/>
      </w:r>
      <w:r>
        <w:rPr>
          <w:rStyle w:val="Text0"/>
        </w:rPr>
        <w:t xml:space="preserve"> </w:t>
        <w:br w:clear="none"/>
      </w:r>
      <w:r>
        <w:t xml:space="preserve">line</w:t>
        <w:br w:clear="none"/>
      </w:r>
      <w:r>
        <w:rPr>
          <w:rStyle w:val="Text0"/>
        </w:rPr>
        <w:t xml:space="preserve"> </w:t>
        <w:br w:clear="none"/>
      </w:r>
      <w:r>
        <w:rPr>
          <w:rStyle w:val="Text10"/>
        </w:rPr>
        <w:t xml:space="preserve">1</w:t>
        <w:br w:clear="none"/>
      </w:r>
      <w:r>
        <w:rPr>
          <w:rStyle w:val="Text4"/>
        </w:rPr>
        <w:t xml:space="preserve">)</w:t>
        <w:br w:clear="none"/>
      </w:r>
    </w:p>
    <w:p>
      <w:pPr>
        <w:pStyle w:val="Normal"/>
      </w:pPr>
      <w:r>
        <w:t xml:space="preserve">You could get around this by building the desired slice explicitly using Python’s built-in </w:t>
      </w:r>
      <w:r>
        <w:rPr>
          <w:rStyle w:val="Text5"/>
        </w:rPr>
        <w:t>slice</w:t>
      </w:r>
      <w:r>
        <w:t xml:space="preserve"> function, </w:t>
      </w:r>
      <w:r>
        <w:rPr>
          <w:rStyle w:val="Text57"/>
        </w:rPr>
        <w:bookmarkStart w:id="782" w:name="idm45332232248256"/>
        <w:t/>
        <w:bookmarkEnd w:id="782"/>
      </w:r>
      <w:r>
        <w:t xml:space="preserve">but a better way in this context is to use an </w:t>
      </w:r>
      <w:r>
        <w:rPr>
          <w:rStyle w:val="Text5"/>
        </w:rPr>
        <w:t>IndexSlice</w:t>
      </w:r>
      <w:r>
        <w:t xml:space="preserve"> object, which Pandas provides for precisely this situation.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idx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IndexSlice</w:t>
        <w:br w:clear="none"/>
      </w:r>
      <w:r>
        <w:t xml:space="preserve"/>
        <w:br w:clear="none"/>
        <w:t xml:space="preserve">         </w:t>
        <w:br w:clear="none"/>
      </w:r>
      <w:r>
        <w:rPr>
          <w:rStyle w:val="Text1"/>
        </w:rPr>
        <w:t xml:space="preserve">health_data</w:t>
        <w:br w:clear="none"/>
      </w:r>
      <w:r>
        <w:rPr>
          <w:rStyle w:val="Text17"/>
        </w:rPr>
        <w:t xml:space="preserve">.</w:t>
        <w:br w:clear="none"/>
      </w:r>
      <w:r>
        <w:rPr>
          <w:rStyle w:val="Text1"/>
        </w:rPr>
        <w:t xml:space="preserve">loc</w:t>
        <w:br w:clear="none"/>
      </w:r>
      <w:r>
        <w:rPr>
          <w:rStyle w:val="Text7"/>
        </w:rPr>
        <w:t xml:space="preserve">[</w:t>
        <w:br w:clear="none"/>
      </w:r>
      <w:r>
        <w:rPr>
          <w:rStyle w:val="Text1"/>
        </w:rPr>
        <w:t xml:space="preserve">idx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idx</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subject</w:t>
        <w:br w:clear="none"/>
      </w:r>
      <w:r>
        <w:t xml:space="preserve">      </w:t>
        <w:br w:clear="none"/>
      </w:r>
      <w:r>
        <w:rPr>
          <w:rStyle w:val="Text1"/>
        </w:rPr>
        <w:t xml:space="preserve">Bob</w:t>
        <w:br w:clear="none"/>
      </w:r>
      <w:r>
        <w:t xml:space="preserve"> </w:t>
        <w:br w:clear="none"/>
      </w:r>
      <w:r>
        <w:rPr>
          <w:rStyle w:val="Text1"/>
        </w:rPr>
        <w:t xml:space="preserve">Guido</w:t>
        <w:br w:clear="none"/>
      </w:r>
      <w:r>
        <w:t xml:space="preserve">   </w:t>
        <w:br w:clear="none"/>
      </w:r>
      <w:r>
        <w:rPr>
          <w:rStyle w:val="Text1"/>
        </w:rPr>
        <w:t xml:space="preserve">Sue</w:t>
        <w:br w:clear="none"/>
      </w:r>
      <w:r>
        <w:t xml:space="preserve"/>
        <w:br w:clear="none"/>
        <w:t xml:space="preserve">         </w:t>
        <w:br w:clear="none"/>
      </w:r>
      <w:r>
        <w:rPr>
          <w:rStyle w:val="Text21"/>
        </w:rPr>
        <w:t xml:space="preserve">type</w:t>
        <w:br w:clear="none"/>
      </w:r>
      <w:r>
        <w:t xml:space="preserve">          </w:t>
        <w:br w:clear="none"/>
      </w:r>
      <w:r>
        <w:rPr>
          <w:rStyle w:val="Text1"/>
        </w:rPr>
        <w:t xml:space="preserve">HR</w:t>
        <w:br w:clear="none"/>
      </w:r>
      <w:r>
        <w:t xml:space="preserve">    </w:t>
        <w:br w:clear="none"/>
      </w:r>
      <w:r>
        <w:rPr>
          <w:rStyle w:val="Text1"/>
        </w:rPr>
        <w:t xml:space="preserve">HR</w:t>
        <w:br w:clear="none"/>
      </w:r>
      <w:r>
        <w:t xml:space="preserve">    </w:t>
        <w:br w:clear="none"/>
      </w:r>
      <w:r>
        <w:rPr>
          <w:rStyle w:val="Text1"/>
        </w:rPr>
        <w:t xml:space="preserve">HR</w:t>
        <w:br w:clear="none"/>
      </w:r>
      <w:r>
        <w:t xml:space="preserve"/>
        <w:br w:clear="none"/>
        <w:t xml:space="preserve">         </w:t>
        <w:br w:clear="none"/>
      </w:r>
      <w:r>
        <w:rPr>
          <w:rStyle w:val="Text1"/>
        </w:rPr>
        <w:t xml:space="preserve">year</w:t>
        <w:br w:clear="none"/>
      </w:r>
      <w:r>
        <w:t xml:space="preserve"> </w:t>
        <w:br w:clear="none"/>
      </w:r>
      <w:r>
        <w:rPr>
          <w:rStyle w:val="Text1"/>
        </w:rPr>
        <w:t xml:space="preserve">visit</w:t>
        <w:br w:clear="none"/>
      </w:r>
      <w:r>
        <w:t xml:space="preserve"/>
        <w:br w:clear="none"/>
        <w:t xml:space="preserve">         </w:t>
        <w:br w:clear="none"/>
      </w:r>
      <w:r>
        <w:rPr>
          <w:rStyle w:val="Text3"/>
        </w:rPr>
        <w:t xml:space="preserve">2013</w:t>
        <w:br w:clear="none"/>
      </w:r>
      <w:r>
        <w:t xml:space="preserve"> </w:t>
        <w:br w:clear="none"/>
      </w:r>
      <w:r>
        <w:rPr>
          <w:rStyle w:val="Text3"/>
        </w:rPr>
        <w:t xml:space="preserve">1</w:t>
        <w:br w:clear="none"/>
      </w:r>
      <w:r>
        <w:t xml:space="preserve">      </w:t>
        <w:br w:clear="none"/>
      </w:r>
      <w:r>
        <w:rPr>
          <w:rStyle w:val="Text3"/>
        </w:rPr>
        <w:t xml:space="preserve">30.0</w:t>
        <w:br w:clear="none"/>
      </w:r>
      <w:r>
        <w:t xml:space="preserve">  </w:t>
        <w:br w:clear="none"/>
      </w:r>
      <w:r>
        <w:rPr>
          <w:rStyle w:val="Text3"/>
        </w:rPr>
        <w:t xml:space="preserve">56.0</w:t>
        <w:br w:clear="none"/>
      </w:r>
      <w:r>
        <w:t xml:space="preserve">  </w:t>
        <w:br w:clear="none"/>
      </w:r>
      <w:r>
        <w:rPr>
          <w:rStyle w:val="Text3"/>
        </w:rPr>
        <w:t xml:space="preserve">45.0</w:t>
        <w:br w:clear="none"/>
      </w:r>
      <w:r>
        <w:t xml:space="preserve"/>
        <w:br w:clear="none"/>
        <w:t xml:space="preserve">         </w:t>
        <w:br w:clear="none"/>
      </w:r>
      <w:r>
        <w:rPr>
          <w:rStyle w:val="Text3"/>
        </w:rPr>
        <w:t xml:space="preserve">2014</w:t>
        <w:br w:clear="none"/>
      </w:r>
      <w:r>
        <w:t xml:space="preserve"> </w:t>
        <w:br w:clear="none"/>
      </w:r>
      <w:r>
        <w:rPr>
          <w:rStyle w:val="Text3"/>
        </w:rPr>
        <w:t xml:space="preserve">1</w:t>
        <w:br w:clear="none"/>
      </w:r>
      <w:r>
        <w:t xml:space="preserve">      </w:t>
        <w:br w:clear="none"/>
      </w:r>
      <w:r>
        <w:rPr>
          <w:rStyle w:val="Text3"/>
        </w:rPr>
        <w:t xml:space="preserve">51.0</w:t>
        <w:br w:clear="none"/>
      </w:r>
      <w:r>
        <w:t xml:space="preserve">  </w:t>
        <w:br w:clear="none"/>
      </w:r>
      <w:r>
        <w:rPr>
          <w:rStyle w:val="Text3"/>
        </w:rPr>
        <w:t xml:space="preserve">24.0</w:t>
        <w:br w:clear="none"/>
      </w:r>
      <w:r>
        <w:t xml:space="preserve">  </w:t>
        <w:br w:clear="none"/>
      </w:r>
      <w:r>
        <w:rPr>
          <w:rStyle w:val="Text3"/>
        </w:rPr>
        <w:t xml:space="preserve">32.0</w:t>
        <w:br w:clear="none"/>
      </w:r>
    </w:p>
    <w:p>
      <w:pPr>
        <w:pStyle w:val="Normal"/>
      </w:pPr>
      <w:r>
        <w:t xml:space="preserve">As you can see, there are many ways to interact with data in multiply indexed </w:t>
      </w:r>
      <w:r>
        <w:rPr>
          <w:rStyle w:val="Text5"/>
        </w:rPr>
        <w:t>Series</w:t>
      </w:r>
      <w:r>
        <w:t xml:space="preserve"> and </w:t>
      </w:r>
      <w:r>
        <w:rPr>
          <w:rStyle w:val="Text5"/>
        </w:rPr>
        <w:t>DataFrame</w:t>
      </w:r>
      <w:r>
        <w:t>s, and as with many tools in this book the best way to become familiar with them is to try them out!</w:t>
      </w:r>
      <w:r>
        <w:rPr>
          <w:rStyle w:val="Text57"/>
        </w:rPr>
        <w:bookmarkStart w:id="783" w:name="idm45332232193472"/>
        <w:t/>
        <w:bookmarkEnd w:id="783"/>
      </w:r>
    </w:p>
    <w:p>
      <w:bookmarkStart w:id="784" w:name="Rearranging_Multi_Indexes__One_o"/>
      <w:pPr>
        <w:keepNext/>
        <w:pStyle w:val="Heading 1"/>
      </w:pPr>
      <w:r>
        <w:t>Rearranging Multi-Indexes</w:t>
      </w:r>
      <w:bookmarkEnd w:id="784"/>
    </w:p>
    <w:p>
      <w:pPr>
        <w:pStyle w:val="Normal"/>
      </w:pPr>
      <w:r>
        <w:rPr>
          <w:rStyle w:val="Text57"/>
        </w:rPr>
        <w:bookmarkStart w:id="785" w:name="ix_ch17_asciidoc7"/>
        <w:t/>
        <w:bookmarkEnd w:id="785"/>
        <w:bookmarkStart w:id="786" w:name="ix_ch17_asciidoc8"/>
        <w:t/>
        <w:bookmarkEnd w:id="786"/>
      </w:r>
      <w:r>
        <w:t xml:space="preserve">One of the keys to working with multiply indexed data is knowing how to effectively transform the data. There are a number of operations that will preserve all the information in the dataset, but rearrange it for the purposes of various computations. We saw a brief example of this in the </w:t>
      </w:r>
      <w:r>
        <w:rPr>
          <w:rStyle w:val="Text5"/>
        </w:rPr>
        <w:t>stack</w:t>
      </w:r>
      <w:r>
        <w:t xml:space="preserve"> and </w:t>
      </w:r>
      <w:r>
        <w:rPr>
          <w:rStyle w:val="Text5"/>
        </w:rPr>
        <w:t>unstack</w:t>
      </w:r>
      <w:r>
        <w:t xml:space="preserve"> methods, but there are many more ways to finely control the rearrangement of data between hierarchical indices and columns, and we’ll explore them here.</w:t>
      </w:r>
    </w:p>
    <w:p>
      <w:bookmarkStart w:id="787" w:name="Sorted_and_Unsorted_Indices__Ear"/>
      <w:pPr>
        <w:keepNext/>
        <w:pStyle w:val="Heading 2"/>
      </w:pPr>
      <w:r>
        <w:t>Sorted and Unsorted Indices</w:t>
      </w:r>
      <w:bookmarkEnd w:id="787"/>
    </w:p>
    <w:p>
      <w:pPr>
        <w:pStyle w:val="Normal"/>
      </w:pPr>
      <w:r>
        <w:rPr>
          <w:rStyle w:val="Text57"/>
        </w:rPr>
        <w:bookmarkStart w:id="788" w:name="idm45332232134912"/>
        <w:t/>
        <w:bookmarkEnd w:id="788"/>
        <w:bookmarkStart w:id="789" w:name="idm45332232126944"/>
        <w:t/>
        <w:bookmarkEnd w:id="789"/>
      </w:r>
      <w:r>
        <w:t xml:space="preserve">Earlier I briefly mentioned a caveat, but I should emphasize it more here. </w:t>
      </w:r>
      <w:r>
        <w:rPr>
          <w:rStyle w:val="Text11"/>
        </w:rPr>
        <w:t xml:space="preserve">Many of the </w:t>
      </w:r>
      <w:r>
        <w:rPr>
          <w:rStyle w:val="Text52"/>
        </w:rPr>
        <w:t>MultiIndex</w:t>
      </w:r>
      <w:r>
        <w:rPr>
          <w:rStyle w:val="Text11"/>
        </w:rPr>
        <w:t xml:space="preserve"> slicing operations will fail if the index is not sorted.</w:t>
      </w:r>
      <w:r>
        <w:t xml:space="preserve"> Let’s take a closer look.</w:t>
      </w:r>
    </w:p>
    <w:p>
      <w:pPr>
        <w:pStyle w:val="Normal"/>
      </w:pPr>
      <w:r>
        <w:t xml:space="preserve">We’ll start by creating some simple multiply indexed data where the indices are </w:t>
      </w:r>
      <w:r>
        <w:rPr>
          <w:rStyle w:val="Text11"/>
        </w:rPr>
        <w:t>not lexographically sorted</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34</w:t>
        <w:br w:clear="none"/>
      </w:r>
      <w:r>
        <w:rPr>
          <w:rStyle w:val="Text7"/>
        </w:rPr>
        <w:t xml:space="preserve">]:</w:t>
        <w:br w:clear="none"/>
      </w:r>
      <w:r>
        <w:t xml:space="preserve"> </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MultiIndex</w:t>
        <w:br w:clear="none"/>
      </w:r>
      <w:r>
        <w:rPr>
          <w:rStyle w:val="Text17"/>
        </w:rPr>
        <w:t xml:space="preserve">.</w:t>
        <w:br w:clear="none"/>
      </w:r>
      <w:r>
        <w:rPr>
          <w:rStyle w:val="Text1"/>
        </w:rPr>
        <w:t xml:space="preserve">from_product</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1"/>
        </w:rPr>
        <w:t xml:space="preserve">index</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index</w:t>
        <w:br w:clear="none"/>
      </w:r>
      <w:r>
        <w:rPr>
          <w:rStyle w:val="Text17"/>
        </w:rPr>
        <w:t xml:space="preserve">.</w:t>
        <w:br w:clear="none"/>
      </w:r>
      <w:r>
        <w:rPr>
          <w:rStyle w:val="Text1"/>
        </w:rPr>
        <w:t xml:space="preserve">names</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'char'</w:t>
        <w:br w:clear="none"/>
      </w:r>
      <w:r>
        <w:rPr>
          <w:rStyle w:val="Text7"/>
        </w:rPr>
        <w:t xml:space="preserve">,</w:t>
        <w:br w:clear="none"/>
      </w:r>
      <w:r>
        <w:t xml:space="preserve"> </w:t>
        <w:br w:clear="none"/>
      </w:r>
      <w:r>
        <w:rPr>
          <w:rStyle w:val="Text9"/>
        </w:rPr>
        <w:t xml:space="preserve">'int'</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34</w:t>
        <w:br w:clear="none"/>
      </w:r>
      <w:r>
        <w:rPr>
          <w:rStyle w:val="Text7"/>
        </w:rPr>
        <w:t xml:space="preserve">]:</w:t>
        <w:br w:clear="none"/>
      </w:r>
      <w:r>
        <w:t xml:space="preserve"> </w:t>
        <w:br w:clear="none"/>
      </w:r>
      <w:r>
        <w:rPr>
          <w:rStyle w:val="Text1"/>
        </w:rPr>
        <w:t xml:space="preserve">char</w:t>
        <w:br w:clear="none"/>
      </w:r>
      <w:r>
        <w:t xml:space="preserve">  </w:t>
        <w:br w:clear="none"/>
      </w:r>
      <w:r>
        <w:rPr>
          <w:rStyle w:val="Text21"/>
        </w:rPr>
        <w:t xml:space="preserve">int</w:t>
        <w:br w:clear="none"/>
      </w:r>
      <w:r>
        <w:t xml:space="preserve"/>
        <w:br w:clear="none"/>
        <w:t xml:space="preserve">         </w:t>
        <w:br w:clear="none"/>
      </w:r>
      <w:r>
        <w:rPr>
          <w:rStyle w:val="Text1"/>
        </w:rPr>
        <w:t xml:space="preserve">a</w:t>
        <w:br w:clear="none"/>
      </w:r>
      <w:r>
        <w:t xml:space="preserve">     </w:t>
        <w:br w:clear="none"/>
      </w:r>
      <w:r>
        <w:rPr>
          <w:rStyle w:val="Text3"/>
        </w:rPr>
        <w:t xml:space="preserve">1</w:t>
        <w:br w:clear="none"/>
      </w:r>
      <w:r>
        <w:t xml:space="preserve">      </w:t>
        <w:br w:clear="none"/>
      </w:r>
      <w:r>
        <w:rPr>
          <w:rStyle w:val="Text3"/>
        </w:rPr>
        <w:t xml:space="preserve">0.280341</w:t>
        <w:br w:clear="none"/>
      </w:r>
      <w:r>
        <w:t xml:space="preserve"/>
        <w:br w:clear="none"/>
        <w:t xml:space="preserve">               </w:t>
        <w:br w:clear="none"/>
      </w:r>
      <w:r>
        <w:rPr>
          <w:rStyle w:val="Text3"/>
        </w:rPr>
        <w:t xml:space="preserve">2</w:t>
        <w:br w:clear="none"/>
      </w:r>
      <w:r>
        <w:t xml:space="preserve">      </w:t>
        <w:br w:clear="none"/>
      </w:r>
      <w:r>
        <w:rPr>
          <w:rStyle w:val="Text3"/>
        </w:rPr>
        <w:t xml:space="preserve">0.097290</w:t>
        <w:br w:clear="none"/>
      </w:r>
      <w:r>
        <w:t xml:space="preserve"/>
        <w:br w:clear="none"/>
        <w:t xml:space="preserve">         </w:t>
        <w:br w:clear="none"/>
      </w:r>
      <w:r>
        <w:rPr>
          <w:rStyle w:val="Text1"/>
        </w:rPr>
        <w:t xml:space="preserve">c</w:t>
        <w:br w:clear="none"/>
      </w:r>
      <w:r>
        <w:t xml:space="preserve">     </w:t>
        <w:br w:clear="none"/>
      </w:r>
      <w:r>
        <w:rPr>
          <w:rStyle w:val="Text3"/>
        </w:rPr>
        <w:t xml:space="preserve">1</w:t>
        <w:br w:clear="none"/>
      </w:r>
      <w:r>
        <w:t xml:space="preserve">      </w:t>
        <w:br w:clear="none"/>
      </w:r>
      <w:r>
        <w:rPr>
          <w:rStyle w:val="Text3"/>
        </w:rPr>
        <w:t xml:space="preserve">0.206217</w:t>
        <w:br w:clear="none"/>
      </w:r>
      <w:r>
        <w:t xml:space="preserve"/>
        <w:br w:clear="none"/>
        <w:t xml:space="preserve">               </w:t>
        <w:br w:clear="none"/>
      </w:r>
      <w:r>
        <w:rPr>
          <w:rStyle w:val="Text3"/>
        </w:rPr>
        <w:t xml:space="preserve">2</w:t>
        <w:br w:clear="none"/>
      </w:r>
      <w:r>
        <w:t xml:space="preserve">      </w:t>
        <w:br w:clear="none"/>
      </w:r>
      <w:r>
        <w:rPr>
          <w:rStyle w:val="Text3"/>
        </w:rPr>
        <w:t xml:space="preserve">0.431771</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0.100183</w:t>
        <w:br w:clear="none"/>
      </w:r>
      <w:r>
        <w:t xml:space="preserve"/>
        <w:br w:clear="none"/>
        <w:t xml:space="preserve">               </w:t>
        <w:br w:clear="none"/>
      </w:r>
      <w:r>
        <w:rPr>
          <w:rStyle w:val="Text3"/>
        </w:rPr>
        <w:t xml:space="preserve">2</w:t>
        <w:br w:clear="none"/>
      </w:r>
      <w:r>
        <w:t xml:space="preserve">      </w:t>
        <w:br w:clear="none"/>
      </w:r>
      <w:r>
        <w:rPr>
          <w:rStyle w:val="Text3"/>
        </w:rPr>
        <w:t xml:space="preserve">0.015851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If we try to take a partial slice of this index, it will result in an error:</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35</w:t>
        <w:br w:clear="none"/>
      </w:r>
      <w:r>
        <w:rPr>
          <w:rStyle w:val="Text4"/>
        </w:rPr>
        <w:t xml:space="preserve">]:</w:t>
        <w:br w:clear="none"/>
      </w:r>
      <w:r>
        <w:rPr>
          <w:rStyle w:val="Text0"/>
        </w:rPr>
        <w:t xml:space="preserve"> </w:t>
        <w:br w:clear="none"/>
      </w:r>
      <w:r>
        <w:rPr>
          <w:rStyle w:val="Text16"/>
        </w:rPr>
        <w:t xml:space="preserve">try</w:t>
        <w:br w:clear="none"/>
      </w:r>
      <w:r>
        <w:rPr>
          <w:rStyle w:val="Text4"/>
        </w:rPr>
        <w:t xml:space="preserve">:</w:t>
        <w:br w:clear="none"/>
      </w:r>
      <w:r>
        <w:rPr>
          <w:rStyle w:val="Text0"/>
        </w:rPr>
        <w:t xml:space="preserve"/>
        <w:br w:clear="none"/>
        <w:t xml:space="preserve">             </w:t>
        <w:br w:clear="none"/>
      </w:r>
      <w:r>
        <w:rPr>
          <w:rStyle w:val="Text12"/>
        </w:rPr>
        <w:t xml:space="preserve">data</w:t>
        <w:br w:clear="none"/>
      </w:r>
      <w:r>
        <w:rPr>
          <w:rStyle w:val="Text4"/>
        </w:rPr>
        <w:t xml:space="preserve">[</w:t>
        <w:br w:clear="none"/>
      </w:r>
      <w:r>
        <w:t xml:space="preserve">'a'</w:t>
        <w:br w:clear="none"/>
      </w:r>
      <w:r>
        <w:rPr>
          <w:rStyle w:val="Text4"/>
        </w:rPr>
        <w:t xml:space="preserve">:</w:t>
        <w:br w:clear="none"/>
      </w:r>
      <w:r>
        <w:t xml:space="preserve">'b'</w:t>
        <w:br w:clear="none"/>
      </w:r>
      <w:r>
        <w:rPr>
          <w:rStyle w:val="Text4"/>
        </w:rPr>
        <w:t xml:space="preserve">]</w:t>
        <w:br w:clear="none"/>
      </w:r>
      <w:r>
        <w:rPr>
          <w:rStyle w:val="Text0"/>
        </w:rPr>
        <w:t xml:space="preserve"/>
        <w:br w:clear="none"/>
        <w:t xml:space="preserve">         </w:t>
        <w:br w:clear="none"/>
      </w:r>
      <w:r>
        <w:rPr>
          <w:rStyle w:val="Text16"/>
        </w:rPr>
        <w:t xml:space="preserve">except</w:t>
        <w:br w:clear="none"/>
      </w:r>
      <w:r>
        <w:rPr>
          <w:rStyle w:val="Text0"/>
        </w:rPr>
        <w:t xml:space="preserve"> </w:t>
        <w:br w:clear="none"/>
      </w:r>
      <w:r>
        <w:rPr>
          <w:rStyle w:val="Text27"/>
        </w:rPr>
        <w:t xml:space="preserve">KeyError</w:t>
        <w:br w:clear="none"/>
      </w:r>
      <w:r>
        <w:rPr>
          <w:rStyle w:val="Text0"/>
        </w:rPr>
        <w:t xml:space="preserve"> </w:t>
        <w:br w:clear="none"/>
      </w:r>
      <w:r>
        <w:rPr>
          <w:rStyle w:val="Text16"/>
        </w:rPr>
        <w:t xml:space="preserve">as</w:t>
        <w:br w:clear="none"/>
      </w:r>
      <w:r>
        <w:rPr>
          <w:rStyle w:val="Text0"/>
        </w:rPr>
        <w:t xml:space="preserve"> </w:t>
        <w:br w:clear="none"/>
      </w:r>
      <w:r>
        <w:rPr>
          <w:rStyle w:val="Text12"/>
        </w:rPr>
        <w:t xml:space="preserve">e</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"KeyError"</w:t>
        <w:br w:clear="none"/>
      </w:r>
      <w:r>
        <w:rPr>
          <w:rStyle w:val="Text4"/>
        </w:rPr>
        <w:t xml:space="preserve">,</w:t>
        <w:br w:clear="none"/>
      </w:r>
      <w:r>
        <w:rPr>
          <w:rStyle w:val="Text0"/>
        </w:rPr>
        <w:t xml:space="preserve"> </w:t>
        <w:br w:clear="none"/>
      </w:r>
      <w:r>
        <w:rPr>
          <w:rStyle w:val="Text12"/>
        </w:rPr>
        <w:t xml:space="preserve">e</w:t>
        <w:br w:clear="none"/>
      </w:r>
      <w:r>
        <w:rPr>
          <w:rStyle w:val="Text4"/>
        </w:rPr>
        <w:t xml:space="preserve">)</w:t>
        <w:br w:clear="none"/>
      </w:r>
      <w:r>
        <w:rPr>
          <w:rStyle w:val="Text0"/>
        </w:rPr>
        <w:t xml:space="preserve"/>
        <w:br w:clear="none"/>
      </w:r>
      <w:r>
        <w:rPr>
          <w:rStyle w:val="Text27"/>
        </w:rPr>
        <w:t xml:space="preserve">KeyError</w:t>
        <w:br w:clear="none"/>
      </w:r>
      <w:r>
        <w:rPr>
          <w:rStyle w:val="Text0"/>
        </w:rPr>
        <w:t xml:space="preserve"> </w:t>
        <w:br w:clear="none"/>
      </w:r>
      <w:r>
        <w:t xml:space="preserve">'Key length (1) was greater than MultiIndex lexsort depth (0)'</w:t>
        <w:br w:clear="none"/>
      </w:r>
    </w:p>
    <w:p>
      <w:pPr>
        <w:pStyle w:val="Normal"/>
      </w:pPr>
      <w:r>
        <w:t xml:space="preserve">Although it is not entirely clear from the error message, this is the result of the </w:t>
      </w:r>
      <w:r>
        <w:rPr>
          <w:rStyle w:val="Text5"/>
        </w:rPr>
        <w:t>MultiIndex</w:t>
      </w:r>
      <w:r>
        <w:t xml:space="preserve"> not being sorted. For various reasons, partial slices and other similar operations require the levels in the </w:t>
      </w:r>
      <w:r>
        <w:rPr>
          <w:rStyle w:val="Text5"/>
        </w:rPr>
        <w:t>MultiIndex</w:t>
      </w:r>
      <w:r>
        <w:t xml:space="preserve"> to be in sorted (i.e., lexographical) order. Pandas provides a number of convenience routines to perform this type of sorting, such as the </w:t>
      </w:r>
      <w:r>
        <w:rPr>
          <w:rStyle w:val="Text5"/>
        </w:rPr>
        <w:t>sort_index</w:t>
      </w:r>
      <w:r>
        <w:t xml:space="preserve"> and </w:t>
      </w:r>
      <w:r>
        <w:rPr>
          <w:rStyle w:val="Text5"/>
        </w:rPr>
        <w:t>sortlevel</w:t>
      </w:r>
      <w:r>
        <w:t xml:space="preserve"> methods of the </w:t>
      </w:r>
      <w:r>
        <w:rPr>
          <w:rStyle w:val="Text5"/>
        </w:rPr>
        <w:t>DataFrame</w:t>
      </w:r>
      <w:r>
        <w:t xml:space="preserve">. We’ll use the simplest, </w:t>
      </w:r>
      <w:r>
        <w:rPr>
          <w:rStyle w:val="Text5"/>
        </w:rPr>
        <w:t>sort_index</w:t>
      </w:r>
      <w:r>
        <w:t>, here: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36</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sort_index</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36</w:t>
        <w:br w:clear="none"/>
      </w:r>
      <w:r>
        <w:rPr>
          <w:rStyle w:val="Text7"/>
        </w:rPr>
        <w:t xml:space="preserve">]:</w:t>
        <w:br w:clear="none"/>
      </w:r>
      <w:r>
        <w:t xml:space="preserve"> </w:t>
        <w:br w:clear="none"/>
      </w:r>
      <w:r>
        <w:rPr>
          <w:rStyle w:val="Text1"/>
        </w:rPr>
        <w:t xml:space="preserve">char</w:t>
        <w:br w:clear="none"/>
      </w:r>
      <w:r>
        <w:t xml:space="preserve">  </w:t>
        <w:br w:clear="none"/>
      </w:r>
      <w:r>
        <w:rPr>
          <w:rStyle w:val="Text21"/>
        </w:rPr>
        <w:t xml:space="preserve">int</w:t>
        <w:br w:clear="none"/>
      </w:r>
      <w:r>
        <w:t xml:space="preserve"/>
        <w:br w:clear="none"/>
        <w:t xml:space="preserve">         </w:t>
        <w:br w:clear="none"/>
      </w:r>
      <w:r>
        <w:rPr>
          <w:rStyle w:val="Text1"/>
        </w:rPr>
        <w:t xml:space="preserve">a</w:t>
        <w:br w:clear="none"/>
      </w:r>
      <w:r>
        <w:t xml:space="preserve">     </w:t>
        <w:br w:clear="none"/>
      </w:r>
      <w:r>
        <w:rPr>
          <w:rStyle w:val="Text3"/>
        </w:rPr>
        <w:t xml:space="preserve">1</w:t>
        <w:br w:clear="none"/>
      </w:r>
      <w:r>
        <w:t xml:space="preserve">      </w:t>
        <w:br w:clear="none"/>
      </w:r>
      <w:r>
        <w:rPr>
          <w:rStyle w:val="Text3"/>
        </w:rPr>
        <w:t xml:space="preserve">0.280341</w:t>
        <w:br w:clear="none"/>
      </w:r>
      <w:r>
        <w:t xml:space="preserve"/>
        <w:br w:clear="none"/>
        <w:t xml:space="preserve">               </w:t>
        <w:br w:clear="none"/>
      </w:r>
      <w:r>
        <w:rPr>
          <w:rStyle w:val="Text3"/>
        </w:rPr>
        <w:t xml:space="preserve">2</w:t>
        <w:br w:clear="none"/>
      </w:r>
      <w:r>
        <w:t xml:space="preserve">      </w:t>
        <w:br w:clear="none"/>
      </w:r>
      <w:r>
        <w:rPr>
          <w:rStyle w:val="Text3"/>
        </w:rPr>
        <w:t xml:space="preserve">0.097290</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0.100183</w:t>
        <w:br w:clear="none"/>
      </w:r>
      <w:r>
        <w:t xml:space="preserve"/>
        <w:br w:clear="none"/>
        <w:t xml:space="preserve">               </w:t>
        <w:br w:clear="none"/>
      </w:r>
      <w:r>
        <w:rPr>
          <w:rStyle w:val="Text3"/>
        </w:rPr>
        <w:t xml:space="preserve">2</w:t>
        <w:br w:clear="none"/>
      </w:r>
      <w:r>
        <w:t xml:space="preserve">      </w:t>
        <w:br w:clear="none"/>
      </w:r>
      <w:r>
        <w:rPr>
          <w:rStyle w:val="Text3"/>
        </w:rPr>
        <w:t xml:space="preserve">0.015851</w:t>
        <w:br w:clear="none"/>
      </w:r>
      <w:r>
        <w:t xml:space="preserve"/>
        <w:br w:clear="none"/>
        <w:t xml:space="preserve">         </w:t>
        <w:br w:clear="none"/>
      </w:r>
      <w:r>
        <w:rPr>
          <w:rStyle w:val="Text1"/>
        </w:rPr>
        <w:t xml:space="preserve">c</w:t>
        <w:br w:clear="none"/>
      </w:r>
      <w:r>
        <w:t xml:space="preserve">     </w:t>
        <w:br w:clear="none"/>
      </w:r>
      <w:r>
        <w:rPr>
          <w:rStyle w:val="Text3"/>
        </w:rPr>
        <w:t xml:space="preserve">1</w:t>
        <w:br w:clear="none"/>
      </w:r>
      <w:r>
        <w:t xml:space="preserve">      </w:t>
        <w:br w:clear="none"/>
      </w:r>
      <w:r>
        <w:rPr>
          <w:rStyle w:val="Text3"/>
        </w:rPr>
        <w:t xml:space="preserve">0.206217</w:t>
        <w:br w:clear="none"/>
      </w:r>
      <w:r>
        <w:t xml:space="preserve"/>
        <w:br w:clear="none"/>
        <w:t xml:space="preserve">               </w:t>
        <w:br w:clear="none"/>
      </w:r>
      <w:r>
        <w:rPr>
          <w:rStyle w:val="Text3"/>
        </w:rPr>
        <w:t xml:space="preserve">2</w:t>
        <w:br w:clear="none"/>
      </w:r>
      <w:r>
        <w:t xml:space="preserve">      </w:t>
        <w:br w:clear="none"/>
      </w:r>
      <w:r>
        <w:rPr>
          <w:rStyle w:val="Text3"/>
        </w:rPr>
        <w:t xml:space="preserve">0.431771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With the index sorted in this way, partial slicing will work as expected: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37</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'a'</w:t>
        <w:br w:clear="none"/>
      </w:r>
      <w:r>
        <w:rPr>
          <w:rStyle w:val="Text7"/>
        </w:rPr>
        <w:t xml:space="preserve">:</w:t>
        <w:br w:clear="none"/>
      </w:r>
      <w:r>
        <w:rPr>
          <w:rStyle w:val="Text9"/>
        </w:rPr>
        <w:t xml:space="preserve">'b'</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37</w:t>
        <w:br w:clear="none"/>
      </w:r>
      <w:r>
        <w:rPr>
          <w:rStyle w:val="Text7"/>
        </w:rPr>
        <w:t xml:space="preserve">]:</w:t>
        <w:br w:clear="none"/>
      </w:r>
      <w:r>
        <w:t xml:space="preserve"> </w:t>
        <w:br w:clear="none"/>
      </w:r>
      <w:r>
        <w:rPr>
          <w:rStyle w:val="Text1"/>
        </w:rPr>
        <w:t xml:space="preserve">char</w:t>
        <w:br w:clear="none"/>
      </w:r>
      <w:r>
        <w:t xml:space="preserve">  </w:t>
        <w:br w:clear="none"/>
      </w:r>
      <w:r>
        <w:rPr>
          <w:rStyle w:val="Text21"/>
        </w:rPr>
        <w:t xml:space="preserve">int</w:t>
        <w:br w:clear="none"/>
      </w:r>
      <w:r>
        <w:t xml:space="preserve"/>
        <w:br w:clear="none"/>
        <w:t xml:space="preserve">         </w:t>
        <w:br w:clear="none"/>
      </w:r>
      <w:r>
        <w:rPr>
          <w:rStyle w:val="Text1"/>
        </w:rPr>
        <w:t xml:space="preserve">a</w:t>
        <w:br w:clear="none"/>
      </w:r>
      <w:r>
        <w:t xml:space="preserve">     </w:t>
        <w:br w:clear="none"/>
      </w:r>
      <w:r>
        <w:rPr>
          <w:rStyle w:val="Text3"/>
        </w:rPr>
        <w:t xml:space="preserve">1</w:t>
        <w:br w:clear="none"/>
      </w:r>
      <w:r>
        <w:t xml:space="preserve">      </w:t>
        <w:br w:clear="none"/>
      </w:r>
      <w:r>
        <w:rPr>
          <w:rStyle w:val="Text3"/>
        </w:rPr>
        <w:t xml:space="preserve">0.280341</w:t>
        <w:br w:clear="none"/>
      </w:r>
      <w:r>
        <w:t xml:space="preserve"/>
        <w:br w:clear="none"/>
        <w:t xml:space="preserve">               </w:t>
        <w:br w:clear="none"/>
      </w:r>
      <w:r>
        <w:rPr>
          <w:rStyle w:val="Text3"/>
        </w:rPr>
        <w:t xml:space="preserve">2</w:t>
        <w:br w:clear="none"/>
      </w:r>
      <w:r>
        <w:t xml:space="preserve">      </w:t>
        <w:br w:clear="none"/>
      </w:r>
      <w:r>
        <w:rPr>
          <w:rStyle w:val="Text3"/>
        </w:rPr>
        <w:t xml:space="preserve">0.097290</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0.100183</w:t>
        <w:br w:clear="none"/>
      </w:r>
      <w:r>
        <w:t xml:space="preserve"/>
        <w:br w:clear="none"/>
        <w:t xml:space="preserve">               </w:t>
        <w:br w:clear="none"/>
      </w:r>
      <w:r>
        <w:rPr>
          <w:rStyle w:val="Text3"/>
        </w:rPr>
        <w:t xml:space="preserve">2</w:t>
        <w:br w:clear="none"/>
      </w:r>
      <w:r>
        <w:t xml:space="preserve">      </w:t>
        <w:br w:clear="none"/>
      </w:r>
      <w:r>
        <w:rPr>
          <w:rStyle w:val="Text3"/>
        </w:rPr>
        <w:t xml:space="preserve">0.015851</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bookmarkStart w:id="790" w:name="Stacking_and_Unstacking_Indices"/>
      <w:pPr>
        <w:keepNext/>
        <w:pStyle w:val="Heading 2"/>
      </w:pPr>
      <w:r>
        <w:t>Stacking and Unstacking Indices</w:t>
      </w:r>
      <w:bookmarkEnd w:id="790"/>
    </w:p>
    <w:p>
      <w:pPr>
        <w:pStyle w:val="Normal"/>
      </w:pPr>
      <w:r>
        <w:rPr>
          <w:rStyle w:val="Text57"/>
        </w:rPr>
        <w:bookmarkStart w:id="791" w:name="idm45332231827168"/>
        <w:t/>
        <w:bookmarkEnd w:id="791"/>
      </w:r>
      <w:r>
        <w:t>As we saw briefly before, it is possible to convert a dataset from a stacked multi-index to a simple two-dimensional representation, optionally specifying the level to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38</w:t>
        <w:br w:clear="none"/>
      </w:r>
      <w:r>
        <w:rPr>
          <w:rStyle w:val="Text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unstack</w:t>
        <w:br w:clear="none"/>
      </w:r>
      <w:r>
        <w:rPr>
          <w:rStyle w:val="Text7"/>
        </w:rPr>
        <w:t xml:space="preserve">(</w:t>
        <w:br w:clear="none"/>
      </w:r>
      <w:r>
        <w:rPr>
          <w:rStyle w:val="Text1"/>
        </w:rPr>
        <w:t xml:space="preserve">level</w:t>
        <w:br w:clear="none"/>
      </w:r>
      <w:r>
        <w:rPr>
          <w:rStyle w:val="Text1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38</w:t>
        <w:br w:clear="none"/>
      </w:r>
      <w:r>
        <w:rPr>
          <w:rStyle w:val="Text7"/>
        </w:rPr>
        <w:t xml:space="preserve">]:</w:t>
        <w:br w:clear="none"/>
      </w:r>
      <w:r>
        <w:t xml:space="preserve"> </w:t>
        <w:br w:clear="none"/>
      </w:r>
      <w:r>
        <w:rPr>
          <w:rStyle w:val="Text1"/>
        </w:rPr>
        <w:t xml:space="preserve">year</w:t>
        <w:br w:clear="none"/>
      </w:r>
      <w:r>
        <w:t xml:space="preserve">            </w:t>
        <w:br w:clear="none"/>
      </w:r>
      <w:r>
        <w:rPr>
          <w:rStyle w:val="Text3"/>
        </w:rPr>
        <w:t xml:space="preserve">2010</w:t>
        <w:br w:clear="none"/>
      </w:r>
      <w:r>
        <w:t xml:space="preserve">      </w:t>
        <w:br w:clear="none"/>
      </w:r>
      <w:r>
        <w:rPr>
          <w:rStyle w:val="Text3"/>
        </w:rPr>
        <w:t xml:space="preserve">2020</w:t>
        <w:br w:clear="none"/>
      </w:r>
      <w:r>
        <w:t xml:space="preserve"/>
        <w:br w:clear="none"/>
        <w:t xml:space="preserve">         </w:t>
        <w:br w:clear="none"/>
      </w:r>
      <w:r>
        <w:rPr>
          <w:rStyle w:val="Text1"/>
        </w:rPr>
        <w:t xml:space="preserve">state</w:t>
        <w:br w:clear="none"/>
      </w:r>
      <w:r>
        <w:t xml:space="preserve"/>
        <w:br w:clear="none"/>
        <w:t xml:space="preserve">         </w:t>
        <w:br w:clear="none"/>
      </w:r>
      <w:r>
        <w:rPr>
          <w:rStyle w:val="Text1"/>
        </w:rPr>
        <w:t xml:space="preserve">California</w:t>
        <w:br w:clear="none"/>
      </w:r>
      <w:r>
        <w:t xml:space="preserve">  </w:t>
        <w:br w:clear="none"/>
      </w:r>
      <w:r>
        <w:rPr>
          <w:rStyle w:val="Text3"/>
        </w:rPr>
        <w:t xml:space="preserve">37253956</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19378102</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25145561</w:t>
        <w:br w:clear="none"/>
      </w:r>
      <w:r>
        <w:t xml:space="preserve">  </w:t>
        <w:br w:clear="none"/>
      </w:r>
      <w:r>
        <w:rPr>
          <w:rStyle w:val="Text3"/>
        </w:rPr>
        <w:t xml:space="preserve">29145505</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39</w:t>
        <w:br w:clear="none"/>
      </w:r>
      <w:r>
        <w:rPr>
          <w:rStyle w:val="Text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unstack</w:t>
        <w:br w:clear="none"/>
      </w:r>
      <w:r>
        <w:rPr>
          <w:rStyle w:val="Text7"/>
        </w:rPr>
        <w:t xml:space="preserve">(</w:t>
        <w:br w:clear="none"/>
      </w:r>
      <w:r>
        <w:rPr>
          <w:rStyle w:val="Text1"/>
        </w:rPr>
        <w:t xml:space="preserve">level</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39</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The opposite of </w:t>
      </w:r>
      <w:r>
        <w:rPr>
          <w:rStyle w:val="Text5"/>
        </w:rPr>
        <w:t>unstack</w:t>
      </w:r>
      <w:r>
        <w:t xml:space="preserve"> is </w:t>
      </w:r>
      <w:r>
        <w:rPr>
          <w:rStyle w:val="Text5"/>
        </w:rPr>
        <w:t>stack</w:t>
      </w:r>
      <w:r>
        <w:t xml:space="preserve">, which here can be used to recover the original </w:t>
        <w:t>series</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unstack</w:t>
        <w:br w:clear="none"/>
      </w:r>
      <w:r>
        <w:rPr>
          <w:rStyle w:val="Text7"/>
        </w:rPr>
        <w:t xml:space="preserve">()</w:t>
        <w:br w:clear="none"/>
      </w:r>
      <w:r>
        <w:rPr>
          <w:rStyle w:val="Text17"/>
        </w:rPr>
        <w:t xml:space="preserve">.</w:t>
        <w:br w:clear="none"/>
      </w:r>
      <w:r>
        <w:rPr>
          <w:rStyle w:val="Text1"/>
        </w:rPr>
        <w:t xml:space="preserve">stack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bookmarkStart w:id="792" w:name="Index_Setting_and_Resetting__Ano"/>
      <w:pPr>
        <w:keepNext/>
        <w:pStyle w:val="Heading 2"/>
      </w:pPr>
      <w:r>
        <w:t>Index Setting and Resetting</w:t>
      </w:r>
      <w:bookmarkEnd w:id="792"/>
    </w:p>
    <w:p>
      <w:pPr>
        <w:pStyle w:val="Normal"/>
      </w:pPr>
      <w:r>
        <w:rPr>
          <w:rStyle w:val="Text57"/>
        </w:rPr>
        <w:bookmarkStart w:id="793" w:name="idm45332231619584"/>
        <w:t/>
        <w:bookmarkEnd w:id="793"/>
        <w:bookmarkStart w:id="794" w:name="idm45332231618416"/>
        <w:t/>
        <w:bookmarkEnd w:id="794"/>
      </w:r>
      <w:r>
        <w:t xml:space="preserve">Another way to rearrange hierarchical data is to turn the index labels into columns; this can be accomplished with the </w:t>
      </w:r>
      <w:r>
        <w:rPr>
          <w:rStyle w:val="Text5"/>
        </w:rPr>
        <w:t>reset_index</w:t>
      </w:r>
      <w:r>
        <w:t xml:space="preserve"> method. Calling this on the population dictionary will result in a </w:t>
      </w:r>
      <w:r>
        <w:rPr>
          <w:rStyle w:val="Text5"/>
        </w:rPr>
        <w:t>DataFrame</w:t>
      </w:r>
      <w:r>
        <w:t xml:space="preserve"> with </w:t>
      </w:r>
      <w:r>
        <w:rPr>
          <w:rStyle w:val="Text5"/>
        </w:rPr>
        <w:t>state</w:t>
      </w:r>
      <w:r>
        <w:t xml:space="preserve"> and </w:t>
      </w:r>
      <w:r>
        <w:rPr>
          <w:rStyle w:val="Text5"/>
        </w:rPr>
        <w:t>year</w:t>
      </w:r>
      <w:r>
        <w:t xml:space="preserve"> columns holding the information that was formerly in the index. For clarity, we can optionally specify the name of the data for the column representation: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41</w:t>
        <w:br w:clear="none"/>
      </w:r>
      <w:r>
        <w:rPr>
          <w:rStyle w:val="Text7"/>
        </w:rPr>
        <w:t xml:space="preserve">]:</w:t>
        <w:br w:clear="none"/>
      </w:r>
      <w:r>
        <w:t xml:space="preserve"> </w:t>
        <w:br w:clear="none"/>
      </w:r>
      <w:r>
        <w:rPr>
          <w:rStyle w:val="Text1"/>
        </w:rPr>
        <w:t xml:space="preserve">pop_flat</w:t>
        <w:br w:clear="none"/>
      </w:r>
      <w:r>
        <w:t xml:space="preserve"> </w:t>
        <w:br w:clear="none"/>
      </w:r>
      <w:r>
        <w:rPr>
          <w:rStyle w:val="Text1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reset_index</w:t>
        <w:br w:clear="none"/>
      </w:r>
      <w:r>
        <w:rPr>
          <w:rStyle w:val="Text7"/>
        </w:rPr>
        <w:t xml:space="preserve">(</w:t>
        <w:br w:clear="none"/>
      </w:r>
      <w:r>
        <w:rPr>
          <w:rStyle w:val="Text1"/>
        </w:rPr>
        <w:t xml:space="preserve">name</w:t>
        <w:br w:clear="none"/>
      </w:r>
      <w:r>
        <w:rPr>
          <w:rStyle w:val="Text17"/>
        </w:rPr>
        <w:t xml:space="preserve">=</w:t>
        <w:br w:clear="none"/>
      </w:r>
      <w:r>
        <w:rPr>
          <w:rStyle w:val="Text9"/>
        </w:rPr>
        <w:t xml:space="preserve">'population'</w:t>
        <w:br w:clear="none"/>
      </w:r>
      <w:r>
        <w:rPr>
          <w:rStyle w:val="Text7"/>
        </w:rPr>
        <w:t xml:space="preserve">)</w:t>
        <w:br w:clear="none"/>
      </w:r>
      <w:r>
        <w:t xml:space="preserve"/>
        <w:br w:clear="none"/>
        <w:t xml:space="preserve">         </w:t>
        <w:br w:clear="none"/>
      </w:r>
      <w:r>
        <w:rPr>
          <w:rStyle w:val="Text1"/>
        </w:rPr>
        <w:t xml:space="preserve">pop_flat</w:t>
        <w:br w:clear="none"/>
      </w:r>
      <w:r>
        <w:t xml:space="preserve"/>
        <w:br w:clear="none"/>
      </w:r>
      <w:r>
        <w:rPr>
          <w:rStyle w:val="Text1"/>
        </w:rPr>
        <w:t xml:space="preserve">Out</w:t>
        <w:br w:clear="none"/>
      </w:r>
      <w:r>
        <w:rPr>
          <w:rStyle w:val="Text7"/>
        </w:rPr>
        <w:t xml:space="preserve">[</w:t>
        <w:br w:clear="none"/>
      </w:r>
      <w:r>
        <w:rPr>
          <w:rStyle w:val="Text3"/>
        </w:rPr>
        <w:t xml:space="preserve">41</w:t>
        <w:br w:clear="none"/>
      </w:r>
      <w:r>
        <w:rPr>
          <w:rStyle w:val="Text7"/>
        </w:rPr>
        <w:t xml:space="preserve">]:</w:t>
        <w:br w:clear="none"/>
      </w:r>
      <w:r>
        <w:t xml:space="preserve">         </w:t>
        <w:br w:clear="none"/>
      </w:r>
      <w:r>
        <w:rPr>
          <w:rStyle w:val="Text1"/>
        </w:rPr>
        <w:t xml:space="preserve">state</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br w:clear="none"/>
        <w:t xml:space="preserve">         </w:t>
        <w:br w:clear="none"/>
      </w:r>
      <w:r>
        <w:rPr>
          <w:rStyle w:val="Text3"/>
        </w:rPr>
        <w:t xml:space="preserve">0</w:t>
        <w:br w:clear="none"/>
      </w:r>
      <w:r>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1</w:t>
        <w:br w:clear="none"/>
      </w:r>
      <w:r>
        <w:t xml:space="preserve">  </w:t>
        <w:br w:clear="none"/>
      </w:r>
      <w:r>
        <w:rPr>
          <w:rStyle w:val="Text1"/>
        </w:rPr>
        <w:t xml:space="preserve">California</w:t>
        <w:br w:clear="none"/>
      </w:r>
      <w:r>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3"/>
        </w:rPr>
        <w:t xml:space="preserve">2</w:t>
        <w:br w:clear="none"/>
      </w:r>
      <w:r>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3</w:t>
        <w:br w:clear="none"/>
      </w:r>
      <w:r>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3"/>
        </w:rPr>
        <w:t xml:space="preserve">4</w:t>
        <w:br w:clear="none"/>
      </w:r>
      <w:r>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5</w:t>
        <w:br w:clear="none"/>
      </w:r>
      <w:r>
        <w:t xml:space="preserve">       </w:t>
        <w:br w:clear="none"/>
      </w:r>
      <w:r>
        <w:rPr>
          <w:rStyle w:val="Text1"/>
        </w:rPr>
        <w:t xml:space="preserve">Texas</w:t>
        <w:br w:clear="none"/>
      </w:r>
      <w:r>
        <w:t xml:space="preserve">  </w:t>
        <w:br w:clear="none"/>
      </w:r>
      <w:r>
        <w:rPr>
          <w:rStyle w:val="Text3"/>
        </w:rPr>
        <w:t xml:space="preserve">2020</w:t>
        <w:br w:clear="none"/>
      </w:r>
      <w:r>
        <w:t xml:space="preserve">    </w:t>
        <w:br w:clear="none"/>
      </w:r>
      <w:r>
        <w:rPr>
          <w:rStyle w:val="Text3"/>
        </w:rPr>
        <w:t xml:space="preserve">29145505</w:t>
        <w:br w:clear="none"/>
      </w:r>
    </w:p>
    <w:p>
      <w:pPr>
        <w:pStyle w:val="Normal"/>
      </w:pPr>
      <w:r>
        <w:t xml:space="preserve">A common pattern is to build a </w:t>
      </w:r>
      <w:r>
        <w:rPr>
          <w:rStyle w:val="Text5"/>
        </w:rPr>
        <w:t>MultiIndex</w:t>
      </w:r>
      <w:r>
        <w:t xml:space="preserve"> from the column values. This can be done with the </w:t>
      </w:r>
      <w:r>
        <w:rPr>
          <w:rStyle w:val="Text5"/>
        </w:rPr>
        <w:t>set_index</w:t>
      </w:r>
      <w:r>
        <w:t xml:space="preserve"> method of the </w:t>
      </w:r>
      <w:r>
        <w:rPr>
          <w:rStyle w:val="Text5"/>
        </w:rPr>
        <w:t>DataFrame</w:t>
      </w:r>
      <w:r>
        <w:t xml:space="preserve">, which returns a multiply indexed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42</w:t>
        <w:br w:clear="none"/>
      </w:r>
      <w:r>
        <w:rPr>
          <w:rStyle w:val="Text7"/>
        </w:rPr>
        <w:t xml:space="preserve">]:</w:t>
        <w:br w:clear="none"/>
      </w:r>
      <w:r>
        <w:t xml:space="preserve"> </w:t>
        <w:br w:clear="none"/>
      </w:r>
      <w:r>
        <w:rPr>
          <w:rStyle w:val="Text1"/>
        </w:rPr>
        <w:t xml:space="preserve">pop_flat</w:t>
        <w:br w:clear="none"/>
      </w:r>
      <w:r>
        <w:rPr>
          <w:rStyle w:val="Text17"/>
        </w:rPr>
        <w:t xml:space="preserve">.</w:t>
        <w:br w:clear="none"/>
      </w:r>
      <w:r>
        <w:rPr>
          <w:rStyle w:val="Text1"/>
        </w:rPr>
        <w:t xml:space="preserve">set_index</w:t>
        <w:br w:clear="none"/>
      </w:r>
      <w:r>
        <w:rPr>
          <w:rStyle w:val="Text7"/>
        </w:rPr>
        <w:t xml:space="preserve">([</w:t>
        <w:br w:clear="none"/>
      </w:r>
      <w:r>
        <w:rPr>
          <w:rStyle w:val="Text9"/>
        </w:rPr>
        <w:t xml:space="preserve">'state'</w:t>
        <w:br w:clear="none"/>
      </w:r>
      <w:r>
        <w:rPr>
          <w:rStyle w:val="Text7"/>
        </w:rPr>
        <w:t xml:space="preserve">,</w:t>
        <w:br w:clear="none"/>
      </w:r>
      <w:r>
        <w:t xml:space="preserve"> </w:t>
        <w:br w:clear="none"/>
      </w:r>
      <w:r>
        <w:rPr>
          <w:rStyle w:val="Text9"/>
        </w:rPr>
        <w:t xml:space="preserve">'year'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42</w:t>
        <w:br w:clear="none"/>
      </w:r>
      <w:r>
        <w:rPr>
          <w:rStyle w:val="Text7"/>
        </w:rPr>
        <w:t xml:space="preserve">]:</w:t>
        <w:br w:clear="none"/>
      </w:r>
      <w:r>
        <w:t xml:space="preserve">                  </w:t>
        <w:br w:clear="none"/>
      </w:r>
      <w:r>
        <w:rPr>
          <w:rStyle w:val="Text1"/>
        </w:rPr>
        <w:t xml:space="preserve">population</w:t>
        <w:br w:clear="none"/>
      </w:r>
      <w:r>
        <w:t xml:space="preserve"/>
        <w:br w:clear="none"/>
        <w:t xml:space="preserve">         </w:t>
        <w:br w:clear="none"/>
      </w:r>
      <w:r>
        <w:rPr>
          <w:rStyle w:val="Text1"/>
        </w:rPr>
        <w:t xml:space="preserve">state</w:t>
        <w:br w:clear="none"/>
      </w:r>
      <w:r>
        <w:t xml:space="preserve">      </w:t>
        <w:br w:clear="none"/>
      </w:r>
      <w:r>
        <w:rPr>
          <w:rStyle w:val="Text1"/>
        </w:rPr>
        <w:t xml:space="preserve">year</w:t>
        <w:br w:clear="none"/>
      </w:r>
      <w:r>
        <w:t xml:space="preserve"/>
        <w:br w:clear="none"/>
        <w:t xml:space="preserve">         </w:t>
        <w:br w:clear="none"/>
      </w:r>
      <w:r>
        <w:rPr>
          <w:rStyle w:val="Text1"/>
        </w:rPr>
        <w:t xml:space="preserve">California</w:t>
        <w:br w:clear="none"/>
      </w:r>
      <w:r>
        <w:t xml:space="preserve"> </w:t>
        <w:br w:clear="none"/>
      </w:r>
      <w:r>
        <w:rPr>
          <w:rStyle w:val="Text3"/>
        </w:rPr>
        <w:t xml:space="preserve">2010</w:t>
        <w:br w:clear="none"/>
      </w:r>
      <w:r>
        <w:t xml:space="preserve">    </w:t>
        <w:br w:clear="none"/>
      </w:r>
      <w:r>
        <w:rPr>
          <w:rStyle w:val="Text3"/>
        </w:rPr>
        <w:t xml:space="preserve">37253956</w:t>
        <w:br w:clear="none"/>
      </w:r>
      <w:r>
        <w:t xml:space="preserve"/>
        <w:br w:clear="none"/>
        <w:t xml:space="preserve">                    </w:t>
        <w:br w:clear="none"/>
      </w:r>
      <w:r>
        <w:rPr>
          <w:rStyle w:val="Text3"/>
        </w:rPr>
        <w:t xml:space="preserve">2020</w:t>
        <w:br w:clear="none"/>
      </w:r>
      <w:r>
        <w:t xml:space="preserve">    </w:t>
        <w:br w:clear="none"/>
      </w:r>
      <w:r>
        <w:rPr>
          <w:rStyle w:val="Text3"/>
        </w:rPr>
        <w:t xml:space="preserve">39538223</w:t>
        <w:br w:clear="none"/>
      </w:r>
      <w:r>
        <w:t xml:space="preserve"/>
        <w:br w:clear="none"/>
        <w:t xml:space="preserve">         </w:t>
        <w:br w:clear="none"/>
      </w:r>
      <w:r>
        <w:rPr>
          <w:rStyle w:val="Text1"/>
        </w:rPr>
        <w:t xml:space="preserve">New</w:t>
        <w:br w:clear="none"/>
      </w:r>
      <w:r>
        <w:t xml:space="preserve"> </w:t>
        <w:br w:clear="none"/>
      </w:r>
      <w:r>
        <w:rPr>
          <w:rStyle w:val="Text1"/>
        </w:rPr>
        <w:t xml:space="preserve">York</w:t>
        <w:br w:clear="none"/>
      </w:r>
      <w:r>
        <w:t xml:space="preserve">   </w:t>
        <w:br w:clear="none"/>
      </w:r>
      <w:r>
        <w:rPr>
          <w:rStyle w:val="Text3"/>
        </w:rPr>
        <w:t xml:space="preserve">2010</w:t>
        <w:br w:clear="none"/>
      </w:r>
      <w:r>
        <w:t xml:space="preserve">    </w:t>
        <w:br w:clear="none"/>
      </w:r>
      <w:r>
        <w:rPr>
          <w:rStyle w:val="Text3"/>
        </w:rPr>
        <w:t xml:space="preserve">19378102</w:t>
        <w:br w:clear="none"/>
      </w:r>
      <w:r>
        <w:t xml:space="preserve"/>
        <w:br w:clear="none"/>
        <w:t xml:space="preserve">                    </w:t>
        <w:br w:clear="none"/>
      </w:r>
      <w:r>
        <w:rPr>
          <w:rStyle w:val="Text3"/>
        </w:rPr>
        <w:t xml:space="preserve">2020</w:t>
        <w:br w:clear="none"/>
      </w:r>
      <w:r>
        <w:t xml:space="preserve">    </w:t>
        <w:br w:clear="none"/>
      </w:r>
      <w:r>
        <w:rPr>
          <w:rStyle w:val="Text3"/>
        </w:rPr>
        <w:t xml:space="preserve">20201249</w:t>
        <w:br w:clear="none"/>
      </w:r>
      <w:r>
        <w:t xml:space="preserve"/>
        <w:br w:clear="none"/>
        <w:t xml:space="preserve">         </w:t>
        <w:br w:clear="none"/>
      </w:r>
      <w:r>
        <w:rPr>
          <w:rStyle w:val="Text1"/>
        </w:rPr>
        <w:t xml:space="preserve">Texas</w:t>
        <w:br w:clear="none"/>
      </w:r>
      <w:r>
        <w:t xml:space="preserve">      </w:t>
        <w:br w:clear="none"/>
      </w:r>
      <w:r>
        <w:rPr>
          <w:rStyle w:val="Text3"/>
        </w:rPr>
        <w:t xml:space="preserve">2010</w:t>
        <w:br w:clear="none"/>
      </w:r>
      <w:r>
        <w:t xml:space="preserve">    </w:t>
        <w:br w:clear="none"/>
      </w:r>
      <w:r>
        <w:rPr>
          <w:rStyle w:val="Text3"/>
        </w:rPr>
        <w:t xml:space="preserve">25145561</w:t>
        <w:br w:clear="none"/>
      </w:r>
      <w:r>
        <w:t xml:space="preserve"/>
        <w:br w:clear="none"/>
        <w:t xml:space="preserve">                    </w:t>
        <w:br w:clear="none"/>
      </w:r>
      <w:r>
        <w:rPr>
          <w:rStyle w:val="Text3"/>
        </w:rPr>
        <w:t xml:space="preserve">2020</w:t>
        <w:br w:clear="none"/>
      </w:r>
      <w:r>
        <w:t xml:space="preserve">    </w:t>
        <w:br w:clear="none"/>
      </w:r>
      <w:r>
        <w:rPr>
          <w:rStyle w:val="Text3"/>
        </w:rPr>
        <w:t xml:space="preserve">29145505</w:t>
        <w:br w:clear="none"/>
      </w:r>
    </w:p>
    <w:p>
      <w:pPr>
        <w:pStyle w:val="Normal"/>
      </w:pPr>
      <w:r>
        <w:t>In practice, this type of reindexing is one of the more useful patterns when exploring real-world datasets</w:t>
      </w:r>
      <w:r>
        <w:rPr>
          <w:rStyle w:val="Text57"/>
        </w:rPr>
        <w:bookmarkStart w:id="795" w:name="idm45332231451216"/>
        <w:t/>
        <w:bookmarkEnd w:id="795"/>
        <w:bookmarkStart w:id="796" w:name="idm45332231415744"/>
        <w:t/>
        <w:bookmarkEnd w:id="796"/>
      </w:r>
      <w:r>
        <w:t>.</w:t>
      </w:r>
      <w:r>
        <w:rPr>
          <w:rStyle w:val="Text57"/>
        </w:rPr>
        <w:bookmarkStart w:id="797" w:name="idm45332231415008"/>
        <w:t/>
        <w:bookmarkEnd w:id="797"/>
        <w:bookmarkStart w:id="798" w:name="idm45332231414336"/>
        <w:t/>
        <w:bookmarkEnd w:id="798"/>
        <w:bookmarkStart w:id="799" w:name="idm45332231447328"/>
        <w:t/>
        <w:bookmarkEnd w:id="799"/>
      </w:r>
    </w:p>
    <w:p>
      <w:bookmarkStart w:id="800" w:name="Top_of_ch18_html"/>
      <w:bookmarkStart w:id="801" w:name="Chapter_18__Combining_Datasets_1"/>
      <w:bookmarkStart w:id="802" w:name="Chapter_18__Combining_Datasets_2"/>
      <w:bookmarkStart w:id="803" w:name="Chapter_18__Combining_Datasets"/>
      <w:pPr>
        <w:keepNext/>
        <w:pStyle w:val="Heading 1"/>
        <w:pageBreakBefore w:val="on"/>
      </w:pPr>
      <w:r>
        <w:t xml:space="preserve">Chapter 18. </w:t>
        <w:t>Combining Datasets: concat and append</w:t>
      </w:r>
      <w:bookmarkEnd w:id="800"/>
      <w:bookmarkEnd w:id="801"/>
      <w:bookmarkEnd w:id="802"/>
      <w:bookmarkEnd w:id="803"/>
    </w:p>
    <w:p>
      <w:pPr>
        <w:pStyle w:val="Normal"/>
      </w:pPr>
      <w:r>
        <w:rPr>
          <w:rStyle w:val="Text57"/>
        </w:rPr>
        <w:bookmarkStart w:id="804" w:name="ix_ch18_asciidoc0"/>
        <w:t/>
        <w:bookmarkEnd w:id="804"/>
        <w:bookmarkStart w:id="805" w:name="ix_ch18_asciidoc1"/>
        <w:t/>
        <w:bookmarkEnd w:id="805"/>
      </w:r>
      <w:r>
        <w:t xml:space="preserve">Some of the most interesting studies of data come from combining different data sources. These operations can involve anything from very straightforward concatenation of two different datasets to more complicated database-style joins and merges that correctly handle any overlaps between the datasets. </w:t>
      </w:r>
      <w:r>
        <w:rPr>
          <w:rStyle w:val="Text5"/>
        </w:rPr>
        <w:t>Series</w:t>
      </w:r>
      <w:r>
        <w:t xml:space="preserve"> and </w:t>
      </w:r>
      <w:r>
        <w:rPr>
          <w:rStyle w:val="Text5"/>
        </w:rPr>
        <w:t>DataFrame</w:t>
      </w:r>
      <w:r>
        <w:t>s are built with this type of operation in mind, and Pandas includes functions and methods that make this sort of data wrangling fast and straightforward.</w:t>
      </w:r>
    </w:p>
    <w:p>
      <w:pPr>
        <w:pStyle w:val="Normal"/>
      </w:pPr>
      <w:r>
        <w:t xml:space="preserve">Here we’ll take a look at simple concatenation of </w:t>
      </w:r>
      <w:r>
        <w:rPr>
          <w:rStyle w:val="Text5"/>
        </w:rPr>
        <w:t>Series</w:t>
      </w:r>
      <w:r>
        <w:t xml:space="preserve"> and </w:t>
      </w:r>
      <w:r>
        <w:rPr>
          <w:rStyle w:val="Text5"/>
        </w:rPr>
        <w:t>DataFrame</w:t>
      </w:r>
      <w:r>
        <w:t xml:space="preserve">s with the </w:t>
      </w:r>
      <w:r>
        <w:rPr>
          <w:rStyle w:val="Text5"/>
        </w:rPr>
        <w:t>pd.concat</w:t>
      </w:r>
      <w:r>
        <w:t xml:space="preserve"> function; later we’ll dive into more sophisticated in-memory merges and joins implemented in Pandas.</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Normal"/>
      </w:pPr>
      <w:r>
        <w:t xml:space="preserve">For convenience, we’ll define this function, which creates a </w:t>
      </w:r>
      <w:r>
        <w:rPr>
          <w:rStyle w:val="Text5"/>
        </w:rPr>
        <w:t>DataFrame</w:t>
      </w:r>
      <w:r>
        <w:t xml:space="preserve"> of a particular form that will be useful in the following examples: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make_df</w:t>
        <w:br w:clear="none"/>
      </w:r>
      <w:r>
        <w:rPr>
          <w:rStyle w:val="Text7"/>
        </w:rPr>
        <w:t xml:space="preserve">(</w:t>
        <w:br w:clear="none"/>
      </w:r>
      <w:r>
        <w:rPr>
          <w:rStyle w:val="Text1"/>
        </w:rPr>
        <w:t xml:space="preserve">cols</w:t>
        <w:br w:clear="none"/>
      </w:r>
      <w:r>
        <w:rPr>
          <w:rStyle w:val="Text7"/>
        </w:rPr>
        <w:t xml:space="preserve">,</w:t>
        <w:br w:clear="none"/>
      </w:r>
      <w:r>
        <w:t xml:space="preserve"> </w:t>
        <w:br w:clear="none"/>
      </w:r>
      <w:r>
        <w:rPr>
          <w:rStyle w:val="Text1"/>
        </w:rPr>
        <w:t xml:space="preserve">ind</w:t>
        <w:br w:clear="none"/>
      </w:r>
      <w:r>
        <w:rPr>
          <w:rStyle w:val="Text7"/>
        </w:rPr>
        <w:t xml:space="preserve">):</w:t>
        <w:br w:clear="none"/>
      </w:r>
      <w:r>
        <w:t xml:space="preserve"/>
        <w:br w:clear="none"/>
      </w:r>
      <w:r>
        <w:rPr>
          <w:rStyle w:val="Text33"/>
        </w:rPr>
        <w:t xml:space="preserve">            </w:t>
        <w:br w:clear="none"/>
      </w:r>
      <w:r>
        <w:rPr>
          <w:rStyle w:val="Text9"/>
        </w:rPr>
        <w:t xml:space="preserve">"""Quickly make a DataFrame"""</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c</w:t>
        <w:br w:clear="none"/>
      </w:r>
      <w:r>
        <w:rPr>
          <w:rStyle w:val="Text7"/>
        </w:rPr>
        <w:t xml:space="preserve">:</w:t>
        <w:br w:clear="none"/>
      </w:r>
      <w:r>
        <w:t xml:space="preserve"> </w:t>
        <w:br w:clear="none"/>
      </w:r>
      <w:r>
        <w:rPr>
          <w:rStyle w:val="Text7"/>
        </w:rPr>
        <w:t xml:space="preserve">[</w:t>
        <w:br w:clear="none"/>
      </w:r>
      <w:r>
        <w:rPr>
          <w:rStyle w:val="Text21"/>
        </w:rPr>
        <w:t xml:space="preserve">str</w:t>
        <w:br w:clear="none"/>
      </w:r>
      <w:r>
        <w:rPr>
          <w:rStyle w:val="Text7"/>
        </w:rPr>
        <w:t xml:space="preserve">(</w:t>
        <w:br w:clear="none"/>
      </w:r>
      <w:r>
        <w:rPr>
          <w:rStyle w:val="Text1"/>
        </w:rPr>
        <w:t xml:space="preserve">c</w:t>
        <w:br w:clear="none"/>
      </w:r>
      <w:r>
        <w:rPr>
          <w:rStyle w:val="Text7"/>
        </w:rPr>
        <w:t xml:space="preserve">)</w:t>
        <w:br w:clear="none"/>
      </w:r>
      <w:r>
        <w:t xml:space="preserve"> </w:t>
        <w:br w:clear="none"/>
      </w:r>
      <w:r>
        <w:rPr>
          <w:rStyle w:val="Text17"/>
        </w:rPr>
        <w:t xml:space="preserve">+</w:t>
        <w:br w:clear="none"/>
      </w:r>
      <w:r>
        <w:t xml:space="preserve"> </w:t>
        <w:br w:clear="none"/>
      </w:r>
      <w:r>
        <w:rPr>
          <w:rStyle w:val="Text21"/>
        </w:rPr>
        <w:t xml:space="preserve">str</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1"/>
        </w:rPr>
        <w:t xml:space="preserve">ind</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c</w:t>
        <w:br w:clear="none"/>
      </w:r>
      <w:r>
        <w:t xml:space="preserve"> </w:t>
        <w:br w:clear="none"/>
      </w:r>
      <w:r>
        <w:rPr>
          <w:rStyle w:val="Text7"/>
        </w:rPr>
        <w:t xml:space="preserve">in</w:t>
        <w:br w:clear="none"/>
      </w:r>
      <w:r>
        <w:t xml:space="preserve"> </w:t>
        <w:br w:clear="none"/>
      </w:r>
      <w:r>
        <w:rPr>
          <w:rStyle w:val="Text1"/>
        </w:rPr>
        <w:t xml:space="preserve">cols</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data</w:t>
        <w:br w:clear="none"/>
      </w:r>
      <w:r>
        <w:rPr>
          <w:rStyle w:val="Text7"/>
        </w:rPr>
        <w:t xml:space="preserve">,</w:t>
        <w:br w:clear="none"/>
      </w:r>
      <w:r>
        <w:t xml:space="preserve"> </w:t>
        <w:br w:clear="none"/>
      </w:r>
      <w:r>
        <w:rPr>
          <w:rStyle w:val="Text1"/>
        </w:rPr>
        <w:t xml:space="preserve">ind</w:t>
        <w:br w:clear="none"/>
      </w:r>
      <w:r>
        <w:rPr>
          <w:rStyle w:val="Text7"/>
        </w:rPr>
        <w:t xml:space="preserve">)</w:t>
        <w:br w:clear="none"/>
      </w:r>
      <w:r>
        <w:t xml:space="preserve"/>
        <w:br w:clear="none"/>
        <w:t xml:space="preserve"/>
        <w:br w:clear="none"/>
        <w:t xml:space="preserve">        </w:t>
        <w:br w:clear="none"/>
      </w:r>
      <w:r>
        <w:rPr>
          <w:rStyle w:val="Text18"/>
        </w:rPr>
        <w:t xml:space="preserve"># example DataFrame</w:t>
        <w:br w:clear="none"/>
      </w:r>
      <w:r>
        <w:t xml:space="preserve"/>
        <w:br w:clear="none"/>
        <w:t xml:space="preserve">        </w:t>
        <w:br w:clear="none"/>
      </w:r>
      <w:r>
        <w:rPr>
          <w:rStyle w:val="Text1"/>
        </w:rPr>
        <w:t xml:space="preserve">make_df</w:t>
        <w:br w:clear="none"/>
      </w:r>
      <w:r>
        <w:rPr>
          <w:rStyle w:val="Text7"/>
        </w:rPr>
        <w:t xml:space="preserve">(</w:t>
        <w:br w:clear="none"/>
      </w:r>
      <w:r>
        <w:rPr>
          <w:rStyle w:val="Text9"/>
        </w:rPr>
        <w:t xml:space="preserve">'ABC'</w:t>
        <w:br w:clear="none"/>
      </w:r>
      <w:r>
        <w:rPr>
          <w:rStyle w:val="Text7"/>
        </w:rPr>
        <w:t xml:space="preserve">,</w:t>
        <w:br w:clear="none"/>
      </w:r>
      <w:r>
        <w:t xml:space="preserve"> </w:t>
        <w:br w:clear="none"/>
      </w:r>
      <w:r>
        <w:rPr>
          <w:rStyle w:val="Text21"/>
        </w:rPr>
        <w:t xml:space="preserve">range</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1"/>
        </w:rPr>
        <w:t xml:space="preserve">C0</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C2</w:t>
        <w:br w:clear="none"/>
      </w:r>
    </w:p>
    <w:p>
      <w:pPr>
        <w:pStyle w:val="Normal"/>
      </w:pPr>
      <w:r>
        <w:t xml:space="preserve">In addition, we’ll create a quick class that allows us to display multiple </w:t>
      </w:r>
      <w:r>
        <w:rPr>
          <w:rStyle w:val="Text5"/>
        </w:rPr>
        <w:t>DataFrame</w:t>
      </w:r>
      <w:r>
        <w:t xml:space="preserve">s side by side. The code makes use of the special </w:t>
      </w:r>
      <w:r>
        <w:rPr>
          <w:rStyle w:val="Text5"/>
        </w:rPr>
        <w:t>_repr_html_</w:t>
      </w:r>
      <w:r>
        <w:t xml:space="preserve"> method, which IPython/Jupyter uses to implement its rich object display:</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class</w:t>
        <w:br w:clear="none"/>
      </w:r>
      <w:r>
        <w:rPr>
          <w:rStyle w:val="Text0"/>
        </w:rPr>
        <w:t xml:space="preserve"> </w:t>
        <w:br w:clear="none"/>
      </w:r>
      <w:r>
        <w:rPr>
          <w:rStyle w:val="Text38"/>
        </w:rPr>
        <w:t xml:space="preserve">display</w:t>
        <w:br w:clear="none"/>
      </w:r>
      <w:r>
        <w:rPr>
          <w:rStyle w:val="Text4"/>
        </w:rPr>
        <w:t xml:space="preserve">(</w:t>
        <w:br w:clear="none"/>
      </w:r>
      <w:r>
        <w:rPr>
          <w:rStyle w:val="Text22"/>
        </w:rPr>
        <w:t xml:space="preserve">object</w:t>
        <w:br w:clear="none"/>
      </w:r>
      <w:r>
        <w:rPr>
          <w:rStyle w:val="Text4"/>
        </w:rPr>
        <w:t xml:space="preserve">):</w:t>
        <w:br w:clear="none"/>
      </w:r>
      <w:r>
        <w:rPr>
          <w:rStyle w:val="Text0"/>
        </w:rPr>
        <w:t xml:space="preserve"/>
        <w:br w:clear="none"/>
      </w:r>
      <w:r>
        <w:rPr>
          <w:rStyle w:val="Text30"/>
        </w:rPr>
        <w:t xml:space="preserve">            </w:t>
        <w:br w:clear="none"/>
      </w:r>
      <w:r>
        <w:t xml:space="preserve">"""Display HTML representation of multiple objects"""</w:t>
        <w:br w:clear="none"/>
      </w:r>
      <w:r>
        <w:rPr>
          <w:rStyle w:val="Text0"/>
        </w:rPr>
        <w:t xml:space="preserve"/>
        <w:br w:clear="none"/>
        <w:t xml:space="preserve">            </w:t>
        <w:br w:clear="none"/>
      </w:r>
      <w:r>
        <w:rPr>
          <w:rStyle w:val="Text12"/>
        </w:rPr>
        <w:t xml:space="preserve">template</w:t>
        <w:br w:clear="none"/>
      </w:r>
      <w:r>
        <w:rPr>
          <w:rStyle w:val="Text0"/>
        </w:rPr>
        <w:t xml:space="preserve"> </w:t>
        <w:br w:clear="none"/>
      </w:r>
      <w:r>
        <w:rPr>
          <w:rStyle w:val="Text13"/>
        </w:rPr>
        <w:t xml:space="preserve">=</w:t>
        <w:br w:clear="none"/>
      </w:r>
      <w:r>
        <w:rPr>
          <w:rStyle w:val="Text0"/>
        </w:rPr>
        <w:t xml:space="preserve"> </w:t>
        <w:br w:clear="none"/>
      </w:r>
      <w:r>
        <w:t xml:space="preserve">"""&lt;div style="float: left; padding: 10px;"&gt;</w:t>
        <w:br w:clear="none"/>
      </w:r>
      <w:r>
        <w:rPr>
          <w:rStyle w:val="Text0"/>
        </w:rPr>
        <w:t xml:space="preserve"/>
        <w:br w:clear="none"/>
      </w:r>
      <w:r>
        <w:t xml:space="preserve">            &lt;p style='font-family:"Courier New", Courier, monospace'&gt;</w:t>
        <w:br w:clear="none"/>
      </w:r>
      <w:r>
        <w:rPr>
          <w:rStyle w:val="Text37"/>
        </w:rPr>
        <w:t xml:space="preserve">{0}{1}</w:t>
        <w:br w:clear="none"/>
      </w:r>
      <w:r>
        <w:rPr>
          <w:rStyle w:val="Text0"/>
        </w:rPr>
        <w:t xml:space="preserve"/>
        <w:br w:clear="none"/>
      </w:r>
      <w:r>
        <w:t xml:space="preserve">            """</w:t>
        <w:br w:clear="none"/>
      </w:r>
      <w:r>
        <w:rPr>
          <w:rStyle w:val="Text0"/>
        </w:rPr>
        <w:t xml:space="preserve"/>
        <w:br w:clear="none"/>
        <w:t xml:space="preserve">            </w:t>
        <w:br w:clear="none"/>
      </w:r>
      <w:r>
        <w:rPr>
          <w:rStyle w:val="Text16"/>
        </w:rPr>
        <w:t xml:space="preserve">def</w:t>
        <w:br w:clear="none"/>
      </w:r>
      <w:r>
        <w:rPr>
          <w:rStyle w:val="Text0"/>
        </w:rPr>
        <w:t xml:space="preserve"> </w:t>
        <w:br w:clear="none"/>
      </w:r>
      <w:r>
        <w:rPr>
          <w:rStyle w:val="Text42"/>
        </w:rPr>
        <w:t xml:space="preserve">__init__</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t>
        <w:br w:clear="none"/>
      </w:r>
      <w:r>
        <w:rPr>
          <w:rStyle w:val="Text13"/>
        </w:rPr>
        <w:t xml:space="preserve">*</w:t>
        <w:br w:clear="none"/>
      </w:r>
      <w:r>
        <w:rPr>
          <w:rStyle w:val="Text12"/>
        </w:rPr>
        <w:t xml:space="preserve">args</w:t>
        <w:br w:clear="none"/>
      </w:r>
      <w:r>
        <w:rPr>
          <w:rStyle w:val="Text4"/>
        </w:rPr>
        <w:t xml:space="preserve">):</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rPr>
          <w:rStyle w:val="Text12"/>
        </w:rPr>
        <w:t xml:space="preserve">args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args</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_repr_html_</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w:t>
        <w:br w:clear="none"/>
        <w:t xml:space="preserve">\n</w:t>
        <w:br w:clear="none"/>
        <w:t xml:space="preserve">'</w:t>
        <w:br w:clear="none"/>
      </w:r>
      <w:r>
        <w:rPr>
          <w:rStyle w:val="Text13"/>
        </w:rPr>
        <w:t xml:space="preserve">.</w:t>
        <w:br w:clear="none"/>
      </w:r>
      <w:r>
        <w:rPr>
          <w:rStyle w:val="Text12"/>
        </w:rPr>
        <w:t xml:space="preserve">join</w:t>
        <w:br w:clear="none"/>
      </w:r>
      <w:r>
        <w:rPr>
          <w:rStyle w:val="Text4"/>
        </w:rPr>
        <w:t xml:space="preserve">(</w:t>
        <w:br w:clear="none"/>
      </w:r>
      <w:r>
        <w:rPr>
          <w:rStyle w:val="Text22"/>
        </w:rPr>
        <w:t xml:space="preserve">self</w:t>
        <w:br w:clear="none"/>
      </w:r>
      <w:r>
        <w:rPr>
          <w:rStyle w:val="Text13"/>
        </w:rPr>
        <w:t xml:space="preserve">.</w:t>
        <w:br w:clear="none"/>
      </w:r>
      <w:r>
        <w:rPr>
          <w:rStyle w:val="Text12"/>
        </w:rPr>
        <w:t xml:space="preserve">template</w:t>
        <w:br w:clear="none"/>
      </w:r>
      <w:r>
        <w:rPr>
          <w:rStyle w:val="Text13"/>
        </w:rPr>
        <w:t xml:space="preserve">.</w:t>
        <w:br w:clear="none"/>
      </w:r>
      <w:r>
        <w:rPr>
          <w:rStyle w:val="Text12"/>
        </w:rPr>
        <w:t xml:space="preserve">format</w:t>
        <w:br w:clear="none"/>
      </w:r>
      <w:r>
        <w:rPr>
          <w:rStyle w:val="Text4"/>
        </w:rPr>
        <w:t xml:space="preserve">(</w:t>
        <w:br w:clear="none"/>
      </w:r>
      <w:r>
        <w:rPr>
          <w:rStyle w:val="Text12"/>
        </w:rPr>
        <w:t xml:space="preserve">a</w:t>
        <w:br w:clear="none"/>
      </w:r>
      <w:r>
        <w:rPr>
          <w:rStyle w:val="Text4"/>
        </w:rPr>
        <w:t xml:space="preserve">,</w:t>
        <w:br w:clear="none"/>
      </w:r>
      <w:r>
        <w:rPr>
          <w:rStyle w:val="Text0"/>
        </w:rPr>
        <w:t xml:space="preserve"> </w:t>
        <w:br w:clear="none"/>
      </w:r>
      <w:r>
        <w:rPr>
          <w:rStyle w:val="Text22"/>
        </w:rPr>
        <w:t xml:space="preserve">eval</w:t>
        <w:br w:clear="none"/>
      </w:r>
      <w:r>
        <w:rPr>
          <w:rStyle w:val="Text4"/>
        </w:rPr>
        <w:t xml:space="preserve">(</w:t>
        <w:br w:clear="none"/>
      </w:r>
      <w:r>
        <w:rPr>
          <w:rStyle w:val="Text12"/>
        </w:rPr>
        <w:t xml:space="preserve">a</w:t>
        <w:br w:clear="none"/>
      </w:r>
      <w:r>
        <w:rPr>
          <w:rStyle w:val="Text4"/>
        </w:rPr>
        <w:t xml:space="preserve">)</w:t>
        <w:br w:clear="none"/>
      </w:r>
      <w:r>
        <w:rPr>
          <w:rStyle w:val="Text13"/>
        </w:rPr>
        <w:t xml:space="preserve">.</w:t>
        <w:br w:clear="none"/>
      </w:r>
      <w:r>
        <w:rPr>
          <w:rStyle w:val="Text12"/>
        </w:rPr>
        <w:t xml:space="preserve">_repr_html_</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rPr>
          <w:rStyle w:val="Text12"/>
        </w:rPr>
        <w:t xml:space="preserve">a</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self</w:t>
        <w:br w:clear="none"/>
      </w:r>
      <w:r>
        <w:rPr>
          <w:rStyle w:val="Text13"/>
        </w:rPr>
        <w:t xml:space="preserve">.</w:t>
        <w:br w:clear="none"/>
      </w:r>
      <w:r>
        <w:rPr>
          <w:rStyle w:val="Text12"/>
        </w:rPr>
        <w:t xml:space="preserve">args</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42"/>
        </w:rPr>
        <w:t xml:space="preserve">__repr__</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w:t>
        <w:br w:clear="none"/>
        <w:t xml:space="preserve">\n\n</w:t>
        <w:br w:clear="none"/>
        <w:t xml:space="preserve">'</w:t>
        <w:br w:clear="none"/>
      </w:r>
      <w:r>
        <w:rPr>
          <w:rStyle w:val="Text13"/>
        </w:rPr>
        <w:t xml:space="preserve">.</w:t>
        <w:br w:clear="none"/>
      </w:r>
      <w:r>
        <w:rPr>
          <w:rStyle w:val="Text12"/>
        </w:rPr>
        <w:t xml:space="preserve">join</w:t>
        <w:br w:clear="none"/>
      </w:r>
      <w:r>
        <w:rPr>
          <w:rStyle w:val="Text4"/>
        </w:rPr>
        <w:t xml:space="preserve">(</w:t>
        <w:br w:clear="none"/>
      </w:r>
      <w:r>
        <w:rPr>
          <w:rStyle w:val="Text12"/>
        </w:rPr>
        <w:t xml:space="preserve">a</w:t>
        <w:br w:clear="none"/>
      </w:r>
      <w:r>
        <w:rPr>
          <w:rStyle w:val="Text0"/>
        </w:rPr>
        <w:t xml:space="preserve"> </w:t>
        <w:br w:clear="none"/>
      </w:r>
      <w:r>
        <w:rPr>
          <w:rStyle w:val="Text13"/>
        </w:rPr>
        <w:t xml:space="preserve">+</w:t>
        <w:br w:clear="none"/>
      </w:r>
      <w:r>
        <w:rPr>
          <w:rStyle w:val="Text0"/>
        </w:rPr>
        <w:t xml:space="preserve"> </w:t>
        <w:br w:clear="none"/>
      </w:r>
      <w:r>
        <w:t xml:space="preserve">'</w:t>
        <w:br w:clear="none"/>
        <w:t xml:space="preserve">\n</w:t>
        <w:br w:clear="none"/>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repr</w:t>
        <w:br w:clear="none"/>
      </w:r>
      <w:r>
        <w:rPr>
          <w:rStyle w:val="Text4"/>
        </w:rPr>
        <w:t xml:space="preserve">(</w:t>
        <w:br w:clear="none"/>
      </w:r>
      <w:r>
        <w:rPr>
          <w:rStyle w:val="Text22"/>
        </w:rPr>
        <w:t xml:space="preserve">eval</w:t>
        <w:br w:clear="none"/>
      </w:r>
      <w:r>
        <w:rPr>
          <w:rStyle w:val="Text4"/>
        </w:rPr>
        <w:t xml:space="preserve">(</w:t>
        <w:br w:clear="none"/>
      </w:r>
      <w:r>
        <w:rPr>
          <w:rStyle w:val="Text12"/>
        </w:rPr>
        <w:t xml:space="preserve">a</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rPr>
          <w:rStyle w:val="Text12"/>
        </w:rPr>
        <w:t xml:space="preserve">a</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self</w:t>
        <w:br w:clear="none"/>
      </w:r>
      <w:r>
        <w:rPr>
          <w:rStyle w:val="Text13"/>
        </w:rPr>
        <w:t xml:space="preserve">.</w:t>
        <w:br w:clear="none"/>
      </w:r>
      <w:r>
        <w:rPr>
          <w:rStyle w:val="Text12"/>
        </w:rPr>
        <w:t xml:space="preserve">args</w:t>
        <w:br w:clear="none"/>
      </w:r>
      <w:r>
        <w:rPr>
          <w:rStyle w:val="Text4"/>
        </w:rPr>
        <w:t xml:space="preserve">)</w:t>
        <w:br w:clear="none"/>
      </w:r>
    </w:p>
    <w:p>
      <w:pPr>
        <w:pStyle w:val="Normal"/>
      </w:pPr>
      <w:r>
        <w:t>The use of this will become clearer as we continue our discussion in the following section.</w:t>
      </w:r>
    </w:p>
    <w:p>
      <w:bookmarkStart w:id="806" w:name="Recall__Concatenation_of_NumPy_A"/>
      <w:pPr>
        <w:keepNext/>
        <w:pStyle w:val="Heading 1"/>
      </w:pPr>
      <w:r>
        <w:t>Recall: Concatenation of NumPy Arrays</w:t>
      </w:r>
      <w:bookmarkEnd w:id="806"/>
    </w:p>
    <w:p>
      <w:pPr>
        <w:pStyle w:val="Normal"/>
      </w:pPr>
      <w:r>
        <w:rPr>
          <w:rStyle w:val="Text57"/>
        </w:rPr>
        <w:bookmarkStart w:id="807" w:name="idm45332231101472"/>
        <w:t/>
        <w:bookmarkEnd w:id="807"/>
        <w:bookmarkStart w:id="808" w:name="idm45332231100272"/>
        <w:t/>
        <w:bookmarkEnd w:id="808"/>
        <w:bookmarkStart w:id="809" w:name="idm45332231099328"/>
        <w:t/>
        <w:bookmarkEnd w:id="809"/>
      </w:r>
      <w:r>
        <w:t xml:space="preserve">Concatenation of </w:t>
      </w:r>
      <w:r>
        <w:rPr>
          <w:rStyle w:val="Text5"/>
        </w:rPr>
        <w:t>Series</w:t>
      </w:r>
      <w:r>
        <w:t xml:space="preserve"> and </w:t>
      </w:r>
      <w:r>
        <w:rPr>
          <w:rStyle w:val="Text5"/>
        </w:rPr>
        <w:t>DataFrame</w:t>
      </w:r>
      <w:r>
        <w:t xml:space="preserve"> objects behaves similarly to concatenation of NumPy arrays, which can be done via the </w:t>
      </w:r>
      <w:r>
        <w:rPr>
          <w:rStyle w:val="Text5"/>
        </w:rPr>
        <w:t>np.concatenate</w:t>
      </w:r>
      <w:r>
        <w:t xml:space="preserve"> function, as discussed in </w:t>
      </w:r>
      <w:hyperlink w:anchor="Chapter_5__The_Basics_of_NumPy_A_2">
        <w:r>
          <w:rPr>
            <w:rStyle w:val="Text6"/>
          </w:rPr>
          <w:t>Chapter 5</w:t>
        </w:r>
      </w:hyperlink>
      <w:r>
        <w:t>. Recall that with it, you can combine the contents of two or more arrays into a single array: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z</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concatenate</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z</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p>
    <w:p>
      <w:pPr>
        <w:pStyle w:val="Normal"/>
      </w:pPr>
      <w:r>
        <w:t xml:space="preserve">The first argument is a list or tuple of arrays to concatenate. Additionally, in the case of multidimensional arrays, it takes an </w:t>
      </w:r>
      <w:r>
        <w:rPr>
          <w:rStyle w:val="Text5"/>
        </w:rPr>
        <w:t>axis</w:t>
      </w:r>
      <w:r>
        <w:t xml:space="preserve"> keyword that allows you to specify the axis along which the result will be concatenated: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concatenate</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p>
    <w:p>
      <w:bookmarkStart w:id="810" w:name="Simple_Concatenation_with_pd_con"/>
      <w:pPr>
        <w:keepNext/>
        <w:pStyle w:val="Heading 1"/>
      </w:pPr>
      <w:r>
        <w:t>Simple Concatenation with pd.concat</w:t>
      </w:r>
      <w:bookmarkEnd w:id="810"/>
    </w:p>
    <w:p>
      <w:pPr>
        <w:pStyle w:val="Normal"/>
      </w:pPr>
      <w:r>
        <w:rPr>
          <w:rStyle w:val="Text57"/>
        </w:rPr>
        <w:bookmarkStart w:id="811" w:name="ix_ch18_asciidoc2"/>
        <w:t/>
        <w:bookmarkEnd w:id="811"/>
        <w:bookmarkStart w:id="812" w:name="ix_ch18_asciidoc3"/>
        <w:t/>
        <w:bookmarkEnd w:id="812"/>
      </w:r>
      <w:r>
        <w:t xml:space="preserve">The </w:t>
      </w:r>
      <w:r>
        <w:rPr>
          <w:rStyle w:val="Text5"/>
        </w:rPr>
        <w:t>pd.concat</w:t>
      </w:r>
      <w:r>
        <w:t xml:space="preserve"> function provides a similar syntax to </w:t>
      </w:r>
      <w:r>
        <w:rPr>
          <w:rStyle w:val="Text5"/>
        </w:rPr>
        <w:t>np.concatenate</w:t>
      </w:r>
      <w:r>
        <w:t xml:space="preserve"> but contains a number of options that we’ll discuss momentarily:</w:t>
      </w:r>
    </w:p>
    <w:p>
      <w:pPr>
        <w:pStyle w:val="Para 02"/>
      </w:pPr>
      <w:r>
        <w:rPr>
          <w:rStyle w:val="Text14"/>
        </w:rPr>
        <w:t xml:space="preserve"># Signature in Pandas v1.3.5</w:t>
        <w:br w:clear="none"/>
      </w:r>
      <w:r>
        <w:rPr>
          <w:rStyle w:val="Text0"/>
        </w:rPr>
        <w:t xml:space="preserve"/>
        <w:br w:clear="none"/>
      </w:r>
      <w:r>
        <w:t xml:space="preserve">pd</w:t>
        <w:br w:clear="none"/>
      </w:r>
      <w:r>
        <w:rPr>
          <w:rStyle w:val="Text13"/>
        </w:rPr>
        <w:t xml:space="preserve">.</w:t>
        <w:br w:clear="none"/>
      </w:r>
      <w:r>
        <w:t xml:space="preserve">concat</w:t>
        <w:br w:clear="none"/>
      </w:r>
      <w:r>
        <w:rPr>
          <w:rStyle w:val="Text4"/>
        </w:rPr>
        <w:t xml:space="preserve">(</w:t>
        <w:br w:clear="none"/>
      </w:r>
      <w:r>
        <w:t xml:space="preserve">objs</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join</w:t>
        <w:br w:clear="none"/>
      </w:r>
      <w:r>
        <w:rPr>
          <w:rStyle w:val="Text13"/>
        </w:rPr>
        <w:t xml:space="preserve">=</w:t>
        <w:br w:clear="none"/>
      </w:r>
      <w:r>
        <w:rPr>
          <w:rStyle w:val="Text8"/>
        </w:rPr>
        <w:t xml:space="preserve">'outer'</w:t>
        <w:br w:clear="none"/>
      </w:r>
      <w:r>
        <w:rPr>
          <w:rStyle w:val="Text4"/>
        </w:rPr>
        <w:t xml:space="preserve">,</w:t>
        <w:br w:clear="none"/>
      </w:r>
      <w:r>
        <w:rPr>
          <w:rStyle w:val="Text0"/>
        </w:rPr>
        <w:t xml:space="preserve"> </w:t>
        <w:br w:clear="none"/>
      </w:r>
      <w:r>
        <w:t xml:space="preserve">ignore_index</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keys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levels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names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verify_integrity</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sort</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copy</w:t>
        <w:br w:clear="none"/>
      </w:r>
      <w:r>
        <w:rPr>
          <w:rStyle w:val="Text13"/>
        </w:rPr>
        <w:t xml:space="preserve">=</w:t>
        <w:br w:clear="none"/>
      </w:r>
      <w:r>
        <w:rPr>
          <w:rStyle w:val="Text16"/>
        </w:rPr>
        <w:t xml:space="preserve">True</w:t>
        <w:br w:clear="none"/>
      </w:r>
      <w:r>
        <w:rPr>
          <w:rStyle w:val="Text4"/>
        </w:rPr>
        <w:t xml:space="preserve">)</w:t>
        <w:br w:clear="none"/>
      </w:r>
    </w:p>
    <w:p>
      <w:pPr>
        <w:pStyle w:val="Normal"/>
      </w:pPr>
      <w:r>
        <w:rPr>
          <w:rStyle w:val="Text5"/>
        </w:rPr>
        <w:t>pd.concat</w:t>
      </w:r>
      <w:r>
        <w:t xml:space="preserve"> can be used for a simple concatenation of </w:t>
      </w:r>
      <w:r>
        <w:rPr>
          <w:rStyle w:val="Text5"/>
        </w:rPr>
        <w:t>Series</w:t>
      </w:r>
      <w:r>
        <w:t xml:space="preserve"> or </w:t>
      </w:r>
      <w:r>
        <w:rPr>
          <w:rStyle w:val="Text5"/>
        </w:rPr>
        <w:t>DataFrame</w:t>
      </w:r>
      <w:r>
        <w:t xml:space="preserve"> objects, just as </w:t>
      </w:r>
      <w:r>
        <w:rPr>
          <w:rStyle w:val="Text5"/>
        </w:rPr>
        <w:t>np.concatenate</w:t>
      </w:r>
      <w:r>
        <w:t xml:space="preserve"> can be used for simple concatenations of arrays: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ser1</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ser2</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9"/>
        </w:rPr>
        <w:t xml:space="preserve">'D'</w:t>
        <w:br w:clear="none"/>
      </w:r>
      <w:r>
        <w:rPr>
          <w:rStyle w:val="Text7"/>
        </w:rPr>
        <w:t xml:space="preserve">,</w:t>
        <w:br w:clear="none"/>
      </w:r>
      <w:r>
        <w:t xml:space="preserve"> </w:t>
        <w:br w:clear="none"/>
      </w:r>
      <w:r>
        <w:rPr>
          <w:rStyle w:val="Text9"/>
        </w:rPr>
        <w:t xml:space="preserve">'E'</w:t>
        <w:br w:clear="none"/>
      </w:r>
      <w:r>
        <w:rPr>
          <w:rStyle w:val="Text7"/>
        </w:rPr>
        <w:t xml:space="preserve">,</w:t>
        <w:br w:clear="none"/>
      </w:r>
      <w:r>
        <w:t xml:space="preserve"> </w:t>
        <w:br w:clear="none"/>
      </w:r>
      <w:r>
        <w:rPr>
          <w:rStyle w:val="Text9"/>
        </w:rPr>
        <w:t xml:space="preserve">'F'</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ser1</w:t>
        <w:br w:clear="none"/>
      </w:r>
      <w:r>
        <w:rPr>
          <w:rStyle w:val="Text7"/>
        </w:rPr>
        <w:t xml:space="preserve">,</w:t>
        <w:br w:clear="none"/>
      </w:r>
      <w:r>
        <w:t xml:space="preserve"> </w:t>
        <w:br w:clear="none"/>
      </w:r>
      <w:r>
        <w:rPr>
          <w:rStyle w:val="Text1"/>
        </w:rPr>
        <w:t xml:space="preserve">ser2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A</w:t>
        <w:br w:clear="none"/>
      </w:r>
      <w:r>
        <w:t xml:space="preserve"/>
        <w:br w:clear="none"/>
        <w:t xml:space="preserve">        </w:t>
        <w:br w:clear="none"/>
      </w:r>
      <w:r>
        <w:rPr>
          <w:rStyle w:val="Text3"/>
        </w:rPr>
        <w:t xml:space="preserve">2</w:t>
        <w:br w:clear="none"/>
      </w:r>
      <w:r>
        <w:t xml:space="preserve">    </w:t>
        <w:br w:clear="none"/>
      </w:r>
      <w:r>
        <w:rPr>
          <w:rStyle w:val="Text1"/>
        </w:rPr>
        <w:t xml:space="preserve">B</w:t>
        <w:br w:clear="none"/>
      </w:r>
      <w:r>
        <w:t xml:space="preserve"/>
        <w:br w:clear="none"/>
        <w:t xml:space="preserve">        </w:t>
        <w:br w:clear="none"/>
      </w:r>
      <w:r>
        <w:rPr>
          <w:rStyle w:val="Text3"/>
        </w:rPr>
        <w:t xml:space="preserve">3</w:t>
        <w:br w:clear="none"/>
      </w:r>
      <w:r>
        <w:t xml:space="preserve">    </w:t>
        <w:br w:clear="none"/>
      </w:r>
      <w:r>
        <w:rPr>
          <w:rStyle w:val="Text1"/>
        </w:rPr>
        <w:t xml:space="preserve">C</w:t>
        <w:br w:clear="none"/>
      </w:r>
      <w:r>
        <w:t xml:space="preserve"/>
        <w:br w:clear="none"/>
        <w:t xml:space="preserve">        </w:t>
        <w:br w:clear="none"/>
      </w:r>
      <w:r>
        <w:rPr>
          <w:rStyle w:val="Text3"/>
        </w:rPr>
        <w:t xml:space="preserve">4</w:t>
        <w:br w:clear="none"/>
      </w:r>
      <w:r>
        <w:t xml:space="preserve">    </w:t>
        <w:br w:clear="none"/>
      </w:r>
      <w:r>
        <w:rPr>
          <w:rStyle w:val="Text1"/>
        </w:rPr>
        <w:t xml:space="preserve">D</w:t>
        <w:br w:clear="none"/>
      </w:r>
      <w:r>
        <w:t xml:space="preserve"/>
        <w:br w:clear="none"/>
        <w:t xml:space="preserve">        </w:t>
        <w:br w:clear="none"/>
      </w:r>
      <w:r>
        <w:rPr>
          <w:rStyle w:val="Text3"/>
        </w:rPr>
        <w:t xml:space="preserve">5</w:t>
        <w:br w:clear="none"/>
      </w:r>
      <w:r>
        <w:t xml:space="preserve">    </w:t>
        <w:br w:clear="none"/>
      </w:r>
      <w:r>
        <w:rPr>
          <w:rStyle w:val="Text1"/>
        </w:rPr>
        <w:t xml:space="preserve">E</w:t>
        <w:br w:clear="none"/>
      </w:r>
      <w:r>
        <w:t xml:space="preserve"/>
        <w:br w:clear="none"/>
        <w:t xml:space="preserve">        </w:t>
        <w:br w:clear="none"/>
      </w:r>
      <w:r>
        <w:rPr>
          <w:rStyle w:val="Text3"/>
        </w:rPr>
        <w:t xml:space="preserve">6</w:t>
        <w:br w:clear="none"/>
      </w:r>
      <w:r>
        <w:t xml:space="preserve">    </w:t>
        <w:br w:clear="none"/>
      </w:r>
      <w:r>
        <w:rPr>
          <w:rStyle w:val="Text1"/>
        </w:rPr>
        <w:t xml:space="preserve">F</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It also works to concatenate higher-dimensional objects, such as </w:t>
      </w:r>
      <w:r>
        <w:rPr>
          <w:rStyle w:val="Text5"/>
        </w:rPr>
        <w:t>DataFrame</w:t>
      </w:r>
      <w:r>
        <w: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df1</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df2</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'df2'</w:t>
        <w:br w:clear="none"/>
      </w:r>
      <w:r>
        <w:rPr>
          <w:rStyle w:val="Text7"/>
        </w:rPr>
        <w:t xml:space="preserve">,</w:t>
        <w:br w:clear="none"/>
      </w:r>
      <w:r>
        <w:t xml:space="preserve"> </w:t>
        <w:br w:clear="none"/>
      </w:r>
      <w:r>
        <w:rPr>
          <w:rStyle w:val="Text9"/>
        </w:rPr>
        <w:t xml:space="preserve">'pd.concat([df1, df2])'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df2</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df1</w:t>
        <w:br w:clear="none"/>
      </w:r>
      <w:r>
        <w:rPr>
          <w:rStyle w:val="Text7"/>
        </w:rPr>
        <w:t xml:space="preserve">,</w:t>
        <w:br w:clear="none"/>
      </w:r>
      <w:r>
        <w:t xml:space="preserve"> </w:t>
        <w:br w:clear="none"/>
      </w:r>
      <w:r>
        <w:rPr>
          <w:rStyle w:val="Text1"/>
        </w:rPr>
        <w:t xml:space="preserve">df2</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3</w:t>
        <w:br w:clear="none"/>
      </w:r>
      <w:r>
        <w:t xml:space="preserve">  </w:t>
        <w:br w:clear="none"/>
      </w:r>
      <w:r>
        <w:rPr>
          <w:rStyle w:val="Text1"/>
        </w:rPr>
        <w:t xml:space="preserve">A3</w:t>
        <w:br w:clear="none"/>
      </w:r>
      <w:r>
        <w:t xml:space="preserve">  </w:t>
        <w:br w:clear="none"/>
      </w:r>
      <w:r>
        <w:rPr>
          <w:rStyle w:val="Text1"/>
        </w:rPr>
        <w:t xml:space="preserve">B3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3"/>
        </w:rPr>
        <w:t xml:space="preserve">4</w:t>
        <w:br w:clear="none"/>
      </w:r>
      <w:r>
        <w:t xml:space="preserve">  </w:t>
        <w:br w:clear="none"/>
      </w:r>
      <w:r>
        <w:rPr>
          <w:rStyle w:val="Text1"/>
        </w:rPr>
        <w:t xml:space="preserve">A4</w:t>
        <w:br w:clear="none"/>
      </w:r>
      <w:r>
        <w:t xml:space="preserve">  </w:t>
        <w:br w:clear="none"/>
      </w:r>
      <w:r>
        <w:rPr>
          <w:rStyle w:val="Text1"/>
        </w:rPr>
        <w:t xml:space="preserve">B4</w:t>
        <w:br w:clear="none"/>
      </w:r>
      <w:r>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br w:clear="none"/>
        <w:t xml:space="preserve">                                    </w:t>
        <w:br w:clear="none"/>
      </w:r>
      <w:r>
        <w:rPr>
          <w:rStyle w:val="Text3"/>
        </w:rPr>
        <w:t xml:space="preserve">3</w:t>
        <w:br w:clear="none"/>
      </w:r>
      <w:r>
        <w:t xml:space="preserve">  </w:t>
        <w:br w:clear="none"/>
      </w:r>
      <w:r>
        <w:rPr>
          <w:rStyle w:val="Text1"/>
        </w:rPr>
        <w:t xml:space="preserve">A3</w:t>
        <w:br w:clear="none"/>
      </w:r>
      <w:r>
        <w:t xml:space="preserve">  </w:t>
        <w:br w:clear="none"/>
      </w:r>
      <w:r>
        <w:rPr>
          <w:rStyle w:val="Text1"/>
        </w:rPr>
        <w:t xml:space="preserve">B3</w:t>
        <w:br w:clear="none"/>
      </w:r>
      <w:r>
        <w:t xml:space="preserve"/>
        <w:br w:clear="none"/>
        <w:t xml:space="preserve">                                    </w:t>
        <w:br w:clear="none"/>
      </w:r>
      <w:r>
        <w:rPr>
          <w:rStyle w:val="Text3"/>
        </w:rPr>
        <w:t xml:space="preserve">4</w:t>
        <w:br w:clear="none"/>
      </w:r>
      <w:r>
        <w:t xml:space="preserve">  </w:t>
        <w:br w:clear="none"/>
      </w:r>
      <w:r>
        <w:rPr>
          <w:rStyle w:val="Text1"/>
        </w:rPr>
        <w:t xml:space="preserve">A4</w:t>
        <w:br w:clear="none"/>
      </w:r>
      <w:r>
        <w:t xml:space="preserve">  </w:t>
        <w:br w:clear="none"/>
      </w:r>
      <w:r>
        <w:rPr>
          <w:rStyle w:val="Text1"/>
        </w:rPr>
        <w:t xml:space="preserve">B4</w:t>
        <w:br w:clear="none"/>
      </w:r>
    </w:p>
    <w:p>
      <w:pPr>
        <w:pStyle w:val="Normal"/>
      </w:pPr>
      <w:r>
        <w:t xml:space="preserve">It’s default behavior is to concatenate row-wise within the </w:t>
      </w:r>
      <w:r>
        <w:rPr>
          <w:rStyle w:val="Text5"/>
        </w:rPr>
        <w:t>DataFrame</w:t>
      </w:r>
      <w:r>
        <w:t xml:space="preserve"> (i.e., </w:t>
      </w:r>
      <w:r>
        <w:rPr>
          <w:rStyle w:val="Text5"/>
        </w:rPr>
        <w:t>axis=0</w:t>
      </w:r>
      <w:r>
        <w:t xml:space="preserve">). Like </w:t>
      </w:r>
      <w:r>
        <w:rPr>
          <w:rStyle w:val="Text5"/>
        </w:rPr>
        <w:t>np.concatenate</w:t>
      </w:r>
      <w:r>
        <w:t xml:space="preserve">, </w:t>
      </w:r>
      <w:r>
        <w:rPr>
          <w:rStyle w:val="Text5"/>
        </w:rPr>
        <w:t>pd.concat</w:t>
      </w:r>
      <w:r>
        <w:t xml:space="preserve"> allows specification of an axis along which concatenation will take place. Consider the following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df3</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df4</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'CD'</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'df3'</w:t>
        <w:br w:clear="none"/>
      </w:r>
      <w:r>
        <w:rPr>
          <w:rStyle w:val="Text7"/>
        </w:rPr>
        <w:t xml:space="preserve">,</w:t>
        <w:br w:clear="none"/>
      </w:r>
      <w:r>
        <w:t xml:space="preserve"> </w:t>
        <w:br w:clear="none"/>
      </w:r>
      <w:r>
        <w:rPr>
          <w:rStyle w:val="Text9"/>
        </w:rPr>
        <w:t xml:space="preserve">'df4'</w:t>
        <w:br w:clear="none"/>
      </w:r>
      <w:r>
        <w:rPr>
          <w:rStyle w:val="Text7"/>
        </w:rPr>
        <w:t xml:space="preserve">,</w:t>
        <w:br w:clear="none"/>
      </w:r>
      <w:r>
        <w:t xml:space="preserve"> </w:t>
        <w:br w:clear="none"/>
      </w:r>
      <w:r>
        <w:rPr>
          <w:rStyle w:val="Text9"/>
        </w:rPr>
        <w:t xml:space="preserve">"pd.concat([df3, df4], axis='columns')"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df3</w:t>
        <w:br w:clear="none"/>
      </w:r>
      <w:r>
        <w:t xml:space="preserve">           </w:t>
        <w:br w:clear="none"/>
      </w:r>
      <w:r>
        <w:rPr>
          <w:rStyle w:val="Text1"/>
        </w:rPr>
        <w:t xml:space="preserve">df4</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df3</w:t>
        <w:br w:clear="none"/>
      </w:r>
      <w:r>
        <w:rPr>
          <w:rStyle w:val="Text7"/>
        </w:rPr>
        <w:t xml:space="preserve">,</w:t>
        <w:br w:clear="none"/>
      </w:r>
      <w:r>
        <w:t xml:space="preserve"> </w:t>
        <w:br w:clear="none"/>
      </w:r>
      <w:r>
        <w:rPr>
          <w:rStyle w:val="Text1"/>
        </w:rPr>
        <w:t xml:space="preserve">df4</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9"/>
        </w:rPr>
        <w:t xml:space="preserve">'columns'</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br w:clear="none"/>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3"/>
        </w:rPr>
        <w:t xml:space="preserve">0</w:t>
        <w:br w:clear="none"/>
      </w:r>
      <w:r>
        <w:t xml:space="preserve">  </w:t>
        <w:br w:clear="none"/>
      </w:r>
      <w:r>
        <w:rPr>
          <w:rStyle w:val="Text1"/>
        </w:rPr>
        <w:t xml:space="preserve">C0</w:t>
        <w:br w:clear="none"/>
      </w:r>
      <w:r>
        <w:t xml:space="preserve">  </w:t>
        <w:br w:clear="none"/>
      </w:r>
      <w:r>
        <w:rPr>
          <w:rStyle w:val="Text1"/>
        </w:rPr>
        <w:t xml:space="preserve">D0</w:t>
        <w:br w:clear="none"/>
      </w:r>
      <w:r>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1"/>
        </w:rPr>
        <w:t xml:space="preserve">C0</w:t>
        <w:br w:clear="none"/>
      </w:r>
      <w:r>
        <w:t xml:space="preserve">  </w:t>
        <w:br w:clear="none"/>
      </w:r>
      <w:r>
        <w:rPr>
          <w:rStyle w:val="Text1"/>
        </w:rPr>
        <w:t xml:space="preserve">D0</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1</w:t>
        <w:br w:clear="none"/>
      </w:r>
      <w:r>
        <w:t xml:space="preserve">  </w:t>
        <w:br w:clear="none"/>
      </w:r>
      <w:r>
        <w:rPr>
          <w:rStyle w:val="Text1"/>
        </w:rPr>
        <w:t xml:space="preserve">C1</w:t>
        <w:br w:clear="none"/>
      </w:r>
      <w:r>
        <w:t xml:space="preserve">  </w:t>
        <w:br w:clear="none"/>
      </w:r>
      <w:r>
        <w:rPr>
          <w:rStyle w:val="Text1"/>
        </w:rPr>
        <w:t xml:space="preserve">D1</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t>
        <w:br w:clear="none"/>
      </w:r>
      <w:r>
        <w:rPr>
          <w:rStyle w:val="Text1"/>
        </w:rPr>
        <w:t xml:space="preserve">D1</w:t>
        <w:br w:clear="none"/>
      </w:r>
    </w:p>
    <w:p>
      <w:pPr>
        <w:pStyle w:val="Normal"/>
      </w:pPr>
      <w:r>
        <w:t xml:space="preserve">We could have equivalently specified </w:t>
      </w:r>
      <w:r>
        <w:rPr>
          <w:rStyle w:val="Text5"/>
        </w:rPr>
        <w:t>axis=1</w:t>
      </w:r>
      <w:r>
        <w:t xml:space="preserve">; here we’ve used the more intuitive </w:t>
      </w:r>
      <w:r>
        <w:rPr>
          <w:rStyle w:val="Text5"/>
        </w:rPr>
        <w:t>axis='columns'</w:t>
      </w:r>
      <w:r>
        <w:t>.</w:t>
      </w:r>
    </w:p>
    <w:p>
      <w:bookmarkStart w:id="813" w:name="Duplicate_Indices__One_important"/>
      <w:pPr>
        <w:keepNext/>
        <w:pStyle w:val="Heading 2"/>
      </w:pPr>
      <w:r>
        <w:t>Duplicate Indices</w:t>
      </w:r>
      <w:bookmarkEnd w:id="813"/>
    </w:p>
    <w:p>
      <w:pPr>
        <w:pStyle w:val="Normal"/>
      </w:pPr>
      <w:r>
        <w:rPr>
          <w:rStyle w:val="Text57"/>
        </w:rPr>
        <w:bookmarkStart w:id="814" w:name="idm45332230399184"/>
        <w:t/>
        <w:bookmarkEnd w:id="814"/>
      </w:r>
      <w:r>
        <w:t xml:space="preserve">One important difference between </w:t>
      </w:r>
      <w:r>
        <w:rPr>
          <w:rStyle w:val="Text5"/>
        </w:rPr>
        <w:t>np.concatenate</w:t>
      </w:r>
      <w:r>
        <w:t xml:space="preserve"> and </w:t>
      </w:r>
      <w:r>
        <w:rPr>
          <w:rStyle w:val="Text5"/>
        </w:rPr>
        <w:t>pd.concat</w:t>
      </w:r>
      <w:r>
        <w:t xml:space="preserve"> is that Pandas concatenation </w:t>
      </w:r>
      <w:r>
        <w:rPr>
          <w:rStyle w:val="Text11"/>
        </w:rPr>
        <w:t>preserves indices</w:t>
      </w:r>
      <w:r>
        <w:t>, even if the result will have duplicate indices! Consider this short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w:t>
        <w:br w:clear="none"/>
      </w:r>
      <w:r>
        <w:rPr>
          <w:rStyle w:val="Text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y</w:t>
        <w:br w:clear="none"/>
      </w:r>
      <w:r>
        <w:rPr>
          <w:rStyle w:val="Text17"/>
        </w:rPr>
        <w:t xml:space="preserve">.</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index</w:t>
        <w:br w:clear="none"/>
      </w:r>
      <w:r>
        <w:t xml:space="preserve">  </w:t>
        <w:br w:clear="none"/>
      </w:r>
      <w:r>
        <w:rPr>
          <w:rStyle w:val="Text18"/>
        </w:rPr>
        <w:t xml:space="preserve"># make indices match</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'x'</w:t>
        <w:br w:clear="none"/>
      </w:r>
      <w:r>
        <w:rPr>
          <w:rStyle w:val="Text7"/>
        </w:rPr>
        <w:t xml:space="preserve">,</w:t>
        <w:br w:clear="none"/>
      </w:r>
      <w:r>
        <w:t xml:space="preserve"> </w:t>
        <w:br w:clear="none"/>
      </w:r>
      <w:r>
        <w:rPr>
          <w:rStyle w:val="Text9"/>
        </w:rPr>
        <w:t xml:space="preserve">'y'</w:t>
        <w:br w:clear="none"/>
      </w:r>
      <w:r>
        <w:rPr>
          <w:rStyle w:val="Text7"/>
        </w:rPr>
        <w:t xml:space="preserve">,</w:t>
        <w:br w:clear="none"/>
      </w:r>
      <w:r>
        <w:t xml:space="preserve"> </w:t>
        <w:br w:clear="none"/>
      </w:r>
      <w:r>
        <w:rPr>
          <w:rStyle w:val="Text9"/>
        </w:rPr>
        <w:t xml:space="preserve">'pd.concat([x, 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x</w:t>
        <w:br w:clear="none"/>
      </w:r>
      <w:r>
        <w:t xml:space="preserve">             </w:t>
        <w:br w:clear="none"/>
      </w:r>
      <w:r>
        <w:rPr>
          <w:rStyle w:val="Text1"/>
        </w:rPr>
        <w:t xml:space="preserve">y</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3"/>
        </w:rPr>
        <w:t xml:space="preserve">0</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1</w:t>
        <w:br w:clear="none"/>
      </w:r>
      <w:r>
        <w:t xml:space="preserve">  </w:t>
        <w:br w:clear="none"/>
      </w:r>
      <w:r>
        <w:rPr>
          <w:rStyle w:val="Text1"/>
        </w:rPr>
        <w:t xml:space="preserve">A3</w:t>
        <w:br w:clear="none"/>
      </w:r>
      <w:r>
        <w:t xml:space="preserve">  </w:t>
        <w:br w:clear="none"/>
      </w:r>
      <w:r>
        <w:rPr>
          <w:rStyle w:val="Text1"/>
        </w:rPr>
        <w:t xml:space="preserve">B3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br w:clear="none"/>
        <w:t xml:space="preserve">                                    </w:t>
        <w:br w:clear="none"/>
      </w:r>
      <w:r>
        <w:rPr>
          <w:rStyle w:val="Text3"/>
        </w:rPr>
        <w:t xml:space="preserve">0</w:t>
        <w:br w:clear="none"/>
      </w:r>
      <w:r>
        <w:t xml:space="preserve">  </w:t>
        <w:br w:clear="none"/>
      </w:r>
      <w:r>
        <w:rPr>
          <w:rStyle w:val="Text1"/>
        </w:rPr>
        <w:t xml:space="preserve">A2</w:t>
        <w:br w:clear="none"/>
      </w:r>
      <w:r>
        <w:t xml:space="preserve">  </w:t>
        <w:br w:clear="none"/>
      </w:r>
      <w:r>
        <w:rPr>
          <w:rStyle w:val="Text1"/>
        </w:rPr>
        <w:t xml:space="preserve">B2</w:t>
        <w:br w:clear="none"/>
      </w:r>
      <w:r>
        <w:t xml:space="preserve"/>
        <w:br w:clear="none"/>
        <w:t xml:space="preserve">                                    </w:t>
        <w:br w:clear="none"/>
      </w:r>
      <w:r>
        <w:rPr>
          <w:rStyle w:val="Text3"/>
        </w:rPr>
        <w:t xml:space="preserve">1</w:t>
        <w:br w:clear="none"/>
      </w:r>
      <w:r>
        <w:t xml:space="preserve">  </w:t>
        <w:br w:clear="none"/>
      </w:r>
      <w:r>
        <w:rPr>
          <w:rStyle w:val="Text1"/>
        </w:rPr>
        <w:t xml:space="preserve">A3</w:t>
        <w:br w:clear="none"/>
      </w:r>
      <w:r>
        <w:t xml:space="preserve">  </w:t>
        <w:br w:clear="none"/>
      </w:r>
      <w:r>
        <w:rPr>
          <w:rStyle w:val="Text1"/>
        </w:rPr>
        <w:t xml:space="preserve">B3</w:t>
        <w:br w:clear="none"/>
      </w:r>
    </w:p>
    <w:p>
      <w:pPr>
        <w:pStyle w:val="Normal"/>
      </w:pPr>
      <w:r>
        <w:t xml:space="preserve">Notice the repeated indices in the result. While this is valid within </w:t>
      </w:r>
      <w:r>
        <w:rPr>
          <w:rStyle w:val="Text5"/>
        </w:rPr>
        <w:t>DataFrame</w:t>
      </w:r>
      <w:r>
        <w:t xml:space="preserve">s, the outcome is often undesirable. </w:t>
      </w:r>
      <w:r>
        <w:rPr>
          <w:rStyle w:val="Text5"/>
        </w:rPr>
        <w:t>pd.concat</w:t>
      </w:r>
      <w:r>
        <w:t xml:space="preserve"> gives us a few ways to handle it.</w:t>
      </w:r>
    </w:p>
    <w:p>
      <w:bookmarkStart w:id="815" w:name="Treating_repeated_indices_as_an"/>
      <w:pPr>
        <w:keepNext/>
        <w:pStyle w:val="Heading 2"/>
      </w:pPr>
      <w:r>
        <w:t>Treating repeated indices as an error</w:t>
      </w:r>
      <w:bookmarkEnd w:id="815"/>
    </w:p>
    <w:p>
      <w:pPr>
        <w:pStyle w:val="Normal"/>
      </w:pPr>
      <w:r>
        <w:rPr>
          <w:rStyle w:val="Text57"/>
        </w:rPr>
        <w:bookmarkStart w:id="816" w:name="idm45332230274704"/>
        <w:t/>
        <w:bookmarkEnd w:id="816"/>
      </w:r>
      <w:r>
        <w:t xml:space="preserve">If you’d like to simply verify that the indices in the result of </w:t>
      </w:r>
      <w:r>
        <w:rPr>
          <w:rStyle w:val="Text5"/>
        </w:rPr>
        <w:t>pd.concat</w:t>
      </w:r>
      <w:r>
        <w:t xml:space="preserve"> do not overlap, you can include the </w:t>
      </w:r>
      <w:r>
        <w:rPr>
          <w:rStyle w:val="Text5"/>
        </w:rPr>
        <w:t>verify_integrity</w:t>
      </w:r>
      <w:r>
        <w:t xml:space="preserve"> flag. With this set to </w:t>
      </w:r>
      <w:r>
        <w:rPr>
          <w:rStyle w:val="Text5"/>
        </w:rPr>
        <w:t>True</w:t>
      </w:r>
      <w:r>
        <w:t>, the concatenation will raise an exception if there are duplicate indices. Here is an example, where for clarity we’ll catch and print the error message: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try</w:t>
        <w:br w:clear="none"/>
      </w:r>
      <w:r>
        <w:rPr>
          <w:rStyle w:val="Text4"/>
        </w:rPr>
        <w:t xml:space="preserve">:</w:t>
        <w:br w:clear="none"/>
      </w:r>
      <w:r>
        <w:rPr>
          <w:rStyle w:val="Text0"/>
        </w:rPr>
        <w:t xml:space="preserve"/>
        <w:br w:clear="none"/>
        <w:t xml:space="preserve">             </w:t>
        <w:br w:clear="none"/>
      </w:r>
      <w:r>
        <w:t xml:space="preserve">pd</w:t>
        <w:br w:clear="none"/>
      </w:r>
      <w:r>
        <w:rPr>
          <w:rStyle w:val="Text13"/>
        </w:rPr>
        <w:t xml:space="preserve">.</w:t>
        <w:br w:clear="none"/>
      </w:r>
      <w:r>
        <w:t xml:space="preserve">concat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verify_integrity</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rPr>
          <w:rStyle w:val="Text16"/>
        </w:rPr>
        <w:t xml:space="preserve">except</w:t>
        <w:br w:clear="none"/>
      </w:r>
      <w:r>
        <w:rPr>
          <w:rStyle w:val="Text0"/>
        </w:rPr>
        <w:t xml:space="preserve"> </w:t>
        <w:br w:clear="none"/>
      </w:r>
      <w:r>
        <w:rPr>
          <w:rStyle w:val="Text27"/>
        </w:rPr>
        <w:t xml:space="preserve">ValueError</w:t>
        <w:br w:clear="none"/>
      </w:r>
      <w:r>
        <w:rPr>
          <w:rStyle w:val="Text0"/>
        </w:rPr>
        <w:t xml:space="preserve"> </w:t>
        <w:br w:clear="none"/>
      </w:r>
      <w:r>
        <w:rPr>
          <w:rStyle w:val="Text16"/>
        </w:rPr>
        <w:t xml:space="preserve">as</w:t>
        <w:br w:clear="none"/>
      </w:r>
      <w:r>
        <w:rPr>
          <w:rStyle w:val="Text0"/>
        </w:rPr>
        <w:t xml:space="preserve"> </w:t>
        <w:br w:clear="none"/>
      </w:r>
      <w:r>
        <w:t xml:space="preserve">e</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"ValueError:"</w:t>
        <w:br w:clear="none"/>
      </w:r>
      <w:r>
        <w:rPr>
          <w:rStyle w:val="Text4"/>
        </w:rPr>
        <w:t xml:space="preserve">,</w:t>
        <w:br w:clear="none"/>
      </w:r>
      <w:r>
        <w:rPr>
          <w:rStyle w:val="Text0"/>
        </w:rPr>
        <w:t xml:space="preserve"> </w:t>
        <w:br w:clear="none"/>
      </w:r>
      <w:r>
        <w:t xml:space="preserve">e</w:t>
        <w:br w:clear="none"/>
      </w:r>
      <w:r>
        <w:rPr>
          <w:rStyle w:val="Text4"/>
        </w:rPr>
        <w:t xml:space="preserve">)</w:t>
        <w:br w:clear="none"/>
      </w:r>
      <w:r>
        <w:rPr>
          <w:rStyle w:val="Text0"/>
        </w:rPr>
        <w:t xml:space="preserve"/>
        <w:br w:clear="none"/>
      </w:r>
      <w:r>
        <w:rPr>
          <w:rStyle w:val="Text27"/>
        </w:rPr>
        <w:t xml:space="preserve">ValueError</w:t>
        <w:br w:clear="none"/>
      </w:r>
      <w:r>
        <w:rPr>
          <w:rStyle w:val="Text4"/>
        </w:rPr>
        <w:t xml:space="preserve">:</w:t>
        <w:br w:clear="none"/>
      </w:r>
      <w:r>
        <w:rPr>
          <w:rStyle w:val="Text0"/>
        </w:rPr>
        <w:t xml:space="preserve"> </w:t>
        <w:br w:clear="none"/>
      </w:r>
      <w:r>
        <w:t xml:space="preserve">Indexes</w:t>
        <w:br w:clear="none"/>
      </w:r>
      <w:r>
        <w:rPr>
          <w:rStyle w:val="Text0"/>
        </w:rPr>
        <w:t xml:space="preserve"> </w:t>
        <w:br w:clear="none"/>
      </w:r>
      <w:r>
        <w:t xml:space="preserve">have</w:t>
        <w:br w:clear="none"/>
      </w:r>
      <w:r>
        <w:rPr>
          <w:rStyle w:val="Text0"/>
        </w:rPr>
        <w:t xml:space="preserve"> </w:t>
        <w:br w:clear="none"/>
      </w:r>
      <w:r>
        <w:t xml:space="preserve">overlapping</w:t>
        <w:br w:clear="none"/>
      </w:r>
      <w:r>
        <w:rPr>
          <w:rStyle w:val="Text0"/>
        </w:rPr>
        <w:t xml:space="preserve"> </w:t>
        <w:br w:clear="none"/>
      </w:r>
      <w:r>
        <w:t xml:space="preserve">values</w:t>
        <w:br w:clear="none"/>
      </w:r>
      <w:r>
        <w:rPr>
          <w:rStyle w:val="Text4"/>
        </w:rPr>
        <w:t xml:space="preserve">:</w:t>
        <w:br w:clear="none"/>
      </w:r>
      <w:r>
        <w:rPr>
          <w:rStyle w:val="Text0"/>
        </w:rPr>
        <w:t xml:space="preserve"> </w:t>
        <w:br w:clear="none"/>
      </w:r>
      <w:r>
        <w:t xml:space="preserve">Int64Index</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'int64'</w:t>
        <w:br w:clear="none"/>
      </w:r>
      <w:r>
        <w:rPr>
          <w:rStyle w:val="Text4"/>
        </w:rPr>
        <w:t xml:space="preserve">)</w:t>
        <w:br w:clear="none"/>
      </w:r>
    </w:p>
    <w:p>
      <w:bookmarkStart w:id="817" w:name="Ignoring_the_index__Sometimes_th"/>
      <w:pPr>
        <w:keepNext/>
        <w:pStyle w:val="Heading 2"/>
      </w:pPr>
      <w:r>
        <w:t>Ignoring the index</w:t>
      </w:r>
      <w:bookmarkEnd w:id="817"/>
    </w:p>
    <w:p>
      <w:pPr>
        <w:pStyle w:val="Normal"/>
      </w:pPr>
      <w:r>
        <w:rPr>
          <w:rStyle w:val="Text57"/>
        </w:rPr>
        <w:bookmarkStart w:id="818" w:name="idm45332230202816"/>
        <w:t/>
        <w:bookmarkEnd w:id="818"/>
      </w:r>
      <w:r>
        <w:t xml:space="preserve">Sometimes the index itself does not matter, and you would prefer it to simply be ignored. This option can be specified using the </w:t>
      </w:r>
      <w:r>
        <w:rPr>
          <w:rStyle w:val="Text5"/>
        </w:rPr>
        <w:t>ignore_index</w:t>
      </w:r>
      <w:r>
        <w:t xml:space="preserve"> flag. With this set to </w:t>
      </w:r>
      <w:r>
        <w:rPr>
          <w:rStyle w:val="Text5"/>
        </w:rPr>
        <w:t>True</w:t>
      </w:r>
      <w:r>
        <w:t xml:space="preserve">, the concatenation will create a new integer index for the resulting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'x'</w:t>
        <w:br w:clear="none"/>
      </w:r>
      <w:r>
        <w:rPr>
          <w:rStyle w:val="Text7"/>
        </w:rPr>
        <w:t xml:space="preserve">,</w:t>
        <w:br w:clear="none"/>
      </w:r>
      <w:r>
        <w:t xml:space="preserve"> </w:t>
        <w:br w:clear="none"/>
      </w:r>
      <w:r>
        <w:rPr>
          <w:rStyle w:val="Text9"/>
        </w:rPr>
        <w:t xml:space="preserve">'y'</w:t>
        <w:br w:clear="none"/>
      </w:r>
      <w:r>
        <w:rPr>
          <w:rStyle w:val="Text7"/>
        </w:rPr>
        <w:t xml:space="preserve">,</w:t>
        <w:br w:clear="none"/>
      </w:r>
      <w:r>
        <w:t xml:space="preserve"> </w:t>
        <w:br w:clear="none"/>
      </w:r>
      <w:r>
        <w:rPr>
          <w:rStyle w:val="Text9"/>
        </w:rPr>
        <w:t xml:space="preserve">'pd.concat([x, y], ignore_index=True)'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x</w:t>
        <w:br w:clear="none"/>
      </w:r>
      <w:r>
        <w:t xml:space="preserve">              </w:t>
        <w:br w:clear="none"/>
      </w:r>
      <w:r>
        <w:rPr>
          <w:rStyle w:val="Text1"/>
        </w:rPr>
        <w:t xml:space="preserve">y</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ignore_index</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3"/>
        </w:rPr>
        <w:t xml:space="preserve">0</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1</w:t>
        <w:br w:clear="none"/>
      </w:r>
      <w:r>
        <w:t xml:space="preserve">  </w:t>
        <w:br w:clear="none"/>
      </w:r>
      <w:r>
        <w:rPr>
          <w:rStyle w:val="Text1"/>
        </w:rPr>
        <w:t xml:space="preserve">A3</w:t>
        <w:br w:clear="none"/>
      </w:r>
      <w:r>
        <w:t xml:space="preserve">  </w:t>
        <w:br w:clear="none"/>
      </w:r>
      <w:r>
        <w:rPr>
          <w:rStyle w:val="Text1"/>
        </w:rPr>
        <w:t xml:space="preserve">B3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br w:clear="none"/>
        <w:t xml:space="preserve">                                      </w:t>
        <w:br w:clear="none"/>
      </w:r>
      <w:r>
        <w:rPr>
          <w:rStyle w:val="Text3"/>
        </w:rPr>
        <w:t xml:space="preserve">3</w:t>
        <w:br w:clear="none"/>
      </w:r>
      <w:r>
        <w:t xml:space="preserve">  </w:t>
        <w:br w:clear="none"/>
      </w:r>
      <w:r>
        <w:rPr>
          <w:rStyle w:val="Text1"/>
        </w:rPr>
        <w:t xml:space="preserve">A3</w:t>
        <w:br w:clear="none"/>
      </w:r>
      <w:r>
        <w:t xml:space="preserve">  </w:t>
        <w:br w:clear="none"/>
      </w:r>
      <w:r>
        <w:rPr>
          <w:rStyle w:val="Text1"/>
        </w:rPr>
        <w:t xml:space="preserve">B3</w:t>
        <w:br w:clear="none"/>
      </w:r>
    </w:p>
    <w:p>
      <w:bookmarkStart w:id="819" w:name="Adding_MultiIndex_keys__Another"/>
      <w:pPr>
        <w:keepNext/>
        <w:pStyle w:val="Heading 2"/>
      </w:pPr>
      <w:r>
        <w:t>Adding MultiIndex keys</w:t>
      </w:r>
      <w:bookmarkEnd w:id="819"/>
    </w:p>
    <w:p>
      <w:pPr>
        <w:pStyle w:val="Normal"/>
      </w:pPr>
      <w:r>
        <w:rPr>
          <w:rStyle w:val="Text57"/>
        </w:rPr>
        <w:bookmarkStart w:id="820" w:name="idm45332230055792"/>
        <w:t/>
        <w:bookmarkEnd w:id="820"/>
        <w:bookmarkStart w:id="821" w:name="idm45332230054816"/>
        <w:t/>
        <w:bookmarkEnd w:id="821"/>
      </w:r>
      <w:r>
        <w:t xml:space="preserve">Another option is to use the </w:t>
      </w:r>
      <w:r>
        <w:rPr>
          <w:rStyle w:val="Text5"/>
        </w:rPr>
        <w:t>keys</w:t>
      </w:r>
      <w:r>
        <w:t xml:space="preserve"> option to specify a label for the data sources; the result will be a hierarchically indexed series containing the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'x'</w:t>
        <w:br w:clear="none"/>
      </w:r>
      <w:r>
        <w:rPr>
          <w:rStyle w:val="Text7"/>
        </w:rPr>
        <w:t xml:space="preserve">,</w:t>
        <w:br w:clear="none"/>
      </w:r>
      <w:r>
        <w:t xml:space="preserve"> </w:t>
        <w:br w:clear="none"/>
      </w:r>
      <w:r>
        <w:rPr>
          <w:rStyle w:val="Text9"/>
        </w:rPr>
        <w:t xml:space="preserve">'y'</w:t>
        <w:br w:clear="none"/>
      </w:r>
      <w:r>
        <w:rPr>
          <w:rStyle w:val="Text7"/>
        </w:rPr>
        <w:t xml:space="preserve">,</w:t>
        <w:br w:clear="none"/>
      </w:r>
      <w:r>
        <w:t xml:space="preserve"> </w:t>
        <w:br w:clear="none"/>
      </w:r>
      <w:r>
        <w:rPr>
          <w:rStyle w:val="Text9"/>
        </w:rPr>
        <w:t xml:space="preserve">"pd.concat([x, y], keys=['x', 'y'])"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x</w:t>
        <w:br w:clear="none"/>
      </w:r>
      <w:r>
        <w:t xml:space="preserve">              </w:t>
        <w:br w:clear="none"/>
      </w:r>
      <w:r>
        <w:rPr>
          <w:rStyle w:val="Text1"/>
        </w:rPr>
        <w:t xml:space="preserve">y</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keys</w:t>
        <w:br w:clear="none"/>
      </w:r>
      <w:r>
        <w:rPr>
          <w:rStyle w:val="Text17"/>
        </w:rPr>
        <w:t xml:space="preserve">=</w:t>
        <w:br w:clear="none"/>
      </w:r>
      <w:r>
        <w:rPr>
          <w:rStyle w:val="Text7"/>
        </w:rPr>
        <w:t xml:space="preserve">[</w:t>
        <w:br w:clear="none"/>
      </w:r>
      <w:r>
        <w:rPr>
          <w:rStyle w:val="Text9"/>
        </w:rPr>
        <w:t xml:space="preserve">'x'</w:t>
        <w:br w:clear="none"/>
      </w:r>
      <w:r>
        <w:rPr>
          <w:rStyle w:val="Text7"/>
        </w:rPr>
        <w:t xml:space="preserve">,</w:t>
        <w:br w:clear="none"/>
      </w:r>
      <w:r>
        <w:t xml:space="preserve"> </w:t>
        <w:br w:clear="none"/>
      </w:r>
      <w:r>
        <w:rPr>
          <w:rStyle w:val="Text9"/>
        </w:rPr>
        <w:t xml:space="preserve">'y'</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t>
        <w:br w:clear="none"/>
      </w:r>
      <w:r>
        <w:rPr>
          <w:rStyle w:val="Text3"/>
        </w:rPr>
        <w:t xml:space="preserve">0</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x</w:t>
        <w:br w:clear="none"/>
      </w:r>
      <w:r>
        <w:t xml:space="preserve"> </w:t>
        <w:br w:clear="none"/>
      </w:r>
      <w:r>
        <w:rPr>
          <w:rStyle w:val="Text3"/>
        </w:rPr>
        <w:t xml:space="preserve">0</w:t>
        <w:br w:clear="none"/>
      </w:r>
      <w:r>
        <w:t xml:space="preserve">  </w:t>
        <w:br w:clear="none"/>
      </w:r>
      <w:r>
        <w:rPr>
          <w:rStyle w:val="Text1"/>
        </w:rPr>
        <w:t xml:space="preserve">A0</w:t>
        <w:br w:clear="none"/>
      </w:r>
      <w:r>
        <w:t xml:space="preserve">  </w:t>
        <w:br w:clear="none"/>
      </w:r>
      <w:r>
        <w:rPr>
          <w:rStyle w:val="Text1"/>
        </w:rPr>
        <w:t xml:space="preserve">B0</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1</w:t>
        <w:br w:clear="none"/>
      </w:r>
      <w:r>
        <w:t xml:space="preserve">  </w:t>
        <w:br w:clear="none"/>
      </w:r>
      <w:r>
        <w:rPr>
          <w:rStyle w:val="Text1"/>
        </w:rPr>
        <w:t xml:space="preserve">A3</w:t>
        <w:br w:clear="none"/>
      </w:r>
      <w:r>
        <w:t xml:space="preserve">  </w:t>
        <w:br w:clear="none"/>
      </w:r>
      <w:r>
        <w:rPr>
          <w:rStyle w:val="Text1"/>
        </w:rPr>
        <w:t xml:space="preserve">B3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br w:clear="none"/>
        <w:t xml:space="preserve">                                      </w:t>
        <w:br w:clear="none"/>
      </w:r>
      <w:r>
        <w:rPr>
          <w:rStyle w:val="Text1"/>
        </w:rPr>
        <w:t xml:space="preserve">y</w:t>
        <w:br w:clear="none"/>
      </w:r>
      <w:r>
        <w:t xml:space="preserve"> </w:t>
        <w:br w:clear="none"/>
      </w:r>
      <w:r>
        <w:rPr>
          <w:rStyle w:val="Text3"/>
        </w:rPr>
        <w:t xml:space="preserve">0</w:t>
        <w:br w:clear="none"/>
      </w:r>
      <w:r>
        <w:t xml:space="preserve">  </w:t>
        <w:br w:clear="none"/>
      </w:r>
      <w:r>
        <w:rPr>
          <w:rStyle w:val="Text1"/>
        </w:rPr>
        <w:t xml:space="preserve">A2</w:t>
        <w:br w:clear="none"/>
      </w:r>
      <w:r>
        <w:t xml:space="preserve">  </w:t>
        <w:br w:clear="none"/>
      </w:r>
      <w:r>
        <w:rPr>
          <w:rStyle w:val="Text1"/>
        </w:rPr>
        <w:t xml:space="preserve">B2</w:t>
        <w:br w:clear="none"/>
      </w:r>
      <w:r>
        <w:t xml:space="preserve"/>
        <w:br w:clear="none"/>
        <w:t xml:space="preserve">                                        </w:t>
        <w:br w:clear="none"/>
      </w:r>
      <w:r>
        <w:rPr>
          <w:rStyle w:val="Text3"/>
        </w:rPr>
        <w:t xml:space="preserve">1</w:t>
        <w:br w:clear="none"/>
      </w:r>
      <w:r>
        <w:t xml:space="preserve">  </w:t>
        <w:br w:clear="none"/>
      </w:r>
      <w:r>
        <w:rPr>
          <w:rStyle w:val="Text1"/>
        </w:rPr>
        <w:t xml:space="preserve">A3</w:t>
        <w:br w:clear="none"/>
      </w:r>
      <w:r>
        <w:t xml:space="preserve">  </w:t>
        <w:br w:clear="none"/>
      </w:r>
      <w:r>
        <w:rPr>
          <w:rStyle w:val="Text1"/>
        </w:rPr>
        <w:t xml:space="preserve">B3</w:t>
        <w:br w:clear="none"/>
      </w:r>
    </w:p>
    <w:p>
      <w:pPr>
        <w:pStyle w:val="Normal"/>
      </w:pPr>
      <w:r>
        <w:t xml:space="preserve">We can use the tools discussed in </w:t>
      </w:r>
      <w:hyperlink w:anchor="Chapter_17__Hierarchical_Indexin_2">
        <w:r>
          <w:rPr>
            <w:rStyle w:val="Text6"/>
          </w:rPr>
          <w:t>Chapter 17</w:t>
        </w:r>
      </w:hyperlink>
      <w:r>
        <w:t xml:space="preserve"> to transform this multiply indexed </w:t>
      </w:r>
      <w:r>
        <w:rPr>
          <w:rStyle w:val="Text5"/>
        </w:rPr>
        <w:t>Data⁠Frame</w:t>
      </w:r>
      <w:r>
        <w:t xml:space="preserve"> into the representation we’re interested in.</w:t>
      </w:r>
    </w:p>
    <w:p>
      <w:bookmarkStart w:id="822" w:name="Concatenation_with_Joins__In_the"/>
      <w:pPr>
        <w:keepNext/>
        <w:pStyle w:val="Heading 2"/>
      </w:pPr>
      <w:r>
        <w:t>Concatenation with Joins</w:t>
      </w:r>
      <w:bookmarkEnd w:id="822"/>
    </w:p>
    <w:p>
      <w:pPr>
        <w:pStyle w:val="Normal"/>
      </w:pPr>
      <w:r>
        <w:rPr>
          <w:rStyle w:val="Text57"/>
        </w:rPr>
        <w:bookmarkStart w:id="823" w:name="idm45332229960128"/>
        <w:t/>
        <w:bookmarkEnd w:id="823"/>
        <w:bookmarkStart w:id="824" w:name="idm45332229959152"/>
        <w:t/>
        <w:bookmarkEnd w:id="824"/>
      </w:r>
      <w:r>
        <w:t xml:space="preserve">In the short examples we just looked at, we were mainly concatenating </w:t>
      </w:r>
      <w:r>
        <w:rPr>
          <w:rStyle w:val="Text5"/>
        </w:rPr>
        <w:t>DataFrame</w:t>
      </w:r>
      <w:r>
        <w:t xml:space="preserve">s with shared column names. In practice, data from different sources might have different sets of column names, and </w:t>
      </w:r>
      <w:r>
        <w:rPr>
          <w:rStyle w:val="Text5"/>
        </w:rPr>
        <w:t>pd.concat</w:t>
      </w:r>
      <w:r>
        <w:t xml:space="preserve"> offers several options in this case. Consider the concatenation of the following two </w:t>
      </w:r>
      <w:r>
        <w:rPr>
          <w:rStyle w:val="Text5"/>
        </w:rPr>
        <w:t>DataFrame</w:t>
      </w:r>
      <w:r>
        <w:t>s, which have some (but not all!) columns in common: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df5</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'ABC'</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df6</w:t>
        <w:br w:clear="none"/>
      </w:r>
      <w:r>
        <w:t xml:space="preserve"> </w:t>
        <w:br w:clear="none"/>
      </w:r>
      <w:r>
        <w:rPr>
          <w:rStyle w:val="Text17"/>
        </w:rPr>
        <w:t xml:space="preserve">=</w:t>
        <w:br w:clear="none"/>
      </w:r>
      <w:r>
        <w:t xml:space="preserve"> </w:t>
        <w:br w:clear="none"/>
      </w:r>
      <w:r>
        <w:rPr>
          <w:rStyle w:val="Text1"/>
        </w:rPr>
        <w:t xml:space="preserve">make_df</w:t>
        <w:br w:clear="none"/>
      </w:r>
      <w:r>
        <w:rPr>
          <w:rStyle w:val="Text7"/>
        </w:rPr>
        <w:t xml:space="preserve">(</w:t>
        <w:br w:clear="none"/>
      </w:r>
      <w:r>
        <w:rPr>
          <w:rStyle w:val="Text9"/>
        </w:rPr>
        <w:t xml:space="preserve">'BCD'</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'df5'</w:t>
        <w:br w:clear="none"/>
      </w:r>
      <w:r>
        <w:rPr>
          <w:rStyle w:val="Text7"/>
        </w:rPr>
        <w:t xml:space="preserve">,</w:t>
        <w:br w:clear="none"/>
      </w:r>
      <w:r>
        <w:t xml:space="preserve"> </w:t>
        <w:br w:clear="none"/>
      </w:r>
      <w:r>
        <w:rPr>
          <w:rStyle w:val="Text9"/>
        </w:rPr>
        <w:t xml:space="preserve">'df6'</w:t>
        <w:br w:clear="none"/>
      </w:r>
      <w:r>
        <w:rPr>
          <w:rStyle w:val="Text7"/>
        </w:rPr>
        <w:t xml:space="preserve">,</w:t>
        <w:br w:clear="none"/>
      </w:r>
      <w:r>
        <w:t xml:space="preserve"> </w:t>
        <w:br w:clear="none"/>
      </w:r>
      <w:r>
        <w:rPr>
          <w:rStyle w:val="Text9"/>
        </w:rPr>
        <w:t xml:space="preserve">'pd.concat([df5, df6])'</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df5</w:t>
        <w:br w:clear="none"/>
      </w:r>
      <w:r>
        <w:t xml:space="preserve">                </w:t>
        <w:br w:clear="none"/>
      </w:r>
      <w:r>
        <w:rPr>
          <w:rStyle w:val="Text1"/>
        </w:rPr>
        <w:t xml:space="preserve">df6</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df5</w:t>
        <w:br w:clear="none"/>
      </w:r>
      <w:r>
        <w:rPr>
          <w:rStyle w:val="Text7"/>
        </w:rPr>
        <w:t xml:space="preserve">,</w:t>
        <w:br w:clear="none"/>
      </w:r>
      <w:r>
        <w:t xml:space="preserve"> </w:t>
        <w:br w:clear="none"/>
      </w:r>
      <w:r>
        <w:rPr>
          <w:rStyle w:val="Text1"/>
        </w:rPr>
        <w:t xml:space="preserve">df6</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t>
        <w:br w:clear="none"/>
      </w:r>
      <w:r>
        <w:rPr>
          <w:rStyle w:val="Text3"/>
        </w:rPr>
        <w:t xml:space="preserve">3</w:t>
        <w:br w:clear="none"/>
      </w:r>
      <w:r>
        <w:t xml:space="preserve">  </w:t>
        <w:br w:clear="none"/>
      </w:r>
      <w:r>
        <w:rPr>
          <w:rStyle w:val="Text1"/>
        </w:rPr>
        <w:t xml:space="preserve">B3</w:t>
        <w:br w:clear="none"/>
      </w:r>
      <w:r>
        <w:t xml:space="preserve">  </w:t>
        <w:br w:clear="none"/>
      </w:r>
      <w:r>
        <w:rPr>
          <w:rStyle w:val="Text1"/>
        </w:rPr>
        <w:t xml:space="preserve">C3</w:t>
        <w:br w:clear="none"/>
      </w:r>
      <w:r>
        <w:t xml:space="preserve">  </w:t>
        <w:br w:clear="none"/>
      </w:r>
      <w:r>
        <w:rPr>
          <w:rStyle w:val="Text1"/>
        </w:rPr>
        <w:t xml:space="preserve">D3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C2</w:t>
        <w:br w:clear="none"/>
      </w:r>
      <w:r>
        <w:t xml:space="preserve">      </w:t>
        <w:br w:clear="none"/>
      </w:r>
      <w:r>
        <w:rPr>
          <w:rStyle w:val="Text3"/>
        </w:rPr>
        <w:t xml:space="preserve">4</w:t>
        <w:br w:clear="none"/>
      </w:r>
      <w:r>
        <w:t xml:space="preserve">  </w:t>
        <w:br w:clear="none"/>
      </w:r>
      <w:r>
        <w:rPr>
          <w:rStyle w:val="Text1"/>
        </w:rPr>
        <w:t xml:space="preserve">B4</w:t>
        <w:br w:clear="none"/>
      </w:r>
      <w:r>
        <w:t xml:space="preserve">  </w:t>
        <w:br w:clear="none"/>
      </w:r>
      <w:r>
        <w:rPr>
          <w:rStyle w:val="Text1"/>
        </w:rPr>
        <w:t xml:space="preserve">C4</w:t>
        <w:br w:clear="none"/>
      </w:r>
      <w:r>
        <w:t xml:space="preserve">  </w:t>
        <w:br w:clear="none"/>
      </w:r>
      <w:r>
        <w:rPr>
          <w:rStyle w:val="Text1"/>
        </w:rPr>
        <w:t xml:space="preserve">D4</w:t>
        <w:br w:clear="none"/>
      </w:r>
      <w:r>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C2</w:t>
        <w:br w:clear="none"/>
      </w:r>
      <w:r>
        <w:t xml:space="preserve">  </w:t>
        <w:br w:clear="none"/>
      </w:r>
      <w:r>
        <w:rPr>
          <w:rStyle w:val="Text1"/>
        </w:rPr>
        <w:t xml:space="preserve">NaN</w:t>
        <w:br w:clear="none"/>
      </w:r>
      <w:r>
        <w:t xml:space="preserve"/>
        <w:br w:clear="none"/>
        <w:t xml:space="preserve">                                               </w:t>
        <w:br w:clear="none"/>
      </w:r>
      <w:r>
        <w:rPr>
          <w:rStyle w:val="Text3"/>
        </w:rPr>
        <w:t xml:space="preserve">3</w:t>
        <w:br w:clear="none"/>
      </w:r>
      <w:r>
        <w:t xml:space="preserve">  </w:t>
        <w:br w:clear="none"/>
      </w:r>
      <w:r>
        <w:rPr>
          <w:rStyle w:val="Text1"/>
        </w:rPr>
        <w:t xml:space="preserve">NaN</w:t>
        <w:br w:clear="none"/>
      </w:r>
      <w:r>
        <w:t xml:space="preserve">  </w:t>
        <w:br w:clear="none"/>
      </w:r>
      <w:r>
        <w:rPr>
          <w:rStyle w:val="Text1"/>
        </w:rPr>
        <w:t xml:space="preserve">B3</w:t>
        <w:br w:clear="none"/>
      </w:r>
      <w:r>
        <w:t xml:space="preserve">  </w:t>
        <w:br w:clear="none"/>
      </w:r>
      <w:r>
        <w:rPr>
          <w:rStyle w:val="Text1"/>
        </w:rPr>
        <w:t xml:space="preserve">C3</w:t>
        <w:br w:clear="none"/>
      </w:r>
      <w:r>
        <w:t xml:space="preserve">   </w:t>
        <w:br w:clear="none"/>
      </w:r>
      <w:r>
        <w:rPr>
          <w:rStyle w:val="Text1"/>
        </w:rPr>
        <w:t xml:space="preserve">D3</w:t>
        <w:br w:clear="none"/>
      </w:r>
      <w:r>
        <w:t xml:space="preserve"/>
        <w:br w:clear="none"/>
        <w:t xml:space="preserve">                                               </w:t>
        <w:br w:clear="none"/>
      </w:r>
      <w:r>
        <w:rPr>
          <w:rStyle w:val="Text3"/>
        </w:rPr>
        <w:t xml:space="preserve">4</w:t>
        <w:br w:clear="none"/>
      </w:r>
      <w:r>
        <w:t xml:space="preserve">  </w:t>
        <w:br w:clear="none"/>
      </w:r>
      <w:r>
        <w:rPr>
          <w:rStyle w:val="Text1"/>
        </w:rPr>
        <w:t xml:space="preserve">NaN</w:t>
        <w:br w:clear="none"/>
      </w:r>
      <w:r>
        <w:t xml:space="preserve">  </w:t>
        <w:br w:clear="none"/>
      </w:r>
      <w:r>
        <w:rPr>
          <w:rStyle w:val="Text1"/>
        </w:rPr>
        <w:t xml:space="preserve">B4</w:t>
        <w:br w:clear="none"/>
      </w:r>
      <w:r>
        <w:t xml:space="preserve">  </w:t>
        <w:br w:clear="none"/>
      </w:r>
      <w:r>
        <w:rPr>
          <w:rStyle w:val="Text1"/>
        </w:rPr>
        <w:t xml:space="preserve">C4</w:t>
        <w:br w:clear="none"/>
      </w:r>
      <w:r>
        <w:t xml:space="preserve">   </w:t>
        <w:br w:clear="none"/>
      </w:r>
      <w:r>
        <w:rPr>
          <w:rStyle w:val="Text1"/>
        </w:rPr>
        <w:t xml:space="preserve">D4</w:t>
        <w:br w:clear="none"/>
      </w:r>
    </w:p>
    <w:p>
      <w:pPr>
        <w:pStyle w:val="Normal"/>
      </w:pPr>
      <w:r>
        <w:t xml:space="preserve">The default behavior is to fill entries for which no data is available with NA values. To change this, we can adjust the </w:t>
      </w:r>
      <w:r>
        <w:rPr>
          <w:rStyle w:val="Text5"/>
        </w:rPr>
        <w:t>join</w:t>
      </w:r>
      <w:r>
        <w:t xml:space="preserve"> parameter of the </w:t>
      </w:r>
      <w:r>
        <w:rPr>
          <w:rStyle w:val="Text5"/>
        </w:rPr>
        <w:t>concat</w:t>
      </w:r>
      <w:r>
        <w:t xml:space="preserve"> function. By default, the join is a union of the input columns (</w:t>
      </w:r>
      <w:r>
        <w:rPr>
          <w:rStyle w:val="Text5"/>
        </w:rPr>
        <w:t>join='outer'</w:t>
      </w:r>
      <w:r>
        <w:t xml:space="preserve">), but we can change this to an intersection of the columns using </w:t>
      </w:r>
      <w:r>
        <w:rPr>
          <w:rStyle w:val="Text5"/>
        </w:rPr>
        <w:t>join='inner'</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'df5'</w:t>
        <w:br w:clear="none"/>
      </w:r>
      <w:r>
        <w:rPr>
          <w:rStyle w:val="Text7"/>
        </w:rPr>
        <w:t xml:space="preserve">,</w:t>
        <w:br w:clear="none"/>
      </w:r>
      <w:r>
        <w:t xml:space="preserve"> </w:t>
        <w:br w:clear="none"/>
      </w:r>
      <w:r>
        <w:rPr>
          <w:rStyle w:val="Text9"/>
        </w:rPr>
        <w:t xml:space="preserve">'df6'</w:t>
        <w:br w:clear="none"/>
      </w:r>
      <w:r>
        <w:rPr>
          <w:rStyle w:val="Text7"/>
        </w:rPr>
        <w:t xml:space="preserve">,</w:t>
        <w:br w:clear="none"/>
      </w:r>
      <w:r>
        <w:t xml:space="preserve"/>
        <w:br w:clear="none"/>
        <w:t xml:space="preserve">                 </w:t>
        <w:br w:clear="none"/>
      </w:r>
      <w:r>
        <w:rPr>
          <w:rStyle w:val="Text9"/>
        </w:rPr>
        <w:t xml:space="preserve">"pd.concat([df5, df6], join='inner')"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df5</w:t>
        <w:br w:clear="none"/>
      </w:r>
      <w:r>
        <w:t xml:space="preserve">                </w:t>
        <w:br w:clear="none"/>
      </w:r>
      <w:r>
        <w:rPr>
          <w:rStyle w:val="Text1"/>
        </w:rPr>
        <w:t xml:space="preserve">df6</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t>
        <w:br w:clear="none"/>
      </w:r>
      <w:r>
        <w:rPr>
          <w:rStyle w:val="Text3"/>
        </w:rPr>
        <w:t xml:space="preserve">3</w:t>
        <w:br w:clear="none"/>
      </w:r>
      <w:r>
        <w:t xml:space="preserve">  </w:t>
        <w:br w:clear="none"/>
      </w:r>
      <w:r>
        <w:rPr>
          <w:rStyle w:val="Text1"/>
        </w:rPr>
        <w:t xml:space="preserve">B3</w:t>
        <w:br w:clear="none"/>
      </w:r>
      <w:r>
        <w:t xml:space="preserve">  </w:t>
        <w:br w:clear="none"/>
      </w:r>
      <w:r>
        <w:rPr>
          <w:rStyle w:val="Text1"/>
        </w:rPr>
        <w:t xml:space="preserve">C3</w:t>
        <w:br w:clear="none"/>
      </w:r>
      <w:r>
        <w:t xml:space="preserve">  </w:t>
        <w:br w:clear="none"/>
      </w:r>
      <w:r>
        <w:rPr>
          <w:rStyle w:val="Text1"/>
        </w:rPr>
        <w:t xml:space="preserve">D3</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C2</w:t>
        <w:br w:clear="none"/>
      </w:r>
      <w:r>
        <w:t xml:space="preserve">      </w:t>
        <w:br w:clear="none"/>
      </w:r>
      <w:r>
        <w:rPr>
          <w:rStyle w:val="Text3"/>
        </w:rPr>
        <w:t xml:space="preserve">4</w:t>
        <w:br w:clear="none"/>
      </w:r>
      <w:r>
        <w:t xml:space="preserve">  </w:t>
        <w:br w:clear="none"/>
      </w:r>
      <w:r>
        <w:rPr>
          <w:rStyle w:val="Text1"/>
        </w:rPr>
        <w:t xml:space="preserve">B4</w:t>
        <w:br w:clear="none"/>
      </w:r>
      <w:r>
        <w:t xml:space="preserve">  </w:t>
        <w:br w:clear="none"/>
      </w:r>
      <w:r>
        <w:rPr>
          <w:rStyle w:val="Text1"/>
        </w:rPr>
        <w:t xml:space="preserve">C4</w:t>
        <w:br w:clear="none"/>
      </w:r>
      <w:r>
        <w:t xml:space="preserve">  </w:t>
        <w:br w:clear="none"/>
      </w:r>
      <w:r>
        <w:rPr>
          <w:rStyle w:val="Text1"/>
        </w:rPr>
        <w:t xml:space="preserve">D4</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df5</w:t>
        <w:br w:clear="none"/>
      </w:r>
      <w:r>
        <w:rPr>
          <w:rStyle w:val="Text7"/>
        </w:rPr>
        <w:t xml:space="preserve">,</w:t>
        <w:br w:clear="none"/>
      </w:r>
      <w:r>
        <w:t xml:space="preserve"> </w:t>
        <w:br w:clear="none"/>
      </w:r>
      <w:r>
        <w:rPr>
          <w:rStyle w:val="Text1"/>
        </w:rPr>
        <w:t xml:space="preserve">df6</w:t>
        <w:br w:clear="none"/>
      </w:r>
      <w:r>
        <w:rPr>
          <w:rStyle w:val="Text7"/>
        </w:rPr>
        <w:t xml:space="preserve">],</w:t>
        <w:br w:clear="none"/>
      </w:r>
      <w:r>
        <w:t xml:space="preserve"> </w:t>
        <w:br w:clear="none"/>
      </w:r>
      <w:r>
        <w:rPr>
          <w:rStyle w:val="Text1"/>
        </w:rPr>
        <w:t xml:space="preserve">join</w:t>
        <w:br w:clear="none"/>
      </w:r>
      <w:r>
        <w:rPr>
          <w:rStyle w:val="Text17"/>
        </w:rPr>
        <w:t xml:space="preserve">=</w:t>
        <w:br w:clear="none"/>
      </w:r>
      <w:r>
        <w:rPr>
          <w:rStyle w:val="Text9"/>
        </w:rPr>
        <w:t xml:space="preserve">'inner'</w:t>
        <w:br w:clear="none"/>
      </w:r>
      <w:r>
        <w:rPr>
          <w:rStyle w:val="Text7"/>
        </w:rPr>
        <w:t xml:space="preserve">)</w:t>
        <w:br w:clear="none"/>
      </w:r>
      <w:r>
        <w:t xml:space="preserve"/>
        <w:br w:clear="none"/>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br w:clear="none"/>
        <w:t xml:space="preserve">         </w:t>
        <w:br w:clear="none"/>
      </w:r>
      <w:r>
        <w:rPr>
          <w:rStyle w:val="Text3"/>
        </w:rPr>
        <w:t xml:space="preserve">2</w:t>
        <w:br w:clear="none"/>
      </w:r>
      <w:r>
        <w:t xml:space="preserve">  </w:t>
        <w:br w:clear="none"/>
      </w:r>
      <w:r>
        <w:rPr>
          <w:rStyle w:val="Text1"/>
        </w:rPr>
        <w:t xml:space="preserve">B2</w:t>
        <w:br w:clear="none"/>
      </w:r>
      <w:r>
        <w:t xml:space="preserve">  </w:t>
        <w:br w:clear="none"/>
      </w:r>
      <w:r>
        <w:rPr>
          <w:rStyle w:val="Text1"/>
        </w:rPr>
        <w:t xml:space="preserve">C2</w:t>
        <w:br w:clear="none"/>
      </w:r>
      <w:r>
        <w:t xml:space="preserve"/>
        <w:br w:clear="none"/>
        <w:t xml:space="preserve">         </w:t>
        <w:br w:clear="none"/>
      </w:r>
      <w:r>
        <w:rPr>
          <w:rStyle w:val="Text3"/>
        </w:rPr>
        <w:t xml:space="preserve">3</w:t>
        <w:br w:clear="none"/>
      </w:r>
      <w:r>
        <w:t xml:space="preserve">  </w:t>
        <w:br w:clear="none"/>
      </w:r>
      <w:r>
        <w:rPr>
          <w:rStyle w:val="Text1"/>
        </w:rPr>
        <w:t xml:space="preserve">B3</w:t>
        <w:br w:clear="none"/>
      </w:r>
      <w:r>
        <w:t xml:space="preserve">  </w:t>
        <w:br w:clear="none"/>
      </w:r>
      <w:r>
        <w:rPr>
          <w:rStyle w:val="Text1"/>
        </w:rPr>
        <w:t xml:space="preserve">C3</w:t>
        <w:br w:clear="none"/>
      </w:r>
      <w:r>
        <w:t xml:space="preserve"/>
        <w:br w:clear="none"/>
        <w:t xml:space="preserve">         </w:t>
        <w:br w:clear="none"/>
      </w:r>
      <w:r>
        <w:rPr>
          <w:rStyle w:val="Text3"/>
        </w:rPr>
        <w:t xml:space="preserve">4</w:t>
        <w:br w:clear="none"/>
      </w:r>
      <w:r>
        <w:t xml:space="preserve">  </w:t>
        <w:br w:clear="none"/>
      </w:r>
      <w:r>
        <w:rPr>
          <w:rStyle w:val="Text1"/>
        </w:rPr>
        <w:t xml:space="preserve">B4</w:t>
        <w:br w:clear="none"/>
      </w:r>
      <w:r>
        <w:t xml:space="preserve">  </w:t>
        <w:br w:clear="none"/>
      </w:r>
      <w:r>
        <w:rPr>
          <w:rStyle w:val="Text1"/>
        </w:rPr>
        <w:t xml:space="preserve">C4</w:t>
        <w:br w:clear="none"/>
      </w:r>
    </w:p>
    <w:p>
      <w:pPr>
        <w:pStyle w:val="Normal"/>
      </w:pPr>
      <w:r>
        <w:t xml:space="preserve">Another useful pattern is to use the </w:t>
      </w:r>
      <w:r>
        <w:rPr>
          <w:rStyle w:val="Text5"/>
        </w:rPr>
        <w:t>reindex</w:t>
      </w:r>
      <w:r>
        <w:t xml:space="preserve"> method before concatenation for finer control over which columns are dropped: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concat</w:t>
        <w:br w:clear="none"/>
      </w:r>
      <w:r>
        <w:rPr>
          <w:rStyle w:val="Text7"/>
        </w:rPr>
        <w:t xml:space="preserve">([</w:t>
        <w:br w:clear="none"/>
      </w:r>
      <w:r>
        <w:rPr>
          <w:rStyle w:val="Text1"/>
        </w:rPr>
        <w:t xml:space="preserve">df5</w:t>
        <w:br w:clear="none"/>
      </w:r>
      <w:r>
        <w:rPr>
          <w:rStyle w:val="Text7"/>
        </w:rPr>
        <w:t xml:space="preserve">,</w:t>
        <w:br w:clear="none"/>
      </w:r>
      <w:r>
        <w:t xml:space="preserve"> </w:t>
        <w:br w:clear="none"/>
      </w:r>
      <w:r>
        <w:rPr>
          <w:rStyle w:val="Text1"/>
        </w:rPr>
        <w:t xml:space="preserve">df6</w:t>
        <w:br w:clear="none"/>
      </w:r>
      <w:r>
        <w:rPr>
          <w:rStyle w:val="Text17"/>
        </w:rPr>
        <w:t xml:space="preserve">.</w:t>
        <w:br w:clear="none"/>
      </w:r>
      <w:r>
        <w:rPr>
          <w:rStyle w:val="Text1"/>
        </w:rPr>
        <w:t xml:space="preserve">reindex</w:t>
        <w:br w:clear="none"/>
      </w:r>
      <w:r>
        <w:rPr>
          <w:rStyle w:val="Text7"/>
        </w:rPr>
        <w:t xml:space="preserve">(</w:t>
        <w:br w:clear="none"/>
      </w:r>
      <w:r>
        <w:rPr>
          <w:rStyle w:val="Text1"/>
        </w:rPr>
        <w:t xml:space="preserve">df5</w:t>
        <w:br w:clear="none"/>
      </w:r>
      <w:r>
        <w:rPr>
          <w:rStyle w:val="Text17"/>
        </w:rPr>
        <w:t xml:space="preserve">.</w:t>
        <w:br w:clear="none"/>
      </w:r>
      <w:r>
        <w:rPr>
          <w:rStyle w:val="Text1"/>
        </w:rPr>
        <w:t xml:space="preserve">columns</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1"/>
        </w:rPr>
        <w:t xml:space="preserve">C1</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1"/>
        </w:rPr>
        <w:t xml:space="preserve">C2</w:t>
        <w:br w:clear="none"/>
      </w:r>
      <w:r>
        <w:t xml:space="preserve"/>
        <w:br w:clear="none"/>
        <w:t xml:space="preserve">         </w:t>
        <w:br w:clear="none"/>
      </w:r>
      <w:r>
        <w:rPr>
          <w:rStyle w:val="Text3"/>
        </w:rPr>
        <w:t xml:space="preserve">3</w:t>
        <w:br w:clear="none"/>
      </w:r>
      <w:r>
        <w:t xml:space="preserve">  </w:t>
        <w:br w:clear="none"/>
      </w:r>
      <w:r>
        <w:rPr>
          <w:rStyle w:val="Text1"/>
        </w:rPr>
        <w:t xml:space="preserve">NaN</w:t>
        <w:br w:clear="none"/>
      </w:r>
      <w:r>
        <w:t xml:space="preserve">  </w:t>
        <w:br w:clear="none"/>
      </w:r>
      <w:r>
        <w:rPr>
          <w:rStyle w:val="Text1"/>
        </w:rPr>
        <w:t xml:space="preserve">B3</w:t>
        <w:br w:clear="none"/>
      </w:r>
      <w:r>
        <w:t xml:space="preserve">  </w:t>
        <w:br w:clear="none"/>
      </w:r>
      <w:r>
        <w:rPr>
          <w:rStyle w:val="Text1"/>
        </w:rPr>
        <w:t xml:space="preserve">C3</w:t>
        <w:br w:clear="none"/>
      </w:r>
      <w:r>
        <w:t xml:space="preserve"/>
        <w:br w:clear="none"/>
        <w:t xml:space="preserve">         </w:t>
        <w:br w:clear="none"/>
      </w:r>
      <w:r>
        <w:rPr>
          <w:rStyle w:val="Text3"/>
        </w:rPr>
        <w:t xml:space="preserve">4</w:t>
        <w:br w:clear="none"/>
      </w:r>
      <w:r>
        <w:t xml:space="preserve">  </w:t>
        <w:br w:clear="none"/>
      </w:r>
      <w:r>
        <w:rPr>
          <w:rStyle w:val="Text1"/>
        </w:rPr>
        <w:t xml:space="preserve">NaN</w:t>
        <w:br w:clear="none"/>
      </w:r>
      <w:r>
        <w:t xml:space="preserve">  </w:t>
        <w:br w:clear="none"/>
      </w:r>
      <w:r>
        <w:rPr>
          <w:rStyle w:val="Text1"/>
        </w:rPr>
        <w:t xml:space="preserve">B4</w:t>
        <w:br w:clear="none"/>
      </w:r>
      <w:r>
        <w:t xml:space="preserve">  </w:t>
        <w:br w:clear="none"/>
      </w:r>
      <w:r>
        <w:rPr>
          <w:rStyle w:val="Text1"/>
        </w:rPr>
        <w:t xml:space="preserve">C4</w:t>
        <w:br w:clear="none"/>
      </w:r>
    </w:p>
    <w:p>
      <w:bookmarkStart w:id="825" w:name="The_append_Method__Because_direc"/>
      <w:pPr>
        <w:keepNext/>
        <w:pStyle w:val="Heading 2"/>
      </w:pPr>
      <w:r>
        <w:t>The append Method</w:t>
      </w:r>
      <w:bookmarkEnd w:id="825"/>
    </w:p>
    <w:p>
      <w:pPr>
        <w:pStyle w:val="Normal"/>
      </w:pPr>
      <w:r>
        <w:rPr>
          <w:rStyle w:val="Text57"/>
        </w:rPr>
        <w:bookmarkStart w:id="826" w:name="idm45332229604592"/>
        <w:t/>
        <w:bookmarkEnd w:id="826"/>
        <w:bookmarkStart w:id="827" w:name="idm45332229603728"/>
        <w:t/>
        <w:bookmarkEnd w:id="827"/>
        <w:bookmarkStart w:id="828" w:name="idm45332229602752"/>
        <w:t/>
        <w:bookmarkEnd w:id="828"/>
      </w:r>
      <w:r>
        <w:t xml:space="preserve">Because direct array concatenation is so common, </w:t>
      </w:r>
      <w:r>
        <w:rPr>
          <w:rStyle w:val="Text5"/>
        </w:rPr>
        <w:t>Series</w:t>
      </w:r>
      <w:r>
        <w:t xml:space="preserve"> and </w:t>
      </w:r>
      <w:r>
        <w:rPr>
          <w:rStyle w:val="Text5"/>
        </w:rPr>
        <w:t>DataFrame</w:t>
      </w:r>
      <w:r>
        <w:t xml:space="preserve"> objects have an </w:t>
      </w:r>
      <w:r>
        <w:rPr>
          <w:rStyle w:val="Text5"/>
        </w:rPr>
        <w:t>append</w:t>
      </w:r>
      <w:r>
        <w:t xml:space="preserve"> method that can accomplish the same thing in fewer keystrokes. For example, in place of </w:t>
      </w:r>
      <w:r>
        <w:rPr>
          <w:rStyle w:val="Text5"/>
        </w:rPr>
        <w:t>pd.concat([df1, df2])</w:t>
      </w:r>
      <w:r>
        <w:t xml:space="preserve">, you can use </w:t>
      </w:r>
      <w:r>
        <w:rPr>
          <w:rStyle w:val="Text5"/>
        </w:rPr>
        <w:t>df1.append(df2)</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'df2'</w:t>
        <w:br w:clear="none"/>
      </w:r>
      <w:r>
        <w:rPr>
          <w:rStyle w:val="Text7"/>
        </w:rPr>
        <w:t xml:space="preserve">,</w:t>
        <w:br w:clear="none"/>
      </w:r>
      <w:r>
        <w:t xml:space="preserve"> </w:t>
        <w:br w:clear="none"/>
      </w:r>
      <w:r>
        <w:rPr>
          <w:rStyle w:val="Text9"/>
        </w:rPr>
        <w:t xml:space="preserve">'df1.append(df2)'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df2</w:t>
        <w:br w:clear="none"/>
      </w:r>
      <w:r>
        <w:t xml:space="preserve">           </w:t>
        <w:br w:clear="none"/>
      </w:r>
      <w:r>
        <w:rPr>
          <w:rStyle w:val="Text1"/>
        </w:rPr>
        <w:t xml:space="preserve">df1</w:t>
        <w:br w:clear="none"/>
      </w:r>
      <w:r>
        <w:rPr>
          <w:rStyle w:val="Text17"/>
        </w:rPr>
        <w:t xml:space="preserve">.</w:t>
        <w:br w:clear="none"/>
      </w:r>
      <w:r>
        <w:rPr>
          <w:rStyle w:val="Text1"/>
        </w:rPr>
        <w:t xml:space="preserve">append</w:t>
        <w:br w:clear="none"/>
      </w:r>
      <w:r>
        <w:rPr>
          <w:rStyle w:val="Text7"/>
        </w:rPr>
        <w:t xml:space="preserve">(</w:t>
        <w:br w:clear="none"/>
      </w:r>
      <w:r>
        <w:rPr>
          <w:rStyle w:val="Text1"/>
        </w:rPr>
        <w:t xml:space="preserve">df2</w:t>
        <w:br w:clear="none"/>
      </w:r>
      <w:r>
        <w:rPr>
          <w:rStyle w:val="Text7"/>
        </w:rPr>
        <w:t xml:space="preserve">)</w:t>
        <w:br w:clear="none"/>
      </w:r>
      <w:r>
        <w:t xml:space="preserve"/>
        <w:br w:clear="none"/>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t>
        <w:br w:clear="none"/>
      </w:r>
      <w:r>
        <w:rPr>
          <w:rStyle w:val="Text3"/>
        </w:rPr>
        <w:t xml:space="preserve">3</w:t>
        <w:br w:clear="none"/>
      </w:r>
      <w:r>
        <w:t xml:space="preserve">  </w:t>
        <w:br w:clear="none"/>
      </w:r>
      <w:r>
        <w:rPr>
          <w:rStyle w:val="Text1"/>
        </w:rPr>
        <w:t xml:space="preserve">A3</w:t>
        <w:br w:clear="none"/>
      </w:r>
      <w:r>
        <w:t xml:space="preserve">  </w:t>
        <w:br w:clear="none"/>
      </w:r>
      <w:r>
        <w:rPr>
          <w:rStyle w:val="Text1"/>
        </w:rPr>
        <w:t xml:space="preserve">B3</w:t>
        <w:br w:clear="none"/>
      </w:r>
      <w:r>
        <w:t xml:space="preserve">     </w:t>
        <w:br w:clear="none"/>
      </w:r>
      <w:r>
        <w:rPr>
          <w:rStyle w:val="Text3"/>
        </w:rPr>
        <w:t xml:space="preserve">1</w:t>
        <w:br w:clear="none"/>
      </w:r>
      <w:r>
        <w:t xml:space="preserve">  </w:t>
        <w:br w:clear="none"/>
      </w:r>
      <w:r>
        <w:rPr>
          <w:rStyle w:val="Text1"/>
        </w:rPr>
        <w:t xml:space="preserve">A1</w:t>
        <w:br w:clear="none"/>
      </w:r>
      <w:r>
        <w:t xml:space="preserve">  </w:t>
        <w:br w:clear="none"/>
      </w:r>
      <w:r>
        <w:rPr>
          <w:rStyle w:val="Text1"/>
        </w:rPr>
        <w:t xml:space="preserve">B1</w:t>
        <w:br w:clear="none"/>
      </w:r>
      <w:r>
        <w:t xml:space="preserve"/>
        <w:br w:clear="none"/>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t>
        <w:br w:clear="none"/>
      </w:r>
      <w:r>
        <w:rPr>
          <w:rStyle w:val="Text3"/>
        </w:rPr>
        <w:t xml:space="preserve">4</w:t>
        <w:br w:clear="none"/>
      </w:r>
      <w:r>
        <w:t xml:space="preserve">  </w:t>
        <w:br w:clear="none"/>
      </w:r>
      <w:r>
        <w:rPr>
          <w:rStyle w:val="Text1"/>
        </w:rPr>
        <w:t xml:space="preserve">A4</w:t>
        <w:br w:clear="none"/>
      </w:r>
      <w:r>
        <w:t xml:space="preserve">  </w:t>
        <w:br w:clear="none"/>
      </w:r>
      <w:r>
        <w:rPr>
          <w:rStyle w:val="Text1"/>
        </w:rPr>
        <w:t xml:space="preserve">B4</w:t>
        <w:br w:clear="none"/>
      </w:r>
      <w:r>
        <w:t xml:space="preserve">     </w:t>
        <w:br w:clear="none"/>
      </w:r>
      <w:r>
        <w:rPr>
          <w:rStyle w:val="Text3"/>
        </w:rPr>
        <w:t xml:space="preserve">2</w:t>
        <w:br w:clear="none"/>
      </w:r>
      <w:r>
        <w:t xml:space="preserve">  </w:t>
        <w:br w:clear="none"/>
      </w:r>
      <w:r>
        <w:rPr>
          <w:rStyle w:val="Text1"/>
        </w:rPr>
        <w:t xml:space="preserve">A2</w:t>
        <w:br w:clear="none"/>
      </w:r>
      <w:r>
        <w:t xml:space="preserve">  </w:t>
        <w:br w:clear="none"/>
      </w:r>
      <w:r>
        <w:rPr>
          <w:rStyle w:val="Text1"/>
        </w:rPr>
        <w:t xml:space="preserve">B2</w:t>
        <w:br w:clear="none"/>
      </w:r>
      <w:r>
        <w:t xml:space="preserve"/>
        <w:br w:clear="none"/>
        <w:t xml:space="preserve">                                      </w:t>
        <w:br w:clear="none"/>
      </w:r>
      <w:r>
        <w:rPr>
          <w:rStyle w:val="Text3"/>
        </w:rPr>
        <w:t xml:space="preserve">3</w:t>
        <w:br w:clear="none"/>
      </w:r>
      <w:r>
        <w:t xml:space="preserve">  </w:t>
        <w:br w:clear="none"/>
      </w:r>
      <w:r>
        <w:rPr>
          <w:rStyle w:val="Text1"/>
        </w:rPr>
        <w:t xml:space="preserve">A3</w:t>
        <w:br w:clear="none"/>
      </w:r>
      <w:r>
        <w:t xml:space="preserve">  </w:t>
        <w:br w:clear="none"/>
      </w:r>
      <w:r>
        <w:rPr>
          <w:rStyle w:val="Text1"/>
        </w:rPr>
        <w:t xml:space="preserve">B3</w:t>
        <w:br w:clear="none"/>
      </w:r>
      <w:r>
        <w:t xml:space="preserve"/>
        <w:br w:clear="none"/>
        <w:t xml:space="preserve">                                      </w:t>
        <w:br w:clear="none"/>
      </w:r>
      <w:r>
        <w:rPr>
          <w:rStyle w:val="Text3"/>
        </w:rPr>
        <w:t xml:space="preserve">4</w:t>
        <w:br w:clear="none"/>
      </w:r>
      <w:r>
        <w:t xml:space="preserve">  </w:t>
        <w:br w:clear="none"/>
      </w:r>
      <w:r>
        <w:rPr>
          <w:rStyle w:val="Text1"/>
        </w:rPr>
        <w:t xml:space="preserve">A4</w:t>
        <w:br w:clear="none"/>
      </w:r>
      <w:r>
        <w:t xml:space="preserve">  </w:t>
        <w:br w:clear="none"/>
      </w:r>
      <w:r>
        <w:rPr>
          <w:rStyle w:val="Text1"/>
        </w:rPr>
        <w:t xml:space="preserve">B4</w:t>
        <w:br w:clear="none"/>
      </w:r>
    </w:p>
    <w:p>
      <w:pPr>
        <w:pStyle w:val="Normal"/>
      </w:pPr>
      <w:r>
        <w:t xml:space="preserve">Keep in mind that unlike the </w:t>
      </w:r>
      <w:r>
        <w:rPr>
          <w:rStyle w:val="Text5"/>
        </w:rPr>
        <w:t>append</w:t>
      </w:r>
      <w:r>
        <w:t xml:space="preserve"> and </w:t>
      </w:r>
      <w:r>
        <w:rPr>
          <w:rStyle w:val="Text5"/>
        </w:rPr>
        <w:t>extend</w:t>
      </w:r>
      <w:r>
        <w:t xml:space="preserve"> methods of Python lists, the </w:t>
      </w:r>
      <w:r>
        <w:rPr>
          <w:rStyle w:val="Text5"/>
        </w:rPr>
        <w:t>append</w:t>
      </w:r>
      <w:r>
        <w:t xml:space="preserve"> method in Pandas does not modify the original object; instead it creates a new object with the combined data. It also is not a very efficient method, because it involves creation of a new index </w:t>
      </w:r>
      <w:r>
        <w:rPr>
          <w:rStyle w:val="Text11"/>
        </w:rPr>
        <w:t>and</w:t>
      </w:r>
      <w:r>
        <w:t xml:space="preserve"> data buffer. Thus, if you plan to do multiple </w:t>
      </w:r>
      <w:r>
        <w:rPr>
          <w:rStyle w:val="Text5"/>
        </w:rPr>
        <w:t>append</w:t>
      </w:r>
      <w:r>
        <w:t xml:space="preserve"> operations, it is generally better to build a list of </w:t>
      </w:r>
      <w:r>
        <w:rPr>
          <w:rStyle w:val="Text5"/>
        </w:rPr>
        <w:t>DataFrame</w:t>
      </w:r>
      <w:r>
        <w:t xml:space="preserve"> objects and pass them all at once to the </w:t>
      </w:r>
      <w:r>
        <w:rPr>
          <w:rStyle w:val="Text5"/>
        </w:rPr>
        <w:t>concat</w:t>
      </w:r>
      <w:r>
        <w:t xml:space="preserve"> function.</w:t>
      </w:r>
    </w:p>
    <w:p>
      <w:pPr>
        <w:pStyle w:val="Normal"/>
      </w:pPr>
      <w:r>
        <w:t xml:space="preserve">In the next chapter, we’ll look at a more powerful approach to combining data from multiple sources: the database-style merges/joins implemented in </w:t>
      </w:r>
      <w:r>
        <w:rPr>
          <w:rStyle w:val="Text5"/>
        </w:rPr>
        <w:t>pd.merge</w:t>
      </w:r>
      <w:r>
        <w:t xml:space="preserve">. For more information on </w:t>
      </w:r>
      <w:r>
        <w:rPr>
          <w:rStyle w:val="Text5"/>
        </w:rPr>
        <w:t>concat</w:t>
      </w:r>
      <w:r>
        <w:t xml:space="preserve">, </w:t>
      </w:r>
      <w:r>
        <w:rPr>
          <w:rStyle w:val="Text5"/>
        </w:rPr>
        <w:t>append</w:t>
      </w:r>
      <w:r>
        <w:t xml:space="preserve">, and related functionality, see </w:t>
      </w:r>
      <w:hyperlink r:id="rId330">
        <w:r>
          <w:rPr>
            <w:rStyle w:val="Text6"/>
          </w:rPr>
          <w:t>“Merge, Join, Concatenate and Compare” in the Pandas documentation</w:t>
        </w:r>
      </w:hyperlink>
      <w:r>
        <w:t>.</w:t>
      </w:r>
      <w:r>
        <w:rPr>
          <w:rStyle w:val="Text57"/>
        </w:rPr>
        <w:bookmarkStart w:id="829" w:name="idm45332229458928"/>
        <w:t/>
        <w:bookmarkEnd w:id="829"/>
        <w:bookmarkStart w:id="830" w:name="idm45332229458320"/>
        <w:t/>
        <w:bookmarkEnd w:id="830"/>
        <w:bookmarkStart w:id="831" w:name="idm45332229457712"/>
        <w:t/>
        <w:bookmarkEnd w:id="831"/>
        <w:bookmarkStart w:id="832" w:name="idm45332229457104"/>
        <w:t/>
        <w:bookmarkEnd w:id="832"/>
      </w:r>
    </w:p>
    <w:p>
      <w:bookmarkStart w:id="833" w:name="Top_of_ch19_html"/>
      <w:bookmarkStart w:id="834" w:name="Chapter_19__Combining_Datasets_2"/>
      <w:bookmarkStart w:id="835" w:name="Chapter_19__Combining_Datasets_1"/>
      <w:bookmarkStart w:id="836" w:name="Chapter_19__Combining_Datasets"/>
      <w:pPr>
        <w:keepNext/>
        <w:pStyle w:val="Heading 1"/>
        <w:pageBreakBefore w:val="on"/>
      </w:pPr>
      <w:r>
        <w:t xml:space="preserve">Chapter 19. </w:t>
        <w:t>Combining Datasets: merge and join</w:t>
      </w:r>
      <w:bookmarkEnd w:id="833"/>
      <w:bookmarkEnd w:id="834"/>
      <w:bookmarkEnd w:id="835"/>
      <w:bookmarkEnd w:id="836"/>
    </w:p>
    <w:p>
      <w:pPr>
        <w:pStyle w:val="Normal"/>
      </w:pPr>
      <w:r>
        <w:rPr>
          <w:rStyle w:val="Text57"/>
        </w:rPr>
        <w:bookmarkStart w:id="837" w:name="ix_ch19_asciidoc0"/>
        <w:t/>
        <w:bookmarkEnd w:id="837"/>
        <w:bookmarkStart w:id="838" w:name="ix_ch19_asciidoc1"/>
        <w:t/>
        <w:bookmarkEnd w:id="838"/>
        <w:bookmarkStart w:id="839" w:name="ix_ch19_asciidoc2"/>
        <w:t/>
        <w:bookmarkEnd w:id="839"/>
        <w:bookmarkStart w:id="840" w:name="ix_ch19_asciidoc3"/>
        <w:t/>
        <w:bookmarkEnd w:id="840"/>
        <w:bookmarkStart w:id="841" w:name="ix_ch19_asciidoc4"/>
        <w:t/>
        <w:bookmarkEnd w:id="841"/>
      </w:r>
      <w:r>
        <w:t xml:space="preserve">One important feature offered by Pandas is its high-performance, in-memory join and merge operations, which you may be familiar with if you have ever worked with databases. The main interface for this is the </w:t>
      </w:r>
      <w:r>
        <w:rPr>
          <w:rStyle w:val="Text5"/>
        </w:rPr>
        <w:t>pd.merge</w:t>
      </w:r>
      <w:r>
        <w:t xml:space="preserve"> function, and we’ll see a few examples of how this can work in practice.</w:t>
      </w:r>
    </w:p>
    <w:p>
      <w:pPr>
        <w:pStyle w:val="Normal"/>
      </w:pPr>
      <w:r>
        <w:t xml:space="preserve">For convenience, we will again define the </w:t>
      </w:r>
      <w:r>
        <w:rPr>
          <w:rStyle w:val="Text5"/>
        </w:rPr>
        <w:t>display</w:t>
      </w:r>
      <w:r>
        <w:t xml:space="preserve"> function from the previous chapter after the usual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5"/>
        </w:rPr>
        <w:t xml:space="preserve">class</w:t>
        <w:br w:clear="none"/>
      </w:r>
      <w:r>
        <w:t xml:space="preserve"> </w:t>
        <w:br w:clear="none"/>
      </w:r>
      <w:r>
        <w:rPr>
          <w:rStyle w:val="Text35"/>
        </w:rPr>
        <w:t xml:space="preserve">display</w:t>
        <w:br w:clear="none"/>
      </w:r>
      <w:r>
        <w:rPr>
          <w:rStyle w:val="Text7"/>
        </w:rPr>
        <w:t xml:space="preserve">(</w:t>
        <w:br w:clear="none"/>
      </w:r>
      <w:r>
        <w:rPr>
          <w:rStyle w:val="Text21"/>
        </w:rPr>
        <w:t xml:space="preserve">object</w:t>
        <w:br w:clear="none"/>
      </w:r>
      <w:r>
        <w:rPr>
          <w:rStyle w:val="Text7"/>
        </w:rPr>
        <w:t xml:space="preserve">):</w:t>
        <w:br w:clear="none"/>
      </w:r>
      <w:r>
        <w:t xml:space="preserve"/>
        <w:br w:clear="none"/>
      </w:r>
      <w:r>
        <w:rPr>
          <w:rStyle w:val="Text33"/>
        </w:rPr>
        <w:t xml:space="preserve">            </w:t>
        <w:br w:clear="none"/>
      </w:r>
      <w:r>
        <w:rPr>
          <w:rStyle w:val="Text9"/>
        </w:rPr>
        <w:t xml:space="preserve">"""Display HTML representation of multiple objects"""</w:t>
        <w:br w:clear="none"/>
      </w:r>
      <w:r>
        <w:t xml:space="preserve"/>
        <w:br w:clear="none"/>
        <w:t xml:space="preserve">            </w:t>
        <w:br w:clear="none"/>
      </w:r>
      <w:r>
        <w:rPr>
          <w:rStyle w:val="Text1"/>
        </w:rPr>
        <w:t xml:space="preserve">template</w:t>
        <w:br w:clear="none"/>
      </w:r>
      <w:r>
        <w:t xml:space="preserve"> </w:t>
        <w:br w:clear="none"/>
      </w:r>
      <w:r>
        <w:rPr>
          <w:rStyle w:val="Text17"/>
        </w:rPr>
        <w:t xml:space="preserve">=</w:t>
        <w:br w:clear="none"/>
      </w:r>
      <w:r>
        <w:t xml:space="preserve"> </w:t>
        <w:br w:clear="none"/>
      </w:r>
      <w:r>
        <w:rPr>
          <w:rStyle w:val="Text9"/>
        </w:rPr>
        <w:t xml:space="preserve">"""&lt;div style="float: left; padding: 10px;"&gt;</w:t>
        <w:br w:clear="none"/>
      </w:r>
      <w:r>
        <w:t xml:space="preserve"/>
        <w:br w:clear="none"/>
      </w:r>
      <w:r>
        <w:rPr>
          <w:rStyle w:val="Text9"/>
        </w:rPr>
        <w:t xml:space="preserve">            &lt;p style='font-family:"Courier New", Courier, monospace'&gt;</w:t>
        <w:br w:clear="none"/>
      </w:r>
      <w:r>
        <w:rPr>
          <w:rStyle w:val="Text34"/>
        </w:rPr>
        <w:t xml:space="preserve">{0}{1}</w:t>
        <w:br w:clear="none"/>
      </w:r>
      <w:r>
        <w:t xml:space="preserve"/>
        <w:br w:clear="none"/>
      </w:r>
      <w:r>
        <w:rPr>
          <w:rStyle w:val="Text9"/>
        </w:rPr>
        <w:t xml:space="preserve">            """</w:t>
        <w:br w:clear="none"/>
      </w:r>
      <w:r>
        <w:t xml:space="preserve"/>
        <w:br w:clear="none"/>
        <w:t xml:space="preserve">            </w:t>
        <w:br w:clear="none"/>
      </w:r>
      <w:r>
        <w:rPr>
          <w:rStyle w:val="Text15"/>
        </w:rPr>
        <w:t xml:space="preserve">def</w:t>
        <w:br w:clear="none"/>
      </w:r>
      <w:r>
        <w:t xml:space="preserve"> </w:t>
        <w:br w:clear="none"/>
      </w:r>
      <w:r>
        <w:rPr>
          <w:rStyle w:val="Text28"/>
        </w:rPr>
        <w:t xml:space="preserve">__init__</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7"/>
        </w:rPr>
        <w:t xml:space="preserve">*</w:t>
        <w:br w:clear="none"/>
      </w:r>
      <w:r>
        <w:rPr>
          <w:rStyle w:val="Text1"/>
        </w:rPr>
        <w:t xml:space="preserve">args</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args</w:t>
        <w:br w:clear="none"/>
      </w:r>
      <w:r>
        <w:t xml:space="preserve"> </w:t>
        <w:br w:clear="none"/>
      </w:r>
      <w:r>
        <w:rPr>
          <w:rStyle w:val="Text17"/>
        </w:rPr>
        <w:t xml:space="preserve">=</w:t>
        <w:br w:clear="none"/>
      </w:r>
      <w:r>
        <w:t xml:space="preserve"> </w:t>
        <w:br w:clear="none"/>
      </w:r>
      <w:r>
        <w:rPr>
          <w:rStyle w:val="Text1"/>
        </w:rPr>
        <w:t xml:space="preserve">args</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_repr_html_</w:t>
        <w:br w:clear="none"/>
      </w:r>
      <w:r>
        <w:rPr>
          <w:rStyle w:val="Text7"/>
        </w:rPr>
        <w:t xml:space="preserve">(</w:t>
        <w:br w:clear="none"/>
      </w:r>
      <w:r>
        <w:rPr>
          <w:rStyle w:val="Text21"/>
        </w:rPr>
        <w:t xml:space="preserve">self</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9"/>
        </w:rPr>
        <w:t xml:space="preserve">'</w:t>
        <w:br w:clear="none"/>
        <w:t xml:space="preserve">\n</w:t>
        <w:br w:clear="none"/>
        <w:t xml:space="preserve">'</w:t>
        <w:br w:clear="none"/>
      </w:r>
      <w:r>
        <w:rPr>
          <w:rStyle w:val="Text17"/>
        </w:rPr>
        <w:t xml:space="preserve">.</w:t>
        <w:br w:clear="none"/>
      </w:r>
      <w:r>
        <w:rPr>
          <w:rStyle w:val="Text1"/>
        </w:rPr>
        <w:t xml:space="preserve">join</w:t>
        <w:br w:clear="none"/>
      </w:r>
      <w:r>
        <w:rPr>
          <w:rStyle w:val="Text7"/>
        </w:rPr>
        <w:t xml:space="preserve">(</w:t>
        <w:br w:clear="none"/>
      </w:r>
      <w:r>
        <w:rPr>
          <w:rStyle w:val="Text21"/>
        </w:rPr>
        <w:t xml:space="preserve">self</w:t>
        <w:br w:clear="none"/>
      </w:r>
      <w:r>
        <w:rPr>
          <w:rStyle w:val="Text17"/>
        </w:rPr>
        <w:t xml:space="preserve">.</w:t>
        <w:br w:clear="none"/>
      </w:r>
      <w:r>
        <w:rPr>
          <w:rStyle w:val="Text1"/>
        </w:rPr>
        <w:t xml:space="preserve">template</w:t>
        <w:br w:clear="none"/>
      </w:r>
      <w:r>
        <w:rPr>
          <w:rStyle w:val="Text17"/>
        </w:rPr>
        <w:t xml:space="preserve">.</w:t>
        <w:br w:clear="none"/>
      </w:r>
      <w:r>
        <w:rPr>
          <w:rStyle w:val="Text1"/>
        </w:rPr>
        <w:t xml:space="preserve">format</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21"/>
        </w:rPr>
        <w:t xml:space="preserve">eval</w:t>
        <w:br w:clear="none"/>
      </w:r>
      <w:r>
        <w:rPr>
          <w:rStyle w:val="Text7"/>
        </w:rPr>
        <w:t xml:space="preserve">(</w:t>
        <w:br w:clear="none"/>
      </w:r>
      <w:r>
        <w:rPr>
          <w:rStyle w:val="Text1"/>
        </w:rPr>
        <w:t xml:space="preserve">a</w:t>
        <w:br w:clear="none"/>
      </w:r>
      <w:r>
        <w:rPr>
          <w:rStyle w:val="Text7"/>
        </w:rPr>
        <w:t xml:space="preserve">)</w:t>
        <w:br w:clear="none"/>
      </w:r>
      <w:r>
        <w:rPr>
          <w:rStyle w:val="Text17"/>
        </w:rPr>
        <w:t xml:space="preserve">.</w:t>
        <w:br w:clear="none"/>
      </w:r>
      <w:r>
        <w:rPr>
          <w:rStyle w:val="Text1"/>
        </w:rPr>
        <w:t xml:space="preserve">_repr_html_</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a</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args</w:t>
        <w:br w:clear="none"/>
      </w:r>
      <w:r>
        <w:rPr>
          <w:rStyle w:val="Text7"/>
        </w:rPr>
        <w:t xml:space="preserv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8"/>
        </w:rPr>
        <w:t xml:space="preserve">__repr__</w:t>
        <w:br w:clear="none"/>
      </w:r>
      <w:r>
        <w:rPr>
          <w:rStyle w:val="Text7"/>
        </w:rPr>
        <w:t xml:space="preserve">(</w:t>
        <w:br w:clear="none"/>
      </w:r>
      <w:r>
        <w:rPr>
          <w:rStyle w:val="Text21"/>
        </w:rPr>
        <w:t xml:space="preserve">self</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9"/>
        </w:rPr>
        <w:t xml:space="preserve">'</w:t>
        <w:br w:clear="none"/>
        <w:t xml:space="preserve">\n\n</w:t>
        <w:br w:clear="none"/>
        <w:t xml:space="preserve">'</w:t>
        <w:br w:clear="none"/>
      </w:r>
      <w:r>
        <w:rPr>
          <w:rStyle w:val="Text17"/>
        </w:rPr>
        <w:t xml:space="preserve">.</w:t>
        <w:br w:clear="none"/>
      </w:r>
      <w:r>
        <w:rPr>
          <w:rStyle w:val="Text1"/>
        </w:rPr>
        <w:t xml:space="preserve">join</w:t>
        <w:br w:clear="none"/>
      </w:r>
      <w:r>
        <w:rPr>
          <w:rStyle w:val="Text7"/>
        </w:rPr>
        <w:t xml:space="preserve">(</w:t>
        <w:br w:clear="none"/>
      </w:r>
      <w:r>
        <w:rPr>
          <w:rStyle w:val="Text1"/>
        </w:rPr>
        <w:t xml:space="preserve">a</w:t>
        <w:br w:clear="none"/>
      </w:r>
      <w:r>
        <w:t xml:space="preserve"> </w:t>
        <w:br w:clear="none"/>
      </w:r>
      <w:r>
        <w:rPr>
          <w:rStyle w:val="Text17"/>
        </w:rPr>
        <w:t xml:space="preserve">+</w:t>
        <w:br w:clear="none"/>
      </w:r>
      <w:r>
        <w:t xml:space="preserve"> </w:t>
        <w:br w:clear="none"/>
      </w:r>
      <w:r>
        <w:rPr>
          <w:rStyle w:val="Text9"/>
        </w:rPr>
        <w:t xml:space="preserve">'</w:t>
        <w:br w:clear="none"/>
        <w:t xml:space="preserve">\n</w:t>
        <w:br w:clear="none"/>
        <w:t xml:space="preserve">'</w:t>
        <w:br w:clear="none"/>
      </w:r>
      <w:r>
        <w:t xml:space="preserve"> </w:t>
        <w:br w:clear="none"/>
      </w:r>
      <w:r>
        <w:rPr>
          <w:rStyle w:val="Text17"/>
        </w:rPr>
        <w:t xml:space="preserve">+</w:t>
        <w:br w:clear="none"/>
      </w:r>
      <w:r>
        <w:t xml:space="preserve"> </w:t>
        <w:br w:clear="none"/>
      </w:r>
      <w:r>
        <w:rPr>
          <w:rStyle w:val="Text21"/>
        </w:rPr>
        <w:t xml:space="preserve">repr</w:t>
        <w:br w:clear="none"/>
      </w:r>
      <w:r>
        <w:rPr>
          <w:rStyle w:val="Text7"/>
        </w:rPr>
        <w:t xml:space="preserve">(</w:t>
        <w:br w:clear="none"/>
      </w:r>
      <w:r>
        <w:rPr>
          <w:rStyle w:val="Text21"/>
        </w:rPr>
        <w:t xml:space="preserve">eval</w:t>
        <w:br w:clear="none"/>
      </w:r>
      <w:r>
        <w:rPr>
          <w:rStyle w:val="Text7"/>
        </w:rPr>
        <w:t xml:space="preserve">(</w:t>
        <w:br w:clear="none"/>
      </w:r>
      <w:r>
        <w:rPr>
          <w:rStyle w:val="Text1"/>
        </w:rPr>
        <w:t xml:space="preserve">a</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a</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args</w:t>
        <w:br w:clear="none"/>
      </w:r>
      <w:r>
        <w:rPr>
          <w:rStyle w:val="Text7"/>
        </w:rPr>
        <w:t xml:space="preserve">)</w:t>
        <w:br w:clear="none"/>
      </w:r>
    </w:p>
    <w:p>
      <w:bookmarkStart w:id="842" w:name="Relational_Algebra__The_behavior"/>
      <w:pPr>
        <w:keepNext/>
        <w:pStyle w:val="Heading 1"/>
      </w:pPr>
      <w:r>
        <w:t>Relational Algebra</w:t>
      </w:r>
      <w:bookmarkEnd w:id="842"/>
    </w:p>
    <w:p>
      <w:pPr>
        <w:pStyle w:val="Normal"/>
      </w:pPr>
      <w:r>
        <w:rPr>
          <w:rStyle w:val="Text57"/>
        </w:rPr>
        <w:bookmarkStart w:id="843" w:name="idm45332229365008"/>
        <w:t/>
        <w:bookmarkEnd w:id="843"/>
        <w:bookmarkStart w:id="844" w:name="idm45332229364032"/>
        <w:t/>
        <w:bookmarkEnd w:id="844"/>
        <w:bookmarkStart w:id="845" w:name="idm45332229302304"/>
        <w:t/>
        <w:bookmarkEnd w:id="845"/>
      </w:r>
      <w:r>
        <w:t xml:space="preserve">The behavior implemented in </w:t>
      </w:r>
      <w:r>
        <w:rPr>
          <w:rStyle w:val="Text5"/>
        </w:rPr>
        <w:t>pd.merge</w:t>
      </w:r>
      <w:r>
        <w:t xml:space="preserve"> is a subset of what is known as </w:t>
      </w:r>
      <w:r>
        <w:rPr>
          <w:rStyle w:val="Text11"/>
        </w:rPr>
        <w:t>relational algebra</w:t>
      </w:r>
      <w:r>
        <w:t>, which is a formal set of rules for manipulating relational data that forms the conceptual foundation of operations available in most databases. The strength of the relational algebra approach is that it proposes several fundamental operations, which become the building blocks of more complicated operations on any dataset. With this lexicon of fundamental operations implemented efficiently in a database or other program, a wide range of fairly complicated composite operations can be performed.</w:t>
      </w:r>
    </w:p>
    <w:p>
      <w:pPr>
        <w:pStyle w:val="Normal"/>
      </w:pPr>
      <w:r>
        <w:t xml:space="preserve">Pandas implements several of these fundamental building blocks in the </w:t>
      </w:r>
      <w:r>
        <w:rPr>
          <w:rStyle w:val="Text5"/>
        </w:rPr>
        <w:t>pd.merge</w:t>
      </w:r>
      <w:r>
        <w:t xml:space="preserve"> function and the related </w:t>
      </w:r>
      <w:r>
        <w:rPr>
          <w:rStyle w:val="Text5"/>
        </w:rPr>
        <w:t>join</w:t>
      </w:r>
      <w:r>
        <w:t xml:space="preserve"> method of </w:t>
      </w:r>
      <w:r>
        <w:rPr>
          <w:rStyle w:val="Text5"/>
        </w:rPr>
        <w:t>Series</w:t>
      </w:r>
      <w:r>
        <w:t xml:space="preserve"> and </w:t>
      </w:r>
      <w:r>
        <w:rPr>
          <w:rStyle w:val="Text5"/>
        </w:rPr>
        <w:t>DataFrame</w:t>
      </w:r>
      <w:r>
        <w:t xml:space="preserve"> objects. As you will see, these let you efficiently link data from different sources.</w:t>
      </w:r>
    </w:p>
    <w:p>
      <w:bookmarkStart w:id="846" w:name="Categories_of_Joins__The_pd_merg"/>
      <w:pPr>
        <w:keepNext/>
        <w:pStyle w:val="Heading 1"/>
      </w:pPr>
      <w:r>
        <w:t>Categories of Joins</w:t>
      </w:r>
      <w:bookmarkEnd w:id="846"/>
    </w:p>
    <w:p>
      <w:pPr>
        <w:pStyle w:val="Normal"/>
      </w:pPr>
      <w:r>
        <w:rPr>
          <w:rStyle w:val="Text57"/>
        </w:rPr>
        <w:bookmarkStart w:id="847" w:name="ix_ch19_asciidoc5"/>
        <w:t/>
        <w:bookmarkEnd w:id="847"/>
        <w:bookmarkStart w:id="848" w:name="ix_ch19_asciidoc6"/>
        <w:t/>
        <w:bookmarkEnd w:id="848"/>
      </w:r>
      <w:r>
        <w:t xml:space="preserve">The </w:t>
      </w:r>
      <w:r>
        <w:rPr>
          <w:rStyle w:val="Text5"/>
        </w:rPr>
        <w:t>pd.merge</w:t>
      </w:r>
      <w:r>
        <w:t xml:space="preserve"> function implements a number of types of joins: </w:t>
      </w:r>
      <w:r>
        <w:rPr>
          <w:rStyle w:val="Text11"/>
        </w:rPr>
        <w:t>one-to-one</w:t>
      </w:r>
      <w:r>
        <w:t xml:space="preserve">, </w:t>
      </w:r>
      <w:r>
        <w:rPr>
          <w:rStyle w:val="Text11"/>
        </w:rPr>
        <w:t>many-to-one</w:t>
      </w:r>
      <w:r>
        <w:t xml:space="preserve">, and </w:t>
      </w:r>
      <w:r>
        <w:rPr>
          <w:rStyle w:val="Text11"/>
        </w:rPr>
        <w:t>many-to-many</w:t>
      </w:r>
      <w:r>
        <w:t xml:space="preserve">. All three types of joins are accessed via an identical call to the </w:t>
      </w:r>
      <w:r>
        <w:rPr>
          <w:rStyle w:val="Text5"/>
        </w:rPr>
        <w:t>pd.merge</w:t>
      </w:r>
      <w:r>
        <w:t xml:space="preserve"> interface; the type of join performed depends on the form of the input data. We’ll start with some simple examples of the three types of merges, and discuss detailed options a bit later.</w:t>
      </w:r>
    </w:p>
    <w:p>
      <w:bookmarkStart w:id="849" w:name="One_to_One_Joins__Perhaps_the_si"/>
      <w:pPr>
        <w:keepNext/>
        <w:pStyle w:val="Heading 2"/>
      </w:pPr>
      <w:r>
        <w:t>One-to-One Joins</w:t>
      </w:r>
      <w:bookmarkEnd w:id="849"/>
    </w:p>
    <w:p>
      <w:pPr>
        <w:pStyle w:val="Normal"/>
      </w:pPr>
      <w:r>
        <w:rPr>
          <w:rStyle w:val="Text57"/>
        </w:rPr>
        <w:bookmarkStart w:id="850" w:name="idm45332229267200"/>
        <w:t/>
        <w:bookmarkEnd w:id="850"/>
        <w:bookmarkStart w:id="851" w:name="idm45332229266224"/>
        <w:t/>
        <w:bookmarkEnd w:id="851"/>
      </w:r>
      <w:r>
        <w:t xml:space="preserve">Perhaps the simplest type of merge is the one-to-one join, which is in many ways similar to the column-wise concatenation you saw in </w:t>
      </w:r>
      <w:hyperlink w:anchor="Chapter_18__Combining_Datasets_2">
        <w:r>
          <w:rPr>
            <w:rStyle w:val="Text6"/>
          </w:rPr>
          <w:t>Chapter 18</w:t>
        </w:r>
      </w:hyperlink>
      <w:r>
        <w:t xml:space="preserve">. As a concrete example, consider the following two </w:t>
      </w:r>
      <w:r>
        <w:rPr>
          <w:rStyle w:val="Text5"/>
        </w:rPr>
        <w:t>DataFrame</w:t>
      </w:r>
      <w:r>
        <w:t xml:space="preserve"> objects, which contain information on several employees in a company: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df1</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'employee'</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'Jake'</w:t>
        <w:br w:clear="none"/>
      </w:r>
      <w:r>
        <w:rPr>
          <w:rStyle w:val="Text7"/>
        </w:rPr>
        <w:t xml:space="preserve">,</w:t>
        <w:br w:clear="none"/>
      </w:r>
      <w:r>
        <w:t xml:space="preserve"> </w:t>
        <w:br w:clear="none"/>
      </w:r>
      <w:r>
        <w:rPr>
          <w:rStyle w:val="Text9"/>
        </w:rPr>
        <w:t xml:space="preserve">'Lisa'</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9"/>
        </w:rPr>
        <w:t xml:space="preserve">'group'</w:t>
        <w:br w:clear="none"/>
      </w:r>
      <w:r>
        <w:rPr>
          <w:rStyle w:val="Text7"/>
        </w:rPr>
        <w:t xml:space="preserve">:</w:t>
        <w:br w:clear="none"/>
      </w:r>
      <w:r>
        <w:t xml:space="preserve"> </w:t>
        <w:br w:clear="none"/>
      </w:r>
      <w:r>
        <w:rPr>
          <w:rStyle w:val="Text7"/>
        </w:rPr>
        <w:t xml:space="preserve">[</w:t>
        <w:br w:clear="none"/>
      </w:r>
      <w:r>
        <w:rPr>
          <w:rStyle w:val="Text9"/>
        </w:rPr>
        <w:t xml:space="preserve">'Accounting'</w:t>
        <w:br w:clear="none"/>
      </w:r>
      <w:r>
        <w:rPr>
          <w:rStyle w:val="Text7"/>
        </w:rPr>
        <w:t xml:space="preserve">,</w:t>
        <w:br w:clear="none"/>
      </w:r>
      <w:r>
        <w:t xml:space="preserve"> </w:t>
        <w:br w:clear="none"/>
      </w:r>
      <w:r>
        <w:rPr>
          <w:rStyle w:val="Text9"/>
        </w:rPr>
        <w:t xml:space="preserve">'Engineering'</w:t>
        <w:br w:clear="none"/>
      </w:r>
      <w:r>
        <w:rPr>
          <w:rStyle w:val="Text7"/>
        </w:rPr>
        <w:t xml:space="preserve">,</w:t>
        <w:br w:clear="none"/>
      </w:r>
      <w:r>
        <w:t xml:space="preserve"/>
        <w:br w:clear="none"/>
        <w:t xml:space="preserve">                                      </w:t>
        <w:br w:clear="none"/>
      </w:r>
      <w:r>
        <w:rPr>
          <w:rStyle w:val="Text9"/>
        </w:rPr>
        <w:t xml:space="preserve">'Engineering'</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t xml:space="preserve">        </w:t>
        <w:br w:clear="none"/>
      </w:r>
      <w:r>
        <w:rPr>
          <w:rStyle w:val="Text1"/>
        </w:rPr>
        <w:t xml:space="preserve">df2</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'employee'</w:t>
        <w:br w:clear="none"/>
      </w:r>
      <w:r>
        <w:rPr>
          <w:rStyle w:val="Text7"/>
        </w:rPr>
        <w:t xml:space="preserve">:</w:t>
        <w:br w:clear="none"/>
      </w:r>
      <w:r>
        <w:t xml:space="preserve"> </w:t>
        <w:br w:clear="none"/>
      </w:r>
      <w:r>
        <w:rPr>
          <w:rStyle w:val="Text7"/>
        </w:rPr>
        <w:t xml:space="preserve">[</w:t>
        <w:br w:clear="none"/>
      </w:r>
      <w:r>
        <w:rPr>
          <w:rStyle w:val="Text9"/>
        </w:rPr>
        <w:t xml:space="preserve">'Lisa'</w:t>
        <w:br w:clear="none"/>
      </w:r>
      <w:r>
        <w:rPr>
          <w:rStyle w:val="Text7"/>
        </w:rPr>
        <w:t xml:space="preserve">,</w:t>
        <w:br w:clear="none"/>
      </w:r>
      <w:r>
        <w:t xml:space="preserve"> </w:t>
        <w:br w:clear="none"/>
      </w:r>
      <w:r>
        <w:rPr>
          <w:rStyle w:val="Text9"/>
        </w:rPr>
        <w:t xml:space="preserve">'Bob'</w:t>
        <w:br w:clear="none"/>
      </w:r>
      <w:r>
        <w:rPr>
          <w:rStyle w:val="Text7"/>
        </w:rPr>
        <w:t xml:space="preserve">,</w:t>
        <w:br w:clear="none"/>
      </w:r>
      <w:r>
        <w:t xml:space="preserve"> </w:t>
        <w:br w:clear="none"/>
      </w:r>
      <w:r>
        <w:rPr>
          <w:rStyle w:val="Text9"/>
        </w:rPr>
        <w:t xml:space="preserve">'Jake'</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9"/>
        </w:rPr>
        <w:t xml:space="preserve">'hire_date'</w:t>
        <w:br w:clear="none"/>
      </w:r>
      <w:r>
        <w:rPr>
          <w:rStyle w:val="Text7"/>
        </w:rPr>
        <w:t xml:space="preserve">:</w:t>
        <w:br w:clear="none"/>
      </w:r>
      <w:r>
        <w:t xml:space="preserve"> </w:t>
        <w:br w:clear="none"/>
      </w:r>
      <w:r>
        <w:rPr>
          <w:rStyle w:val="Text7"/>
        </w:rPr>
        <w:t xml:space="preserve">[</w:t>
        <w:br w:clear="none"/>
      </w:r>
      <w:r>
        <w:rPr>
          <w:rStyle w:val="Text3"/>
        </w:rPr>
        <w:t xml:space="preserve">2004</w:t>
        <w:br w:clear="none"/>
      </w:r>
      <w:r>
        <w:rPr>
          <w:rStyle w:val="Text7"/>
        </w:rPr>
        <w:t xml:space="preserve">,</w:t>
        <w:br w:clear="none"/>
      </w:r>
      <w:r>
        <w:t xml:space="preserve"> </w:t>
        <w:br w:clear="none"/>
      </w:r>
      <w:r>
        <w:rPr>
          <w:rStyle w:val="Text3"/>
        </w:rPr>
        <w:t xml:space="preserve">2008</w:t>
        <w:br w:clear="none"/>
      </w:r>
      <w:r>
        <w:rPr>
          <w:rStyle w:val="Text7"/>
        </w:rPr>
        <w:t xml:space="preserve">,</w:t>
        <w:br w:clear="none"/>
      </w:r>
      <w:r>
        <w:t xml:space="preserve"> </w:t>
        <w:br w:clear="none"/>
      </w:r>
      <w:r>
        <w:rPr>
          <w:rStyle w:val="Text3"/>
        </w:rPr>
        <w:t xml:space="preserve">2012</w:t>
        <w:br w:clear="none"/>
      </w:r>
      <w:r>
        <w:rPr>
          <w:rStyle w:val="Text7"/>
        </w:rPr>
        <w:t xml:space="preserve">,</w:t>
        <w:br w:clear="none"/>
      </w:r>
      <w:r>
        <w:t xml:space="preserve"> </w:t>
        <w:br w:clear="none"/>
      </w:r>
      <w:r>
        <w:rPr>
          <w:rStyle w:val="Text3"/>
        </w:rPr>
        <w:t xml:space="preserve">2014</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df2</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employee</w:t>
        <w:br w:clear="none"/>
      </w:r>
      <w:r>
        <w:t xml:space="preserve">  </w:t>
        <w:br w:clear="none"/>
      </w:r>
      <w:r>
        <w:rPr>
          <w:rStyle w:val="Text1"/>
        </w:rPr>
        <w:t xml:space="preserve">hire_date</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0</w:t>
        <w:br w:clear="none"/>
      </w:r>
      <w:r>
        <w:t xml:space="preserve">     </w:t>
        <w:br w:clear="none"/>
      </w:r>
      <w:r>
        <w:rPr>
          <w:rStyle w:val="Text1"/>
        </w:rPr>
        <w:t xml:space="preserve">Lisa</w:t>
        <w:br w:clear="none"/>
      </w:r>
      <w:r>
        <w:t xml:space="preserve">       </w:t>
        <w:br w:clear="none"/>
      </w:r>
      <w:r>
        <w:rPr>
          <w:rStyle w:val="Text3"/>
        </w:rPr>
        <w:t xml:space="preserve">2004</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1</w:t>
        <w:br w:clear="none"/>
      </w:r>
      <w:r>
        <w:t xml:space="preserve">      </w:t>
        <w:br w:clear="none"/>
      </w:r>
      <w:r>
        <w:rPr>
          <w:rStyle w:val="Text1"/>
        </w:rPr>
        <w:t xml:space="preserve">Bob</w:t>
        <w:br w:clear="none"/>
      </w:r>
      <w:r>
        <w:t xml:space="preserve">       </w:t>
        <w:br w:clear="none"/>
      </w:r>
      <w:r>
        <w:rPr>
          <w:rStyle w:val="Text3"/>
        </w:rPr>
        <w:t xml:space="preserve">2008</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w:t>
        <w:br w:clear="none"/>
      </w:r>
      <w:r>
        <w:t xml:space="preserve">     </w:t>
        <w:br w:clear="none"/>
      </w:r>
      <w:r>
        <w:rPr>
          <w:rStyle w:val="Text1"/>
        </w:rPr>
        <w:t xml:space="preserve">Jake</w:t>
        <w:br w:clear="none"/>
      </w:r>
      <w:r>
        <w:t xml:space="preserve">       </w:t>
        <w:br w:clear="none"/>
      </w:r>
      <w:r>
        <w:rPr>
          <w:rStyle w:val="Text3"/>
        </w:rPr>
        <w:t xml:space="preserve">2012</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2014</w:t>
        <w:br w:clear="none"/>
      </w:r>
    </w:p>
    <w:p>
      <w:pPr>
        <w:pStyle w:val="Normal"/>
      </w:pPr>
      <w:r>
        <w:t xml:space="preserve">To combine this information into a single </w:t>
      </w:r>
      <w:r>
        <w:rPr>
          <w:rStyle w:val="Text5"/>
        </w:rPr>
        <w:t>DataFrame</w:t>
      </w:r>
      <w:r>
        <w:t xml:space="preserve">, we can use the </w:t>
      </w:r>
      <w:r>
        <w:rPr>
          <w:rStyle w:val="Text5"/>
        </w:rPr>
        <w:t>pd.merge</w:t>
      </w:r>
      <w:r>
        <w:t xml:space="preserve"> </w:t>
        <w:t>function</w:t>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df3</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w:t>
        <w:br w:clear="none"/>
      </w:r>
      <w:r>
        <w:rPr>
          <w:rStyle w:val="Text7"/>
        </w:rPr>
        <w:t xml:space="preserve">,</w:t>
        <w:br w:clear="none"/>
      </w:r>
      <w:r>
        <w:t xml:space="preserve"> </w:t>
        <w:br w:clear="none"/>
      </w:r>
      <w:r>
        <w:rPr>
          <w:rStyle w:val="Text1"/>
        </w:rPr>
        <w:t xml:space="preserve">df2</w:t>
        <w:br w:clear="none"/>
      </w:r>
      <w:r>
        <w:rPr>
          <w:rStyle w:val="Text7"/>
        </w:rPr>
        <w:t xml:space="preserve">)</w:t>
        <w:br w:clear="none"/>
      </w:r>
      <w:r>
        <w:t xml:space="preserve"/>
        <w:br w:clear="none"/>
        <w:t xml:space="preserve">        </w:t>
        <w:br w:clear="none"/>
      </w:r>
      <w:r>
        <w:rPr>
          <w:rStyle w:val="Text1"/>
        </w:rPr>
        <w:t xml:space="preserve">df3</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p>
    <w:p>
      <w:pPr>
        <w:pStyle w:val="Normal"/>
      </w:pPr>
      <w:r>
        <w:t xml:space="preserve">The </w:t>
      </w:r>
      <w:r>
        <w:rPr>
          <w:rStyle w:val="Text5"/>
        </w:rPr>
        <w:t>pd.merge</w:t>
      </w:r>
      <w:r>
        <w:t xml:space="preserve"> function recognizes that each </w:t>
      </w:r>
      <w:r>
        <w:rPr>
          <w:rStyle w:val="Text5"/>
        </w:rPr>
        <w:t>DataFrame</w:t>
      </w:r>
      <w:r>
        <w:t xml:space="preserve"> has an </w:t>
      </w:r>
      <w:r>
        <w:rPr>
          <w:rStyle w:val="Text5"/>
        </w:rPr>
        <w:t>employee</w:t>
      </w:r>
      <w:r>
        <w:t xml:space="preserve"> column, and automatically joins using this column as a key. The result of the merge is a new </w:t>
      </w:r>
      <w:r>
        <w:rPr>
          <w:rStyle w:val="Text5"/>
        </w:rPr>
        <w:t>DataFrame</w:t>
      </w:r>
      <w:r>
        <w:t xml:space="preserve"> that combines the information from the two inputs. Notice that the order of entries in each column is not necessarily maintained: in this case, the order of the </w:t>
      </w:r>
      <w:r>
        <w:rPr>
          <w:rStyle w:val="Text5"/>
        </w:rPr>
        <w:t>employee</w:t>
      </w:r>
      <w:r>
        <w:t xml:space="preserve"> column differs between </w:t>
      </w:r>
      <w:r>
        <w:rPr>
          <w:rStyle w:val="Text5"/>
        </w:rPr>
        <w:t>df1</w:t>
      </w:r>
      <w:r>
        <w:t xml:space="preserve"> and </w:t>
      </w:r>
      <w:r>
        <w:rPr>
          <w:rStyle w:val="Text5"/>
        </w:rPr>
        <w:t>df2</w:t>
      </w:r>
      <w:r>
        <w:t xml:space="preserve">, and the </w:t>
      </w:r>
      <w:r>
        <w:rPr>
          <w:rStyle w:val="Text5"/>
        </w:rPr>
        <w:t>pd.merge</w:t>
      </w:r>
      <w:r>
        <w:t xml:space="preserve"> function correctly accounts for this. Additionally, keep in mind that the merge in general discards the index, except in the special case of merges by index (see the </w:t>
      </w:r>
      <w:r>
        <w:rPr>
          <w:rStyle w:val="Text5"/>
        </w:rPr>
        <w:t>left_index</w:t>
      </w:r>
      <w:r>
        <w:t xml:space="preserve"> and </w:t>
      </w:r>
      <w:r>
        <w:rPr>
          <w:rStyle w:val="Text5"/>
        </w:rPr>
        <w:t>right_index</w:t>
      </w:r>
      <w:r>
        <w:t xml:space="preserve"> keywords, discussed momentarily).</w:t>
      </w:r>
    </w:p>
    <w:p>
      <w:bookmarkStart w:id="852" w:name="Many_to_One_Joins__Many_to_one_j"/>
      <w:pPr>
        <w:keepNext/>
        <w:pStyle w:val="Heading 2"/>
      </w:pPr>
      <w:r>
        <w:t>Many-to-One Joins</w:t>
      </w:r>
      <w:bookmarkEnd w:id="852"/>
    </w:p>
    <w:p>
      <w:pPr>
        <w:pStyle w:val="Normal"/>
      </w:pPr>
      <w:r>
        <w:rPr>
          <w:rStyle w:val="Text57"/>
        </w:rPr>
        <w:bookmarkStart w:id="853" w:name="idm45332229042272"/>
        <w:t/>
        <w:bookmarkEnd w:id="853"/>
        <w:bookmarkStart w:id="854" w:name="idm45332229041296"/>
        <w:t/>
        <w:bookmarkEnd w:id="854"/>
      </w:r>
      <w:r>
        <w:t xml:space="preserve">Many-to-one joins are joins in which one of the two key columns contains duplicate entries. For the many-to-one case, the resulting </w:t>
      </w:r>
      <w:r>
        <w:rPr>
          <w:rStyle w:val="Text5"/>
        </w:rPr>
        <w:t>DataFrame</w:t>
      </w:r>
      <w:r>
        <w:t xml:space="preserve"> will preserve those duplicate entries as appropriate. Consider the following example of a many-to-one join: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df4</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'group'</w:t>
        <w:br w:clear="none"/>
      </w:r>
      <w:r>
        <w:rPr>
          <w:rStyle w:val="Text7"/>
        </w:rPr>
        <w:t xml:space="preserve">:</w:t>
        <w:br w:clear="none"/>
      </w:r>
      <w:r>
        <w:t xml:space="preserve"> </w:t>
        <w:br w:clear="none"/>
      </w:r>
      <w:r>
        <w:rPr>
          <w:rStyle w:val="Text7"/>
        </w:rPr>
        <w:t xml:space="preserve">[</w:t>
        <w:br w:clear="none"/>
      </w:r>
      <w:r>
        <w:rPr>
          <w:rStyle w:val="Text9"/>
        </w:rPr>
        <w:t xml:space="preserve">'Accounting'</w:t>
        <w:br w:clear="none"/>
      </w:r>
      <w:r>
        <w:rPr>
          <w:rStyle w:val="Text7"/>
        </w:rPr>
        <w:t xml:space="preserve">,</w:t>
        <w:br w:clear="none"/>
      </w:r>
      <w:r>
        <w:t xml:space="preserve"> </w:t>
        <w:br w:clear="none"/>
      </w:r>
      <w:r>
        <w:rPr>
          <w:rStyle w:val="Text9"/>
        </w:rPr>
        <w:t xml:space="preserve">'Engineering'</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t xml:space="preserve">                            </w:t>
        <w:br w:clear="none"/>
      </w:r>
      <w:r>
        <w:rPr>
          <w:rStyle w:val="Text9"/>
        </w:rPr>
        <w:t xml:space="preserve">'supervisor'</w:t>
        <w:br w:clear="none"/>
      </w:r>
      <w:r>
        <w:rPr>
          <w:rStyle w:val="Text7"/>
        </w:rPr>
        <w:t xml:space="preserve">:</w:t>
        <w:br w:clear="none"/>
      </w:r>
      <w:r>
        <w:t xml:space="preserve"> </w:t>
        <w:br w:clear="none"/>
      </w:r>
      <w:r>
        <w:rPr>
          <w:rStyle w:val="Text7"/>
        </w:rPr>
        <w:t xml:space="preserve">[</w:t>
        <w:br w:clear="none"/>
      </w:r>
      <w:r>
        <w:rPr>
          <w:rStyle w:val="Text9"/>
        </w:rPr>
        <w:t xml:space="preserve">'Carly'</w:t>
        <w:br w:clear="none"/>
      </w:r>
      <w:r>
        <w:rPr>
          <w:rStyle w:val="Text7"/>
        </w:rPr>
        <w:t xml:space="preserve">,</w:t>
        <w:br w:clear="none"/>
      </w:r>
      <w:r>
        <w:t xml:space="preserve"> </w:t>
        <w:br w:clear="none"/>
      </w:r>
      <w:r>
        <w:rPr>
          <w:rStyle w:val="Text9"/>
        </w:rPr>
        <w:t xml:space="preserve">'Guido'</w:t>
        <w:br w:clear="none"/>
      </w:r>
      <w:r>
        <w:rPr>
          <w:rStyle w:val="Text7"/>
        </w:rPr>
        <w:t xml:space="preserve">,</w:t>
        <w:br w:clear="none"/>
      </w:r>
      <w:r>
        <w:t xml:space="preserve"> </w:t>
        <w:br w:clear="none"/>
      </w:r>
      <w:r>
        <w:rPr>
          <w:rStyle w:val="Text9"/>
        </w:rPr>
        <w:t xml:space="preserve">'Steve'</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'df3'</w:t>
        <w:br w:clear="none"/>
      </w:r>
      <w:r>
        <w:rPr>
          <w:rStyle w:val="Text7"/>
        </w:rPr>
        <w:t xml:space="preserve">,</w:t>
        <w:br w:clear="none"/>
      </w:r>
      <w:r>
        <w:t xml:space="preserve"> </w:t>
        <w:br w:clear="none"/>
      </w:r>
      <w:r>
        <w:rPr>
          <w:rStyle w:val="Text9"/>
        </w:rPr>
        <w:t xml:space="preserve">'df4'</w:t>
        <w:br w:clear="none"/>
      </w:r>
      <w:r>
        <w:rPr>
          <w:rStyle w:val="Text7"/>
        </w:rPr>
        <w:t xml:space="preserve">,</w:t>
        <w:br w:clear="none"/>
      </w:r>
      <w:r>
        <w:t xml:space="preserve"> </w:t>
        <w:br w:clear="none"/>
      </w:r>
      <w:r>
        <w:rPr>
          <w:rStyle w:val="Text9"/>
        </w:rPr>
        <w:t xml:space="preserve">'pd.merge(df3, df4)'</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df3</w:t>
        <w:br w:clear="none"/>
      </w:r>
      <w:r>
        <w:t xml:space="preserve">                                   </w:t>
        <w:br w:clear="none"/>
      </w:r>
      <w:r>
        <w:rPr>
          <w:rStyle w:val="Text1"/>
        </w:rPr>
        <w:t xml:space="preserve">df4</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hire_date</w:t>
        <w:br w:clear="none"/>
      </w:r>
      <w:r>
        <w:t xml:space="preserve">              </w:t>
        <w:br w:clear="none"/>
      </w:r>
      <w:r>
        <w:rPr>
          <w:rStyle w:val="Text1"/>
        </w:rPr>
        <w:t xml:space="preserve">group</w:t>
        <w:br w:clear="none"/>
      </w:r>
      <w:r>
        <w:t xml:space="preserve"> </w:t>
        <w:br w:clear="none"/>
      </w:r>
      <w:r>
        <w:rPr>
          <w:rStyle w:val="Text1"/>
        </w:rPr>
        <w:t xml:space="preserve">supervisor</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t>
        <w:br w:clear="none"/>
      </w:r>
      <w:r>
        <w:rPr>
          <w:rStyle w:val="Text3"/>
        </w:rPr>
        <w:t xml:space="preserve">0</w:t>
        <w:br w:clear="none"/>
      </w:r>
      <w:r>
        <w:t xml:space="preserve">   </w:t>
        <w:br w:clear="none"/>
      </w:r>
      <w:r>
        <w:rPr>
          <w:rStyle w:val="Text1"/>
        </w:rPr>
        <w:t xml:space="preserve">Accounting</w:t>
        <w:br w:clear="none"/>
      </w:r>
      <w:r>
        <w:t xml:space="preserve">      </w:t>
        <w:br w:clear="none"/>
      </w:r>
      <w:r>
        <w:rPr>
          <w:rStyle w:val="Text1"/>
        </w:rPr>
        <w:t xml:space="preserve">Carly</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t>
        <w:br w:clear="none"/>
      </w:r>
      <w:r>
        <w:rPr>
          <w:rStyle w:val="Text3"/>
        </w:rPr>
        <w:t xml:space="preserve">1</w:t>
        <w:br w:clear="none"/>
      </w:r>
      <w:r>
        <w:t xml:space="preserve">  </w:t>
        <w:br w:clear="none"/>
      </w:r>
      <w:r>
        <w:rPr>
          <w:rStyle w:val="Text1"/>
        </w:rPr>
        <w:t xml:space="preserve">Engineering</w:t>
        <w:br w:clear="none"/>
      </w:r>
      <w:r>
        <w:t xml:space="preserve">      </w:t>
        <w:br w:clear="none"/>
      </w:r>
      <w:r>
        <w:rPr>
          <w:rStyle w:val="Text1"/>
        </w:rPr>
        <w:t xml:space="preserve">Guido</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t>
        <w:br w:clear="none"/>
      </w:r>
      <w:r>
        <w:rPr>
          <w:rStyle w:val="Text3"/>
        </w:rPr>
        <w:t xml:space="preserve">2</w:t>
        <w:br w:clear="none"/>
      </w:r>
      <w:r>
        <w:t xml:space="preserve">           </w:t>
        <w:br w:clear="none"/>
      </w:r>
      <w:r>
        <w:rPr>
          <w:rStyle w:val="Text1"/>
        </w:rPr>
        <w:t xml:space="preserve">HR</w:t>
        <w:br w:clear="none"/>
      </w:r>
      <w:r>
        <w:t xml:space="preserve">      </w:t>
        <w:br w:clear="none"/>
      </w:r>
      <w:r>
        <w:rPr>
          <w:rStyle w:val="Text1"/>
        </w:rPr>
        <w:t xml:space="preserve">Steve</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df3</w:t>
        <w:br w:clear="none"/>
      </w:r>
      <w:r>
        <w:rPr>
          <w:rStyle w:val="Text7"/>
        </w:rPr>
        <w:t xml:space="preserve">,</w:t>
        <w:br w:clear="none"/>
      </w:r>
      <w:r>
        <w:t xml:space="preserve"> </w:t>
        <w:br w:clear="none"/>
      </w:r>
      <w:r>
        <w:rPr>
          <w:rStyle w:val="Text1"/>
        </w:rPr>
        <w:t xml:space="preserve">df4</w:t>
        <w:br w:clear="none"/>
      </w:r>
      <w:r>
        <w:rPr>
          <w:rStyle w:val="Text7"/>
        </w:rPr>
        <w:t xml:space="preserve">)</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hire_date</w:t>
        <w:br w:clear="none"/>
      </w:r>
      <w:r>
        <w:t xml:space="preserve"> </w:t>
        <w:br w:clear="none"/>
      </w:r>
      <w:r>
        <w:rPr>
          <w:rStyle w:val="Text1"/>
        </w:rPr>
        <w:t xml:space="preserve">supervisor</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t>
        <w:br w:clear="none"/>
      </w:r>
      <w:r>
        <w:rPr>
          <w:rStyle w:val="Text1"/>
        </w:rPr>
        <w:t xml:space="preserve">Carly</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t>
        <w:br w:clear="none"/>
      </w:r>
      <w:r>
        <w:rPr>
          <w:rStyle w:val="Text1"/>
        </w:rPr>
        <w:t xml:space="preserve">Guido</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t>
        <w:br w:clear="none"/>
      </w:r>
      <w:r>
        <w:rPr>
          <w:rStyle w:val="Text1"/>
        </w:rPr>
        <w:t xml:space="preserve">Guido</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r>
        <w:t xml:space="preserve">      </w:t>
        <w:br w:clear="none"/>
      </w:r>
      <w:r>
        <w:rPr>
          <w:rStyle w:val="Text1"/>
        </w:rPr>
        <w:t xml:space="preserve">Steve</w:t>
        <w:br w:clear="none"/>
      </w:r>
    </w:p>
    <w:p>
      <w:pPr>
        <w:pStyle w:val="Normal"/>
      </w:pPr>
      <w:r>
        <w:t xml:space="preserve">The resulting </w:t>
      </w:r>
      <w:r>
        <w:rPr>
          <w:rStyle w:val="Text5"/>
        </w:rPr>
        <w:t>DataFrame</w:t>
      </w:r>
      <w:r>
        <w:t xml:space="preserve"> has an additional column with the “supervisor” information, where the information is repeated in one or more locations as required by the inputs.</w:t>
      </w:r>
    </w:p>
    <w:p>
      <w:bookmarkStart w:id="855" w:name="Many_to_Many_Joins__Many_to_many"/>
      <w:pPr>
        <w:keepNext/>
        <w:pStyle w:val="Heading 2"/>
      </w:pPr>
      <w:r>
        <w:t>Many-to-Many Joins</w:t>
      </w:r>
      <w:bookmarkEnd w:id="855"/>
    </w:p>
    <w:p>
      <w:pPr>
        <w:pStyle w:val="Normal"/>
      </w:pPr>
      <w:r>
        <w:t xml:space="preserve">Many-to-many joins may be a bit confusing conceptually, but are nevertheless well defined. If the key column in both the left and right arrays contains duplicates, then the result is a many-to-many merge. This will be perhaps most clear with a concrete example. Consider the following, where we have a </w:t>
      </w:r>
      <w:r>
        <w:rPr>
          <w:rStyle w:val="Text5"/>
        </w:rPr>
        <w:t>DataFrame</w:t>
      </w:r>
      <w:r>
        <w:t xml:space="preserve"> showing one or more skills associated with a particular group.</w:t>
      </w:r>
    </w:p>
    <w:p>
      <w:pPr>
        <w:pStyle w:val="Normal"/>
      </w:pPr>
      <w:r>
        <w:t>By performing a many-to-many join, we can recover the skills associated with any individual person: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df5</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'group'</w:t>
        <w:br w:clear="none"/>
      </w:r>
      <w:r>
        <w:rPr>
          <w:rStyle w:val="Text7"/>
        </w:rPr>
        <w:t xml:space="preserve">:</w:t>
        <w:br w:clear="none"/>
      </w:r>
      <w:r>
        <w:t xml:space="preserve"> </w:t>
        <w:br w:clear="none"/>
      </w:r>
      <w:r>
        <w:rPr>
          <w:rStyle w:val="Text7"/>
        </w:rPr>
        <w:t xml:space="preserve">[</w:t>
        <w:br w:clear="none"/>
      </w:r>
      <w:r>
        <w:rPr>
          <w:rStyle w:val="Text9"/>
        </w:rPr>
        <w:t xml:space="preserve">'Accounting'</w:t>
        <w:br w:clear="none"/>
      </w:r>
      <w:r>
        <w:rPr>
          <w:rStyle w:val="Text7"/>
        </w:rPr>
        <w:t xml:space="preserve">,</w:t>
        <w:br w:clear="none"/>
      </w:r>
      <w:r>
        <w:t xml:space="preserve"> </w:t>
        <w:br w:clear="none"/>
      </w:r>
      <w:r>
        <w:rPr>
          <w:rStyle w:val="Text9"/>
        </w:rPr>
        <w:t xml:space="preserve">'Accounting'</w:t>
        <w:br w:clear="none"/>
      </w:r>
      <w:r>
        <w:rPr>
          <w:rStyle w:val="Text7"/>
        </w:rPr>
        <w:t xml:space="preserve">,</w:t>
        <w:br w:clear="none"/>
      </w:r>
      <w:r>
        <w:t xml:space="preserve"/>
        <w:br w:clear="none"/>
        <w:t xml:space="preserve">                                      </w:t>
        <w:br w:clear="none"/>
      </w:r>
      <w:r>
        <w:rPr>
          <w:rStyle w:val="Text9"/>
        </w:rPr>
        <w:t xml:space="preserve">'Engineering'</w:t>
        <w:br w:clear="none"/>
      </w:r>
      <w:r>
        <w:rPr>
          <w:rStyle w:val="Text7"/>
        </w:rPr>
        <w:t xml:space="preserve">,</w:t>
        <w:br w:clear="none"/>
      </w:r>
      <w:r>
        <w:t xml:space="preserve"> </w:t>
        <w:br w:clear="none"/>
      </w:r>
      <w:r>
        <w:rPr>
          <w:rStyle w:val="Text9"/>
        </w:rPr>
        <w:t xml:space="preserve">'Engineering'</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t>
        <w:br w:clear="none"/>
      </w:r>
      <w:r>
        <w:rPr>
          <w:rStyle w:val="Text9"/>
        </w:rPr>
        <w:t xml:space="preserve">'HR'</w:t>
        <w:br w:clear="none"/>
      </w:r>
      <w:r>
        <w:rPr>
          <w:rStyle w:val="Text7"/>
        </w:rPr>
        <w:t xml:space="preserve">],</w:t>
        <w:br w:clear="none"/>
      </w:r>
      <w:r>
        <w:t xml:space="preserve"/>
        <w:br w:clear="none"/>
        <w:t xml:space="preserve">                            </w:t>
        <w:br w:clear="none"/>
      </w:r>
      <w:r>
        <w:rPr>
          <w:rStyle w:val="Text9"/>
        </w:rPr>
        <w:t xml:space="preserve">'skills'</w:t>
        <w:br w:clear="none"/>
      </w:r>
      <w:r>
        <w:rPr>
          <w:rStyle w:val="Text7"/>
        </w:rPr>
        <w:t xml:space="preserve">:</w:t>
        <w:br w:clear="none"/>
      </w:r>
      <w:r>
        <w:t xml:space="preserve"> </w:t>
        <w:br w:clear="none"/>
      </w:r>
      <w:r>
        <w:rPr>
          <w:rStyle w:val="Text7"/>
        </w:rPr>
        <w:t xml:space="preserve">[</w:t>
        <w:br w:clear="none"/>
      </w:r>
      <w:r>
        <w:rPr>
          <w:rStyle w:val="Text9"/>
        </w:rPr>
        <w:t xml:space="preserve">'math'</w:t>
        <w:br w:clear="none"/>
      </w:r>
      <w:r>
        <w:rPr>
          <w:rStyle w:val="Text7"/>
        </w:rPr>
        <w:t xml:space="preserve">,</w:t>
        <w:br w:clear="none"/>
      </w:r>
      <w:r>
        <w:t xml:space="preserve"> </w:t>
        <w:br w:clear="none"/>
      </w:r>
      <w:r>
        <w:rPr>
          <w:rStyle w:val="Text9"/>
        </w:rPr>
        <w:t xml:space="preserve">'spreadsheets'</w:t>
        <w:br w:clear="none"/>
      </w:r>
      <w:r>
        <w:rPr>
          <w:rStyle w:val="Text7"/>
        </w:rPr>
        <w:t xml:space="preserve">,</w:t>
        <w:br w:clear="none"/>
      </w:r>
      <w:r>
        <w:t xml:space="preserve"> </w:t>
        <w:br w:clear="none"/>
      </w:r>
      <w:r>
        <w:rPr>
          <w:rStyle w:val="Text9"/>
        </w:rPr>
        <w:t xml:space="preserve">'software'</w:t>
        <w:br w:clear="none"/>
      </w:r>
      <w:r>
        <w:rPr>
          <w:rStyle w:val="Text7"/>
        </w:rPr>
        <w:t xml:space="preserve">,</w:t>
        <w:br w:clear="none"/>
      </w:r>
      <w:r>
        <w:t xml:space="preserve"> </w:t>
        <w:br w:clear="none"/>
      </w:r>
      <w:r>
        <w:rPr>
          <w:rStyle w:val="Text9"/>
        </w:rPr>
        <w:t xml:space="preserve">'math'</w:t>
        <w:br w:clear="none"/>
      </w:r>
      <w:r>
        <w:rPr>
          <w:rStyle w:val="Text7"/>
        </w:rPr>
        <w:t xml:space="preserve">,</w:t>
        <w:br w:clear="none"/>
      </w:r>
      <w:r>
        <w:t xml:space="preserve"/>
        <w:br w:clear="none"/>
        <w:t xml:space="preserve">                                       </w:t>
        <w:br w:clear="none"/>
      </w:r>
      <w:r>
        <w:rPr>
          <w:rStyle w:val="Text9"/>
        </w:rPr>
        <w:t xml:space="preserve">'spreadsheets'</w:t>
        <w:br w:clear="none"/>
      </w:r>
      <w:r>
        <w:rPr>
          <w:rStyle w:val="Text7"/>
        </w:rPr>
        <w:t xml:space="preserve">,</w:t>
        <w:br w:clear="none"/>
      </w:r>
      <w:r>
        <w:t xml:space="preserve"> </w:t>
        <w:br w:clear="none"/>
      </w:r>
      <w:r>
        <w:rPr>
          <w:rStyle w:val="Text9"/>
        </w:rPr>
        <w:t xml:space="preserve">'organization'</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'df5'</w:t>
        <w:br w:clear="none"/>
      </w:r>
      <w:r>
        <w:rPr>
          <w:rStyle w:val="Text7"/>
        </w:rPr>
        <w:t xml:space="preserve">,</w:t>
        <w:br w:clear="none"/>
      </w:r>
      <w:r>
        <w:t xml:space="preserve"> </w:t>
        <w:br w:clear="none"/>
      </w:r>
      <w:r>
        <w:rPr>
          <w:rStyle w:val="Text9"/>
        </w:rPr>
        <w:t xml:space="preserve">"pd.merge(df1, df5)"</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df5</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group</w:t>
        <w:br w:clear="none"/>
      </w:r>
      <w:r>
        <w:t xml:space="preserve">        </w:t>
        <w:br w:clear="none"/>
      </w:r>
      <w:r>
        <w:rPr>
          <w:rStyle w:val="Text1"/>
        </w:rPr>
        <w:t xml:space="preserve">skills</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0</w:t>
        <w:br w:clear="none"/>
      </w:r>
      <w:r>
        <w:t xml:space="preserve">   </w:t>
        <w:br w:clear="none"/>
      </w:r>
      <w:r>
        <w:rPr>
          <w:rStyle w:val="Text1"/>
        </w:rPr>
        <w:t xml:space="preserve">Accounting</w:t>
        <w:br w:clear="none"/>
      </w:r>
      <w:r>
        <w:t xml:space="preserve">          </w:t>
        <w:br w:clear="none"/>
      </w:r>
      <w:r>
        <w:rPr>
          <w:rStyle w:val="Text1"/>
        </w:rPr>
        <w:t xml:space="preserve">math</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1</w:t>
        <w:br w:clear="none"/>
      </w:r>
      <w:r>
        <w:t xml:space="preserve">   </w:t>
        <w:br w:clear="none"/>
      </w:r>
      <w:r>
        <w:rPr>
          <w:rStyle w:val="Text1"/>
        </w:rPr>
        <w:t xml:space="preserve">Accounting</w:t>
        <w:br w:clear="none"/>
      </w:r>
      <w:r>
        <w:t xml:space="preserve">  </w:t>
        <w:br w:clear="none"/>
      </w:r>
      <w:r>
        <w:rPr>
          <w:rStyle w:val="Text1"/>
        </w:rPr>
        <w:t xml:space="preserve">spreadsheets</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w:t>
        <w:br w:clear="none"/>
      </w:r>
      <w:r>
        <w:t xml:space="preserve">  </w:t>
        <w:br w:clear="none"/>
      </w:r>
      <w:r>
        <w:rPr>
          <w:rStyle w:val="Text1"/>
        </w:rPr>
        <w:t xml:space="preserve">Engineering</w:t>
        <w:br w:clear="none"/>
      </w:r>
      <w:r>
        <w:t xml:space="preserve">      </w:t>
        <w:br w:clear="none"/>
      </w:r>
      <w:r>
        <w:rPr>
          <w:rStyle w:val="Text1"/>
        </w:rPr>
        <w:t xml:space="preserve">software</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3</w:t>
        <w:br w:clear="none"/>
      </w:r>
      <w:r>
        <w:t xml:space="preserve">  </w:t>
        <w:br w:clear="none"/>
      </w:r>
      <w:r>
        <w:rPr>
          <w:rStyle w:val="Text1"/>
        </w:rPr>
        <w:t xml:space="preserve">Engineering</w:t>
        <w:br w:clear="none"/>
      </w:r>
      <w:r>
        <w:t xml:space="preserve">          </w:t>
        <w:br w:clear="none"/>
      </w:r>
      <w:r>
        <w:rPr>
          <w:rStyle w:val="Text1"/>
        </w:rPr>
        <w:t xml:space="preserve">math</w:t>
        <w:br w:clear="none"/>
      </w:r>
      <w:r>
        <w:t xml:space="preserve"/>
        <w:br w:clear="none"/>
        <w:t xml:space="preserve">                                  </w:t>
        <w:br w:clear="none"/>
      </w:r>
      <w:r>
        <w:rPr>
          <w:rStyle w:val="Text3"/>
        </w:rPr>
        <w:t xml:space="preserve">4</w:t>
        <w:br w:clear="none"/>
      </w:r>
      <w:r>
        <w:t xml:space="preserve">           </w:t>
        <w:br w:clear="none"/>
      </w:r>
      <w:r>
        <w:rPr>
          <w:rStyle w:val="Text1"/>
        </w:rPr>
        <w:t xml:space="preserve">HR</w:t>
        <w:br w:clear="none"/>
      </w:r>
      <w:r>
        <w:t xml:space="preserve">  </w:t>
        <w:br w:clear="none"/>
      </w:r>
      <w:r>
        <w:rPr>
          <w:rStyle w:val="Text1"/>
        </w:rPr>
        <w:t xml:space="preserve">spreadsheets</w:t>
        <w:br w:clear="none"/>
      </w:r>
      <w:r>
        <w:t xml:space="preserve"/>
        <w:br w:clear="none"/>
        <w:t xml:space="preserve">                                  </w:t>
        <w:br w:clear="none"/>
      </w:r>
      <w:r>
        <w:rPr>
          <w:rStyle w:val="Text3"/>
        </w:rPr>
        <w:t xml:space="preserve">5</w:t>
        <w:br w:clear="none"/>
      </w:r>
      <w:r>
        <w:t xml:space="preserve">           </w:t>
        <w:br w:clear="none"/>
      </w:r>
      <w:r>
        <w:rPr>
          <w:rStyle w:val="Text1"/>
        </w:rPr>
        <w:t xml:space="preserve">HR</w:t>
        <w:br w:clear="none"/>
      </w:r>
      <w:r>
        <w:t xml:space="preserve">  </w:t>
        <w:br w:clear="none"/>
      </w:r>
      <w:r>
        <w:rPr>
          <w:rStyle w:val="Text1"/>
        </w:rPr>
        <w:t xml:space="preserve">organization</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w:t>
        <w:br w:clear="none"/>
      </w:r>
      <w:r>
        <w:rPr>
          <w:rStyle w:val="Text7"/>
        </w:rPr>
        <w:t xml:space="preserve">,</w:t>
        <w:br w:clear="none"/>
      </w:r>
      <w:r>
        <w:t xml:space="preserve"> </w:t>
        <w:br w:clear="none"/>
      </w:r>
      <w:r>
        <w:rPr>
          <w:rStyle w:val="Text1"/>
        </w:rPr>
        <w:t xml:space="preserve">df5</w:t>
        <w:br w:clear="none"/>
      </w:r>
      <w:r>
        <w:rPr>
          <w:rStyle w:val="Text7"/>
        </w:rPr>
        <w:t xml:space="preserve">)</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skills</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1"/>
        </w:rPr>
        <w:t xml:space="preserve">math</w:t>
        <w:br w:clear="none"/>
      </w:r>
      <w:r>
        <w:t xml:space="preserve"/>
        <w:br w:clear="none"/>
        <w:t xml:space="preserve">      </w:t>
        <w:br w:clear="none"/>
      </w:r>
      <w:r>
        <w:rPr>
          <w:rStyle w:val="Text3"/>
        </w:rPr>
        <w:t xml:space="preserve">1</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1"/>
        </w:rPr>
        <w:t xml:space="preserve">spreadsheets</w:t>
        <w:br w:clear="none"/>
      </w:r>
      <w:r>
        <w:t xml:space="preserve"/>
        <w:br w:clear="none"/>
        <w:t xml:space="preserve">      </w:t>
        <w:br w:clear="none"/>
      </w:r>
      <w:r>
        <w:rPr>
          <w:rStyle w:val="Text3"/>
        </w:rPr>
        <w:t xml:space="preserve">2</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1"/>
        </w:rPr>
        <w:t xml:space="preserve">software</w:t>
        <w:br w:clear="none"/>
      </w:r>
      <w:r>
        <w:t xml:space="preserve"/>
        <w:br w:clear="none"/>
        <w:t xml:space="preserve">      </w:t>
        <w:br w:clear="none"/>
      </w:r>
      <w:r>
        <w:rPr>
          <w:rStyle w:val="Text3"/>
        </w:rPr>
        <w:t xml:space="preserve">3</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1"/>
        </w:rPr>
        <w:t xml:space="preserve">math</w:t>
        <w:br w:clear="none"/>
      </w:r>
      <w:r>
        <w:t xml:space="preserve"/>
        <w:br w:clear="none"/>
        <w:t xml:space="preserve">      </w:t>
        <w:br w:clear="none"/>
      </w:r>
      <w:r>
        <w:rPr>
          <w:rStyle w:val="Text3"/>
        </w:rPr>
        <w:t xml:space="preserve">4</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1"/>
        </w:rPr>
        <w:t xml:space="preserve">software</w:t>
        <w:br w:clear="none"/>
      </w:r>
      <w:r>
        <w:t xml:space="preserve"/>
        <w:br w:clear="none"/>
        <w:t xml:space="preserve">      </w:t>
        <w:br w:clear="none"/>
      </w:r>
      <w:r>
        <w:rPr>
          <w:rStyle w:val="Text3"/>
        </w:rPr>
        <w:t xml:space="preserve">5</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1"/>
        </w:rPr>
        <w:t xml:space="preserve">math</w:t>
        <w:br w:clear="none"/>
      </w:r>
      <w:r>
        <w:t xml:space="preserve"/>
        <w:br w:clear="none"/>
        <w:t xml:space="preserve">      </w:t>
        <w:br w:clear="none"/>
      </w:r>
      <w:r>
        <w:rPr>
          <w:rStyle w:val="Text3"/>
        </w:rPr>
        <w:t xml:space="preserve">6</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1"/>
        </w:rPr>
        <w:t xml:space="preserve">spreadsheets</w:t>
        <w:br w:clear="none"/>
      </w:r>
      <w:r>
        <w:t xml:space="preserve"/>
        <w:br w:clear="none"/>
        <w:t xml:space="preserve">      </w:t>
        <w:br w:clear="none"/>
      </w:r>
      <w:r>
        <w:rPr>
          <w:rStyle w:val="Text3"/>
        </w:rPr>
        <w:t xml:space="preserve">7</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1"/>
        </w:rPr>
        <w:t xml:space="preserve">organization</w:t>
        <w:br w:clear="none"/>
      </w:r>
    </w:p>
    <w:p>
      <w:pPr>
        <w:pStyle w:val="Normal"/>
      </w:pPr>
      <w:r>
        <w:t xml:space="preserve">These three types of joins can be used with other Pandas tools to implement a wide array of functionality. But in practice, datasets are rarely as clean as the one we’re working with here. In the following section we’ll consider some of the options provided by </w:t>
      </w:r>
      <w:r>
        <w:rPr>
          <w:rStyle w:val="Text5"/>
        </w:rPr>
        <w:t>pd.merge</w:t>
      </w:r>
      <w:r>
        <w:t xml:space="preserve"> that enable you to tune how the join operations work.</w:t>
      </w:r>
      <w:r>
        <w:rPr>
          <w:rStyle w:val="Text57"/>
        </w:rPr>
        <w:bookmarkStart w:id="856" w:name="idm45332228612880"/>
        <w:t/>
        <w:bookmarkEnd w:id="856"/>
        <w:bookmarkStart w:id="857" w:name="idm45332228612272"/>
        <w:t/>
        <w:bookmarkEnd w:id="857"/>
      </w:r>
    </w:p>
    <w:p>
      <w:bookmarkStart w:id="858" w:name="Specification_of_the_Merge_Key"/>
      <w:pPr>
        <w:keepNext/>
        <w:pStyle w:val="Heading 1"/>
      </w:pPr>
      <w:r>
        <w:t>Specification of the Merge Key</w:t>
      </w:r>
      <w:bookmarkEnd w:id="858"/>
    </w:p>
    <w:p>
      <w:pPr>
        <w:pStyle w:val="Normal"/>
      </w:pPr>
      <w:r>
        <w:rPr>
          <w:rStyle w:val="Text57"/>
        </w:rPr>
        <w:bookmarkStart w:id="859" w:name="ix_ch19_asciidoc7"/>
        <w:t/>
        <w:bookmarkEnd w:id="859"/>
        <w:bookmarkStart w:id="860" w:name="ix_ch19_asciidoc8"/>
        <w:t/>
        <w:bookmarkEnd w:id="860"/>
        <w:bookmarkStart w:id="861" w:name="ix_ch19_asciidoc9"/>
        <w:t/>
        <w:bookmarkEnd w:id="861"/>
        <w:bookmarkStart w:id="862" w:name="ix_ch19_asciidoc10"/>
        <w:t/>
        <w:bookmarkEnd w:id="862"/>
      </w:r>
      <w:r>
        <w:t xml:space="preserve">We’ve already seen the default behavior of </w:t>
      </w:r>
      <w:r>
        <w:rPr>
          <w:rStyle w:val="Text5"/>
        </w:rPr>
        <w:t>pd.merge</w:t>
      </w:r>
      <w:r>
        <w:t xml:space="preserve">: it looks for one or more matching column names between the two inputs, and uses this as the key. However, often the column names will not match so nicely, and </w:t>
      </w:r>
      <w:r>
        <w:rPr>
          <w:rStyle w:val="Text5"/>
        </w:rPr>
        <w:t>pd.merge</w:t>
      </w:r>
      <w:r>
        <w:t xml:space="preserve"> provides a variety of options for handling this.</w:t>
      </w:r>
    </w:p>
    <w:p>
      <w:bookmarkStart w:id="863" w:name="The_on_Keyword__Most_simply__you"/>
      <w:pPr>
        <w:keepNext/>
        <w:pStyle w:val="Heading 2"/>
      </w:pPr>
      <w:r>
        <w:t>The on Keyword</w:t>
      </w:r>
      <w:bookmarkEnd w:id="863"/>
    </w:p>
    <w:p>
      <w:pPr>
        <w:pStyle w:val="Normal"/>
      </w:pPr>
      <w:r>
        <w:rPr>
          <w:rStyle w:val="Text57"/>
        </w:rPr>
        <w:bookmarkStart w:id="864" w:name="idm45332228632320"/>
        <w:t/>
        <w:bookmarkEnd w:id="864"/>
        <w:bookmarkStart w:id="865" w:name="idm45332228603536"/>
        <w:t/>
        <w:bookmarkEnd w:id="865"/>
      </w:r>
      <w:r>
        <w:t xml:space="preserve">Most simply, you can explicitly specify the name of the key column using the </w:t>
      </w:r>
      <w:r>
        <w:rPr>
          <w:rStyle w:val="Text5"/>
        </w:rPr>
        <w:t>on</w:t>
      </w:r>
      <w:r>
        <w:t xml:space="preserve"> keyword, which takes a column name or a list of column names: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'df2'</w:t>
        <w:br w:clear="none"/>
      </w:r>
      <w:r>
        <w:rPr>
          <w:rStyle w:val="Text7"/>
        </w:rPr>
        <w:t xml:space="preserve">,</w:t>
        <w:br w:clear="none"/>
      </w:r>
      <w:r>
        <w:t xml:space="preserve"> </w:t>
        <w:br w:clear="none"/>
      </w:r>
      <w:r>
        <w:rPr>
          <w:rStyle w:val="Text9"/>
        </w:rPr>
        <w:t xml:space="preserve">"pd.merge(df1, df2, on='employee')"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df2</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employee</w:t>
        <w:br w:clear="none"/>
      </w:r>
      <w:r>
        <w:t xml:space="preserve">  </w:t>
        <w:br w:clear="none"/>
      </w:r>
      <w:r>
        <w:rPr>
          <w:rStyle w:val="Text1"/>
        </w:rPr>
        <w:t xml:space="preserve">hire_date</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0</w:t>
        <w:br w:clear="none"/>
      </w:r>
      <w:r>
        <w:t xml:space="preserve">     </w:t>
        <w:br w:clear="none"/>
      </w:r>
      <w:r>
        <w:rPr>
          <w:rStyle w:val="Text1"/>
        </w:rPr>
        <w:t xml:space="preserve">Lisa</w:t>
        <w:br w:clear="none"/>
      </w:r>
      <w:r>
        <w:t xml:space="preserve">       </w:t>
        <w:br w:clear="none"/>
      </w:r>
      <w:r>
        <w:rPr>
          <w:rStyle w:val="Text3"/>
        </w:rPr>
        <w:t xml:space="preserve">2004</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1</w:t>
        <w:br w:clear="none"/>
      </w:r>
      <w:r>
        <w:t xml:space="preserve">      </w:t>
        <w:br w:clear="none"/>
      </w:r>
      <w:r>
        <w:rPr>
          <w:rStyle w:val="Text1"/>
        </w:rPr>
        <w:t xml:space="preserve">Bob</w:t>
        <w:br w:clear="none"/>
      </w:r>
      <w:r>
        <w:t xml:space="preserve">       </w:t>
        <w:br w:clear="none"/>
      </w:r>
      <w:r>
        <w:rPr>
          <w:rStyle w:val="Text3"/>
        </w:rPr>
        <w:t xml:space="preserve">2008</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w:t>
        <w:br w:clear="none"/>
      </w:r>
      <w:r>
        <w:t xml:space="preserve">     </w:t>
        <w:br w:clear="none"/>
      </w:r>
      <w:r>
        <w:rPr>
          <w:rStyle w:val="Text1"/>
        </w:rPr>
        <w:t xml:space="preserve">Jake</w:t>
        <w:br w:clear="none"/>
      </w:r>
      <w:r>
        <w:t xml:space="preserve">       </w:t>
        <w:br w:clear="none"/>
      </w:r>
      <w:r>
        <w:rPr>
          <w:rStyle w:val="Text3"/>
        </w:rPr>
        <w:t xml:space="preserve">2012</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2014</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w:t>
        <w:br w:clear="none"/>
      </w:r>
      <w:r>
        <w:rPr>
          <w:rStyle w:val="Text7"/>
        </w:rPr>
        <w:t xml:space="preserve">,</w:t>
        <w:br w:clear="none"/>
      </w:r>
      <w:r>
        <w:t xml:space="preserve"> </w:t>
        <w:br w:clear="none"/>
      </w:r>
      <w:r>
        <w:rPr>
          <w:rStyle w:val="Text1"/>
        </w:rPr>
        <w:t xml:space="preserve">df2</w:t>
        <w:br w:clear="none"/>
      </w:r>
      <w:r>
        <w:rPr>
          <w:rStyle w:val="Text7"/>
        </w:rPr>
        <w:t xml:space="preserve">,</w:t>
        <w:br w:clear="none"/>
      </w:r>
      <w:r>
        <w:t xml:space="preserve"> </w:t>
        <w:br w:clear="none"/>
      </w:r>
      <w:r>
        <w:rPr>
          <w:rStyle w:val="Text1"/>
        </w:rPr>
        <w:t xml:space="preserve">on</w:t>
        <w:br w:clear="none"/>
      </w:r>
      <w:r>
        <w:rPr>
          <w:rStyle w:val="Text17"/>
        </w:rPr>
        <w:t xml:space="preserve">=</w:t>
        <w:br w:clear="none"/>
      </w:r>
      <w:r>
        <w:rPr>
          <w:rStyle w:val="Text9"/>
        </w:rPr>
        <w:t xml:space="preserve">'employee'</w:t>
        <w:br w:clear="none"/>
      </w:r>
      <w:r>
        <w:rPr>
          <w:rStyle w:val="Text7"/>
        </w:rPr>
        <w:t xml:space="preserve">)</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p>
    <w:p>
      <w:pPr>
        <w:pStyle w:val="Normal"/>
      </w:pPr>
      <w:r>
        <w:t xml:space="preserve">This option works only if both the left and right </w:t>
      </w:r>
      <w:r>
        <w:rPr>
          <w:rStyle w:val="Text5"/>
        </w:rPr>
        <w:t>DataFrame</w:t>
      </w:r>
      <w:r>
        <w:t xml:space="preserve">s have the specified </w:t>
        <w:t>column</w:t>
        <w:t xml:space="preserve"> name.</w:t>
      </w:r>
    </w:p>
    <w:p>
      <w:bookmarkStart w:id="866" w:name="The_left_on_and_right_on_Keyword"/>
      <w:pPr>
        <w:keepNext/>
        <w:pStyle w:val="Heading 2"/>
      </w:pPr>
      <w:r>
        <w:t>The left_on and right_on Keywords</w:t>
      </w:r>
      <w:bookmarkEnd w:id="866"/>
    </w:p>
    <w:p>
      <w:pPr>
        <w:pStyle w:val="Normal"/>
      </w:pPr>
      <w:r>
        <w:rPr>
          <w:rStyle w:val="Text57"/>
        </w:rPr>
        <w:bookmarkStart w:id="867" w:name="ix_ch19_asciidoc11"/>
        <w:t/>
        <w:bookmarkEnd w:id="867"/>
        <w:bookmarkStart w:id="868" w:name="ix_ch19_asciidoc12"/>
        <w:t/>
        <w:bookmarkEnd w:id="868"/>
        <w:bookmarkStart w:id="869" w:name="ix_ch19_asciidoc13"/>
        <w:t/>
        <w:bookmarkEnd w:id="869"/>
      </w:r>
      <w:r>
        <w:t xml:space="preserve">At times you may wish to merge two datasets with different column names; for example, we may have a dataset in which the employee name is labeled as “name” rather than “employee”. In this case, we can use the </w:t>
      </w:r>
      <w:r>
        <w:rPr>
          <w:rStyle w:val="Text5"/>
        </w:rPr>
        <w:t>left_on</w:t>
      </w:r>
      <w:r>
        <w:t xml:space="preserve"> and </w:t>
      </w:r>
      <w:r>
        <w:rPr>
          <w:rStyle w:val="Text5"/>
        </w:rPr>
        <w:t>right_on</w:t>
      </w:r>
      <w:r>
        <w:t xml:space="preserve"> keywords to specify the two column names: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df3</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'Jake'</w:t>
        <w:br w:clear="none"/>
      </w:r>
      <w:r>
        <w:rPr>
          <w:rStyle w:val="Text7"/>
        </w:rPr>
        <w:t xml:space="preserve">,</w:t>
        <w:br w:clear="none"/>
      </w:r>
      <w:r>
        <w:t xml:space="preserve"> </w:t>
        <w:br w:clear="none"/>
      </w:r>
      <w:r>
        <w:rPr>
          <w:rStyle w:val="Text9"/>
        </w:rPr>
        <w:t xml:space="preserve">'Lisa'</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9"/>
        </w:rPr>
        <w:t xml:space="preserve">'salary'</w:t>
        <w:br w:clear="none"/>
      </w:r>
      <w:r>
        <w:rPr>
          <w:rStyle w:val="Text7"/>
        </w:rPr>
        <w:t xml:space="preserve">:</w:t>
        <w:br w:clear="none"/>
      </w:r>
      <w:r>
        <w:t xml:space="preserve"> </w:t>
        <w:br w:clear="none"/>
      </w:r>
      <w:r>
        <w:rPr>
          <w:rStyle w:val="Text7"/>
        </w:rPr>
        <w:t xml:space="preserve">[</w:t>
        <w:br w:clear="none"/>
      </w:r>
      <w:r>
        <w:rPr>
          <w:rStyle w:val="Text3"/>
        </w:rPr>
        <w:t xml:space="preserve">70000</w:t>
        <w:br w:clear="none"/>
      </w:r>
      <w:r>
        <w:rPr>
          <w:rStyle w:val="Text7"/>
        </w:rPr>
        <w:t xml:space="preserve">,</w:t>
        <w:br w:clear="none"/>
      </w:r>
      <w:r>
        <w:t xml:space="preserve"> </w:t>
        <w:br w:clear="none"/>
      </w:r>
      <w:r>
        <w:rPr>
          <w:rStyle w:val="Text3"/>
        </w:rPr>
        <w:t xml:space="preserve">80000</w:t>
        <w:br w:clear="none"/>
      </w:r>
      <w:r>
        <w:rPr>
          <w:rStyle w:val="Text7"/>
        </w:rPr>
        <w:t xml:space="preserve">,</w:t>
        <w:br w:clear="none"/>
      </w:r>
      <w:r>
        <w:t xml:space="preserve"> </w:t>
        <w:br w:clear="none"/>
      </w:r>
      <w:r>
        <w:rPr>
          <w:rStyle w:val="Text3"/>
        </w:rPr>
        <w:t xml:space="preserve">120000</w:t>
        <w:br w:clear="none"/>
      </w:r>
      <w:r>
        <w:rPr>
          <w:rStyle w:val="Text7"/>
        </w:rPr>
        <w:t xml:space="preserve">,</w:t>
        <w:br w:clear="none"/>
      </w:r>
      <w:r>
        <w:t xml:space="preserve"> </w:t>
        <w:br w:clear="none"/>
      </w:r>
      <w:r>
        <w:rPr>
          <w:rStyle w:val="Text3"/>
        </w:rPr>
        <w:t xml:space="preserve">90000</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'df1'</w:t>
        <w:br w:clear="none"/>
      </w:r>
      <w:r>
        <w:rPr>
          <w:rStyle w:val="Text7"/>
        </w:rPr>
        <w:t xml:space="preserve">,</w:t>
        <w:br w:clear="none"/>
      </w:r>
      <w:r>
        <w:t xml:space="preserve"> </w:t>
        <w:br w:clear="none"/>
      </w:r>
      <w:r>
        <w:rPr>
          <w:rStyle w:val="Text9"/>
        </w:rPr>
        <w:t xml:space="preserve">'df3'</w:t>
        <w:br w:clear="none"/>
      </w:r>
      <w:r>
        <w:rPr>
          <w:rStyle w:val="Text7"/>
        </w:rPr>
        <w:t xml:space="preserve">,</w:t>
        <w:br w:clear="none"/>
      </w:r>
      <w:r>
        <w:t xml:space="preserve"> </w:t>
        <w:br w:clear="none"/>
      </w:r>
      <w:r>
        <w:rPr>
          <w:rStyle w:val="Text9"/>
        </w:rPr>
        <w:t xml:space="preserve">'pd.merge(df1, df3, left_on="employee",</w:t>
        <w:br w:clear="none"/>
      </w:r>
      <w:r>
        <w:t xml:space="preserve"/>
        <w:br w:clear="none"/>
        <w:t xml:space="preserve">                 </w:t>
        <w:br w:clear="none"/>
      </w:r>
      <w:r>
        <w:rPr>
          <w:rStyle w:val="Text1"/>
        </w:rPr>
        <w:t xml:space="preserve">right_on</w:t>
        <w:br w:clear="none"/>
      </w:r>
      <w:r>
        <w:rPr>
          <w:rStyle w:val="Text17"/>
        </w:rPr>
        <w:t xml:space="preserve">=</w:t>
        <w:br w:clear="none"/>
      </w:r>
      <w:r>
        <w:rPr>
          <w:rStyle w:val="Text9"/>
        </w:rPr>
        <w:t xml:space="preserve">"name"</w:t>
        <w:br w:clear="none"/>
      </w:r>
      <w:r>
        <w:rPr>
          <w:rStyle w:val="Text7"/>
        </w:rPr>
        <w:t xml:space="preserve">)</w:t>
        <w:br w:clear="none"/>
      </w:r>
      <w:r>
        <w:rPr>
          <w:rStyle w:val="Text9"/>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df1</w:t>
        <w:br w:clear="none"/>
      </w:r>
      <w:r>
        <w:t xml:space="preserve">                         </w:t>
        <w:br w:clear="none"/>
      </w:r>
      <w:r>
        <w:rPr>
          <w:rStyle w:val="Text1"/>
        </w:rPr>
        <w:t xml:space="preserve">df3</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name</w:t>
        <w:br w:clear="none"/>
      </w:r>
      <w:r>
        <w:t xml:space="preserve">  </w:t>
        <w:br w:clear="none"/>
      </w:r>
      <w:r>
        <w:rPr>
          <w:rStyle w:val="Text1"/>
        </w:rPr>
        <w:t xml:space="preserve">salary</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70000</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80000</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120000</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90000</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w:t>
        <w:br w:clear="none"/>
      </w:r>
      <w:r>
        <w:rPr>
          <w:rStyle w:val="Text7"/>
        </w:rPr>
        <w:t xml:space="preserve">,</w:t>
        <w:br w:clear="none"/>
      </w:r>
      <w:r>
        <w:t xml:space="preserve"> </w:t>
        <w:br w:clear="none"/>
      </w:r>
      <w:r>
        <w:rPr>
          <w:rStyle w:val="Text1"/>
        </w:rPr>
        <w:t xml:space="preserve">df3</w:t>
        <w:br w:clear="none"/>
      </w:r>
      <w:r>
        <w:rPr>
          <w:rStyle w:val="Text7"/>
        </w:rPr>
        <w:t xml:space="preserve">,</w:t>
        <w:br w:clear="none"/>
      </w:r>
      <w:r>
        <w:t xml:space="preserve"> </w:t>
        <w:br w:clear="none"/>
      </w:r>
      <w:r>
        <w:rPr>
          <w:rStyle w:val="Text1"/>
        </w:rPr>
        <w:t xml:space="preserve">left_on</w:t>
        <w:br w:clear="none"/>
      </w:r>
      <w:r>
        <w:rPr>
          <w:rStyle w:val="Text17"/>
        </w:rPr>
        <w:t xml:space="preserve">=</w:t>
        <w:br w:clear="none"/>
      </w:r>
      <w:r>
        <w:rPr>
          <w:rStyle w:val="Text9"/>
        </w:rPr>
        <w:t xml:space="preserve">"employee"</w:t>
        <w:br w:clear="none"/>
      </w:r>
      <w:r>
        <w:rPr>
          <w:rStyle w:val="Text7"/>
        </w:rPr>
        <w:t xml:space="preserve">,</w:t>
        <w:br w:clear="none"/>
      </w:r>
      <w:r>
        <w:t xml:space="preserve"> </w:t>
        <w:br w:clear="none"/>
      </w:r>
      <w:r>
        <w:rPr>
          <w:rStyle w:val="Text1"/>
        </w:rPr>
        <w:t xml:space="preserve">right_on</w:t>
        <w:br w:clear="none"/>
      </w:r>
      <w:r>
        <w:rPr>
          <w:rStyle w:val="Text17"/>
        </w:rPr>
        <w:t xml:space="preserve">=</w:t>
        <w:br w:clear="none"/>
      </w:r>
      <w:r>
        <w:rPr>
          <w:rStyle w:val="Text9"/>
        </w:rPr>
        <w:t xml:space="preserve">"name"</w:t>
        <w:br w:clear="none"/>
      </w:r>
      <w:r>
        <w:rPr>
          <w:rStyle w:val="Text7"/>
        </w:rPr>
        <w:t xml:space="preserve">)</w:t>
        <w:br w:clear="none"/>
      </w:r>
      <w:r>
        <w:t xml:space="preserve"/>
        <w:br w:clear="none"/>
        <w:t xml:space="preserve">          </w:t>
        <w:br w:clear="none"/>
      </w:r>
      <w:r>
        <w:rPr>
          <w:rStyle w:val="Text1"/>
        </w:rPr>
        <w:t xml:space="preserve">employee</w:t>
        <w:br w:clear="none"/>
      </w:r>
      <w:r>
        <w:t xml:space="preserve">        </w:t>
        <w:br w:clear="none"/>
      </w:r>
      <w:r>
        <w:rPr>
          <w:rStyle w:val="Text1"/>
        </w:rPr>
        <w:t xml:space="preserve">group</w:t>
        <w:br w:clear="none"/>
      </w:r>
      <w:r>
        <w:t xml:space="preserve">  </w:t>
        <w:br w:clear="none"/>
      </w:r>
      <w:r>
        <w:rPr>
          <w:rStyle w:val="Text1"/>
        </w:rPr>
        <w:t xml:space="preserve">name</w:t>
        <w:br w:clear="none"/>
      </w:r>
      <w:r>
        <w:t xml:space="preserve">  </w:t>
        <w:br w:clear="none"/>
      </w:r>
      <w:r>
        <w:rPr>
          <w:rStyle w:val="Text1"/>
        </w:rPr>
        <w:t xml:space="preserve">salary</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1"/>
        </w:rPr>
        <w:t xml:space="preserve">Bob</w:t>
        <w:br w:clear="none"/>
      </w:r>
      <w:r>
        <w:t xml:space="preserve">   </w:t>
        <w:br w:clear="none"/>
      </w:r>
      <w:r>
        <w:rPr>
          <w:rStyle w:val="Text3"/>
        </w:rPr>
        <w:t xml:space="preserve">70000</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1"/>
        </w:rPr>
        <w:t xml:space="preserve">Jake</w:t>
        <w:br w:clear="none"/>
      </w:r>
      <w:r>
        <w:t xml:space="preserve">   </w:t>
        <w:br w:clear="none"/>
      </w:r>
      <w:r>
        <w:rPr>
          <w:rStyle w:val="Text3"/>
        </w:rPr>
        <w:t xml:space="preserve">80000</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1"/>
        </w:rPr>
        <w:t xml:space="preserve">Lisa</w:t>
        <w:br w:clear="none"/>
      </w:r>
      <w:r>
        <w:t xml:space="preserve">  </w:t>
        <w:br w:clear="none"/>
      </w:r>
      <w:r>
        <w:rPr>
          <w:rStyle w:val="Text3"/>
        </w:rPr>
        <w:t xml:space="preserve">120000</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1"/>
        </w:rPr>
        <w:t xml:space="preserve">Sue</w:t>
        <w:br w:clear="none"/>
      </w:r>
      <w:r>
        <w:t xml:space="preserve">   </w:t>
        <w:br w:clear="none"/>
      </w:r>
      <w:r>
        <w:rPr>
          <w:rStyle w:val="Text3"/>
        </w:rPr>
        <w:t xml:space="preserve">90000</w:t>
        <w:br w:clear="none"/>
      </w:r>
    </w:p>
    <w:p>
      <w:pPr>
        <w:pStyle w:val="Normal"/>
      </w:pPr>
      <w:r>
        <w:t xml:space="preserve">The result has a redundant column that we can drop if desired—for example, by using the </w:t>
      </w:r>
      <w:r>
        <w:rPr>
          <w:rStyle w:val="Text5"/>
        </w:rPr>
        <w:t>DataFrame.drop()</w:t>
      </w:r>
      <w:r>
        <w:t xml:space="preserve"> method: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pd</w:t>
        <w:br w:clear="none"/>
      </w:r>
      <w:r>
        <w:rPr>
          <w:rStyle w:val="Text13"/>
        </w:rPr>
        <w:t xml:space="preserve">.</w:t>
        <w:br w:clear="none"/>
      </w:r>
      <w:r>
        <w:t xml:space="preserve">merge</w:t>
        <w:br w:clear="none"/>
      </w:r>
      <w:r>
        <w:rPr>
          <w:rStyle w:val="Text4"/>
        </w:rPr>
        <w:t xml:space="preserve">(</w:t>
        <w:br w:clear="none"/>
      </w:r>
      <w:r>
        <w:t xml:space="preserve">df1</w:t>
        <w:br w:clear="none"/>
      </w:r>
      <w:r>
        <w:rPr>
          <w:rStyle w:val="Text4"/>
        </w:rPr>
        <w:t xml:space="preserve">,</w:t>
        <w:br w:clear="none"/>
      </w:r>
      <w:r>
        <w:rPr>
          <w:rStyle w:val="Text0"/>
        </w:rPr>
        <w:t xml:space="preserve"> </w:t>
        <w:br w:clear="none"/>
      </w:r>
      <w:r>
        <w:t xml:space="preserve">df3</w:t>
        <w:br w:clear="none"/>
      </w:r>
      <w:r>
        <w:rPr>
          <w:rStyle w:val="Text4"/>
        </w:rPr>
        <w:t xml:space="preserve">,</w:t>
        <w:br w:clear="none"/>
      </w:r>
      <w:r>
        <w:rPr>
          <w:rStyle w:val="Text0"/>
        </w:rPr>
        <w:t xml:space="preserve"> </w:t>
        <w:br w:clear="none"/>
      </w:r>
      <w:r>
        <w:t xml:space="preserve">left_on</w:t>
        <w:br w:clear="none"/>
      </w:r>
      <w:r>
        <w:rPr>
          <w:rStyle w:val="Text13"/>
        </w:rPr>
        <w:t xml:space="preserve">=</w:t>
        <w:br w:clear="none"/>
      </w:r>
      <w:r>
        <w:rPr>
          <w:rStyle w:val="Text8"/>
        </w:rPr>
        <w:t xml:space="preserve">"employee"</w:t>
        <w:br w:clear="none"/>
      </w:r>
      <w:r>
        <w:rPr>
          <w:rStyle w:val="Text4"/>
        </w:rPr>
        <w:t xml:space="preserve">,</w:t>
        <w:br w:clear="none"/>
      </w:r>
      <w:r>
        <w:rPr>
          <w:rStyle w:val="Text0"/>
        </w:rPr>
        <w:t xml:space="preserve"> </w:t>
        <w:br w:clear="none"/>
      </w:r>
      <w:r>
        <w:t xml:space="preserve">right_on</w:t>
        <w:br w:clear="none"/>
      </w:r>
      <w:r>
        <w:rPr>
          <w:rStyle w:val="Text13"/>
        </w:rPr>
        <w:t xml:space="preserve">=</w:t>
        <w:br w:clear="none"/>
      </w:r>
      <w:r>
        <w:rPr>
          <w:rStyle w:val="Text8"/>
        </w:rPr>
        <w:t xml:space="preserve">"name"</w:t>
        <w:br w:clear="none"/>
      </w:r>
      <w:r>
        <w:rPr>
          <w:rStyle w:val="Text4"/>
        </w:rPr>
        <w:t xml:space="preserve">)</w:t>
        <w:br w:clear="none"/>
      </w:r>
      <w:r>
        <w:rPr>
          <w:rStyle w:val="Text13"/>
        </w:rPr>
        <w:t xml:space="preserve">.</w:t>
        <w:br w:clear="none"/>
      </w:r>
      <w:r>
        <w:t xml:space="preserve">drop</w:t>
        <w:br w:clear="none"/>
      </w:r>
      <w:r>
        <w:rPr>
          <w:rStyle w:val="Text4"/>
        </w:rPr>
        <w:t xml:space="preserve">(</w:t>
        <w:br w:clear="none"/>
      </w:r>
      <w:r>
        <w:rPr>
          <w:rStyle w:val="Text8"/>
        </w:rPr>
        <w:t xml:space="preserve">'name'</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employee</w:t>
        <w:br w:clear="none"/>
      </w:r>
      <w:r>
        <w:rPr>
          <w:rStyle w:val="Text0"/>
        </w:rPr>
        <w:t xml:space="preserve">        </w:t>
        <w:br w:clear="none"/>
      </w:r>
      <w:r>
        <w:t xml:space="preserve">group</w:t>
        <w:br w:clear="none"/>
      </w:r>
      <w:r>
        <w:rPr>
          <w:rStyle w:val="Text0"/>
        </w:rPr>
        <w:t xml:space="preserve">  </w:t>
        <w:br w:clear="none"/>
      </w:r>
      <w:r>
        <w:t xml:space="preserve">salary</w:t>
        <w:br w:clear="none"/>
      </w:r>
      <w:r>
        <w:rPr>
          <w:rStyle w:val="Text0"/>
        </w:rPr>
        <w:t xml:space="preserve"/>
        <w:br w:clear="none"/>
        <w:t xml:space="preserve">        </w:t>
        <w:br w:clear="none"/>
      </w:r>
      <w:r>
        <w:rPr>
          <w:rStyle w:val="Text10"/>
        </w:rPr>
        <w:t xml:space="preserve">0</w:t>
        <w:br w:clear="none"/>
      </w:r>
      <w:r>
        <w:rPr>
          <w:rStyle w:val="Text0"/>
        </w:rPr>
        <w:t xml:space="preserve">      </w:t>
        <w:br w:clear="none"/>
      </w:r>
      <w:r>
        <w:t xml:space="preserve">Bob</w:t>
        <w:br w:clear="none"/>
      </w:r>
      <w:r>
        <w:rPr>
          <w:rStyle w:val="Text0"/>
        </w:rPr>
        <w:t xml:space="preserve">   </w:t>
        <w:br w:clear="none"/>
      </w:r>
      <w:r>
        <w:t xml:space="preserve">Accounting</w:t>
        <w:br w:clear="none"/>
      </w:r>
      <w:r>
        <w:rPr>
          <w:rStyle w:val="Text0"/>
        </w:rPr>
        <w:t xml:space="preserve">   </w:t>
        <w:br w:clear="none"/>
      </w:r>
      <w:r>
        <w:rPr>
          <w:rStyle w:val="Text10"/>
        </w:rPr>
        <w:t xml:space="preserve">70000</w:t>
        <w:br w:clear="none"/>
      </w:r>
      <w:r>
        <w:rPr>
          <w:rStyle w:val="Text0"/>
        </w:rPr>
        <w:t xml:space="preserve"/>
        <w:br w:clear="none"/>
        <w:t xml:space="preserve">        </w:t>
        <w:br w:clear="none"/>
      </w:r>
      <w:r>
        <w:rPr>
          <w:rStyle w:val="Text10"/>
        </w:rPr>
        <w:t xml:space="preserve">1</w:t>
        <w:br w:clear="none"/>
      </w:r>
      <w:r>
        <w:rPr>
          <w:rStyle w:val="Text0"/>
        </w:rPr>
        <w:t xml:space="preserve">     </w:t>
        <w:br w:clear="none"/>
      </w:r>
      <w:r>
        <w:t xml:space="preserve">Jake</w:t>
        <w:br w:clear="none"/>
      </w:r>
      <w:r>
        <w:rPr>
          <w:rStyle w:val="Text0"/>
        </w:rPr>
        <w:t xml:space="preserve">  </w:t>
        <w:br w:clear="none"/>
      </w:r>
      <w:r>
        <w:t xml:space="preserve">Engineering</w:t>
        <w:br w:clear="none"/>
      </w:r>
      <w:r>
        <w:rPr>
          <w:rStyle w:val="Text0"/>
        </w:rPr>
        <w:t xml:space="preserve">   </w:t>
        <w:br w:clear="none"/>
      </w:r>
      <w:r>
        <w:rPr>
          <w:rStyle w:val="Text10"/>
        </w:rPr>
        <w:t xml:space="preserve">80000</w:t>
        <w:br w:clear="none"/>
      </w:r>
      <w:r>
        <w:rPr>
          <w:rStyle w:val="Text0"/>
        </w:rPr>
        <w:t xml:space="preserve"/>
        <w:br w:clear="none"/>
        <w:t xml:space="preserve">        </w:t>
        <w:br w:clear="none"/>
      </w:r>
      <w:r>
        <w:rPr>
          <w:rStyle w:val="Text10"/>
        </w:rPr>
        <w:t xml:space="preserve">2</w:t>
        <w:br w:clear="none"/>
      </w:r>
      <w:r>
        <w:rPr>
          <w:rStyle w:val="Text0"/>
        </w:rPr>
        <w:t xml:space="preserve">     </w:t>
        <w:br w:clear="none"/>
      </w:r>
      <w:r>
        <w:t xml:space="preserve">Lisa</w:t>
        <w:br w:clear="none"/>
      </w:r>
      <w:r>
        <w:rPr>
          <w:rStyle w:val="Text0"/>
        </w:rPr>
        <w:t xml:space="preserve">  </w:t>
        <w:br w:clear="none"/>
      </w:r>
      <w:r>
        <w:t xml:space="preserve">Engineering</w:t>
        <w:br w:clear="none"/>
      </w:r>
      <w:r>
        <w:rPr>
          <w:rStyle w:val="Text0"/>
        </w:rPr>
        <w:t xml:space="preserve">  </w:t>
        <w:br w:clear="none"/>
      </w:r>
      <w:r>
        <w:rPr>
          <w:rStyle w:val="Text10"/>
        </w:rPr>
        <w:t xml:space="preserve">120000</w:t>
        <w:br w:clear="none"/>
      </w:r>
      <w:r>
        <w:rPr>
          <w:rStyle w:val="Text0"/>
        </w:rPr>
        <w:t xml:space="preserve"/>
        <w:br w:clear="none"/>
        <w:t xml:space="preserve">        </w:t>
        <w:br w:clear="none"/>
      </w:r>
      <w:r>
        <w:rPr>
          <w:rStyle w:val="Text10"/>
        </w:rPr>
        <w:t xml:space="preserve">3</w:t>
        <w:br w:clear="none"/>
      </w:r>
      <w:r>
        <w:rPr>
          <w:rStyle w:val="Text0"/>
        </w:rPr>
        <w:t xml:space="preserve">      </w:t>
        <w:br w:clear="none"/>
      </w:r>
      <w:r>
        <w:t xml:space="preserve">Sue</w:t>
        <w:br w:clear="none"/>
      </w:r>
      <w:r>
        <w:rPr>
          <w:rStyle w:val="Text0"/>
        </w:rPr>
        <w:t xml:space="preserve">           </w:t>
        <w:br w:clear="none"/>
      </w:r>
      <w:r>
        <w:t xml:space="preserve">HR</w:t>
        <w:br w:clear="none"/>
      </w:r>
      <w:r>
        <w:rPr>
          <w:rStyle w:val="Text0"/>
        </w:rPr>
        <w:t xml:space="preserve">   </w:t>
        <w:br w:clear="none"/>
      </w:r>
      <w:r>
        <w:rPr>
          <w:rStyle w:val="Text10"/>
        </w:rPr>
        <w:t xml:space="preserve">90000</w:t>
        <w:br w:clear="none"/>
      </w:r>
    </w:p>
    <w:p>
      <w:bookmarkStart w:id="870" w:name="The_left_index_and_right_index_K"/>
      <w:pPr>
        <w:keepNext/>
        <w:pStyle w:val="Heading 2"/>
      </w:pPr>
      <w:r>
        <w:t>The left_index and right_index Keywords</w:t>
      </w:r>
      <w:bookmarkEnd w:id="870"/>
    </w:p>
    <w:p>
      <w:pPr>
        <w:pStyle w:val="Normal"/>
      </w:pPr>
      <w:r>
        <w:t>Sometimes, rather than merging on a column, you would instead like to merge on an index. For example, your data might look like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df1a</w:t>
        <w:br w:clear="none"/>
      </w:r>
      <w:r>
        <w:t xml:space="preserve"> </w:t>
        <w:br w:clear="none"/>
      </w:r>
      <w:r>
        <w:rPr>
          <w:rStyle w:val="Text17"/>
        </w:rPr>
        <w:t xml:space="preserve">=</w:t>
        <w:br w:clear="none"/>
      </w:r>
      <w:r>
        <w:t xml:space="preserve"> </w:t>
        <w:br w:clear="none"/>
      </w:r>
      <w:r>
        <w:rPr>
          <w:rStyle w:val="Text1"/>
        </w:rPr>
        <w:t xml:space="preserve">df1</w:t>
        <w:br w:clear="none"/>
      </w:r>
      <w:r>
        <w:rPr>
          <w:rStyle w:val="Text17"/>
        </w:rPr>
        <w:t xml:space="preserve">.</w:t>
        <w:br w:clear="none"/>
      </w:r>
      <w:r>
        <w:rPr>
          <w:rStyle w:val="Text1"/>
        </w:rPr>
        <w:t xml:space="preserve">set_index</w:t>
        <w:br w:clear="none"/>
      </w:r>
      <w:r>
        <w:rPr>
          <w:rStyle w:val="Text7"/>
        </w:rPr>
        <w:t xml:space="preserve">(</w:t>
        <w:br w:clear="none"/>
      </w:r>
      <w:r>
        <w:rPr>
          <w:rStyle w:val="Text9"/>
        </w:rPr>
        <w:t xml:space="preserve">'employee'</w:t>
        <w:br w:clear="none"/>
      </w:r>
      <w:r>
        <w:rPr>
          <w:rStyle w:val="Text7"/>
        </w:rPr>
        <w:t xml:space="preserve">)</w:t>
        <w:br w:clear="none"/>
      </w:r>
      <w:r>
        <w:t xml:space="preserve"/>
        <w:br w:clear="none"/>
        <w:t xml:space="preserve">        </w:t>
        <w:br w:clear="none"/>
      </w:r>
      <w:r>
        <w:rPr>
          <w:rStyle w:val="Text1"/>
        </w:rPr>
        <w:t xml:space="preserve">df2a</w:t>
        <w:br w:clear="none"/>
      </w:r>
      <w:r>
        <w:t xml:space="preserve"> </w:t>
        <w:br w:clear="none"/>
      </w:r>
      <w:r>
        <w:rPr>
          <w:rStyle w:val="Text17"/>
        </w:rPr>
        <w:t xml:space="preserve">=</w:t>
        <w:br w:clear="none"/>
      </w:r>
      <w:r>
        <w:t xml:space="preserve"> </w:t>
        <w:br w:clear="none"/>
      </w:r>
      <w:r>
        <w:rPr>
          <w:rStyle w:val="Text1"/>
        </w:rPr>
        <w:t xml:space="preserve">df2</w:t>
        <w:br w:clear="none"/>
      </w:r>
      <w:r>
        <w:rPr>
          <w:rStyle w:val="Text17"/>
        </w:rPr>
        <w:t xml:space="preserve">.</w:t>
        <w:br w:clear="none"/>
      </w:r>
      <w:r>
        <w:rPr>
          <w:rStyle w:val="Text1"/>
        </w:rPr>
        <w:t xml:space="preserve">set_index</w:t>
        <w:br w:clear="none"/>
      </w:r>
      <w:r>
        <w:rPr>
          <w:rStyle w:val="Text7"/>
        </w:rPr>
        <w:t xml:space="preserve">(</w:t>
        <w:br w:clear="none"/>
      </w:r>
      <w:r>
        <w:rPr>
          <w:rStyle w:val="Text9"/>
        </w:rPr>
        <w:t xml:space="preserve">'employee'</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'df1a'</w:t>
        <w:br w:clear="none"/>
      </w:r>
      <w:r>
        <w:rPr>
          <w:rStyle w:val="Text7"/>
        </w:rPr>
        <w:t xml:space="preserve">,</w:t>
        <w:br w:clear="none"/>
      </w:r>
      <w:r>
        <w:t xml:space="preserve"> </w:t>
        <w:br w:clear="none"/>
      </w:r>
      <w:r>
        <w:rPr>
          <w:rStyle w:val="Text9"/>
        </w:rPr>
        <w:t xml:space="preserve">'df2a'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df1a</w:t>
        <w:br w:clear="none"/>
      </w:r>
      <w:r>
        <w:t xml:space="preserve">                      </w:t>
        <w:br w:clear="none"/>
      </w:r>
      <w:r>
        <w:rPr>
          <w:rStyle w:val="Text1"/>
        </w:rPr>
        <w:t xml:space="preserve">df2a</w:t>
        <w:br w:clear="none"/>
      </w:r>
      <w:r>
        <w:t xml:space="preserve"/>
        <w:br w:clear="none"/>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1"/>
        </w:rPr>
        <w:t xml:space="preserve">employee</w:t>
        <w:br w:clear="none"/>
      </w:r>
      <w:r>
        <w:t xml:space="preserve">                  </w:t>
        <w:br w:clear="none"/>
      </w:r>
      <w:r>
        <w:rPr>
          <w:rStyle w:val="Text1"/>
        </w:rPr>
        <w:t xml:space="preserve">employee</w:t>
        <w:br w:clear="none"/>
      </w:r>
      <w:r>
        <w:t xml:space="preserve"/>
        <w:br w:clear="none"/>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1"/>
        </w:rPr>
        <w:t xml:space="preserve">Lisa</w:t>
        <w:br w:clear="none"/>
      </w:r>
      <w:r>
        <w:t xml:space="preserve">           </w:t>
        <w:br w:clear="none"/>
      </w:r>
      <w:r>
        <w:rPr>
          <w:rStyle w:val="Text3"/>
        </w:rPr>
        <w:t xml:space="preserve">2004</w:t>
        <w:br w:clear="none"/>
      </w:r>
      <w:r>
        <w:t xml:space="preserve"/>
        <w:br w:clear="none"/>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1"/>
        </w:rPr>
        <w:t xml:space="preserve">Bob</w:t>
        <w:br w:clear="none"/>
      </w:r>
      <w:r>
        <w:t xml:space="preserve">            </w:t>
        <w:br w:clear="none"/>
      </w:r>
      <w:r>
        <w:rPr>
          <w:rStyle w:val="Text3"/>
        </w:rPr>
        <w:t xml:space="preserve">2008</w:t>
        <w:br w:clear="none"/>
      </w:r>
      <w:r>
        <w:t xml:space="preserve"/>
        <w:br w:clear="none"/>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1"/>
        </w:rPr>
        <w:t xml:space="preserve">Jake</w:t>
        <w:br w:clear="none"/>
      </w:r>
      <w:r>
        <w:t xml:space="preserve">           </w:t>
        <w:br w:clear="none"/>
      </w:r>
      <w:r>
        <w:rPr>
          <w:rStyle w:val="Text3"/>
        </w:rPr>
        <w:t xml:space="preserve">2012</w:t>
        <w:br w:clear="none"/>
      </w:r>
      <w:r>
        <w:t xml:space="preserve"/>
        <w:br w:clear="none"/>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1"/>
        </w:rPr>
        <w:t xml:space="preserve">Sue</w:t>
        <w:br w:clear="none"/>
      </w:r>
      <w:r>
        <w:t xml:space="preserve">            </w:t>
        <w:br w:clear="none"/>
      </w:r>
      <w:r>
        <w:rPr>
          <w:rStyle w:val="Text3"/>
        </w:rPr>
        <w:t xml:space="preserve">2014</w:t>
        <w:br w:clear="none"/>
      </w:r>
    </w:p>
    <w:p>
      <w:pPr>
        <w:pStyle w:val="Normal"/>
      </w:pPr>
      <w:r>
        <w:t xml:space="preserve">You can use the index as the key for merging by specifying the </w:t>
      </w:r>
      <w:r>
        <w:rPr>
          <w:rStyle w:val="Text5"/>
        </w:rPr>
        <w:t>left_index</w:t>
      </w:r>
      <w:r>
        <w:t xml:space="preserve"> and/or </w:t>
      </w:r>
      <w:r>
        <w:rPr>
          <w:rStyle w:val="Text5"/>
        </w:rPr>
        <w:t>right_index</w:t>
      </w:r>
      <w:r>
        <w:t xml:space="preserve"> flags in </w:t>
      </w:r>
      <w:r>
        <w:rPr>
          <w:rStyle w:val="Text5"/>
        </w:rPr>
        <w:t>pd.merge()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'df1a'</w:t>
        <w:br w:clear="none"/>
      </w:r>
      <w:r>
        <w:rPr>
          <w:rStyle w:val="Text7"/>
        </w:rPr>
        <w:t xml:space="preserve">,</w:t>
        <w:br w:clear="none"/>
      </w:r>
      <w:r>
        <w:t xml:space="preserve"> </w:t>
        <w:br w:clear="none"/>
      </w:r>
      <w:r>
        <w:rPr>
          <w:rStyle w:val="Text9"/>
        </w:rPr>
        <w:t xml:space="preserve">'df2a'</w:t>
        <w:br w:clear="none"/>
      </w:r>
      <w:r>
        <w:rPr>
          <w:rStyle w:val="Text7"/>
        </w:rPr>
        <w:t xml:space="preserve">,</w:t>
        <w:br w:clear="none"/>
      </w:r>
      <w:r>
        <w:t xml:space="preserve"/>
        <w:br w:clear="none"/>
        <w:t xml:space="preserve">                 </w:t>
        <w:br w:clear="none"/>
      </w:r>
      <w:r>
        <w:rPr>
          <w:rStyle w:val="Text9"/>
        </w:rPr>
        <w:t xml:space="preserve">"pd.merge(df1a, df2a, left_index=True, right_index=True)"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df1a</w:t>
        <w:br w:clear="none"/>
      </w:r>
      <w:r>
        <w:t xml:space="preserve">                       </w:t>
        <w:br w:clear="none"/>
      </w:r>
      <w:r>
        <w:rPr>
          <w:rStyle w:val="Text1"/>
        </w:rPr>
        <w:t xml:space="preserve">df2a</w:t>
        <w:br w:clear="none"/>
      </w:r>
      <w:r>
        <w:t xml:space="preserve"/>
        <w:br w:clear="none"/>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1"/>
        </w:rPr>
        <w:t xml:space="preserve">employee</w:t>
        <w:br w:clear="none"/>
      </w:r>
      <w:r>
        <w:t xml:space="preserve">                   </w:t>
        <w:br w:clear="none"/>
      </w:r>
      <w:r>
        <w:rPr>
          <w:rStyle w:val="Text1"/>
        </w:rPr>
        <w:t xml:space="preserve">employee</w:t>
        <w:br w:clear="none"/>
      </w:r>
      <w:r>
        <w:t xml:space="preserve"/>
        <w:br w:clear="none"/>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1"/>
        </w:rPr>
        <w:t xml:space="preserve">Lisa</w:t>
        <w:br w:clear="none"/>
      </w:r>
      <w:r>
        <w:t xml:space="preserve">           </w:t>
        <w:br w:clear="none"/>
      </w:r>
      <w:r>
        <w:rPr>
          <w:rStyle w:val="Text3"/>
        </w:rPr>
        <w:t xml:space="preserve">2004</w:t>
        <w:br w:clear="none"/>
      </w:r>
      <w:r>
        <w:t xml:space="preserve"/>
        <w:br w:clear="none"/>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1"/>
        </w:rPr>
        <w:t xml:space="preserve">Bob</w:t>
        <w:br w:clear="none"/>
      </w:r>
      <w:r>
        <w:t xml:space="preserve">            </w:t>
        <w:br w:clear="none"/>
      </w:r>
      <w:r>
        <w:rPr>
          <w:rStyle w:val="Text3"/>
        </w:rPr>
        <w:t xml:space="preserve">2008</w:t>
        <w:br w:clear="none"/>
      </w:r>
      <w:r>
        <w:t xml:space="preserve"/>
        <w:br w:clear="none"/>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1"/>
        </w:rPr>
        <w:t xml:space="preserve">Jake</w:t>
        <w:br w:clear="none"/>
      </w:r>
      <w:r>
        <w:t xml:space="preserve">           </w:t>
        <w:br w:clear="none"/>
      </w:r>
      <w:r>
        <w:rPr>
          <w:rStyle w:val="Text3"/>
        </w:rPr>
        <w:t xml:space="preserve">2012</w:t>
        <w:br w:clear="none"/>
      </w:r>
      <w:r>
        <w:t xml:space="preserve"/>
        <w:br w:clear="none"/>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1"/>
        </w:rPr>
        <w:t xml:space="preserve">Sue</w:t>
        <w:br w:clear="none"/>
      </w:r>
      <w:r>
        <w:t xml:space="preserve">            </w:t>
        <w:br w:clear="none"/>
      </w:r>
      <w:r>
        <w:rPr>
          <w:rStyle w:val="Text3"/>
        </w:rPr>
        <w:t xml:space="preserve">2014</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df1a</w:t>
        <w:br w:clear="none"/>
      </w:r>
      <w:r>
        <w:rPr>
          <w:rStyle w:val="Text7"/>
        </w:rPr>
        <w:t xml:space="preserve">,</w:t>
        <w:br w:clear="none"/>
      </w:r>
      <w:r>
        <w:t xml:space="preserve"> </w:t>
        <w:br w:clear="none"/>
      </w:r>
      <w:r>
        <w:rPr>
          <w:rStyle w:val="Text1"/>
        </w:rPr>
        <w:t xml:space="preserve">df2a</w:t>
        <w:br w:clear="none"/>
      </w:r>
      <w:r>
        <w:rPr>
          <w:rStyle w:val="Text7"/>
        </w:rPr>
        <w:t xml:space="preserve">,</w:t>
        <w:br w:clear="none"/>
      </w:r>
      <w:r>
        <w:t xml:space="preserve"> </w:t>
        <w:br w:clear="none"/>
      </w:r>
      <w:r>
        <w:rPr>
          <w:rStyle w:val="Text1"/>
        </w:rPr>
        <w:t xml:space="preserve">left_index</w:t>
        <w:br w:clear="none"/>
      </w:r>
      <w:r>
        <w:rPr>
          <w:rStyle w:val="Text17"/>
        </w:rPr>
        <w:t xml:space="preserve">=</w:t>
        <w:br w:clear="none"/>
      </w:r>
      <w:r>
        <w:rPr>
          <w:rStyle w:val="Text15"/>
        </w:rPr>
        <w:t xml:space="preserve">True</w:t>
        <w:br w:clear="none"/>
      </w:r>
      <w:r>
        <w:rPr>
          <w:rStyle w:val="Text7"/>
        </w:rPr>
        <w:t xml:space="preserve">,</w:t>
        <w:br w:clear="none"/>
      </w:r>
      <w:r>
        <w:t xml:space="preserve"> </w:t>
        <w:br w:clear="none"/>
      </w:r>
      <w:r>
        <w:rPr>
          <w:rStyle w:val="Text1"/>
        </w:rPr>
        <w:t xml:space="preserve">right_index</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1"/>
        </w:rPr>
        <w:t xml:space="preserve">employee</w:t>
        <w:br w:clear="none"/>
      </w:r>
      <w:r>
        <w:t xml:space="preserve"/>
        <w:br w:clear="none"/>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br w:clear="none"/>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br w:clear="none"/>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br w:clear="none"/>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p>
    <w:p>
      <w:pPr>
        <w:pStyle w:val="Normal"/>
      </w:pPr>
      <w:r>
        <w:t xml:space="preserve">For convenience, Pandas includes the </w:t>
      </w:r>
      <w:r>
        <w:rPr>
          <w:rStyle w:val="Text5"/>
        </w:rPr>
        <w:t>DataFrame.join()</w:t>
      </w:r>
      <w:r>
        <w:t xml:space="preserve"> method, which performs an index-based merge without extra keywords: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df1a</w:t>
        <w:br w:clear="none"/>
      </w:r>
      <w:r>
        <w:rPr>
          <w:rStyle w:val="Text17"/>
        </w:rPr>
        <w:t xml:space="preserve">.</w:t>
        <w:br w:clear="none"/>
      </w:r>
      <w:r>
        <w:rPr>
          <w:rStyle w:val="Text1"/>
        </w:rPr>
        <w:t xml:space="preserve">join</w:t>
        <w:br w:clear="none"/>
      </w:r>
      <w:r>
        <w:rPr>
          <w:rStyle w:val="Text7"/>
        </w:rPr>
        <w:t xml:space="preserve">(</w:t>
        <w:br w:clear="none"/>
      </w:r>
      <w:r>
        <w:rPr>
          <w:rStyle w:val="Text1"/>
        </w:rPr>
        <w:t xml:space="preserve">df2a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group</w:t>
        <w:br w:clear="none"/>
      </w:r>
      <w:r>
        <w:t xml:space="preserve">  </w:t>
        <w:br w:clear="none"/>
      </w:r>
      <w:r>
        <w:rPr>
          <w:rStyle w:val="Text1"/>
        </w:rPr>
        <w:t xml:space="preserve">hire_date</w:t>
        <w:br w:clear="none"/>
      </w:r>
      <w:r>
        <w:t xml:space="preserve"/>
        <w:br w:clear="none"/>
        <w:t xml:space="preserve">         </w:t>
        <w:br w:clear="none"/>
      </w:r>
      <w:r>
        <w:rPr>
          <w:rStyle w:val="Text1"/>
        </w:rPr>
        <w:t xml:space="preserve">employee</w:t>
        <w:br w:clear="none"/>
      </w:r>
      <w:r>
        <w:t xml:space="preserve"/>
        <w:br w:clear="none"/>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2008</w:t>
        <w:br w:clear="none"/>
      </w:r>
      <w:r>
        <w:t xml:space="preserve"/>
        <w:br w:clear="none"/>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2012</w:t>
        <w:br w:clear="none"/>
      </w:r>
      <w:r>
        <w:t xml:space="preserve"/>
        <w:br w:clear="none"/>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2004</w:t>
        <w:br w:clear="none"/>
      </w:r>
      <w:r>
        <w:t xml:space="preserve"/>
        <w:br w:clear="none"/>
        <w:t xml:space="preserve">         </w:t>
        <w:br w:clear="none"/>
      </w:r>
      <w:r>
        <w:rPr>
          <w:rStyle w:val="Text1"/>
        </w:rPr>
        <w:t xml:space="preserve">Sue</w:t>
        <w:br w:clear="none"/>
      </w:r>
      <w:r>
        <w:t xml:space="preserve">                </w:t>
        <w:br w:clear="none"/>
      </w:r>
      <w:r>
        <w:rPr>
          <w:rStyle w:val="Text1"/>
        </w:rPr>
        <w:t xml:space="preserve">HR</w:t>
        <w:br w:clear="none"/>
      </w:r>
      <w:r>
        <w:t xml:space="preserve">       </w:t>
        <w:br w:clear="none"/>
      </w:r>
      <w:r>
        <w:rPr>
          <w:rStyle w:val="Text3"/>
        </w:rPr>
        <w:t xml:space="preserve">2014</w:t>
        <w:br w:clear="none"/>
      </w:r>
    </w:p>
    <w:p>
      <w:pPr>
        <w:pStyle w:val="Normal"/>
      </w:pPr>
      <w:r>
        <w:t xml:space="preserve">If you’d like to mix indices and columns, you can combine </w:t>
      </w:r>
      <w:r>
        <w:rPr>
          <w:rStyle w:val="Text5"/>
        </w:rPr>
        <w:t>left_index</w:t>
      </w:r>
      <w:r>
        <w:t xml:space="preserve"> with </w:t>
      </w:r>
      <w:r>
        <w:rPr>
          <w:rStyle w:val="Text5"/>
        </w:rPr>
        <w:t>right_on</w:t>
      </w:r>
      <w:r>
        <w:t xml:space="preserve"> or </w:t>
      </w:r>
      <w:r>
        <w:rPr>
          <w:rStyle w:val="Text5"/>
        </w:rPr>
        <w:t>left_on</w:t>
      </w:r>
      <w:r>
        <w:t xml:space="preserve"> with </w:t>
      </w:r>
      <w:r>
        <w:rPr>
          <w:rStyle w:val="Text5"/>
        </w:rPr>
        <w:t>right_index</w:t>
      </w:r>
      <w:r>
        <w:t xml:space="preserve"> to get the desired behavior: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'df1a'</w:t>
        <w:br w:clear="none"/>
      </w:r>
      <w:r>
        <w:rPr>
          <w:rStyle w:val="Text7"/>
        </w:rPr>
        <w:t xml:space="preserve">,</w:t>
        <w:br w:clear="none"/>
      </w:r>
      <w:r>
        <w:t xml:space="preserve"> </w:t>
        <w:br w:clear="none"/>
      </w:r>
      <w:r>
        <w:rPr>
          <w:rStyle w:val="Text9"/>
        </w:rPr>
        <w:t xml:space="preserve">'df3'</w:t>
        <w:br w:clear="none"/>
      </w:r>
      <w:r>
        <w:rPr>
          <w:rStyle w:val="Text7"/>
        </w:rPr>
        <w:t xml:space="preserve">,</w:t>
        <w:br w:clear="none"/>
      </w:r>
      <w:r>
        <w:t xml:space="preserve"> </w:t>
        <w:br w:clear="none"/>
      </w:r>
      <w:r>
        <w:rPr>
          <w:rStyle w:val="Text9"/>
        </w:rPr>
        <w:t xml:space="preserve">"pd.merge(df1a, df3, left_index=True,</w:t>
        <w:br w:clear="none"/>
      </w:r>
      <w:r>
        <w:t xml:space="preserve"/>
        <w:br w:clear="none"/>
        <w:t xml:space="preserve">                  </w:t>
        <w:br w:clear="none"/>
      </w:r>
      <w:r>
        <w:rPr>
          <w:rStyle w:val="Text1"/>
        </w:rPr>
        <w:t xml:space="preserve">right_on</w:t>
        <w:br w:clear="none"/>
      </w:r>
      <w:r>
        <w:rPr>
          <w:rStyle w:val="Text17"/>
        </w:rPr>
        <w:t xml:space="preserve">=</w:t>
        <w:br w:clear="none"/>
      </w:r>
      <w:r>
        <w:rPr>
          <w:rStyle w:val="Text9"/>
        </w:rPr>
        <w:t xml:space="preserve">'name'</w:t>
        <w:br w:clear="none"/>
      </w:r>
      <w:r>
        <w:rPr>
          <w:rStyle w:val="Text7"/>
        </w:rPr>
        <w:t xml:space="preserve">)</w:t>
        <w:br w:clear="none"/>
      </w:r>
      <w:r>
        <w:rPr>
          <w:rStyle w:val="Text9"/>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df1a</w:t>
        <w:br w:clear="none"/>
      </w:r>
      <w:r>
        <w:t xml:space="preserve">                       </w:t>
        <w:br w:clear="none"/>
      </w:r>
      <w:r>
        <w:rPr>
          <w:rStyle w:val="Text1"/>
        </w:rPr>
        <w:t xml:space="preserve">df3</w:t>
        <w:br w:clear="none"/>
      </w:r>
      <w:r>
        <w:t xml:space="preserve"/>
        <w:br w:clear="none"/>
        <w:t xml:space="preserve">                         </w:t>
        <w:br w:clear="none"/>
      </w:r>
      <w:r>
        <w:rPr>
          <w:rStyle w:val="Text1"/>
        </w:rPr>
        <w:t xml:space="preserve">group</w:t>
        <w:br w:clear="none"/>
      </w:r>
      <w:r>
        <w:t xml:space="preserve">      </w:t>
        <w:br w:clear="none"/>
      </w:r>
      <w:r>
        <w:rPr>
          <w:rStyle w:val="Text1"/>
        </w:rPr>
        <w:t xml:space="preserve">name</w:t>
        <w:br w:clear="none"/>
      </w:r>
      <w:r>
        <w:t xml:space="preserve">  </w:t>
        <w:br w:clear="none"/>
      </w:r>
      <w:r>
        <w:rPr>
          <w:rStyle w:val="Text1"/>
        </w:rPr>
        <w:t xml:space="preserve">salary</w:t>
        <w:br w:clear="none"/>
      </w:r>
      <w:r>
        <w:t xml:space="preserve"/>
        <w:br w:clear="none"/>
        <w:t xml:space="preserve">         </w:t>
        <w:br w:clear="none"/>
      </w:r>
      <w:r>
        <w:rPr>
          <w:rStyle w:val="Text1"/>
        </w:rPr>
        <w:t xml:space="preserve">employee</w:t>
        <w:br w:clear="none"/>
      </w:r>
      <w:r>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70000</w:t>
        <w:br w:clear="none"/>
      </w:r>
      <w:r>
        <w:t xml:space="preserve"/>
        <w:br w:clear="none"/>
        <w:t xml:space="preserve">         </w:t>
        <w:br w:clear="none"/>
      </w:r>
      <w:r>
        <w:rPr>
          <w:rStyle w:val="Text1"/>
        </w:rPr>
        <w:t xml:space="preserve">Bob</w:t>
        <w:br w:clear="none"/>
      </w:r>
      <w:r>
        <w:t xml:space="preserve">        </w:t>
        <w:br w:clear="none"/>
      </w:r>
      <w:r>
        <w:rPr>
          <w:rStyle w:val="Text1"/>
        </w:rPr>
        <w:t xml:space="preserve">Accounting</w:t>
        <w:br w:clear="none"/>
      </w:r>
      <w:r>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80000</w:t>
        <w:br w:clear="none"/>
      </w:r>
      <w:r>
        <w:t xml:space="preserve"/>
        <w:br w:clear="none"/>
        <w:t xml:space="preserve">         </w:t>
        <w:br w:clear="none"/>
      </w:r>
      <w:r>
        <w:rPr>
          <w:rStyle w:val="Text1"/>
        </w:rPr>
        <w:t xml:space="preserve">Jake</w:t>
        <w:br w:clear="none"/>
      </w:r>
      <w:r>
        <w:t xml:space="preserve">      </w:t>
        <w:br w:clear="none"/>
      </w:r>
      <w:r>
        <w:rPr>
          <w:rStyle w:val="Text1"/>
        </w:rPr>
        <w:t xml:space="preserve">Engineering</w:t>
        <w:br w:clear="none"/>
      </w:r>
      <w:r>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120000</w:t>
        <w:br w:clear="none"/>
      </w:r>
      <w:r>
        <w:t xml:space="preserve"/>
        <w:br w:clear="none"/>
        <w:t xml:space="preserve">         </w:t>
        <w:br w:clear="none"/>
      </w:r>
      <w:r>
        <w:rPr>
          <w:rStyle w:val="Text1"/>
        </w:rPr>
        <w:t xml:space="preserve">Lisa</w:t>
        <w:br w:clear="none"/>
      </w:r>
      <w:r>
        <w:t xml:space="preserve">      </w:t>
        <w:br w:clear="none"/>
      </w:r>
      <w:r>
        <w:rPr>
          <w:rStyle w:val="Text1"/>
        </w:rPr>
        <w:t xml:space="preserve">Engineering</w:t>
        <w:br w:clear="none"/>
      </w:r>
      <w:r>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90000</w:t>
        <w:br w:clear="none"/>
      </w:r>
      <w:r>
        <w:t xml:space="preserve"/>
        <w:br w:clear="none"/>
        <w:t xml:space="preserve">         </w:t>
        <w:br w:clear="none"/>
      </w:r>
      <w:r>
        <w:rPr>
          <w:rStyle w:val="Text1"/>
        </w:rPr>
        <w:t xml:space="preserve">Sue</w:t>
        <w:br w:clear="none"/>
      </w:r>
      <w:r>
        <w:t xml:space="preserve">                </w:t>
        <w:br w:clear="none"/>
      </w:r>
      <w:r>
        <w:rPr>
          <w:rStyle w:val="Text1"/>
        </w:rPr>
        <w:t xml:space="preserve">HR</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df1a</w:t>
        <w:br w:clear="none"/>
      </w:r>
      <w:r>
        <w:rPr>
          <w:rStyle w:val="Text7"/>
        </w:rPr>
        <w:t xml:space="preserve">,</w:t>
        <w:br w:clear="none"/>
      </w:r>
      <w:r>
        <w:t xml:space="preserve"> </w:t>
        <w:br w:clear="none"/>
      </w:r>
      <w:r>
        <w:rPr>
          <w:rStyle w:val="Text1"/>
        </w:rPr>
        <w:t xml:space="preserve">df3</w:t>
        <w:br w:clear="none"/>
      </w:r>
      <w:r>
        <w:rPr>
          <w:rStyle w:val="Text7"/>
        </w:rPr>
        <w:t xml:space="preserve">,</w:t>
        <w:br w:clear="none"/>
      </w:r>
      <w:r>
        <w:t xml:space="preserve"> </w:t>
        <w:br w:clear="none"/>
      </w:r>
      <w:r>
        <w:rPr>
          <w:rStyle w:val="Text1"/>
        </w:rPr>
        <w:t xml:space="preserve">left_index</w:t>
        <w:br w:clear="none"/>
      </w:r>
      <w:r>
        <w:rPr>
          <w:rStyle w:val="Text17"/>
        </w:rPr>
        <w:t xml:space="preserve">=</w:t>
        <w:br w:clear="none"/>
      </w:r>
      <w:r>
        <w:rPr>
          <w:rStyle w:val="Text15"/>
        </w:rPr>
        <w:t xml:space="preserve">True</w:t>
        <w:br w:clear="none"/>
      </w:r>
      <w:r>
        <w:rPr>
          <w:rStyle w:val="Text7"/>
        </w:rPr>
        <w:t xml:space="preserve">,</w:t>
        <w:br w:clear="none"/>
      </w:r>
      <w:r>
        <w:t xml:space="preserve"> </w:t>
        <w:br w:clear="none"/>
      </w:r>
      <w:r>
        <w:rPr>
          <w:rStyle w:val="Text1"/>
        </w:rPr>
        <w:t xml:space="preserve">right_on</w:t>
        <w:br w:clear="none"/>
      </w:r>
      <w:r>
        <w:rPr>
          <w:rStyle w:val="Text17"/>
        </w:rPr>
        <w:t xml:space="preserve">=</w:t>
        <w:br w:clear="none"/>
      </w:r>
      <w:r>
        <w:rPr>
          <w:rStyle w:val="Text9"/>
        </w:rPr>
        <w:t xml:space="preserve">'name'</w:t>
        <w:br w:clear="none"/>
      </w:r>
      <w:r>
        <w:rPr>
          <w:rStyle w:val="Text7"/>
        </w:rPr>
        <w:t xml:space="preserve">)</w:t>
        <w:br w:clear="none"/>
      </w:r>
      <w:r>
        <w:t xml:space="preserve"/>
        <w:br w:clear="none"/>
        <w:t xml:space="preserve">                  </w:t>
        <w:br w:clear="none"/>
      </w:r>
      <w:r>
        <w:rPr>
          <w:rStyle w:val="Text1"/>
        </w:rPr>
        <w:t xml:space="preserve">group</w:t>
        <w:br w:clear="none"/>
      </w:r>
      <w:r>
        <w:t xml:space="preserve">  </w:t>
        <w:br w:clear="none"/>
      </w:r>
      <w:r>
        <w:rPr>
          <w:rStyle w:val="Text1"/>
        </w:rPr>
        <w:t xml:space="preserve">name</w:t>
        <w:br w:clear="none"/>
      </w:r>
      <w:r>
        <w:t xml:space="preserve">  </w:t>
        <w:br w:clear="none"/>
      </w:r>
      <w:r>
        <w:rPr>
          <w:rStyle w:val="Text1"/>
        </w:rPr>
        <w:t xml:space="preserve">salary</w:t>
        <w:br w:clear="none"/>
      </w:r>
      <w:r>
        <w:t xml:space="preserve"/>
        <w:br w:clear="none"/>
        <w:t xml:space="preserve">         </w:t>
        <w:br w:clear="none"/>
      </w:r>
      <w:r>
        <w:rPr>
          <w:rStyle w:val="Text3"/>
        </w:rPr>
        <w:t xml:space="preserve">0</w:t>
        <w:br w:clear="none"/>
      </w:r>
      <w:r>
        <w:t xml:space="preserve">   </w:t>
        <w:br w:clear="none"/>
      </w:r>
      <w:r>
        <w:rPr>
          <w:rStyle w:val="Text1"/>
        </w:rPr>
        <w:t xml:space="preserve">Accounting</w:t>
        <w:br w:clear="none"/>
      </w:r>
      <w:r>
        <w:t xml:space="preserve">   </w:t>
        <w:br w:clear="none"/>
      </w:r>
      <w:r>
        <w:rPr>
          <w:rStyle w:val="Text1"/>
        </w:rPr>
        <w:t xml:space="preserve">Bob</w:t>
        <w:br w:clear="none"/>
      </w:r>
      <w:r>
        <w:t xml:space="preserve">   </w:t>
        <w:br w:clear="none"/>
      </w:r>
      <w:r>
        <w:rPr>
          <w:rStyle w:val="Text3"/>
        </w:rPr>
        <w:t xml:space="preserve">70000</w:t>
        <w:br w:clear="none"/>
      </w:r>
      <w:r>
        <w:t xml:space="preserve"/>
        <w:br w:clear="none"/>
        <w:t xml:space="preserve">         </w:t>
        <w:br w:clear="none"/>
      </w:r>
      <w:r>
        <w:rPr>
          <w:rStyle w:val="Text3"/>
        </w:rPr>
        <w:t xml:space="preserve">1</w:t>
        <w:br w:clear="none"/>
      </w:r>
      <w:r>
        <w:t xml:space="preserve">  </w:t>
        <w:br w:clear="none"/>
      </w:r>
      <w:r>
        <w:rPr>
          <w:rStyle w:val="Text1"/>
        </w:rPr>
        <w:t xml:space="preserve">Engineering</w:t>
        <w:br w:clear="none"/>
      </w:r>
      <w:r>
        <w:t xml:space="preserve">  </w:t>
        <w:br w:clear="none"/>
      </w:r>
      <w:r>
        <w:rPr>
          <w:rStyle w:val="Text1"/>
        </w:rPr>
        <w:t xml:space="preserve">Jake</w:t>
        <w:br w:clear="none"/>
      </w:r>
      <w:r>
        <w:t xml:space="preserve">   </w:t>
        <w:br w:clear="none"/>
      </w:r>
      <w:r>
        <w:rPr>
          <w:rStyle w:val="Text3"/>
        </w:rPr>
        <w:t xml:space="preserve">80000</w:t>
        <w:br w:clear="none"/>
      </w:r>
      <w:r>
        <w:t xml:space="preserve"/>
        <w:br w:clear="none"/>
        <w:t xml:space="preserve">         </w:t>
        <w:br w:clear="none"/>
      </w:r>
      <w:r>
        <w:rPr>
          <w:rStyle w:val="Text3"/>
        </w:rPr>
        <w:t xml:space="preserve">2</w:t>
        <w:br w:clear="none"/>
      </w:r>
      <w:r>
        <w:t xml:space="preserve">  </w:t>
        <w:br w:clear="none"/>
      </w:r>
      <w:r>
        <w:rPr>
          <w:rStyle w:val="Text1"/>
        </w:rPr>
        <w:t xml:space="preserve">Engineering</w:t>
        <w:br w:clear="none"/>
      </w:r>
      <w:r>
        <w:t xml:space="preserve">  </w:t>
        <w:br w:clear="none"/>
      </w:r>
      <w:r>
        <w:rPr>
          <w:rStyle w:val="Text1"/>
        </w:rPr>
        <w:t xml:space="preserve">Lisa</w:t>
        <w:br w:clear="none"/>
      </w:r>
      <w:r>
        <w:t xml:space="preserve">  </w:t>
        <w:br w:clear="none"/>
      </w:r>
      <w:r>
        <w:rPr>
          <w:rStyle w:val="Text3"/>
        </w:rPr>
        <w:t xml:space="preserve">120000</w:t>
        <w:br w:clear="none"/>
      </w:r>
      <w:r>
        <w:t xml:space="preserve"/>
        <w:br w:clear="none"/>
        <w:t xml:space="preserve">         </w:t>
        <w:br w:clear="none"/>
      </w:r>
      <w:r>
        <w:rPr>
          <w:rStyle w:val="Text3"/>
        </w:rPr>
        <w:t xml:space="preserve">3</w:t>
        <w:br w:clear="none"/>
      </w:r>
      <w:r>
        <w:t xml:space="preserve">           </w:t>
        <w:br w:clear="none"/>
      </w:r>
      <w:r>
        <w:rPr>
          <w:rStyle w:val="Text1"/>
        </w:rPr>
        <w:t xml:space="preserve">HR</w:t>
        <w:br w:clear="none"/>
      </w:r>
      <w:r>
        <w:t xml:space="preserve">   </w:t>
        <w:br w:clear="none"/>
      </w:r>
      <w:r>
        <w:rPr>
          <w:rStyle w:val="Text1"/>
        </w:rPr>
        <w:t xml:space="preserve">Sue</w:t>
        <w:br w:clear="none"/>
      </w:r>
      <w:r>
        <w:t xml:space="preserve">   </w:t>
        <w:br w:clear="none"/>
      </w:r>
      <w:r>
        <w:rPr>
          <w:rStyle w:val="Text3"/>
        </w:rPr>
        <w:t xml:space="preserve">90000</w:t>
        <w:br w:clear="none"/>
      </w:r>
    </w:p>
    <w:p>
      <w:pPr>
        <w:pStyle w:val="Normal"/>
      </w:pPr>
      <w:r>
        <w:t xml:space="preserve">All of these options also work with multiple indices and/or multiple columns; the interface for this behavior is very intuitive. For more information on this, see the </w:t>
      </w:r>
      <w:hyperlink r:id="rId331">
        <w:r>
          <w:rPr>
            <w:rStyle w:val="Text6"/>
          </w:rPr>
          <w:t>“Merge, Join, and Concatenate” section</w:t>
        </w:r>
      </w:hyperlink>
      <w:r>
        <w:t xml:space="preserve"> of the Pandas </w:t>
        <w:t>documentation</w:t>
      </w:r>
      <w:r>
        <w:rPr>
          <w:rStyle w:val="Text57"/>
        </w:rPr>
        <w:bookmarkStart w:id="871" w:name="idm45332227809296"/>
        <w:t/>
        <w:bookmarkEnd w:id="871"/>
        <w:bookmarkStart w:id="872" w:name="idm45332227808624"/>
        <w:t/>
        <w:bookmarkEnd w:id="872"/>
        <w:bookmarkStart w:id="873" w:name="idm45332227807952"/>
        <w:t/>
        <w:bookmarkEnd w:id="873"/>
      </w:r>
      <w:r>
        <w:t>.</w:t>
      </w:r>
      <w:r>
        <w:rPr>
          <w:rStyle w:val="Text57"/>
        </w:rPr>
        <w:bookmarkStart w:id="874" w:name="idm45332227807152"/>
        <w:t/>
        <w:bookmarkEnd w:id="874"/>
        <w:bookmarkStart w:id="875" w:name="idm45332227806448"/>
        <w:t/>
        <w:bookmarkEnd w:id="875"/>
        <w:bookmarkStart w:id="876" w:name="idm45332227805776"/>
        <w:t/>
        <w:bookmarkEnd w:id="876"/>
        <w:bookmarkStart w:id="877" w:name="idm45332227805104"/>
        <w:t/>
        <w:bookmarkEnd w:id="877"/>
      </w:r>
    </w:p>
    <w:p>
      <w:bookmarkStart w:id="878" w:name="Specifying_Set_Arithmetic_for_Jo"/>
      <w:pPr>
        <w:keepNext/>
        <w:pStyle w:val="Heading 1"/>
      </w:pPr>
      <w:r>
        <w:t>Specifying Set Arithmetic for Joins</w:t>
      </w:r>
      <w:bookmarkEnd w:id="878"/>
    </w:p>
    <w:p>
      <w:pPr>
        <w:pStyle w:val="Normal"/>
      </w:pPr>
      <w:r>
        <w:rPr>
          <w:rStyle w:val="Text57"/>
        </w:rPr>
        <w:bookmarkStart w:id="879" w:name="idm45332227802656"/>
        <w:t/>
        <w:bookmarkEnd w:id="879"/>
        <w:bookmarkStart w:id="880" w:name="idm45332227726208"/>
        <w:t/>
        <w:bookmarkEnd w:id="880"/>
      </w:r>
      <w:r>
        <w:t>In all the preceding examples we have glossed over one important consideration in performing a join: the type of set arithmetic used in the join. This comes up when a value appears in one key column but not the other. Consider this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df6</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7"/>
        </w:rPr>
        <w:t xml:space="preserve">[</w:t>
        <w:br w:clear="none"/>
      </w:r>
      <w:r>
        <w:rPr>
          <w:rStyle w:val="Text9"/>
        </w:rPr>
        <w:t xml:space="preserve">'Peter'</w:t>
        <w:br w:clear="none"/>
      </w:r>
      <w:r>
        <w:rPr>
          <w:rStyle w:val="Text7"/>
        </w:rPr>
        <w:t xml:space="preserve">,</w:t>
        <w:br w:clear="none"/>
      </w:r>
      <w:r>
        <w:t xml:space="preserve"> </w:t>
        <w:br w:clear="none"/>
      </w:r>
      <w:r>
        <w:rPr>
          <w:rStyle w:val="Text9"/>
        </w:rPr>
        <w:t xml:space="preserve">'Paul'</w:t>
        <w:br w:clear="none"/>
      </w:r>
      <w:r>
        <w:rPr>
          <w:rStyle w:val="Text7"/>
        </w:rPr>
        <w:t xml:space="preserve">,</w:t>
        <w:br w:clear="none"/>
      </w:r>
      <w:r>
        <w:t xml:space="preserve"> </w:t>
        <w:br w:clear="none"/>
      </w:r>
      <w:r>
        <w:rPr>
          <w:rStyle w:val="Text9"/>
        </w:rPr>
        <w:t xml:space="preserve">'Mary'</w:t>
        <w:br w:clear="none"/>
      </w:r>
      <w:r>
        <w:rPr>
          <w:rStyle w:val="Text7"/>
        </w:rPr>
        <w:t xml:space="preserve">],</w:t>
        <w:br w:clear="none"/>
      </w:r>
      <w:r>
        <w:t xml:space="preserve"/>
        <w:br w:clear="none"/>
        <w:t xml:space="preserve">                             </w:t>
        <w:br w:clear="none"/>
      </w:r>
      <w:r>
        <w:rPr>
          <w:rStyle w:val="Text9"/>
        </w:rPr>
        <w:t xml:space="preserve">'food'</w:t>
        <w:br w:clear="none"/>
      </w:r>
      <w:r>
        <w:rPr>
          <w:rStyle w:val="Text7"/>
        </w:rPr>
        <w:t xml:space="preserve">:</w:t>
        <w:br w:clear="none"/>
      </w:r>
      <w:r>
        <w:t xml:space="preserve"> </w:t>
        <w:br w:clear="none"/>
      </w:r>
      <w:r>
        <w:rPr>
          <w:rStyle w:val="Text7"/>
        </w:rPr>
        <w:t xml:space="preserve">[</w:t>
        <w:br w:clear="none"/>
      </w:r>
      <w:r>
        <w:rPr>
          <w:rStyle w:val="Text9"/>
        </w:rPr>
        <w:t xml:space="preserve">'fish'</w:t>
        <w:br w:clear="none"/>
      </w:r>
      <w:r>
        <w:rPr>
          <w:rStyle w:val="Text7"/>
        </w:rPr>
        <w:t xml:space="preserve">,</w:t>
        <w:br w:clear="none"/>
      </w:r>
      <w:r>
        <w:t xml:space="preserve"> </w:t>
        <w:br w:clear="none"/>
      </w:r>
      <w:r>
        <w:rPr>
          <w:rStyle w:val="Text9"/>
        </w:rPr>
        <w:t xml:space="preserve">'beans'</w:t>
        <w:br w:clear="none"/>
      </w:r>
      <w:r>
        <w:rPr>
          <w:rStyle w:val="Text7"/>
        </w:rPr>
        <w:t xml:space="preserve">,</w:t>
        <w:br w:clear="none"/>
      </w:r>
      <w:r>
        <w:t xml:space="preserve"> </w:t>
        <w:br w:clear="none"/>
      </w:r>
      <w:r>
        <w:rPr>
          <w:rStyle w:val="Text9"/>
        </w:rPr>
        <w:t xml:space="preserve">'bread'</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9"/>
        </w:rPr>
        <w:t xml:space="preserve">'food'</w:t>
        <w:br w:clear="none"/>
      </w:r>
      <w:r>
        <w:rPr>
          <w:rStyle w:val="Text7"/>
        </w:rPr>
        <w:t xml:space="preserve">])</w:t>
        <w:br w:clear="none"/>
      </w:r>
      <w:r>
        <w:t xml:space="preserve"/>
        <w:br w:clear="none"/>
        <w:t xml:space="preserve">         </w:t>
        <w:br w:clear="none"/>
      </w:r>
      <w:r>
        <w:rPr>
          <w:rStyle w:val="Text1"/>
        </w:rPr>
        <w:t xml:space="preserve">df7</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7"/>
        </w:rPr>
        <w:t xml:space="preserve">[</w:t>
        <w:br w:clear="none"/>
      </w:r>
      <w:r>
        <w:rPr>
          <w:rStyle w:val="Text9"/>
        </w:rPr>
        <w:t xml:space="preserve">'Mary'</w:t>
        <w:br w:clear="none"/>
      </w:r>
      <w:r>
        <w:rPr>
          <w:rStyle w:val="Text7"/>
        </w:rPr>
        <w:t xml:space="preserve">,</w:t>
        <w:br w:clear="none"/>
      </w:r>
      <w:r>
        <w:t xml:space="preserve"> </w:t>
        <w:br w:clear="none"/>
      </w:r>
      <w:r>
        <w:rPr>
          <w:rStyle w:val="Text9"/>
        </w:rPr>
        <w:t xml:space="preserve">'Joseph'</w:t>
        <w:br w:clear="none"/>
      </w:r>
      <w:r>
        <w:rPr>
          <w:rStyle w:val="Text7"/>
        </w:rPr>
        <w:t xml:space="preserve">],</w:t>
        <w:br w:clear="none"/>
      </w:r>
      <w:r>
        <w:t xml:space="preserve"/>
        <w:br w:clear="none"/>
        <w:t xml:space="preserve">                             </w:t>
        <w:br w:clear="none"/>
      </w:r>
      <w:r>
        <w:rPr>
          <w:rStyle w:val="Text9"/>
        </w:rPr>
        <w:t xml:space="preserve">'drink'</w:t>
        <w:br w:clear="none"/>
      </w:r>
      <w:r>
        <w:rPr>
          <w:rStyle w:val="Text7"/>
        </w:rPr>
        <w:t xml:space="preserve">:</w:t>
        <w:br w:clear="none"/>
      </w:r>
      <w:r>
        <w:t xml:space="preserve"> </w:t>
        <w:br w:clear="none"/>
      </w:r>
      <w:r>
        <w:rPr>
          <w:rStyle w:val="Text7"/>
        </w:rPr>
        <w:t xml:space="preserve">[</w:t>
        <w:br w:clear="none"/>
      </w:r>
      <w:r>
        <w:rPr>
          <w:rStyle w:val="Text9"/>
        </w:rPr>
        <w:t xml:space="preserve">'wine'</w:t>
        <w:br w:clear="none"/>
      </w:r>
      <w:r>
        <w:rPr>
          <w:rStyle w:val="Text7"/>
        </w:rPr>
        <w:t xml:space="preserve">,</w:t>
        <w:br w:clear="none"/>
      </w:r>
      <w:r>
        <w:t xml:space="preserve"> </w:t>
        <w:br w:clear="none"/>
      </w:r>
      <w:r>
        <w:rPr>
          <w:rStyle w:val="Text9"/>
        </w:rPr>
        <w:t xml:space="preserve">'beer'</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9"/>
        </w:rPr>
        <w:t xml:space="preserve">'drink'</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'df6'</w:t>
        <w:br w:clear="none"/>
      </w:r>
      <w:r>
        <w:rPr>
          <w:rStyle w:val="Text7"/>
        </w:rPr>
        <w:t xml:space="preserve">,</w:t>
        <w:br w:clear="none"/>
      </w:r>
      <w:r>
        <w:t xml:space="preserve"> </w:t>
        <w:br w:clear="none"/>
      </w:r>
      <w:r>
        <w:rPr>
          <w:rStyle w:val="Text9"/>
        </w:rPr>
        <w:t xml:space="preserve">'df7'</w:t>
        <w:br w:clear="none"/>
      </w:r>
      <w:r>
        <w:rPr>
          <w:rStyle w:val="Text7"/>
        </w:rPr>
        <w:t xml:space="preserve">,</w:t>
        <w:br w:clear="none"/>
      </w:r>
      <w:r>
        <w:t xml:space="preserve"> </w:t>
        <w:br w:clear="none"/>
      </w:r>
      <w:r>
        <w:rPr>
          <w:rStyle w:val="Text9"/>
        </w:rPr>
        <w:t xml:space="preserve">'pd.merge(df6, df7)'</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df6</w:t>
        <w:br w:clear="none"/>
      </w:r>
      <w:r>
        <w:t xml:space="preserve">                  </w:t>
        <w:br w:clear="none"/>
      </w:r>
      <w:r>
        <w:rPr>
          <w:rStyle w:val="Text1"/>
        </w:rPr>
        <w:t xml:space="preserve">df7</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name</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Peter</w:t>
        <w:br w:clear="none"/>
      </w:r>
      <w:r>
        <w:t xml:space="preserve">   </w:t>
        <w:br w:clear="none"/>
      </w:r>
      <w:r>
        <w:rPr>
          <w:rStyle w:val="Text1"/>
        </w:rPr>
        <w:t xml:space="preserve">fish</w:t>
        <w:br w:clear="none"/>
      </w:r>
      <w:r>
        <w:t xml:space="preserve">      </w:t>
        <w:br w:clear="none"/>
      </w:r>
      <w:r>
        <w:rPr>
          <w:rStyle w:val="Text3"/>
        </w:rPr>
        <w:t xml:space="preserve">0</w:t>
        <w:br w:clear="none"/>
      </w:r>
      <w:r>
        <w:t xml:space="preserve">    </w:t>
        <w:br w:clear="none"/>
      </w:r>
      <w:r>
        <w:rPr>
          <w:rStyle w:val="Text1"/>
        </w:rPr>
        <w:t xml:space="preserve">Mary</w:t>
        <w:br w:clear="none"/>
      </w:r>
      <w:r>
        <w:t xml:space="preserve">  </w:t>
        <w:br w:clear="none"/>
      </w:r>
      <w:r>
        <w:rPr>
          <w:rStyle w:val="Text1"/>
        </w:rPr>
        <w:t xml:space="preserve">wine</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t>
        <w:br w:clear="none"/>
      </w:r>
      <w:r>
        <w:rPr>
          <w:rStyle w:val="Text1"/>
        </w:rPr>
        <w:t xml:space="preserve">beans</w:t>
        <w:br w:clear="none"/>
      </w:r>
      <w:r>
        <w:t xml:space="preserve">      </w:t>
        <w:br w:clear="none"/>
      </w:r>
      <w:r>
        <w:rPr>
          <w:rStyle w:val="Text3"/>
        </w:rPr>
        <w:t xml:space="preserve">1</w:t>
        <w:br w:clear="none"/>
      </w:r>
      <w:r>
        <w:t xml:space="preserve">  </w:t>
        <w:br w:clear="none"/>
      </w:r>
      <w:r>
        <w:rPr>
          <w:rStyle w:val="Text1"/>
        </w:rPr>
        <w:t xml:space="preserve">Joseph</w:t>
        <w:br w:clear="none"/>
      </w:r>
      <w:r>
        <w:t xml:space="preserve">  </w:t>
        <w:br w:clear="none"/>
      </w:r>
      <w:r>
        <w:rPr>
          <w:rStyle w:val="Text1"/>
        </w:rPr>
        <w:t xml:space="preserve">beer</w:t>
        <w:br w:clear="none"/>
      </w:r>
      <w:r>
        <w:t xml:space="preserve"/>
        <w:br w:clear="none"/>
        <w:t xml:space="preserve">         </w:t>
        <w:br w:clear="none"/>
      </w:r>
      <w:r>
        <w:rPr>
          <w:rStyle w:val="Text3"/>
        </w:rPr>
        <w:t xml:space="preserve">2</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df6</w:t>
        <w:br w:clear="none"/>
      </w:r>
      <w:r>
        <w:rPr>
          <w:rStyle w:val="Text7"/>
        </w:rPr>
        <w:t xml:space="preserve">,</w:t>
        <w:br w:clear="none"/>
      </w:r>
      <w:r>
        <w:t xml:space="preserve"> </w:t>
        <w:br w:clear="none"/>
      </w:r>
      <w:r>
        <w:rPr>
          <w:rStyle w:val="Text1"/>
        </w:rPr>
        <w:t xml:space="preserve">df7</w:t>
        <w:br w:clear="none"/>
      </w:r>
      <w:r>
        <w:rPr>
          <w:rStyle w:val="Text7"/>
        </w:rPr>
        <w:t xml:space="preserve">)</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t>
        <w:br w:clear="none"/>
      </w:r>
      <w:r>
        <w:rPr>
          <w:rStyle w:val="Text1"/>
        </w:rPr>
        <w:t xml:space="preserve">wine</w:t>
        <w:br w:clear="none"/>
      </w:r>
    </w:p>
    <w:p>
      <w:pPr>
        <w:pStyle w:val="Normal"/>
      </w:pPr>
      <w:r>
        <w:t xml:space="preserve">Here we have merged two datasets that have only a single “name” entry in common: Mary. </w:t>
      </w:r>
      <w:r>
        <w:rPr>
          <w:rStyle w:val="Text57"/>
        </w:rPr>
        <w:bookmarkStart w:id="881" w:name="idm45332227544480"/>
        <w:t/>
        <w:bookmarkEnd w:id="881"/>
      </w:r>
      <w:r>
        <w:t xml:space="preserve">By default, the result contains the </w:t>
      </w:r>
      <w:r>
        <w:rPr>
          <w:rStyle w:val="Text11"/>
        </w:rPr>
        <w:t>intersection</w:t>
      </w:r>
      <w:r>
        <w:t xml:space="preserve"> of the two sets of inputs; this is what is known as an </w:t>
      </w:r>
      <w:r>
        <w:rPr>
          <w:rStyle w:val="Text11"/>
        </w:rPr>
        <w:t>inner join</w:t>
      </w:r>
      <w:r>
        <w:t xml:space="preserve">. We can specify this explicitly using the </w:t>
      </w:r>
      <w:r>
        <w:rPr>
          <w:rStyle w:val="Text5"/>
        </w:rPr>
        <w:t>how</w:t>
      </w:r>
      <w:r>
        <w:t xml:space="preserve"> keyword, which defaults to </w:t>
      </w:r>
      <w:r>
        <w:rPr>
          <w:rStyle w:val="Text5"/>
        </w:rPr>
        <w:t>"inner"</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pd</w:t>
        <w:br w:clear="none"/>
      </w:r>
      <w:r>
        <w:rPr>
          <w:rStyle w:val="Text13"/>
        </w:rPr>
        <w:t xml:space="preserve">.</w:t>
        <w:br w:clear="none"/>
      </w:r>
      <w:r>
        <w:t xml:space="preserve">merge</w:t>
        <w:br w:clear="none"/>
      </w:r>
      <w:r>
        <w:rPr>
          <w:rStyle w:val="Text4"/>
        </w:rPr>
        <w:t xml:space="preserve">(</w:t>
        <w:br w:clear="none"/>
      </w:r>
      <w:r>
        <w:t xml:space="preserve">df6</w:t>
        <w:br w:clear="none"/>
      </w:r>
      <w:r>
        <w:rPr>
          <w:rStyle w:val="Text4"/>
        </w:rPr>
        <w:t xml:space="preserve">,</w:t>
        <w:br w:clear="none"/>
      </w:r>
      <w:r>
        <w:rPr>
          <w:rStyle w:val="Text0"/>
        </w:rPr>
        <w:t xml:space="preserve"> </w:t>
        <w:br w:clear="none"/>
      </w:r>
      <w:r>
        <w:t xml:space="preserve">df7</w:t>
        <w:br w:clear="none"/>
      </w:r>
      <w:r>
        <w:rPr>
          <w:rStyle w:val="Text4"/>
        </w:rPr>
        <w:t xml:space="preserve">,</w:t>
        <w:br w:clear="none"/>
      </w:r>
      <w:r>
        <w:rPr>
          <w:rStyle w:val="Text0"/>
        </w:rPr>
        <w:t xml:space="preserve"> </w:t>
        <w:br w:clear="none"/>
      </w:r>
      <w:r>
        <w:t xml:space="preserve">how</w:t>
        <w:br w:clear="none"/>
      </w:r>
      <w:r>
        <w:rPr>
          <w:rStyle w:val="Text13"/>
        </w:rPr>
        <w:t xml:space="preserve">=</w:t>
        <w:br w:clear="none"/>
      </w:r>
      <w:r>
        <w:rPr>
          <w:rStyle w:val="Text8"/>
        </w:rPr>
        <w:t xml:space="preserve">'inner'</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name</w:t>
        <w:br w:clear="none"/>
      </w:r>
      <w:r>
        <w:rPr>
          <w:rStyle w:val="Text0"/>
        </w:rPr>
        <w:t xml:space="preserve">   </w:t>
        <w:br w:clear="none"/>
      </w:r>
      <w:r>
        <w:t xml:space="preserve">food</w:t>
        <w:br w:clear="none"/>
      </w:r>
      <w:r>
        <w:rPr>
          <w:rStyle w:val="Text0"/>
        </w:rPr>
        <w:t xml:space="preserve"> </w:t>
        <w:br w:clear="none"/>
      </w:r>
      <w:r>
        <w:t xml:space="preserve">drink</w:t>
        <w:br w:clear="none"/>
      </w:r>
      <w:r>
        <w:rPr>
          <w:rStyle w:val="Text0"/>
        </w:rPr>
        <w:t xml:space="preserve"/>
        <w:br w:clear="none"/>
        <w:t xml:space="preserve">         </w:t>
        <w:br w:clear="none"/>
      </w:r>
      <w:r>
        <w:rPr>
          <w:rStyle w:val="Text10"/>
        </w:rPr>
        <w:t xml:space="preserve">0</w:t>
        <w:br w:clear="none"/>
      </w:r>
      <w:r>
        <w:rPr>
          <w:rStyle w:val="Text0"/>
        </w:rPr>
        <w:t xml:space="preserve">  </w:t>
        <w:br w:clear="none"/>
      </w:r>
      <w:r>
        <w:t xml:space="preserve">Mary</w:t>
        <w:br w:clear="none"/>
      </w:r>
      <w:r>
        <w:rPr>
          <w:rStyle w:val="Text0"/>
        </w:rPr>
        <w:t xml:space="preserve">  </w:t>
        <w:br w:clear="none"/>
      </w:r>
      <w:r>
        <w:t xml:space="preserve">bread</w:t>
        <w:br w:clear="none"/>
      </w:r>
      <w:r>
        <w:rPr>
          <w:rStyle w:val="Text0"/>
        </w:rPr>
        <w:t xml:space="preserve">  </w:t>
        <w:br w:clear="none"/>
      </w:r>
      <w:r>
        <w:t xml:space="preserve">wine</w:t>
        <w:br w:clear="none"/>
      </w:r>
    </w:p>
    <w:p>
      <w:pPr>
        <w:pStyle w:val="Normal"/>
      </w:pPr>
      <w:r>
        <w:t xml:space="preserve">Other options for the </w:t>
      </w:r>
      <w:r>
        <w:rPr>
          <w:rStyle w:val="Text5"/>
        </w:rPr>
        <w:t>how</w:t>
      </w:r>
      <w:r>
        <w:t xml:space="preserve"> keyword are </w:t>
      </w:r>
      <w:r>
        <w:rPr>
          <w:rStyle w:val="Text5"/>
        </w:rPr>
        <w:t>'outer'</w:t>
      </w:r>
      <w:r>
        <w:t xml:space="preserve">, </w:t>
      </w:r>
      <w:r>
        <w:rPr>
          <w:rStyle w:val="Text5"/>
        </w:rPr>
        <w:t>'left'</w:t>
      </w:r>
      <w:r>
        <w:t xml:space="preserve">, and </w:t>
      </w:r>
      <w:r>
        <w:rPr>
          <w:rStyle w:val="Text5"/>
        </w:rPr>
        <w:t>'right'</w:t>
      </w:r>
      <w:r>
        <w:t xml:space="preserve">. </w:t>
      </w:r>
      <w:r>
        <w:rPr>
          <w:rStyle w:val="Text57"/>
        </w:rPr>
        <w:bookmarkStart w:id="882" w:name="idm45332227493088"/>
        <w:t/>
        <w:bookmarkEnd w:id="882"/>
      </w:r>
      <w:r>
        <w:t xml:space="preserve">An </w:t>
      </w:r>
      <w:r>
        <w:rPr>
          <w:rStyle w:val="Text11"/>
        </w:rPr>
        <w:t>outer join</w:t>
      </w:r>
      <w:r>
        <w:t xml:space="preserve"> returns a join over the union of the input columns and fills in missing values with NAs: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'df6'</w:t>
        <w:br w:clear="none"/>
      </w:r>
      <w:r>
        <w:rPr>
          <w:rStyle w:val="Text7"/>
        </w:rPr>
        <w:t xml:space="preserve">,</w:t>
        <w:br w:clear="none"/>
      </w:r>
      <w:r>
        <w:t xml:space="preserve"> </w:t>
        <w:br w:clear="none"/>
      </w:r>
      <w:r>
        <w:rPr>
          <w:rStyle w:val="Text9"/>
        </w:rPr>
        <w:t xml:space="preserve">'df7'</w:t>
        <w:br w:clear="none"/>
      </w:r>
      <w:r>
        <w:rPr>
          <w:rStyle w:val="Text7"/>
        </w:rPr>
        <w:t xml:space="preserve">,</w:t>
        <w:br w:clear="none"/>
      </w:r>
      <w:r>
        <w:t xml:space="preserve"> </w:t>
        <w:br w:clear="none"/>
      </w:r>
      <w:r>
        <w:rPr>
          <w:rStyle w:val="Text9"/>
        </w:rPr>
        <w:t xml:space="preserve">"pd.merge(df6, df7, how='outer')"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df6</w:t>
        <w:br w:clear="none"/>
      </w:r>
      <w:r>
        <w:t xml:space="preserve">                  </w:t>
        <w:br w:clear="none"/>
      </w:r>
      <w:r>
        <w:rPr>
          <w:rStyle w:val="Text1"/>
        </w:rPr>
        <w:t xml:space="preserve">df7</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name</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Peter</w:t>
        <w:br w:clear="none"/>
      </w:r>
      <w:r>
        <w:t xml:space="preserve">   </w:t>
        <w:br w:clear="none"/>
      </w:r>
      <w:r>
        <w:rPr>
          <w:rStyle w:val="Text1"/>
        </w:rPr>
        <w:t xml:space="preserve">fish</w:t>
        <w:br w:clear="none"/>
      </w:r>
      <w:r>
        <w:t xml:space="preserve">      </w:t>
        <w:br w:clear="none"/>
      </w:r>
      <w:r>
        <w:rPr>
          <w:rStyle w:val="Text3"/>
        </w:rPr>
        <w:t xml:space="preserve">0</w:t>
        <w:br w:clear="none"/>
      </w:r>
      <w:r>
        <w:t xml:space="preserve">    </w:t>
        <w:br w:clear="none"/>
      </w:r>
      <w:r>
        <w:rPr>
          <w:rStyle w:val="Text1"/>
        </w:rPr>
        <w:t xml:space="preserve">Mary</w:t>
        <w:br w:clear="none"/>
      </w:r>
      <w:r>
        <w:t xml:space="preserve">  </w:t>
        <w:br w:clear="none"/>
      </w:r>
      <w:r>
        <w:rPr>
          <w:rStyle w:val="Text1"/>
        </w:rPr>
        <w:t xml:space="preserve">wine</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t>
        <w:br w:clear="none"/>
      </w:r>
      <w:r>
        <w:rPr>
          <w:rStyle w:val="Text1"/>
        </w:rPr>
        <w:t xml:space="preserve">beans</w:t>
        <w:br w:clear="none"/>
      </w:r>
      <w:r>
        <w:t xml:space="preserve">      </w:t>
        <w:br w:clear="none"/>
      </w:r>
      <w:r>
        <w:rPr>
          <w:rStyle w:val="Text3"/>
        </w:rPr>
        <w:t xml:space="preserve">1</w:t>
        <w:br w:clear="none"/>
      </w:r>
      <w:r>
        <w:t xml:space="preserve">  </w:t>
        <w:br w:clear="none"/>
      </w:r>
      <w:r>
        <w:rPr>
          <w:rStyle w:val="Text1"/>
        </w:rPr>
        <w:t xml:space="preserve">Joseph</w:t>
        <w:br w:clear="none"/>
      </w:r>
      <w:r>
        <w:t xml:space="preserve">  </w:t>
        <w:br w:clear="none"/>
      </w:r>
      <w:r>
        <w:rPr>
          <w:rStyle w:val="Text1"/>
        </w:rPr>
        <w:t xml:space="preserve">beer</w:t>
        <w:br w:clear="none"/>
      </w:r>
      <w:r>
        <w:t xml:space="preserve"/>
        <w:br w:clear="none"/>
        <w:t xml:space="preserve">         </w:t>
        <w:br w:clear="none"/>
      </w:r>
      <w:r>
        <w:rPr>
          <w:rStyle w:val="Text3"/>
        </w:rPr>
        <w:t xml:space="preserve">2</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df6</w:t>
        <w:br w:clear="none"/>
      </w:r>
      <w:r>
        <w:rPr>
          <w:rStyle w:val="Text7"/>
        </w:rPr>
        <w:t xml:space="preserve">,</w:t>
        <w:br w:clear="none"/>
      </w:r>
      <w:r>
        <w:t xml:space="preserve"> </w:t>
        <w:br w:clear="none"/>
      </w:r>
      <w:r>
        <w:rPr>
          <w:rStyle w:val="Text1"/>
        </w:rPr>
        <w:t xml:space="preserve">df7</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'outer'</w:t>
        <w:br w:clear="none"/>
      </w:r>
      <w:r>
        <w:rPr>
          <w:rStyle w:val="Text7"/>
        </w:rPr>
        <w:t xml:space="preserve">)</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Peter</w:t>
        <w:br w:clear="none"/>
      </w:r>
      <w:r>
        <w:t xml:space="preserve">   </w:t>
        <w:br w:clear="none"/>
      </w:r>
      <w:r>
        <w:rPr>
          <w:rStyle w:val="Text1"/>
        </w:rPr>
        <w:t xml:space="preserve">fish</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t>
        <w:br w:clear="none"/>
      </w:r>
      <w:r>
        <w:rPr>
          <w:rStyle w:val="Text1"/>
        </w:rPr>
        <w:t xml:space="preserve">beans</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t>
        <w:br w:clear="none"/>
      </w:r>
      <w:r>
        <w:rPr>
          <w:rStyle w:val="Text1"/>
        </w:rPr>
        <w:t xml:space="preserve">wine</w:t>
        <w:br w:clear="none"/>
      </w:r>
      <w:r>
        <w:t xml:space="preserve"/>
        <w:br w:clear="none"/>
        <w:t xml:space="preserve">         </w:t>
        <w:br w:clear="none"/>
      </w:r>
      <w:r>
        <w:rPr>
          <w:rStyle w:val="Text3"/>
        </w:rPr>
        <w:t xml:space="preserve">3</w:t>
        <w:br w:clear="none"/>
      </w:r>
      <w:r>
        <w:t xml:space="preserve">  </w:t>
        <w:br w:clear="none"/>
      </w:r>
      <w:r>
        <w:rPr>
          <w:rStyle w:val="Text1"/>
        </w:rPr>
        <w:t xml:space="preserve">Joseph</w:t>
        <w:br w:clear="none"/>
      </w:r>
      <w:r>
        <w:t xml:space="preserve">    </w:t>
        <w:br w:clear="none"/>
      </w:r>
      <w:r>
        <w:rPr>
          <w:rStyle w:val="Text1"/>
        </w:rPr>
        <w:t xml:space="preserve">NaN</w:t>
        <w:br w:clear="none"/>
      </w:r>
      <w:r>
        <w:t xml:space="preserve">  </w:t>
        <w:br w:clear="none"/>
      </w:r>
      <w:r>
        <w:rPr>
          <w:rStyle w:val="Text1"/>
        </w:rPr>
        <w:t xml:space="preserve">beer</w:t>
        <w:br w:clear="none"/>
      </w:r>
    </w:p>
    <w:p>
      <w:pPr>
        <w:pStyle w:val="Normal"/>
      </w:pPr>
      <w:r>
        <w:rPr>
          <w:rStyle w:val="Text57"/>
        </w:rPr>
        <w:bookmarkStart w:id="883" w:name="idm45332227479808"/>
        <w:t/>
        <w:bookmarkEnd w:id="883"/>
        <w:bookmarkStart w:id="884" w:name="idm45332227479200"/>
        <w:t/>
        <w:bookmarkEnd w:id="884"/>
      </w:r>
      <w:r>
        <w:t xml:space="preserve">The </w:t>
      </w:r>
      <w:r>
        <w:rPr>
          <w:rStyle w:val="Text11"/>
        </w:rPr>
        <w:t>left join</w:t>
      </w:r>
      <w:r>
        <w:t xml:space="preserve"> and </w:t>
      </w:r>
      <w:r>
        <w:rPr>
          <w:rStyle w:val="Text11"/>
        </w:rPr>
        <w:t>right join</w:t>
      </w:r>
      <w:r>
        <w:t xml:space="preserve"> return joins over the left entries and right entries, respectively.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display</w:t>
        <w:br w:clear="none"/>
      </w:r>
      <w:r>
        <w:rPr>
          <w:rStyle w:val="Text7"/>
        </w:rPr>
        <w:t xml:space="preserve">(</w:t>
        <w:br w:clear="none"/>
      </w:r>
      <w:r>
        <w:rPr>
          <w:rStyle w:val="Text9"/>
        </w:rPr>
        <w:t xml:space="preserve">'df6'</w:t>
        <w:br w:clear="none"/>
      </w:r>
      <w:r>
        <w:rPr>
          <w:rStyle w:val="Text7"/>
        </w:rPr>
        <w:t xml:space="preserve">,</w:t>
        <w:br w:clear="none"/>
      </w:r>
      <w:r>
        <w:t xml:space="preserve"> </w:t>
        <w:br w:clear="none"/>
      </w:r>
      <w:r>
        <w:rPr>
          <w:rStyle w:val="Text9"/>
        </w:rPr>
        <w:t xml:space="preserve">'df7'</w:t>
        <w:br w:clear="none"/>
      </w:r>
      <w:r>
        <w:rPr>
          <w:rStyle w:val="Text7"/>
        </w:rPr>
        <w:t xml:space="preserve">,</w:t>
        <w:br w:clear="none"/>
      </w:r>
      <w:r>
        <w:t xml:space="preserve"> </w:t>
        <w:br w:clear="none"/>
      </w:r>
      <w:r>
        <w:rPr>
          <w:rStyle w:val="Text9"/>
        </w:rPr>
        <w:t xml:space="preserve">"pd.merge(df6, df7, how='left')"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df6</w:t>
        <w:br w:clear="none"/>
      </w:r>
      <w:r>
        <w:t xml:space="preserve">                  </w:t>
        <w:br w:clear="none"/>
      </w:r>
      <w:r>
        <w:rPr>
          <w:rStyle w:val="Text1"/>
        </w:rPr>
        <w:t xml:space="preserve">df7</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name</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Peter</w:t>
        <w:br w:clear="none"/>
      </w:r>
      <w:r>
        <w:t xml:space="preserve">   </w:t>
        <w:br w:clear="none"/>
      </w:r>
      <w:r>
        <w:rPr>
          <w:rStyle w:val="Text1"/>
        </w:rPr>
        <w:t xml:space="preserve">fish</w:t>
        <w:br w:clear="none"/>
      </w:r>
      <w:r>
        <w:t xml:space="preserve">      </w:t>
        <w:br w:clear="none"/>
      </w:r>
      <w:r>
        <w:rPr>
          <w:rStyle w:val="Text3"/>
        </w:rPr>
        <w:t xml:space="preserve">0</w:t>
        <w:br w:clear="none"/>
      </w:r>
      <w:r>
        <w:t xml:space="preserve">    </w:t>
        <w:br w:clear="none"/>
      </w:r>
      <w:r>
        <w:rPr>
          <w:rStyle w:val="Text1"/>
        </w:rPr>
        <w:t xml:space="preserve">Mary</w:t>
        <w:br w:clear="none"/>
      </w:r>
      <w:r>
        <w:t xml:space="preserve">  </w:t>
        <w:br w:clear="none"/>
      </w:r>
      <w:r>
        <w:rPr>
          <w:rStyle w:val="Text1"/>
        </w:rPr>
        <w:t xml:space="preserve">wine</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t>
        <w:br w:clear="none"/>
      </w:r>
      <w:r>
        <w:rPr>
          <w:rStyle w:val="Text1"/>
        </w:rPr>
        <w:t xml:space="preserve">beans</w:t>
        <w:br w:clear="none"/>
      </w:r>
      <w:r>
        <w:t xml:space="preserve">      </w:t>
        <w:br w:clear="none"/>
      </w:r>
      <w:r>
        <w:rPr>
          <w:rStyle w:val="Text3"/>
        </w:rPr>
        <w:t xml:space="preserve">1</w:t>
        <w:br w:clear="none"/>
      </w:r>
      <w:r>
        <w:t xml:space="preserve">  </w:t>
        <w:br w:clear="none"/>
      </w:r>
      <w:r>
        <w:rPr>
          <w:rStyle w:val="Text1"/>
        </w:rPr>
        <w:t xml:space="preserve">Joseph</w:t>
        <w:br w:clear="none"/>
      </w:r>
      <w:r>
        <w:t xml:space="preserve">  </w:t>
        <w:br w:clear="none"/>
      </w:r>
      <w:r>
        <w:rPr>
          <w:rStyle w:val="Text1"/>
        </w:rPr>
        <w:t xml:space="preserve">beer</w:t>
        <w:br w:clear="none"/>
      </w:r>
      <w:r>
        <w:t xml:space="preserve"/>
        <w:br w:clear="none"/>
        <w:t xml:space="preserve">         </w:t>
        <w:br w:clear="none"/>
      </w:r>
      <w:r>
        <w:rPr>
          <w:rStyle w:val="Text3"/>
        </w:rPr>
        <w:t xml:space="preserve">2</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df6</w:t>
        <w:br w:clear="none"/>
      </w:r>
      <w:r>
        <w:rPr>
          <w:rStyle w:val="Text7"/>
        </w:rPr>
        <w:t xml:space="preserve">,</w:t>
        <w:br w:clear="none"/>
      </w:r>
      <w:r>
        <w:t xml:space="preserve"> </w:t>
        <w:br w:clear="none"/>
      </w:r>
      <w:r>
        <w:rPr>
          <w:rStyle w:val="Text1"/>
        </w:rPr>
        <w:t xml:space="preserve">df7</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'left'</w:t>
        <w:br w:clear="none"/>
      </w:r>
      <w:r>
        <w:rPr>
          <w:rStyle w:val="Text7"/>
        </w:rPr>
        <w:t xml:space="preserve">)</w:t>
        <w:br w:clear="none"/>
      </w:r>
      <w:r>
        <w:t xml:space="preserve"/>
        <w:br w:clear="none"/>
        <w:t xml:space="preserve">             </w:t>
        <w:br w:clear="none"/>
      </w:r>
      <w:r>
        <w:rPr>
          <w:rStyle w:val="Text1"/>
        </w:rPr>
        <w:t xml:space="preserve">name</w:t>
        <w:br w:clear="none"/>
      </w:r>
      <w:r>
        <w:t xml:space="preserve">   </w:t>
        <w:br w:clear="none"/>
      </w:r>
      <w:r>
        <w:rPr>
          <w:rStyle w:val="Text1"/>
        </w:rPr>
        <w:t xml:space="preserve">food</w:t>
        <w:br w:clear="none"/>
      </w:r>
      <w:r>
        <w:t xml:space="preserve"> </w:t>
        <w:br w:clear="none"/>
      </w:r>
      <w:r>
        <w:rPr>
          <w:rStyle w:val="Text1"/>
        </w:rPr>
        <w:t xml:space="preserve">drink</w:t>
        <w:br w:clear="none"/>
      </w:r>
      <w:r>
        <w:t xml:space="preserve"/>
        <w:br w:clear="none"/>
        <w:t xml:space="preserve">         </w:t>
        <w:br w:clear="none"/>
      </w:r>
      <w:r>
        <w:rPr>
          <w:rStyle w:val="Text3"/>
        </w:rPr>
        <w:t xml:space="preserve">0</w:t>
        <w:br w:clear="none"/>
      </w:r>
      <w:r>
        <w:t xml:space="preserve">  </w:t>
        <w:br w:clear="none"/>
      </w:r>
      <w:r>
        <w:rPr>
          <w:rStyle w:val="Text1"/>
        </w:rPr>
        <w:t xml:space="preserve">Peter</w:t>
        <w:br w:clear="none"/>
      </w:r>
      <w:r>
        <w:t xml:space="preserve">   </w:t>
        <w:br w:clear="none"/>
      </w:r>
      <w:r>
        <w:rPr>
          <w:rStyle w:val="Text1"/>
        </w:rPr>
        <w:t xml:space="preserve">fish</w:t>
        <w:br w:clear="none"/>
      </w:r>
      <w:r>
        <w:t xml:space="preserve">   </w:t>
        <w:br w:clear="none"/>
      </w:r>
      <w:r>
        <w:rPr>
          <w:rStyle w:val="Text1"/>
        </w:rPr>
        <w:t xml:space="preserve">NaN</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t>
        <w:br w:clear="none"/>
      </w:r>
      <w:r>
        <w:rPr>
          <w:rStyle w:val="Text1"/>
        </w:rPr>
        <w:t xml:space="preserve">beans</w:t>
        <w:br w:clear="none"/>
      </w:r>
      <w:r>
        <w:t xml:space="preserve">   </w:t>
        <w:br w:clear="none"/>
      </w:r>
      <w:r>
        <w:rPr>
          <w:rStyle w:val="Text1"/>
        </w:rPr>
        <w:t xml:space="preserve">NaN</w:t>
        <w:br w:clear="none"/>
      </w:r>
      <w:r>
        <w:t xml:space="preserve"/>
        <w:br w:clear="none"/>
        <w:t xml:space="preserve">         </w:t>
        <w:br w:clear="none"/>
      </w:r>
      <w:r>
        <w:rPr>
          <w:rStyle w:val="Text3"/>
        </w:rPr>
        <w:t xml:space="preserve">2</w:t>
        <w:br w:clear="none"/>
      </w:r>
      <w:r>
        <w:t xml:space="preserve">   </w:t>
        <w:br w:clear="none"/>
      </w:r>
      <w:r>
        <w:rPr>
          <w:rStyle w:val="Text1"/>
        </w:rPr>
        <w:t xml:space="preserve">Mary</w:t>
        <w:br w:clear="none"/>
      </w:r>
      <w:r>
        <w:t xml:space="preserve">  </w:t>
        <w:br w:clear="none"/>
      </w:r>
      <w:r>
        <w:rPr>
          <w:rStyle w:val="Text1"/>
        </w:rPr>
        <w:t xml:space="preserve">bread</w:t>
        <w:br w:clear="none"/>
      </w:r>
      <w:r>
        <w:t xml:space="preserve">  </w:t>
        <w:br w:clear="none"/>
      </w:r>
      <w:r>
        <w:rPr>
          <w:rStyle w:val="Text1"/>
        </w:rPr>
        <w:t xml:space="preserve">wine</w:t>
        <w:br w:clear="none"/>
      </w:r>
    </w:p>
    <w:p>
      <w:pPr>
        <w:pStyle w:val="Normal"/>
      </w:pPr>
      <w:r>
        <w:t xml:space="preserve">The output rows now correspond to the entries in the left input. Using </w:t>
      </w:r>
      <w:r>
        <w:rPr>
          <w:rStyle w:val="Text5"/>
        </w:rPr>
        <w:t>how='right'</w:t>
      </w:r>
      <w:r>
        <w:t xml:space="preserve"> works in a similar manner.</w:t>
      </w:r>
    </w:p>
    <w:p>
      <w:pPr>
        <w:pStyle w:val="Normal"/>
      </w:pPr>
      <w:r>
        <w:t>All of these options can be applied straightforwardly to any of the preceding join types.</w:t>
      </w:r>
    </w:p>
    <w:p>
      <w:bookmarkStart w:id="885" w:name="Overlapping_Column_Names__The_su"/>
      <w:pPr>
        <w:keepNext/>
        <w:pStyle w:val="Heading 1"/>
      </w:pPr>
      <w:r>
        <w:t>Overlapping Column Names: The suffixes Keyword</w:t>
      </w:r>
      <w:bookmarkEnd w:id="885"/>
    </w:p>
    <w:p>
      <w:pPr>
        <w:pStyle w:val="Normal"/>
      </w:pPr>
      <w:r>
        <w:rPr>
          <w:rStyle w:val="Text57"/>
        </w:rPr>
        <w:bookmarkStart w:id="886" w:name="idm45332227269440"/>
        <w:t/>
        <w:bookmarkEnd w:id="886"/>
        <w:bookmarkStart w:id="887" w:name="idm45332227240496"/>
        <w:t/>
        <w:bookmarkEnd w:id="887"/>
      </w:r>
      <w:r>
        <w:t xml:space="preserve">Last, you may end up in a case where your two input </w:t>
      </w:r>
      <w:r>
        <w:rPr>
          <w:rStyle w:val="Text5"/>
        </w:rPr>
        <w:t>DataFrame</w:t>
      </w:r>
      <w:r>
        <w:t>s have conflicting column names. Consider this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df8</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'Jake'</w:t>
        <w:br w:clear="none"/>
      </w:r>
      <w:r>
        <w:rPr>
          <w:rStyle w:val="Text7"/>
        </w:rPr>
        <w:t xml:space="preserve">,</w:t>
        <w:br w:clear="none"/>
      </w:r>
      <w:r>
        <w:t xml:space="preserve"> </w:t>
        <w:br w:clear="none"/>
      </w:r>
      <w:r>
        <w:rPr>
          <w:rStyle w:val="Text9"/>
        </w:rPr>
        <w:t xml:space="preserve">'Lisa'</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9"/>
        </w:rPr>
        <w:t xml:space="preserve">'rank'</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df9</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7"/>
        </w:rPr>
        <w:t xml:space="preserve">[</w:t>
        <w:br w:clear="none"/>
      </w:r>
      <w:r>
        <w:rPr>
          <w:rStyle w:val="Text9"/>
        </w:rPr>
        <w:t xml:space="preserve">'Bob'</w:t>
        <w:br w:clear="none"/>
      </w:r>
      <w:r>
        <w:rPr>
          <w:rStyle w:val="Text7"/>
        </w:rPr>
        <w:t xml:space="preserve">,</w:t>
        <w:br w:clear="none"/>
      </w:r>
      <w:r>
        <w:t xml:space="preserve"> </w:t>
        <w:br w:clear="none"/>
      </w:r>
      <w:r>
        <w:rPr>
          <w:rStyle w:val="Text9"/>
        </w:rPr>
        <w:t xml:space="preserve">'Jake'</w:t>
        <w:br w:clear="none"/>
      </w:r>
      <w:r>
        <w:rPr>
          <w:rStyle w:val="Text7"/>
        </w:rPr>
        <w:t xml:space="preserve">,</w:t>
        <w:br w:clear="none"/>
      </w:r>
      <w:r>
        <w:t xml:space="preserve"> </w:t>
        <w:br w:clear="none"/>
      </w:r>
      <w:r>
        <w:rPr>
          <w:rStyle w:val="Text9"/>
        </w:rPr>
        <w:t xml:space="preserve">'Lisa'</w:t>
        <w:br w:clear="none"/>
      </w:r>
      <w:r>
        <w:rPr>
          <w:rStyle w:val="Text7"/>
        </w:rPr>
        <w:t xml:space="preserve">,</w:t>
        <w:br w:clear="none"/>
      </w:r>
      <w:r>
        <w:t xml:space="preserve"> </w:t>
        <w:br w:clear="none"/>
      </w:r>
      <w:r>
        <w:rPr>
          <w:rStyle w:val="Text9"/>
        </w:rPr>
        <w:t xml:space="preserve">'Sue'</w:t>
        <w:br w:clear="none"/>
      </w:r>
      <w:r>
        <w:rPr>
          <w:rStyle w:val="Text7"/>
        </w:rPr>
        <w:t xml:space="preserve">],</w:t>
        <w:br w:clear="none"/>
      </w:r>
      <w:r>
        <w:t xml:space="preserve"/>
        <w:br w:clear="none"/>
        <w:t xml:space="preserve">                             </w:t>
        <w:br w:clear="none"/>
      </w:r>
      <w:r>
        <w:rPr>
          <w:rStyle w:val="Text9"/>
        </w:rPr>
        <w:t xml:space="preserve">'rank'</w:t>
        <w:br w:clear="none"/>
      </w:r>
      <w:r>
        <w:rPr>
          <w:rStyle w:val="Text7"/>
        </w:rPr>
        <w:t xml:space="preserve">:</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'df8'</w:t>
        <w:br w:clear="none"/>
      </w:r>
      <w:r>
        <w:rPr>
          <w:rStyle w:val="Text7"/>
        </w:rPr>
        <w:t xml:space="preserve">,</w:t>
        <w:br w:clear="none"/>
      </w:r>
      <w:r>
        <w:t xml:space="preserve"> </w:t>
        <w:br w:clear="none"/>
      </w:r>
      <w:r>
        <w:rPr>
          <w:rStyle w:val="Text9"/>
        </w:rPr>
        <w:t xml:space="preserve">'df9'</w:t>
        <w:br w:clear="none"/>
      </w:r>
      <w:r>
        <w:rPr>
          <w:rStyle w:val="Text7"/>
        </w:rPr>
        <w:t xml:space="preserve">,</w:t>
        <w:br w:clear="none"/>
      </w:r>
      <w:r>
        <w:t xml:space="preserve"> </w:t>
        <w:br w:clear="none"/>
      </w:r>
      <w:r>
        <w:rPr>
          <w:rStyle w:val="Text9"/>
        </w:rPr>
        <w:t xml:space="preserve">'pd.merge(df8, df9, on="name")'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df8</w:t>
        <w:br w:clear="none"/>
      </w:r>
      <w:r>
        <w:t xml:space="preserve">                </w:t>
        <w:br w:clear="none"/>
      </w:r>
      <w:r>
        <w:rPr>
          <w:rStyle w:val="Text1"/>
        </w:rPr>
        <w:t xml:space="preserve">df9</w:t>
        <w:br w:clear="none"/>
      </w:r>
      <w:r>
        <w:t xml:space="preserve"/>
        <w:br w:clear="none"/>
        <w:t xml:space="preserve">            </w:t>
        <w:br w:clear="none"/>
      </w:r>
      <w:r>
        <w:rPr>
          <w:rStyle w:val="Text1"/>
        </w:rPr>
        <w:t xml:space="preserve">name</w:t>
        <w:br w:clear="none"/>
      </w:r>
      <w:r>
        <w:t xml:space="preserve">  </w:t>
        <w:br w:clear="none"/>
      </w:r>
      <w:r>
        <w:rPr>
          <w:rStyle w:val="Text1"/>
        </w:rPr>
        <w:t xml:space="preserve">rank</w:t>
        <w:br w:clear="none"/>
      </w:r>
      <w:r>
        <w:t xml:space="preserve">         </w:t>
        <w:br w:clear="none"/>
      </w:r>
      <w:r>
        <w:rPr>
          <w:rStyle w:val="Text1"/>
        </w:rPr>
        <w:t xml:space="preserve">name</w:t>
        <w:br w:clear="none"/>
      </w:r>
      <w:r>
        <w:t xml:space="preserve">  </w:t>
        <w:br w:clear="none"/>
      </w:r>
      <w:r>
        <w:rPr>
          <w:rStyle w:val="Text1"/>
        </w:rPr>
        <w:t xml:space="preserve">rank</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3</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3</w:t>
        <w:br w:clear="none"/>
      </w:r>
      <w:r>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4</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4</w:t>
        <w:br w:clear="none"/>
      </w:r>
      <w:r>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2</w:t>
        <w:br w:clear="none"/>
      </w:r>
      <w:r>
        <w:t xml:space="preserve"/>
        <w:br w:clear="none"/>
        <w:t xml:space="preserve"/>
        <w:br w:clear="none"/>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df8</w:t>
        <w:br w:clear="none"/>
      </w:r>
      <w:r>
        <w:rPr>
          <w:rStyle w:val="Text7"/>
        </w:rPr>
        <w:t xml:space="preserve">,</w:t>
        <w:br w:clear="none"/>
      </w:r>
      <w:r>
        <w:t xml:space="preserve"> </w:t>
        <w:br w:clear="none"/>
      </w:r>
      <w:r>
        <w:rPr>
          <w:rStyle w:val="Text1"/>
        </w:rPr>
        <w:t xml:space="preserve">df9</w:t>
        <w:br w:clear="none"/>
      </w:r>
      <w:r>
        <w:rPr>
          <w:rStyle w:val="Text7"/>
        </w:rPr>
        <w:t xml:space="preserve">,</w:t>
        <w:br w:clear="none"/>
      </w:r>
      <w:r>
        <w:t xml:space="preserve"> </w:t>
        <w:br w:clear="none"/>
      </w:r>
      <w:r>
        <w:rPr>
          <w:rStyle w:val="Text1"/>
        </w:rPr>
        <w:t xml:space="preserve">on</w:t>
        <w:br w:clear="none"/>
      </w:r>
      <w:r>
        <w:rPr>
          <w:rStyle w:val="Text17"/>
        </w:rPr>
        <w:t xml:space="preserve">=</w:t>
        <w:br w:clear="none"/>
      </w:r>
      <w:r>
        <w:rPr>
          <w:rStyle w:val="Text9"/>
        </w:rPr>
        <w:t xml:space="preserve">"name"</w:t>
        <w:br w:clear="none"/>
      </w:r>
      <w:r>
        <w:rPr>
          <w:rStyle w:val="Text7"/>
        </w:rPr>
        <w:t xml:space="preserve">)</w:t>
        <w:br w:clear="none"/>
      </w:r>
      <w:r>
        <w:t xml:space="preserve"/>
        <w:br w:clear="none"/>
        <w:t xml:space="preserve">            </w:t>
        <w:br w:clear="none"/>
      </w:r>
      <w:r>
        <w:rPr>
          <w:rStyle w:val="Text1"/>
        </w:rPr>
        <w:t xml:space="preserve">name</w:t>
        <w:br w:clear="none"/>
      </w:r>
      <w:r>
        <w:t xml:space="preserve">  </w:t>
        <w:br w:clear="none"/>
      </w:r>
      <w:r>
        <w:rPr>
          <w:rStyle w:val="Text1"/>
        </w:rPr>
        <w:t xml:space="preserve">rank_x</w:t>
        <w:br w:clear="none"/>
      </w:r>
      <w:r>
        <w:t xml:space="preserve">  </w:t>
        <w:br w:clear="none"/>
      </w:r>
      <w:r>
        <w:rPr>
          <w:rStyle w:val="Text1"/>
        </w:rPr>
        <w:t xml:space="preserve">rank_y</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1</w:t>
        <w:br w:clear="none"/>
      </w:r>
      <w:r>
        <w:t xml:space="preserve">       </w:t>
        <w:br w:clear="none"/>
      </w:r>
      <w:r>
        <w:rPr>
          <w:rStyle w:val="Text3"/>
        </w:rPr>
        <w:t xml:space="preserve">3</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2</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3</w:t>
        <w:br w:clear="none"/>
      </w:r>
      <w:r>
        <w:t xml:space="preserve">       </w:t>
        <w:br w:clear="none"/>
      </w:r>
      <w:r>
        <w:rPr>
          <w:rStyle w:val="Text3"/>
        </w:rPr>
        <w:t xml:space="preserve">4</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4</w:t>
        <w:br w:clear="none"/>
      </w:r>
      <w:r>
        <w:t xml:space="preserve">       </w:t>
        <w:br w:clear="none"/>
      </w:r>
      <w:r>
        <w:rPr>
          <w:rStyle w:val="Text3"/>
        </w:rPr>
        <w:t xml:space="preserve">2</w:t>
        <w:br w:clear="none"/>
      </w:r>
    </w:p>
    <w:p>
      <w:pPr>
        <w:pStyle w:val="Normal"/>
      </w:pPr>
      <w:r>
        <w:t xml:space="preserve">Because the output would have two conflicting column names, the </w:t>
      </w:r>
      <w:r>
        <w:rPr>
          <w:rStyle w:val="Text5"/>
        </w:rPr>
        <w:t>merge</w:t>
      </w:r>
      <w:r>
        <w:t xml:space="preserve"> function automatically appends the suffixes </w:t>
      </w:r>
      <w:r>
        <w:rPr>
          <w:rStyle w:val="Text5"/>
        </w:rPr>
        <w:t>_x</w:t>
      </w:r>
      <w:r>
        <w:t xml:space="preserve"> and </w:t>
      </w:r>
      <w:r>
        <w:rPr>
          <w:rStyle w:val="Text5"/>
        </w:rPr>
        <w:t>_y</w:t>
      </w:r>
      <w:r>
        <w:t xml:space="preserve"> to make the output columns unique. If these defaults are inappropriate, it is possible to specify a custom suffix using the </w:t>
      </w:r>
      <w:r>
        <w:rPr>
          <w:rStyle w:val="Text5"/>
        </w:rPr>
        <w:t>suffixes</w:t>
      </w:r>
      <w:r>
        <w:t xml:space="preserve"> keyword: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df8</w:t>
        <w:br w:clear="none"/>
      </w:r>
      <w:r>
        <w:rPr>
          <w:rStyle w:val="Text7"/>
        </w:rPr>
        <w:t xml:space="preserve">,</w:t>
        <w:br w:clear="none"/>
      </w:r>
      <w:r>
        <w:t xml:space="preserve"> </w:t>
        <w:br w:clear="none"/>
      </w:r>
      <w:r>
        <w:rPr>
          <w:rStyle w:val="Text1"/>
        </w:rPr>
        <w:t xml:space="preserve">df9</w:t>
        <w:br w:clear="none"/>
      </w:r>
      <w:r>
        <w:rPr>
          <w:rStyle w:val="Text7"/>
        </w:rPr>
        <w:t xml:space="preserve">,</w:t>
        <w:br w:clear="none"/>
      </w:r>
      <w:r>
        <w:t xml:space="preserve"> </w:t>
        <w:br w:clear="none"/>
      </w:r>
      <w:r>
        <w:rPr>
          <w:rStyle w:val="Text1"/>
        </w:rPr>
        <w:t xml:space="preserve">on</w:t>
        <w:br w:clear="none"/>
      </w:r>
      <w:r>
        <w:rPr>
          <w:rStyle w:val="Text17"/>
        </w:rPr>
        <w:t xml:space="preserve">=</w:t>
        <w:br w:clear="none"/>
      </w:r>
      <w:r>
        <w:rPr>
          <w:rStyle w:val="Text9"/>
        </w:rPr>
        <w:t xml:space="preserve">"name"</w:t>
        <w:br w:clear="none"/>
      </w:r>
      <w:r>
        <w:rPr>
          <w:rStyle w:val="Text7"/>
        </w:rPr>
        <w:t xml:space="preserve">,</w:t>
        <w:br w:clear="none"/>
      </w:r>
      <w:r>
        <w:t xml:space="preserve"> </w:t>
        <w:br w:clear="none"/>
      </w:r>
      <w:r>
        <w:rPr>
          <w:rStyle w:val="Text1"/>
        </w:rPr>
        <w:t xml:space="preserve">suffixes</w:t>
        <w:br w:clear="none"/>
      </w:r>
      <w:r>
        <w:rPr>
          <w:rStyle w:val="Text17"/>
        </w:rPr>
        <w:t xml:space="preserve">=</w:t>
        <w:br w:clear="none"/>
      </w:r>
      <w:r>
        <w:rPr>
          <w:rStyle w:val="Text7"/>
        </w:rPr>
        <w:t xml:space="preserve">[</w:t>
        <w:br w:clear="none"/>
      </w:r>
      <w:r>
        <w:rPr>
          <w:rStyle w:val="Text9"/>
        </w:rPr>
        <w:t xml:space="preserve">"_L"</w:t>
        <w:br w:clear="none"/>
      </w:r>
      <w:r>
        <w:rPr>
          <w:rStyle w:val="Text7"/>
        </w:rPr>
        <w:t xml:space="preserve">,</w:t>
        <w:br w:clear="none"/>
      </w:r>
      <w:r>
        <w:t xml:space="preserve"> </w:t>
        <w:br w:clear="none"/>
      </w:r>
      <w:r>
        <w:rPr>
          <w:rStyle w:val="Text9"/>
        </w:rPr>
        <w:t xml:space="preserve">"_R"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name</w:t>
        <w:br w:clear="none"/>
      </w:r>
      <w:r>
        <w:t xml:space="preserve">  </w:t>
        <w:br w:clear="none"/>
      </w:r>
      <w:r>
        <w:rPr>
          <w:rStyle w:val="Text1"/>
        </w:rPr>
        <w:t xml:space="preserve">rank_L</w:t>
        <w:br w:clear="none"/>
      </w:r>
      <w:r>
        <w:t xml:space="preserve">  </w:t>
        <w:br w:clear="none"/>
      </w:r>
      <w:r>
        <w:rPr>
          <w:rStyle w:val="Text1"/>
        </w:rPr>
        <w:t xml:space="preserve">rank_R</w:t>
        <w:br w:clear="none"/>
      </w:r>
      <w:r>
        <w:t xml:space="preserve"/>
        <w:br w:clear="none"/>
        <w:t xml:space="preserve">         </w:t>
        <w:br w:clear="none"/>
      </w:r>
      <w:r>
        <w:rPr>
          <w:rStyle w:val="Text3"/>
        </w:rPr>
        <w:t xml:space="preserve">0</w:t>
        <w:br w:clear="none"/>
      </w:r>
      <w:r>
        <w:t xml:space="preserve">   </w:t>
        <w:br w:clear="none"/>
      </w:r>
      <w:r>
        <w:rPr>
          <w:rStyle w:val="Text1"/>
        </w:rPr>
        <w:t xml:space="preserve">Bob</w:t>
        <w:br w:clear="none"/>
      </w:r>
      <w:r>
        <w:t xml:space="preserve">       </w:t>
        <w:br w:clear="none"/>
      </w:r>
      <w:r>
        <w:rPr>
          <w:rStyle w:val="Text3"/>
        </w:rPr>
        <w:t xml:space="preserve">1</w:t>
        <w:br w:clear="none"/>
      </w:r>
      <w:r>
        <w:t xml:space="preserve">       </w:t>
        <w:br w:clear="none"/>
      </w:r>
      <w:r>
        <w:rPr>
          <w:rStyle w:val="Text3"/>
        </w:rPr>
        <w:t xml:space="preserve">3</w:t>
        <w:br w:clear="none"/>
      </w:r>
      <w:r>
        <w:t xml:space="preserve"/>
        <w:br w:clear="none"/>
        <w:t xml:space="preserve">         </w:t>
        <w:br w:clear="none"/>
      </w:r>
      <w:r>
        <w:rPr>
          <w:rStyle w:val="Text3"/>
        </w:rPr>
        <w:t xml:space="preserve">1</w:t>
        <w:br w:clear="none"/>
      </w:r>
      <w:r>
        <w:t xml:space="preserve">  </w:t>
        <w:br w:clear="none"/>
      </w:r>
      <w:r>
        <w:rPr>
          <w:rStyle w:val="Text1"/>
        </w:rPr>
        <w:t xml:space="preserve">Jake</w:t>
        <w:br w:clear="none"/>
      </w:r>
      <w:r>
        <w:t xml:space="preserve">       </w:t>
        <w:br w:clear="none"/>
      </w:r>
      <w:r>
        <w:rPr>
          <w:rStyle w:val="Text3"/>
        </w:rPr>
        <w:t xml:space="preserve">2</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Lisa</w:t>
        <w:br w:clear="none"/>
      </w:r>
      <w:r>
        <w:t xml:space="preserve">       </w:t>
        <w:br w:clear="none"/>
      </w:r>
      <w:r>
        <w:rPr>
          <w:rStyle w:val="Text3"/>
        </w:rPr>
        <w:t xml:space="preserve">3</w:t>
        <w:br w:clear="none"/>
      </w:r>
      <w:r>
        <w:t xml:space="preserve">       </w:t>
        <w:br w:clear="none"/>
      </w:r>
      <w:r>
        <w:rPr>
          <w:rStyle w:val="Text3"/>
        </w:rPr>
        <w:t xml:space="preserve">4</w:t>
        <w:br w:clear="none"/>
      </w:r>
      <w:r>
        <w:t xml:space="preserve"/>
        <w:br w:clear="none"/>
        <w:t xml:space="preserve">         </w:t>
        <w:br w:clear="none"/>
      </w:r>
      <w:r>
        <w:rPr>
          <w:rStyle w:val="Text3"/>
        </w:rPr>
        <w:t xml:space="preserve">3</w:t>
        <w:br w:clear="none"/>
      </w:r>
      <w:r>
        <w:t xml:space="preserve">   </w:t>
        <w:br w:clear="none"/>
      </w:r>
      <w:r>
        <w:rPr>
          <w:rStyle w:val="Text1"/>
        </w:rPr>
        <w:t xml:space="preserve">Sue</w:t>
        <w:br w:clear="none"/>
      </w:r>
      <w:r>
        <w:t xml:space="preserve">       </w:t>
        <w:br w:clear="none"/>
      </w:r>
      <w:r>
        <w:rPr>
          <w:rStyle w:val="Text3"/>
        </w:rPr>
        <w:t xml:space="preserve">4</w:t>
        <w:br w:clear="none"/>
      </w:r>
      <w:r>
        <w:t xml:space="preserve">       </w:t>
        <w:br w:clear="none"/>
      </w:r>
      <w:r>
        <w:rPr>
          <w:rStyle w:val="Text3"/>
        </w:rPr>
        <w:t xml:space="preserve">2</w:t>
        <w:br w:clear="none"/>
      </w:r>
    </w:p>
    <w:p>
      <w:pPr>
        <w:pStyle w:val="Normal"/>
      </w:pPr>
      <w:r>
        <w:t>These suffixes work in any of the possible join patterns, and also work if there are multiple overlapping columns.</w:t>
      </w:r>
    </w:p>
    <w:p>
      <w:pPr>
        <w:pStyle w:val="Normal"/>
      </w:pPr>
      <w:r>
        <w:t xml:space="preserve">In </w:t>
      </w:r>
      <w:hyperlink w:anchor="Chapter_20__Aggregation_and_Grou_2">
        <w:r>
          <w:rPr>
            <w:rStyle w:val="Text6"/>
          </w:rPr>
          <w:t>Chapter 20</w:t>
        </w:r>
      </w:hyperlink>
      <w:r>
        <w:t xml:space="preserve">, we’ll dive a bit deeper into relational algebra. For further discussion, see </w:t>
      </w:r>
      <w:hyperlink r:id="rId332">
        <w:r>
          <w:rPr>
            <w:rStyle w:val="Text6"/>
          </w:rPr>
          <w:t>“Merge, Join, Concatenate and Compare”</w:t>
        </w:r>
      </w:hyperlink>
      <w:r>
        <w:t xml:space="preserve"> in the Pandas documentation.</w:t>
      </w:r>
    </w:p>
    <w:p>
      <w:bookmarkStart w:id="888" w:name="Example__US_States_Data__Merge_a"/>
      <w:pPr>
        <w:keepNext/>
        <w:pStyle w:val="Heading 1"/>
      </w:pPr>
      <w:r>
        <w:t>Example: US States Data</w:t>
      </w:r>
      <w:bookmarkEnd w:id="888"/>
    </w:p>
    <w:p>
      <w:pPr>
        <w:pStyle w:val="Normal"/>
      </w:pPr>
      <w:r>
        <w:rPr>
          <w:rStyle w:val="Text57"/>
        </w:rPr>
        <w:bookmarkStart w:id="889" w:name="ix_ch19_asciidoc14"/>
        <w:t/>
        <w:bookmarkEnd w:id="889"/>
        <w:bookmarkStart w:id="890" w:name="ix_ch19_asciidoc15"/>
        <w:t/>
        <w:bookmarkEnd w:id="890"/>
      </w:r>
      <w:r>
        <w:t xml:space="preserve">Merge and join operations come up most often when combining data from different sources. Here we will consider an example of some </w:t>
      </w:r>
      <w:hyperlink r:id="rId333">
        <w:r>
          <w:rPr>
            <w:rStyle w:val="Text6"/>
          </w:rPr>
          <w:t>data about US states and their populations</w:t>
        </w:r>
      </w:hyperlink>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 Following are commands to download the data</w:t>
        <w:br w:clear="none"/>
      </w:r>
      <w:r>
        <w:rPr>
          <w:rStyle w:val="Text0"/>
        </w:rPr>
        <w:t xml:space="preserve"/>
        <w:br w:clear="none"/>
        <w:t xml:space="preserve">         </w:t>
        <w:br w:clear="none"/>
      </w:r>
      <w:r>
        <w:t xml:space="preserve"># repo = "https://raw.githubusercontent.com/jakevdp/data-USstates/master"</w:t>
        <w:br w:clear="none"/>
      </w:r>
      <w:r>
        <w:rPr>
          <w:rStyle w:val="Text0"/>
        </w:rPr>
        <w:t xml:space="preserve"/>
        <w:br w:clear="none"/>
        <w:t xml:space="preserve">         </w:t>
        <w:br w:clear="none"/>
      </w:r>
      <w:r>
        <w:t xml:space="preserve"># !cd data &amp;&amp; curl -O {repo}/state-population.csv</w:t>
        <w:br w:clear="none"/>
      </w:r>
      <w:r>
        <w:rPr>
          <w:rStyle w:val="Text0"/>
        </w:rPr>
        <w:t xml:space="preserve"/>
        <w:br w:clear="none"/>
        <w:t xml:space="preserve">         </w:t>
        <w:br w:clear="none"/>
      </w:r>
      <w:r>
        <w:t xml:space="preserve"># !cd data &amp;&amp; curl -O {repo}/state-areas.csv</w:t>
        <w:br w:clear="none"/>
      </w:r>
      <w:r>
        <w:rPr>
          <w:rStyle w:val="Text0"/>
        </w:rPr>
        <w:t xml:space="preserve"/>
        <w:br w:clear="none"/>
        <w:t xml:space="preserve">         </w:t>
        <w:br w:clear="none"/>
      </w:r>
      <w:r>
        <w:t xml:space="preserve"># !cd data &amp;&amp; curl -O {repo}/state-abbrevs.csv</w:t>
        <w:br w:clear="none"/>
      </w:r>
    </w:p>
    <w:p>
      <w:pPr>
        <w:pStyle w:val="Normal"/>
      </w:pPr>
      <w:r>
        <w:t xml:space="preserve">Let’s take a look at the three datasets, using the Pandas </w:t>
      </w:r>
      <w:r>
        <w:rPr>
          <w:rStyle w:val="Text5"/>
        </w:rPr>
        <w:t>read_csv</w:t>
      </w:r>
      <w:r>
        <w:t xml:space="preserve"> function: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pop</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'data/state-population.csv'</w:t>
        <w:br w:clear="none"/>
      </w:r>
      <w:r>
        <w:rPr>
          <w:rStyle w:val="Text7"/>
        </w:rPr>
        <w:t xml:space="preserve">)</w:t>
        <w:br w:clear="none"/>
      </w:r>
      <w:r>
        <w:t xml:space="preserve"/>
        <w:br w:clear="none"/>
        <w:t xml:space="preserve">         </w:t>
        <w:br w:clear="none"/>
      </w:r>
      <w:r>
        <w:rPr>
          <w:rStyle w:val="Text1"/>
        </w:rPr>
        <w:t xml:space="preserve">areas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'data/state-areas.csv'</w:t>
        <w:br w:clear="none"/>
      </w:r>
      <w:r>
        <w:rPr>
          <w:rStyle w:val="Text7"/>
        </w:rPr>
        <w:t xml:space="preserve">)</w:t>
        <w:br w:clear="none"/>
      </w:r>
      <w:r>
        <w:t xml:space="preserve"/>
        <w:br w:clear="none"/>
        <w:t xml:space="preserve">         </w:t>
        <w:br w:clear="none"/>
      </w:r>
      <w:r>
        <w:rPr>
          <w:rStyle w:val="Text1"/>
        </w:rPr>
        <w:t xml:space="preserve">abbrevs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'data/state-abbrevs.csv'</w:t>
        <w:br w:clear="none"/>
      </w:r>
      <w:r>
        <w:rPr>
          <w:rStyle w:val="Text7"/>
        </w:rPr>
        <w:t xml:space="preserve">)</w:t>
        <w:br w:clear="none"/>
      </w:r>
      <w:r>
        <w:t xml:space="preserve"/>
        <w:br w:clear="none"/>
        <w:t xml:space="preserve"/>
        <w:br w:clear="none"/>
        <w:t xml:space="preserve">         </w:t>
        <w:br w:clear="none"/>
      </w:r>
      <w:r>
        <w:rPr>
          <w:rStyle w:val="Text1"/>
        </w:rPr>
        <w:t xml:space="preserve">display</w:t>
        <w:br w:clear="none"/>
      </w:r>
      <w:r>
        <w:rPr>
          <w:rStyle w:val="Text7"/>
        </w:rPr>
        <w:t xml:space="preserve">(</w:t>
        <w:br w:clear="none"/>
      </w:r>
      <w:r>
        <w:rPr>
          <w:rStyle w:val="Text9"/>
        </w:rPr>
        <w:t xml:space="preserve">'pop.head()'</w:t>
        <w:br w:clear="none"/>
      </w:r>
      <w:r>
        <w:rPr>
          <w:rStyle w:val="Text7"/>
        </w:rPr>
        <w:t xml:space="preserve">,</w:t>
        <w:br w:clear="none"/>
      </w:r>
      <w:r>
        <w:t xml:space="preserve"> </w:t>
        <w:br w:clear="none"/>
      </w:r>
      <w:r>
        <w:rPr>
          <w:rStyle w:val="Text9"/>
        </w:rPr>
        <w:t xml:space="preserve">'areas.head()'</w:t>
        <w:br w:clear="none"/>
      </w:r>
      <w:r>
        <w:rPr>
          <w:rStyle w:val="Text7"/>
        </w:rPr>
        <w:t xml:space="preserve">,</w:t>
        <w:br w:clear="none"/>
      </w:r>
      <w:r>
        <w:t xml:space="preserve"> </w:t>
        <w:br w:clear="none"/>
      </w:r>
      <w:r>
        <w:rPr>
          <w:rStyle w:val="Text9"/>
        </w:rPr>
        <w:t xml:space="preserve">'abbrevs.head()'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pop</w:t>
        <w:br w:clear="none"/>
      </w:r>
      <w:r>
        <w:rPr>
          <w:rStyle w:val="Text17"/>
        </w:rPr>
        <w:t xml:space="preserve">.</w:t>
        <w:br w:clear="none"/>
      </w:r>
      <w:r>
        <w:rPr>
          <w:rStyle w:val="Text1"/>
        </w:rPr>
        <w:t xml:space="preserve">head</w:t>
        <w:br w:clear="none"/>
      </w:r>
      <w:r>
        <w:rPr>
          <w:rStyle w:val="Text7"/>
        </w:rPr>
        <w:t xml:space="preserve">()</w:t>
        <w:br w:clear="none"/>
      </w:r>
      <w:r>
        <w:t xml:space="preserve"/>
        <w:br w:clear="none"/>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br w:clear="none"/>
        <w:t xml:space="preserve">         </w:t>
        <w:br w:clear="none"/>
      </w:r>
      <w:r>
        <w:rPr>
          <w:rStyle w:val="Text3"/>
        </w:rPr>
        <w:t xml:space="preserve">0</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2012</w:t>
        <w:br w:clear="none"/>
      </w:r>
      <w:r>
        <w:t xml:space="preserve">   </w:t>
        <w:br w:clear="none"/>
      </w:r>
      <w:r>
        <w:rPr>
          <w:rStyle w:val="Text3"/>
        </w:rPr>
        <w:t xml:space="preserve">1117489.0</w:t>
        <w:br w:clear="none"/>
      </w:r>
      <w:r>
        <w:t xml:space="preserve"/>
        <w:br w:clear="none"/>
        <w:t xml:space="preserve">         </w:t>
        <w:br w:clear="none"/>
      </w:r>
      <w:r>
        <w:rPr>
          <w:rStyle w:val="Text3"/>
        </w:rPr>
        <w:t xml:space="preserve">1</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2012</w:t>
        <w:br w:clear="none"/>
      </w:r>
      <w:r>
        <w:t xml:space="preserve">   </w:t>
        <w:br w:clear="none"/>
      </w:r>
      <w:r>
        <w:rPr>
          <w:rStyle w:val="Text3"/>
        </w:rPr>
        <w:t xml:space="preserve">4817528.0</w:t>
        <w:br w:clear="none"/>
      </w:r>
      <w:r>
        <w:t xml:space="preserve"/>
        <w:br w:clear="none"/>
        <w:t xml:space="preserve">         </w:t>
        <w:br w:clear="none"/>
      </w:r>
      <w:r>
        <w:rPr>
          <w:rStyle w:val="Text3"/>
        </w:rPr>
        <w:t xml:space="preserve">2</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2010</w:t>
        <w:br w:clear="none"/>
      </w:r>
      <w:r>
        <w:t xml:space="preserve">   </w:t>
        <w:br w:clear="none"/>
      </w:r>
      <w:r>
        <w:rPr>
          <w:rStyle w:val="Text3"/>
        </w:rPr>
        <w:t xml:space="preserve">1130966.0</w:t>
        <w:br w:clear="none"/>
      </w:r>
      <w:r>
        <w:t xml:space="preserve"/>
        <w:br w:clear="none"/>
        <w:t xml:space="preserve">         </w:t>
        <w:br w:clear="none"/>
      </w:r>
      <w:r>
        <w:rPr>
          <w:rStyle w:val="Text3"/>
        </w:rPr>
        <w:t xml:space="preserve">3</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4785570.0</w:t>
        <w:br w:clear="none"/>
      </w:r>
      <w:r>
        <w:t xml:space="preserve"/>
        <w:br w:clear="none"/>
        <w:t xml:space="preserve">         </w:t>
        <w:br w:clear="none"/>
      </w:r>
      <w:r>
        <w:rPr>
          <w:rStyle w:val="Text3"/>
        </w:rPr>
        <w:t xml:space="preserve">4</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2011</w:t>
        <w:br w:clear="none"/>
      </w:r>
      <w:r>
        <w:t xml:space="preserve">   </w:t>
        <w:br w:clear="none"/>
      </w:r>
      <w:r>
        <w:rPr>
          <w:rStyle w:val="Text3"/>
        </w:rPr>
        <w:t xml:space="preserve">1125763.0</w:t>
        <w:br w:clear="none"/>
      </w:r>
      <w:r>
        <w:t xml:space="preserve"/>
        <w:br w:clear="none"/>
        <w:t xml:space="preserve"/>
        <w:br w:clear="none"/>
        <w:t xml:space="preserve">         </w:t>
        <w:br w:clear="none"/>
      </w:r>
      <w:r>
        <w:rPr>
          <w:rStyle w:val="Text1"/>
        </w:rPr>
        <w:t xml:space="preserve">areas</w:t>
        <w:br w:clear="none"/>
      </w:r>
      <w:r>
        <w:rPr>
          <w:rStyle w:val="Text17"/>
        </w:rPr>
        <w:t xml:space="preserve">.</w:t>
        <w:br w:clear="none"/>
      </w:r>
      <w:r>
        <w:rPr>
          <w:rStyle w:val="Text1"/>
        </w:rPr>
        <w:t xml:space="preserve">head</w:t>
        <w:br w:clear="none"/>
      </w:r>
      <w:r>
        <w:rPr>
          <w:rStyle w:val="Text7"/>
        </w:rPr>
        <w:t xml:space="preserve">()</w:t>
        <w:br w:clear="none"/>
      </w:r>
      <w:r>
        <w:t xml:space="preserve"/>
        <w:br w:clear="none"/>
        <w:t xml:space="preserve">                 </w:t>
        <w:br w:clear="none"/>
      </w:r>
      <w:r>
        <w:rPr>
          <w:rStyle w:val="Text1"/>
        </w:rPr>
        <w:t xml:space="preserve">state</w:t>
        <w:br w:clear="none"/>
      </w:r>
      <w:r>
        <w:t xml:space="preserve">  </w:t>
        <w:br w:clear="none"/>
      </w:r>
      <w:r>
        <w:rPr>
          <w:rStyle w:val="Text1"/>
        </w:rPr>
        <w:t xml:space="preserve">area</w:t>
        <w:br w:clear="none"/>
      </w:r>
      <w:r>
        <w:t xml:space="preserve"> </w:t>
        <w:br w:clear="none"/>
      </w:r>
      <w:r>
        <w:rPr>
          <w:rStyle w:val="Text7"/>
        </w:rPr>
        <w:t xml:space="preserve">(</w:t>
        <w:br w:clear="none"/>
      </w:r>
      <w:r>
        <w:rPr>
          <w:rStyle w:val="Text1"/>
        </w:rPr>
        <w:t xml:space="preserve">sq</w:t>
        <w:br w:clear="none"/>
      </w:r>
      <w:r>
        <w:rPr>
          <w:rStyle w:val="Text17"/>
        </w:rPr>
        <w:t xml:space="preserve">.</w:t>
        <w:br w:clear="none"/>
      </w:r>
      <w:r>
        <w:t xml:space="preserve"> </w:t>
        <w:br w:clear="none"/>
      </w:r>
      <w:r>
        <w:rPr>
          <w:rStyle w:val="Text1"/>
        </w:rPr>
        <w:t xml:space="preserve">mi</w:t>
        <w:br w:clear="none"/>
      </w:r>
      <w:r>
        <w:rPr>
          <w:rStyle w:val="Text7"/>
        </w:rPr>
        <w:t xml:space="preserve">)</w:t>
        <w:br w:clear="none"/>
      </w:r>
      <w:r>
        <w:t xml:space="preserve"/>
        <w:br w:clear="none"/>
        <w:t xml:space="preserve">         </w:t>
        <w:br w:clear="none"/>
      </w:r>
      <w:r>
        <w:rPr>
          <w:rStyle w:val="Text3"/>
        </w:rPr>
        <w:t xml:space="preserve">0</w:t>
        <w:br w:clear="none"/>
      </w:r>
      <w:r>
        <w:t xml:space="preserve">     </w:t>
        <w:br w:clear="none"/>
      </w:r>
      <w:r>
        <w:rPr>
          <w:rStyle w:val="Text1"/>
        </w:rPr>
        <w:t xml:space="preserve">Alabama</w:t>
        <w:br w:clear="none"/>
      </w:r>
      <w:r>
        <w:t xml:space="preserve">          </w:t>
        <w:br w:clear="none"/>
      </w:r>
      <w:r>
        <w:rPr>
          <w:rStyle w:val="Text3"/>
        </w:rPr>
        <w:t xml:space="preserve">52423</w:t>
        <w:br w:clear="none"/>
      </w:r>
      <w:r>
        <w:t xml:space="preserve"/>
        <w:br w:clear="none"/>
        <w:t xml:space="preserve">         </w:t>
        <w:br w:clear="none"/>
      </w:r>
      <w:r>
        <w:rPr>
          <w:rStyle w:val="Text3"/>
        </w:rPr>
        <w:t xml:space="preserve">1</w:t>
        <w:br w:clear="none"/>
      </w:r>
      <w:r>
        <w:t xml:space="preserve">      </w:t>
        <w:br w:clear="none"/>
      </w:r>
      <w:r>
        <w:rPr>
          <w:rStyle w:val="Text1"/>
        </w:rPr>
        <w:t xml:space="preserve">Alaska</w:t>
        <w:br w:clear="none"/>
      </w:r>
      <w:r>
        <w:t xml:space="preserve">         </w:t>
        <w:br w:clear="none"/>
      </w:r>
      <w:r>
        <w:rPr>
          <w:rStyle w:val="Text3"/>
        </w:rPr>
        <w:t xml:space="preserve">656425</w:t>
        <w:br w:clear="none"/>
      </w:r>
      <w:r>
        <w:t xml:space="preserve"/>
        <w:br w:clear="none"/>
        <w:t xml:space="preserve">         </w:t>
        <w:br w:clear="none"/>
      </w:r>
      <w:r>
        <w:rPr>
          <w:rStyle w:val="Text3"/>
        </w:rPr>
        <w:t xml:space="preserve">2</w:t>
        <w:br w:clear="none"/>
      </w:r>
      <w:r>
        <w:t xml:space="preserve">     </w:t>
        <w:br w:clear="none"/>
      </w:r>
      <w:r>
        <w:rPr>
          <w:rStyle w:val="Text1"/>
        </w:rPr>
        <w:t xml:space="preserve">Arizona</w:t>
        <w:br w:clear="none"/>
      </w:r>
      <w:r>
        <w:t xml:space="preserve">         </w:t>
        <w:br w:clear="none"/>
      </w:r>
      <w:r>
        <w:rPr>
          <w:rStyle w:val="Text3"/>
        </w:rPr>
        <w:t xml:space="preserve">114006</w:t>
        <w:br w:clear="none"/>
      </w:r>
      <w:r>
        <w:t xml:space="preserve"/>
        <w:br w:clear="none"/>
        <w:t xml:space="preserve">         </w:t>
        <w:br w:clear="none"/>
      </w:r>
      <w:r>
        <w:rPr>
          <w:rStyle w:val="Text3"/>
        </w:rPr>
        <w:t xml:space="preserve">3</w:t>
        <w:br w:clear="none"/>
      </w:r>
      <w:r>
        <w:t xml:space="preserve">    </w:t>
        <w:br w:clear="none"/>
      </w:r>
      <w:r>
        <w:rPr>
          <w:rStyle w:val="Text1"/>
        </w:rPr>
        <w:t xml:space="preserve">Arkansas</w:t>
        <w:br w:clear="none"/>
      </w:r>
      <w:r>
        <w:t xml:space="preserve">          </w:t>
        <w:br w:clear="none"/>
      </w:r>
      <w:r>
        <w:rPr>
          <w:rStyle w:val="Text3"/>
        </w:rPr>
        <w:t xml:space="preserve">53182</w:t>
        <w:br w:clear="none"/>
      </w:r>
      <w:r>
        <w:t xml:space="preserve"/>
        <w:br w:clear="none"/>
        <w:t xml:space="preserve">         </w:t>
        <w:br w:clear="none"/>
      </w:r>
      <w:r>
        <w:rPr>
          <w:rStyle w:val="Text3"/>
        </w:rPr>
        <w:t xml:space="preserve">4</w:t>
        <w:br w:clear="none"/>
      </w:r>
      <w:r>
        <w:t xml:space="preserve">  </w:t>
        <w:br w:clear="none"/>
      </w:r>
      <w:r>
        <w:rPr>
          <w:rStyle w:val="Text1"/>
        </w:rPr>
        <w:t xml:space="preserve">California</w:t>
        <w:br w:clear="none"/>
      </w:r>
      <w:r>
        <w:t xml:space="preserve">         </w:t>
        <w:br w:clear="none"/>
      </w:r>
      <w:r>
        <w:rPr>
          <w:rStyle w:val="Text3"/>
        </w:rPr>
        <w:t xml:space="preserve">163707</w:t>
        <w:br w:clear="none"/>
      </w:r>
      <w:r>
        <w:t xml:space="preserve"/>
        <w:br w:clear="none"/>
        <w:t xml:space="preserve"/>
        <w:br w:clear="none"/>
        <w:t xml:space="preserve">         </w:t>
        <w:br w:clear="none"/>
      </w:r>
      <w:r>
        <w:rPr>
          <w:rStyle w:val="Text1"/>
        </w:rPr>
        <w:t xml:space="preserve">abbrevs</w:t>
        <w:br w:clear="none"/>
      </w:r>
      <w:r>
        <w:rPr>
          <w:rStyle w:val="Text17"/>
        </w:rPr>
        <w:t xml:space="preserve">.</w:t>
        <w:br w:clear="none"/>
      </w:r>
      <w:r>
        <w:rPr>
          <w:rStyle w:val="Text1"/>
        </w:rPr>
        <w:t xml:space="preserve">head</w:t>
        <w:br w:clear="none"/>
      </w:r>
      <w:r>
        <w:rPr>
          <w:rStyle w:val="Text7"/>
        </w:rPr>
        <w:t xml:space="preserve">()</w:t>
        <w:br w:clear="none"/>
      </w:r>
      <w:r>
        <w:t xml:space="preserve"/>
        <w:br w:clear="none"/>
        <w:t xml:space="preserve">                 </w:t>
        <w:br w:clear="none"/>
      </w:r>
      <w:r>
        <w:rPr>
          <w:rStyle w:val="Text1"/>
        </w:rPr>
        <w:t xml:space="preserve">state</w:t>
        <w:br w:clear="none"/>
      </w:r>
      <w:r>
        <w:t xml:space="preserve"> </w:t>
        <w:br w:clear="none"/>
      </w:r>
      <w:r>
        <w:rPr>
          <w:rStyle w:val="Text1"/>
        </w:rPr>
        <w:t xml:space="preserve">abbreviation</w:t>
        <w:br w:clear="none"/>
      </w:r>
      <w:r>
        <w:t xml:space="preserve"/>
        <w:br w:clear="none"/>
        <w:t xml:space="preserve">         </w:t>
        <w:br w:clear="none"/>
      </w:r>
      <w:r>
        <w:rPr>
          <w:rStyle w:val="Text3"/>
        </w:rPr>
        <w:t xml:space="preserve">0</w:t>
        <w:br w:clear="none"/>
      </w:r>
      <w:r>
        <w:t xml:space="preserve">     </w:t>
        <w:br w:clear="none"/>
      </w:r>
      <w:r>
        <w:rPr>
          <w:rStyle w:val="Text1"/>
        </w:rPr>
        <w:t xml:space="preserve">Alabama</w:t>
        <w:br w:clear="none"/>
      </w:r>
      <w:r>
        <w:t xml:space="preserve">           </w:t>
        <w:br w:clear="none"/>
      </w:r>
      <w:r>
        <w:rPr>
          <w:rStyle w:val="Text1"/>
        </w:rPr>
        <w:t xml:space="preserve">AL</w:t>
        <w:br w:clear="none"/>
      </w:r>
      <w:r>
        <w:t xml:space="preserve"/>
        <w:br w:clear="none"/>
        <w:t xml:space="preserve">         </w:t>
        <w:br w:clear="none"/>
      </w:r>
      <w:r>
        <w:rPr>
          <w:rStyle w:val="Text3"/>
        </w:rPr>
        <w:t xml:space="preserve">1</w:t>
        <w:br w:clear="none"/>
      </w:r>
      <w:r>
        <w:t xml:space="preserve">      </w:t>
        <w:br w:clear="none"/>
      </w:r>
      <w:r>
        <w:rPr>
          <w:rStyle w:val="Text1"/>
        </w:rPr>
        <w:t xml:space="preserve">Alaska</w:t>
        <w:br w:clear="none"/>
      </w:r>
      <w:r>
        <w:t xml:space="preserve">           </w:t>
        <w:br w:clear="none"/>
      </w:r>
      <w:r>
        <w:rPr>
          <w:rStyle w:val="Text1"/>
        </w:rPr>
        <w:t xml:space="preserve">AK</w:t>
        <w:br w:clear="none"/>
      </w:r>
      <w:r>
        <w:t xml:space="preserve"/>
        <w:br w:clear="none"/>
        <w:t xml:space="preserve">         </w:t>
        <w:br w:clear="none"/>
      </w:r>
      <w:r>
        <w:rPr>
          <w:rStyle w:val="Text3"/>
        </w:rPr>
        <w:t xml:space="preserve">2</w:t>
        <w:br w:clear="none"/>
      </w:r>
      <w:r>
        <w:t xml:space="preserve">     </w:t>
        <w:br w:clear="none"/>
      </w:r>
      <w:r>
        <w:rPr>
          <w:rStyle w:val="Text1"/>
        </w:rPr>
        <w:t xml:space="preserve">Arizona</w:t>
        <w:br w:clear="none"/>
      </w:r>
      <w:r>
        <w:t xml:space="preserve">           </w:t>
        <w:br w:clear="none"/>
      </w:r>
      <w:r>
        <w:rPr>
          <w:rStyle w:val="Text1"/>
        </w:rPr>
        <w:t xml:space="preserve">AZ</w:t>
        <w:br w:clear="none"/>
      </w:r>
      <w:r>
        <w:t xml:space="preserve"/>
        <w:br w:clear="none"/>
        <w:t xml:space="preserve">         </w:t>
        <w:br w:clear="none"/>
      </w:r>
      <w:r>
        <w:rPr>
          <w:rStyle w:val="Text3"/>
        </w:rPr>
        <w:t xml:space="preserve">3</w:t>
        <w:br w:clear="none"/>
      </w:r>
      <w:r>
        <w:t xml:space="preserve">    </w:t>
        <w:br w:clear="none"/>
      </w:r>
      <w:r>
        <w:rPr>
          <w:rStyle w:val="Text1"/>
        </w:rPr>
        <w:t xml:space="preserve">Arkansas</w:t>
        <w:br w:clear="none"/>
      </w:r>
      <w:r>
        <w:t xml:space="preserve">           </w:t>
        <w:br w:clear="none"/>
      </w:r>
      <w:r>
        <w:rPr>
          <w:rStyle w:val="Text1"/>
        </w:rPr>
        <w:t xml:space="preserve">AR</w:t>
        <w:br w:clear="none"/>
      </w:r>
      <w:r>
        <w:t xml:space="preserve"/>
        <w:br w:clear="none"/>
        <w:t xml:space="preserve">         </w:t>
        <w:br w:clear="none"/>
      </w:r>
      <w:r>
        <w:rPr>
          <w:rStyle w:val="Text3"/>
        </w:rPr>
        <w:t xml:space="preserve">4</w:t>
        <w:br w:clear="none"/>
      </w:r>
      <w:r>
        <w:t xml:space="preserve">  </w:t>
        <w:br w:clear="none"/>
      </w:r>
      <w:r>
        <w:rPr>
          <w:rStyle w:val="Text1"/>
        </w:rPr>
        <w:t xml:space="preserve">California</w:t>
        <w:br w:clear="none"/>
      </w:r>
      <w:r>
        <w:t xml:space="preserve">           </w:t>
        <w:br w:clear="none"/>
      </w:r>
      <w:r>
        <w:rPr>
          <w:rStyle w:val="Text1"/>
        </w:rPr>
        <w:t xml:space="preserve">CA</w:t>
        <w:br w:clear="none"/>
      </w:r>
    </w:p>
    <w:p>
      <w:pPr>
        <w:pStyle w:val="Normal"/>
      </w:pPr>
      <w:r>
        <w:t>Given this information, say we want to compute a relatively straightforward result: rank US states and territories by their 2010 population density. We clearly have the data here to find this result, but we’ll have to combine the datasets to do so.</w:t>
      </w:r>
    </w:p>
    <w:p>
      <w:pPr>
        <w:pStyle w:val="Normal"/>
      </w:pPr>
      <w:r>
        <w:t xml:space="preserve">We’ll start with a many-to-one merge that will give us the full state names within the population </w:t>
      </w:r>
      <w:r>
        <w:rPr>
          <w:rStyle w:val="Text5"/>
        </w:rPr>
        <w:t>DataFrame</w:t>
      </w:r>
      <w:r>
        <w:t xml:space="preserve">. We want to merge based on the </w:t>
      </w:r>
      <w:r>
        <w:rPr>
          <w:rStyle w:val="Text5"/>
        </w:rPr>
        <w:t>state/region</w:t>
      </w:r>
      <w:r>
        <w:t xml:space="preserve"> column of </w:t>
      </w:r>
      <w:r>
        <w:rPr>
          <w:rStyle w:val="Text5"/>
        </w:rPr>
        <w:t>pop</w:t>
      </w:r>
      <w:r>
        <w:t xml:space="preserve"> and the </w:t>
      </w:r>
      <w:r>
        <w:rPr>
          <w:rStyle w:val="Text5"/>
        </w:rPr>
        <w:t>abbreviation</w:t>
      </w:r>
      <w:r>
        <w:t xml:space="preserve"> column of </w:t>
      </w:r>
      <w:r>
        <w:rPr>
          <w:rStyle w:val="Text5"/>
        </w:rPr>
        <w:t>abbrevs</w:t>
      </w:r>
      <w:r>
        <w:t xml:space="preserve">. We’ll use </w:t>
      </w:r>
      <w:r>
        <w:rPr>
          <w:rStyle w:val="Text5"/>
        </w:rPr>
        <w:t>how='outer'</w:t>
      </w:r>
      <w:r>
        <w:t xml:space="preserve"> to make sure no data is thrown away due to mismatched labels: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merged</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pop</w:t>
        <w:br w:clear="none"/>
      </w:r>
      <w:r>
        <w:rPr>
          <w:rStyle w:val="Text7"/>
        </w:rPr>
        <w:t xml:space="preserve">,</w:t>
        <w:br w:clear="none"/>
      </w:r>
      <w:r>
        <w:t xml:space="preserve"> </w:t>
        <w:br w:clear="none"/>
      </w:r>
      <w:r>
        <w:rPr>
          <w:rStyle w:val="Text1"/>
        </w:rPr>
        <w:t xml:space="preserve">abbrevs</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'outer'</w:t>
        <w:br w:clear="none"/>
      </w:r>
      <w:r>
        <w:rPr>
          <w:rStyle w:val="Text7"/>
        </w:rPr>
        <w:t xml:space="preserve">,</w:t>
        <w:br w:clear="none"/>
      </w:r>
      <w:r>
        <w:t xml:space="preserve"/>
        <w:br w:clear="none"/>
        <w:t xml:space="preserve">                           </w:t>
        <w:br w:clear="none"/>
      </w:r>
      <w:r>
        <w:rPr>
          <w:rStyle w:val="Text1"/>
        </w:rPr>
        <w:t xml:space="preserve">left_on</w:t>
        <w:br w:clear="none"/>
      </w:r>
      <w:r>
        <w:rPr>
          <w:rStyle w:val="Text17"/>
        </w:rPr>
        <w:t xml:space="preserve">=</w:t>
        <w:br w:clear="none"/>
      </w:r>
      <w:r>
        <w:rPr>
          <w:rStyle w:val="Text9"/>
        </w:rPr>
        <w:t xml:space="preserve">'state/region'</w:t>
        <w:br w:clear="none"/>
      </w:r>
      <w:r>
        <w:rPr>
          <w:rStyle w:val="Text7"/>
        </w:rPr>
        <w:t xml:space="preserve">,</w:t>
        <w:br w:clear="none"/>
      </w:r>
      <w:r>
        <w:t xml:space="preserve"> </w:t>
        <w:br w:clear="none"/>
      </w:r>
      <w:r>
        <w:rPr>
          <w:rStyle w:val="Text1"/>
        </w:rPr>
        <w:t xml:space="preserve">right_on</w:t>
        <w:br w:clear="none"/>
      </w:r>
      <w:r>
        <w:rPr>
          <w:rStyle w:val="Text17"/>
        </w:rPr>
        <w:t xml:space="preserve">=</w:t>
        <w:br w:clear="none"/>
      </w:r>
      <w:r>
        <w:rPr>
          <w:rStyle w:val="Text9"/>
        </w:rPr>
        <w:t xml:space="preserve">'abbreviation'</w:t>
        <w:br w:clear="none"/>
      </w:r>
      <w:r>
        <w:rPr>
          <w:rStyle w:val="Text7"/>
        </w:rPr>
        <w:t xml:space="preserve">)</w:t>
        <w:br w:clear="none"/>
      </w:r>
      <w:r>
        <w:t xml:space="preserve"/>
        <w:br w:clear="none"/>
        <w:t xml:space="preserve">         </w:t>
        <w:br w:clear="none"/>
      </w:r>
      <w:r>
        <w:rPr>
          <w:rStyle w:val="Text1"/>
        </w:rPr>
        <w:t xml:space="preserve">merged</w:t>
        <w:br w:clear="none"/>
      </w:r>
      <w:r>
        <w:t xml:space="preserve"> </w:t>
        <w:br w:clear="none"/>
      </w:r>
      <w:r>
        <w:rPr>
          <w:rStyle w:val="Text17"/>
        </w:rPr>
        <w:t xml:space="preserve">=</w:t>
        <w:br w:clear="none"/>
      </w:r>
      <w:r>
        <w:t xml:space="preserve"> </w:t>
        <w:br w:clear="none"/>
      </w:r>
      <w:r>
        <w:rPr>
          <w:rStyle w:val="Text1"/>
        </w:rPr>
        <w:t xml:space="preserve">merged</w:t>
        <w:br w:clear="none"/>
      </w:r>
      <w:r>
        <w:rPr>
          <w:rStyle w:val="Text17"/>
        </w:rPr>
        <w:t xml:space="preserve">.</w:t>
        <w:br w:clear="none"/>
      </w:r>
      <w:r>
        <w:rPr>
          <w:rStyle w:val="Text1"/>
        </w:rPr>
        <w:t xml:space="preserve">drop</w:t>
        <w:br w:clear="none"/>
      </w:r>
      <w:r>
        <w:rPr>
          <w:rStyle w:val="Text7"/>
        </w:rPr>
        <w:t xml:space="preserve">(</w:t>
        <w:br w:clear="none"/>
      </w:r>
      <w:r>
        <w:rPr>
          <w:rStyle w:val="Text9"/>
        </w:rPr>
        <w:t xml:space="preserve">'abbreviation'</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8"/>
        </w:rPr>
        <w:t xml:space="preserve"># drop duplicate info</w:t>
        <w:br w:clear="none"/>
      </w:r>
      <w:r>
        <w:t xml:space="preserve"/>
        <w:br w:clear="none"/>
        <w:t xml:space="preserve">         </w:t>
        <w:br w:clear="none"/>
      </w:r>
      <w:r>
        <w:rPr>
          <w:rStyle w:val="Text1"/>
        </w:rPr>
        <w:t xml:space="preserve">merged</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t>
        <w:br w:clear="none"/>
      </w:r>
      <w:r>
        <w:rPr>
          <w:rStyle w:val="Text1"/>
        </w:rPr>
        <w:t xml:space="preserve">state</w:t>
        <w:br w:clear="none"/>
      </w:r>
      <w:r>
        <w:t xml:space="preserve"/>
        <w:br w:clear="none"/>
        <w:t xml:space="preserve">         </w:t>
        <w:br w:clear="none"/>
      </w:r>
      <w:r>
        <w:rPr>
          <w:rStyle w:val="Text3"/>
        </w:rPr>
        <w:t xml:space="preserve">0</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2012</w:t>
        <w:br w:clear="none"/>
      </w:r>
      <w:r>
        <w:t xml:space="preserve">   </w:t>
        <w:br w:clear="none"/>
      </w:r>
      <w:r>
        <w:rPr>
          <w:rStyle w:val="Text3"/>
        </w:rPr>
        <w:t xml:space="preserve">1117489.0</w:t>
        <w:br w:clear="none"/>
      </w:r>
      <w:r>
        <w:t xml:space="preserve">  </w:t>
        <w:br w:clear="none"/>
      </w:r>
      <w:r>
        <w:rPr>
          <w:rStyle w:val="Text1"/>
        </w:rPr>
        <w:t xml:space="preserve">Alabama</w:t>
        <w:br w:clear="none"/>
      </w:r>
      <w:r>
        <w:t xml:space="preserve"/>
        <w:br w:clear="none"/>
        <w:t xml:space="preserve">         </w:t>
        <w:br w:clear="none"/>
      </w:r>
      <w:r>
        <w:rPr>
          <w:rStyle w:val="Text3"/>
        </w:rPr>
        <w:t xml:space="preserve">1</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2012</w:t>
        <w:br w:clear="none"/>
      </w:r>
      <w:r>
        <w:t xml:space="preserve">   </w:t>
        <w:br w:clear="none"/>
      </w:r>
      <w:r>
        <w:rPr>
          <w:rStyle w:val="Text3"/>
        </w:rPr>
        <w:t xml:space="preserve">4817528.0</w:t>
        <w:br w:clear="none"/>
      </w:r>
      <w:r>
        <w:t xml:space="preserve">  </w:t>
        <w:br w:clear="none"/>
      </w:r>
      <w:r>
        <w:rPr>
          <w:rStyle w:val="Text1"/>
        </w:rPr>
        <w:t xml:space="preserve">Alabama</w:t>
        <w:br w:clear="none"/>
      </w:r>
      <w:r>
        <w:t xml:space="preserve"/>
        <w:br w:clear="none"/>
        <w:t xml:space="preserve">         </w:t>
        <w:br w:clear="none"/>
      </w:r>
      <w:r>
        <w:rPr>
          <w:rStyle w:val="Text3"/>
        </w:rPr>
        <w:t xml:space="preserve">2</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2010</w:t>
        <w:br w:clear="none"/>
      </w:r>
      <w:r>
        <w:t xml:space="preserve">   </w:t>
        <w:br w:clear="none"/>
      </w:r>
      <w:r>
        <w:rPr>
          <w:rStyle w:val="Text3"/>
        </w:rPr>
        <w:t xml:space="preserve">1130966.0</w:t>
        <w:br w:clear="none"/>
      </w:r>
      <w:r>
        <w:t xml:space="preserve">  </w:t>
        <w:br w:clear="none"/>
      </w:r>
      <w:r>
        <w:rPr>
          <w:rStyle w:val="Text1"/>
        </w:rPr>
        <w:t xml:space="preserve">Alabama</w:t>
        <w:br w:clear="none"/>
      </w:r>
      <w:r>
        <w:t xml:space="preserve"/>
        <w:br w:clear="none"/>
        <w:t xml:space="preserve">         </w:t>
        <w:br w:clear="none"/>
      </w:r>
      <w:r>
        <w:rPr>
          <w:rStyle w:val="Text3"/>
        </w:rPr>
        <w:t xml:space="preserve">3</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4785570.0</w:t>
        <w:br w:clear="none"/>
      </w:r>
      <w:r>
        <w:t xml:space="preserve">  </w:t>
        <w:br w:clear="none"/>
      </w:r>
      <w:r>
        <w:rPr>
          <w:rStyle w:val="Text1"/>
        </w:rPr>
        <w:t xml:space="preserve">Alabama</w:t>
        <w:br w:clear="none"/>
      </w:r>
      <w:r>
        <w:t xml:space="preserve"/>
        <w:br w:clear="none"/>
        <w:t xml:space="preserve">         </w:t>
        <w:br w:clear="none"/>
      </w:r>
      <w:r>
        <w:rPr>
          <w:rStyle w:val="Text3"/>
        </w:rPr>
        <w:t xml:space="preserve">4</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2011</w:t>
        <w:br w:clear="none"/>
      </w:r>
      <w:r>
        <w:t xml:space="preserve">   </w:t>
        <w:br w:clear="none"/>
      </w:r>
      <w:r>
        <w:rPr>
          <w:rStyle w:val="Text3"/>
        </w:rPr>
        <w:t xml:space="preserve">1125763.0</w:t>
        <w:br w:clear="none"/>
      </w:r>
      <w:r>
        <w:t xml:space="preserve">  </w:t>
        <w:br w:clear="none"/>
      </w:r>
      <w:r>
        <w:rPr>
          <w:rStyle w:val="Text1"/>
        </w:rPr>
        <w:t xml:space="preserve">Alabama</w:t>
        <w:br w:clear="none"/>
      </w:r>
    </w:p>
    <w:p>
      <w:pPr>
        <w:pStyle w:val="Normal"/>
      </w:pPr>
      <w:r>
        <w:t>Let’s double-check whether there were any mismatches here, which we can do by looking for rows with nulls: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merged</w:t>
        <w:br w:clear="none"/>
      </w:r>
      <w:r>
        <w:rPr>
          <w:rStyle w:val="Text17"/>
        </w:rPr>
        <w:t xml:space="preserve">.</w:t>
        <w:br w:clear="none"/>
      </w:r>
      <w:r>
        <w:rPr>
          <w:rStyle w:val="Text1"/>
        </w:rPr>
        <w:t xml:space="preserve">isnull</w:t>
        <w:br w:clear="none"/>
      </w:r>
      <w:r>
        <w:rPr>
          <w:rStyle w:val="Text7"/>
        </w:rPr>
        <w:t xml:space="preserve">()</w:t>
        <w:br w:clear="none"/>
      </w:r>
      <w:r>
        <w:rPr>
          <w:rStyle w:val="Text17"/>
        </w:rPr>
        <w:t xml:space="preserve">.</w:t>
        <w:br w:clear="none"/>
      </w:r>
      <w:r>
        <w:rPr>
          <w:rStyle w:val="Text1"/>
        </w:rPr>
        <w:t xml:space="preserve">any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5"/>
        </w:rPr>
        <w:t xml:space="preserve">False</w:t>
        <w:br w:clear="none"/>
      </w:r>
      <w:r>
        <w:t xml:space="preserve"/>
        <w:br w:clear="none"/>
        <w:t xml:space="preserve">         </w:t>
        <w:br w:clear="none"/>
      </w:r>
      <w:r>
        <w:rPr>
          <w:rStyle w:val="Text1"/>
        </w:rPr>
        <w:t xml:space="preserve">ages</w:t>
        <w:br w:clear="none"/>
      </w:r>
      <w:r>
        <w:t xml:space="preserve">            </w:t>
        <w:br w:clear="none"/>
      </w:r>
      <w:r>
        <w:rPr>
          <w:rStyle w:val="Text15"/>
        </w:rPr>
        <w:t xml:space="preserve">False</w:t>
        <w:br w:clear="none"/>
      </w:r>
      <w:r>
        <w:t xml:space="preserve"/>
        <w:br w:clear="none"/>
        <w:t xml:space="preserve">         </w:t>
        <w:br w:clear="none"/>
      </w:r>
      <w:r>
        <w:rPr>
          <w:rStyle w:val="Text1"/>
        </w:rPr>
        <w:t xml:space="preserve">year</w:t>
        <w:br w:clear="none"/>
      </w:r>
      <w:r>
        <w:t xml:space="preserve">            </w:t>
        <w:br w:clear="none"/>
      </w:r>
      <w:r>
        <w:rPr>
          <w:rStyle w:val="Text15"/>
        </w:rPr>
        <w:t xml:space="preserve">False</w:t>
        <w:br w:clear="none"/>
      </w:r>
      <w:r>
        <w:t xml:space="preserve"/>
        <w:br w:clear="none"/>
        <w:t xml:space="preserve">         </w:t>
        <w:br w:clear="none"/>
      </w:r>
      <w:r>
        <w:rPr>
          <w:rStyle w:val="Text1"/>
        </w:rPr>
        <w:t xml:space="preserve">population</w:t>
        <w:br w:clear="none"/>
      </w:r>
      <w:r>
        <w:t xml:space="preserve">       </w:t>
        <w:br w:clear="none"/>
      </w:r>
      <w:r>
        <w:rPr>
          <w:rStyle w:val="Text15"/>
        </w:rPr>
        <w:t xml:space="preserve">True</w:t>
        <w:br w:clear="none"/>
      </w:r>
      <w:r>
        <w:t xml:space="preserve"/>
        <w:br w:clear="none"/>
        <w:t xml:space="preserve">         </w:t>
        <w:br w:clear="none"/>
      </w:r>
      <w:r>
        <w:rPr>
          <w:rStyle w:val="Text1"/>
        </w:rPr>
        <w:t xml:space="preserve">state</w:t>
        <w:br w:clear="none"/>
      </w:r>
      <w:r>
        <w:t xml:space="preserve">            </w:t>
        <w:br w:clear="none"/>
      </w:r>
      <w:r>
        <w:rPr>
          <w:rStyle w:val="Text15"/>
        </w:rPr>
        <w:t xml:space="preserve">True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bool</w:t>
        <w:br w:clear="none"/>
      </w:r>
    </w:p>
    <w:p>
      <w:pPr>
        <w:pStyle w:val="Normal"/>
      </w:pPr>
      <w:r>
        <w:t xml:space="preserve">Some of the </w:t>
      </w:r>
      <w:r>
        <w:rPr>
          <w:rStyle w:val="Text5"/>
        </w:rPr>
        <w:t>population</w:t>
      </w:r>
      <w:r>
        <w:t xml:space="preserve"> values are null; let’s figure out which these are!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merged</w:t>
        <w:br w:clear="none"/>
      </w:r>
      <w:r>
        <w:rPr>
          <w:rStyle w:val="Text7"/>
        </w:rPr>
        <w:t xml:space="preserve">[</w:t>
        <w:br w:clear="none"/>
      </w:r>
      <w:r>
        <w:rPr>
          <w:rStyle w:val="Text1"/>
        </w:rPr>
        <w:t xml:space="preserve">merged</w:t>
        <w:br w:clear="none"/>
      </w:r>
      <w:r>
        <w:rPr>
          <w:rStyle w:val="Text7"/>
        </w:rPr>
        <w:t xml:space="preserve">[</w:t>
        <w:br w:clear="none"/>
      </w:r>
      <w:r>
        <w:rPr>
          <w:rStyle w:val="Text9"/>
        </w:rPr>
        <w:t xml:space="preserve">'population'</w:t>
        <w:br w:clear="none"/>
      </w:r>
      <w:r>
        <w:rPr>
          <w:rStyle w:val="Text7"/>
        </w:rPr>
        <w:t xml:space="preserve">]</w:t>
        <w:br w:clear="none"/>
      </w:r>
      <w:r>
        <w:rPr>
          <w:rStyle w:val="Text17"/>
        </w:rPr>
        <w:t xml:space="preserve">.</w:t>
        <w:br w:clear="none"/>
      </w:r>
      <w:r>
        <w:rPr>
          <w:rStyle w:val="Text1"/>
        </w:rPr>
        <w:t xml:space="preserve">isnull</w:t>
        <w:br w:clear="none"/>
      </w:r>
      <w:r>
        <w:rPr>
          <w:rStyle w:val="Text7"/>
        </w:rPr>
        <w:t xml:space="preserve">()]</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t>
        <w:br w:clear="none"/>
      </w:r>
      <w:r>
        <w:rPr>
          <w:rStyle w:val="Text1"/>
        </w:rPr>
        <w:t xml:space="preserve">state</w:t>
        <w:br w:clear="none"/>
      </w:r>
      <w:r>
        <w:t xml:space="preserve"/>
        <w:br w:clear="none"/>
        <w:t xml:space="preserve">         </w:t>
        <w:br w:clear="none"/>
      </w:r>
      <w:r>
        <w:rPr>
          <w:rStyle w:val="Text3"/>
        </w:rPr>
        <w:t xml:space="preserve">2448</w:t>
        <w:br w:clear="none"/>
      </w:r>
      <w:r>
        <w:t xml:space="preserve">           </w:t>
        <w:br w:clear="none"/>
      </w:r>
      <w:r>
        <w:rPr>
          <w:rStyle w:val="Text1"/>
        </w:rPr>
        <w:t xml:space="preserve">PR</w:t>
        <w:br w:clear="none"/>
      </w:r>
      <w:r>
        <w:t xml:space="preserve">  </w:t>
        <w:br w:clear="none"/>
      </w:r>
      <w:r>
        <w:rPr>
          <w:rStyle w:val="Text1"/>
        </w:rPr>
        <w:t xml:space="preserve">under18</w:t>
        <w:br w:clear="none"/>
      </w:r>
      <w:r>
        <w:t xml:space="preserve">  </w:t>
        <w:br w:clear="none"/>
      </w:r>
      <w:r>
        <w:rPr>
          <w:rStyle w:val="Text3"/>
        </w:rPr>
        <w:t xml:space="preserve">1990</w:t>
        <w:br w:clear="none"/>
      </w:r>
      <w:r>
        <w:t xml:space="preserve">         </w:t>
        <w:br w:clear="none"/>
      </w:r>
      <w:r>
        <w:rPr>
          <w:rStyle w:val="Text1"/>
        </w:rPr>
        <w:t xml:space="preserve">NaN</w:t>
        <w:br w:clear="none"/>
      </w:r>
      <w:r>
        <w:t xml:space="preserve">   </w:t>
        <w:br w:clear="none"/>
      </w:r>
      <w:r>
        <w:rPr>
          <w:rStyle w:val="Text1"/>
        </w:rPr>
        <w:t xml:space="preserve">NaN</w:t>
        <w:br w:clear="none"/>
      </w:r>
      <w:r>
        <w:t xml:space="preserve"/>
        <w:br w:clear="none"/>
        <w:t xml:space="preserve">         </w:t>
        <w:br w:clear="none"/>
      </w:r>
      <w:r>
        <w:rPr>
          <w:rStyle w:val="Text3"/>
        </w:rPr>
        <w:t xml:space="preserve">2449</w:t>
        <w:br w:clear="none"/>
      </w:r>
      <w:r>
        <w:t xml:space="preserve">           </w:t>
        <w:br w:clear="none"/>
      </w:r>
      <w:r>
        <w:rPr>
          <w:rStyle w:val="Text1"/>
        </w:rPr>
        <w:t xml:space="preserve">PR</w:t>
        <w:br w:clear="none"/>
      </w:r>
      <w:r>
        <w:t xml:space="preserve">    </w:t>
        <w:br w:clear="none"/>
      </w:r>
      <w:r>
        <w:rPr>
          <w:rStyle w:val="Text1"/>
        </w:rPr>
        <w:t xml:space="preserve">total</w:t>
        <w:br w:clear="none"/>
      </w:r>
      <w:r>
        <w:t xml:space="preserve">  </w:t>
        <w:br w:clear="none"/>
      </w:r>
      <w:r>
        <w:rPr>
          <w:rStyle w:val="Text3"/>
        </w:rPr>
        <w:t xml:space="preserve">1990</w:t>
        <w:br w:clear="none"/>
      </w:r>
      <w:r>
        <w:t xml:space="preserve">         </w:t>
        <w:br w:clear="none"/>
      </w:r>
      <w:r>
        <w:rPr>
          <w:rStyle w:val="Text1"/>
        </w:rPr>
        <w:t xml:space="preserve">NaN</w:t>
        <w:br w:clear="none"/>
      </w:r>
      <w:r>
        <w:t xml:space="preserve">   </w:t>
        <w:br w:clear="none"/>
      </w:r>
      <w:r>
        <w:rPr>
          <w:rStyle w:val="Text1"/>
        </w:rPr>
        <w:t xml:space="preserve">NaN</w:t>
        <w:br w:clear="none"/>
      </w:r>
      <w:r>
        <w:t xml:space="preserve"/>
        <w:br w:clear="none"/>
        <w:t xml:space="preserve">         </w:t>
        <w:br w:clear="none"/>
      </w:r>
      <w:r>
        <w:rPr>
          <w:rStyle w:val="Text3"/>
        </w:rPr>
        <w:t xml:space="preserve">2450</w:t>
        <w:br w:clear="none"/>
      </w:r>
      <w:r>
        <w:t xml:space="preserve">           </w:t>
        <w:br w:clear="none"/>
      </w:r>
      <w:r>
        <w:rPr>
          <w:rStyle w:val="Text1"/>
        </w:rPr>
        <w:t xml:space="preserve">PR</w:t>
        <w:br w:clear="none"/>
      </w:r>
      <w:r>
        <w:t xml:space="preserve">    </w:t>
        <w:br w:clear="none"/>
      </w:r>
      <w:r>
        <w:rPr>
          <w:rStyle w:val="Text1"/>
        </w:rPr>
        <w:t xml:space="preserve">total</w:t>
        <w:br w:clear="none"/>
      </w:r>
      <w:r>
        <w:t xml:space="preserve">  </w:t>
        <w:br w:clear="none"/>
      </w:r>
      <w:r>
        <w:rPr>
          <w:rStyle w:val="Text3"/>
        </w:rPr>
        <w:t xml:space="preserve">1991</w:t>
        <w:br w:clear="none"/>
      </w:r>
      <w:r>
        <w:t xml:space="preserve">         </w:t>
        <w:br w:clear="none"/>
      </w:r>
      <w:r>
        <w:rPr>
          <w:rStyle w:val="Text1"/>
        </w:rPr>
        <w:t xml:space="preserve">NaN</w:t>
        <w:br w:clear="none"/>
      </w:r>
      <w:r>
        <w:t xml:space="preserve">   </w:t>
        <w:br w:clear="none"/>
      </w:r>
      <w:r>
        <w:rPr>
          <w:rStyle w:val="Text1"/>
        </w:rPr>
        <w:t xml:space="preserve">NaN</w:t>
        <w:br w:clear="none"/>
      </w:r>
      <w:r>
        <w:t xml:space="preserve"/>
        <w:br w:clear="none"/>
        <w:t xml:space="preserve">         </w:t>
        <w:br w:clear="none"/>
      </w:r>
      <w:r>
        <w:rPr>
          <w:rStyle w:val="Text3"/>
        </w:rPr>
        <w:t xml:space="preserve">2451</w:t>
        <w:br w:clear="none"/>
      </w:r>
      <w:r>
        <w:t xml:space="preserve">           </w:t>
        <w:br w:clear="none"/>
      </w:r>
      <w:r>
        <w:rPr>
          <w:rStyle w:val="Text1"/>
        </w:rPr>
        <w:t xml:space="preserve">PR</w:t>
        <w:br w:clear="none"/>
      </w:r>
      <w:r>
        <w:t xml:space="preserve">  </w:t>
        <w:br w:clear="none"/>
      </w:r>
      <w:r>
        <w:rPr>
          <w:rStyle w:val="Text1"/>
        </w:rPr>
        <w:t xml:space="preserve">under18</w:t>
        <w:br w:clear="none"/>
      </w:r>
      <w:r>
        <w:t xml:space="preserve">  </w:t>
        <w:br w:clear="none"/>
      </w:r>
      <w:r>
        <w:rPr>
          <w:rStyle w:val="Text3"/>
        </w:rPr>
        <w:t xml:space="preserve">1991</w:t>
        <w:br w:clear="none"/>
      </w:r>
      <w:r>
        <w:t xml:space="preserve">         </w:t>
        <w:br w:clear="none"/>
      </w:r>
      <w:r>
        <w:rPr>
          <w:rStyle w:val="Text1"/>
        </w:rPr>
        <w:t xml:space="preserve">NaN</w:t>
        <w:br w:clear="none"/>
      </w:r>
      <w:r>
        <w:t xml:space="preserve">   </w:t>
        <w:br w:clear="none"/>
      </w:r>
      <w:r>
        <w:rPr>
          <w:rStyle w:val="Text1"/>
        </w:rPr>
        <w:t xml:space="preserve">NaN</w:t>
        <w:br w:clear="none"/>
      </w:r>
      <w:r>
        <w:t xml:space="preserve"/>
        <w:br w:clear="none"/>
        <w:t xml:space="preserve">         </w:t>
        <w:br w:clear="none"/>
      </w:r>
      <w:r>
        <w:rPr>
          <w:rStyle w:val="Text3"/>
        </w:rPr>
        <w:t xml:space="preserve">2452</w:t>
        <w:br w:clear="none"/>
      </w:r>
      <w:r>
        <w:t xml:space="preserve">           </w:t>
        <w:br w:clear="none"/>
      </w:r>
      <w:r>
        <w:rPr>
          <w:rStyle w:val="Text1"/>
        </w:rPr>
        <w:t xml:space="preserve">PR</w:t>
        <w:br w:clear="none"/>
      </w:r>
      <w:r>
        <w:t xml:space="preserve">    </w:t>
        <w:br w:clear="none"/>
      </w:r>
      <w:r>
        <w:rPr>
          <w:rStyle w:val="Text1"/>
        </w:rPr>
        <w:t xml:space="preserve">total</w:t>
        <w:br w:clear="none"/>
      </w:r>
      <w:r>
        <w:t xml:space="preserve">  </w:t>
        <w:br w:clear="none"/>
      </w:r>
      <w:r>
        <w:rPr>
          <w:rStyle w:val="Text3"/>
        </w:rPr>
        <w:t xml:space="preserve">1993</w:t>
        <w:br w:clear="none"/>
      </w:r>
      <w:r>
        <w:t xml:space="preserve">         </w:t>
        <w:br w:clear="none"/>
      </w:r>
      <w:r>
        <w:rPr>
          <w:rStyle w:val="Text1"/>
        </w:rPr>
        <w:t xml:space="preserve">NaN</w:t>
        <w:br w:clear="none"/>
      </w:r>
      <w:r>
        <w:t xml:space="preserve">   </w:t>
        <w:br w:clear="none"/>
      </w:r>
      <w:r>
        <w:rPr>
          <w:rStyle w:val="Text1"/>
        </w:rPr>
        <w:t xml:space="preserve">NaN</w:t>
        <w:br w:clear="none"/>
      </w:r>
    </w:p>
    <w:p>
      <w:pPr>
        <w:pStyle w:val="Normal"/>
      </w:pPr>
      <w:r>
        <w:t>It appears that all the null population values are from Puerto Rico prior to the year 2000; this is likely due to this data not being available in the original source.</w:t>
      </w:r>
    </w:p>
    <w:p>
      <w:pPr>
        <w:pStyle w:val="Normal"/>
      </w:pPr>
      <w:r>
        <w:t xml:space="preserve">More importantly, we see that some of the new </w:t>
      </w:r>
      <w:r>
        <w:rPr>
          <w:rStyle w:val="Text5"/>
        </w:rPr>
        <w:t>state</w:t>
      </w:r>
      <w:r>
        <w:t xml:space="preserve"> entries are also null, which means that there was no corresponding entry in the </w:t>
      </w:r>
      <w:r>
        <w:rPr>
          <w:rStyle w:val="Text5"/>
        </w:rPr>
        <w:t>abbrevs</w:t>
      </w:r>
      <w:r>
        <w:t xml:space="preserve"> key! Let’s figure out which regions lack this match:</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merged</w:t>
        <w:br w:clear="none"/>
      </w:r>
      <w:r>
        <w:rPr>
          <w:rStyle w:val="Text13"/>
        </w:rPr>
        <w:t xml:space="preserve">.</w:t>
        <w:br w:clear="none"/>
      </w:r>
      <w:r>
        <w:t xml:space="preserve">loc</w:t>
        <w:br w:clear="none"/>
      </w:r>
      <w:r>
        <w:rPr>
          <w:rStyle w:val="Text4"/>
        </w:rPr>
        <w:t xml:space="preserve">[</w:t>
        <w:br w:clear="none"/>
      </w:r>
      <w:r>
        <w:t xml:space="preserve">merged</w:t>
        <w:br w:clear="none"/>
      </w:r>
      <w:r>
        <w:rPr>
          <w:rStyle w:val="Text4"/>
        </w:rPr>
        <w:t xml:space="preserve">[</w:t>
        <w:br w:clear="none"/>
      </w:r>
      <w:r>
        <w:rPr>
          <w:rStyle w:val="Text8"/>
        </w:rPr>
        <w:t xml:space="preserve">'state'</w:t>
        <w:br w:clear="none"/>
      </w:r>
      <w:r>
        <w:rPr>
          <w:rStyle w:val="Text4"/>
        </w:rPr>
        <w:t xml:space="preserve">]</w:t>
        <w:br w:clear="none"/>
      </w:r>
      <w:r>
        <w:rPr>
          <w:rStyle w:val="Text13"/>
        </w:rPr>
        <w:t xml:space="preserve">.</w:t>
        <w:br w:clear="none"/>
      </w:r>
      <w:r>
        <w:t xml:space="preserve">isnull</w:t>
        <w:br w:clear="none"/>
      </w:r>
      <w:r>
        <w:rPr>
          <w:rStyle w:val="Text4"/>
        </w:rPr>
        <w:t xml:space="preserve">(),</w:t>
        <w:br w:clear="none"/>
      </w:r>
      <w:r>
        <w:rPr>
          <w:rStyle w:val="Text0"/>
        </w:rPr>
        <w:t xml:space="preserve"> </w:t>
        <w:br w:clear="none"/>
      </w:r>
      <w:r>
        <w:rPr>
          <w:rStyle w:val="Text8"/>
        </w:rPr>
        <w:t xml:space="preserve">'state/region'</w:t>
        <w:br w:clear="none"/>
      </w:r>
      <w:r>
        <w:rPr>
          <w:rStyle w:val="Text4"/>
        </w:rPr>
        <w:t xml:space="preserve">]</w:t>
        <w:br w:clear="none"/>
      </w:r>
      <w:r>
        <w:rPr>
          <w:rStyle w:val="Text13"/>
        </w:rPr>
        <w:t xml:space="preserve">.</w:t>
        <w:br w:clear="none"/>
      </w:r>
      <w:r>
        <w:t xml:space="preserve">unique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8"/>
        </w:rPr>
        <w:t xml:space="preserve">'PR'</w:t>
        <w:br w:clear="none"/>
      </w:r>
      <w:r>
        <w:rPr>
          <w:rStyle w:val="Text4"/>
        </w:rPr>
        <w:t xml:space="preserve">,</w:t>
        <w:br w:clear="none"/>
      </w:r>
      <w:r>
        <w:rPr>
          <w:rStyle w:val="Text0"/>
        </w:rPr>
        <w:t xml:space="preserve"> </w:t>
        <w:br w:clear="none"/>
      </w:r>
      <w:r>
        <w:rPr>
          <w:rStyle w:val="Text8"/>
        </w:rPr>
        <w:t xml:space="preserve">'USA'</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object</w:t>
        <w:br w:clear="none"/>
      </w:r>
      <w:r>
        <w:rPr>
          <w:rStyle w:val="Text4"/>
        </w:rPr>
        <w:t xml:space="preserve">)</w:t>
        <w:br w:clear="none"/>
      </w:r>
    </w:p>
    <w:p>
      <w:pPr>
        <w:pStyle w:val="Normal"/>
      </w:pPr>
      <w:r>
        <w:t>We can quickly infer the issue: our population data includes entries for Puerto Rico (PR) and the United States as a whole (USA), while these entries do not appear in the state abbreviation key. We can fix these quickly by filling in appropriate entries: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merged</w:t>
        <w:br w:clear="none"/>
      </w:r>
      <w:r>
        <w:rPr>
          <w:rStyle w:val="Text17"/>
        </w:rPr>
        <w:t xml:space="preserve">.</w:t>
        <w:br w:clear="none"/>
      </w:r>
      <w:r>
        <w:rPr>
          <w:rStyle w:val="Text1"/>
        </w:rPr>
        <w:t xml:space="preserve">loc</w:t>
        <w:br w:clear="none"/>
      </w:r>
      <w:r>
        <w:rPr>
          <w:rStyle w:val="Text7"/>
        </w:rPr>
        <w:t xml:space="preserve">[</w:t>
        <w:br w:clear="none"/>
      </w:r>
      <w:r>
        <w:rPr>
          <w:rStyle w:val="Text1"/>
        </w:rPr>
        <w:t xml:space="preserve">merged</w:t>
        <w:br w:clear="none"/>
      </w:r>
      <w:r>
        <w:rPr>
          <w:rStyle w:val="Text7"/>
        </w:rPr>
        <w:t xml:space="preserve">[</w:t>
        <w:br w:clear="none"/>
      </w:r>
      <w:r>
        <w:rPr>
          <w:rStyle w:val="Text9"/>
        </w:rPr>
        <w:t xml:space="preserve">'state/region'</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'PR'</w:t>
        <w:br w:clear="none"/>
      </w:r>
      <w:r>
        <w:rPr>
          <w:rStyle w:val="Text7"/>
        </w:rPr>
        <w:t xml:space="preserve">,</w:t>
        <w:br w:clear="none"/>
      </w:r>
      <w:r>
        <w:t xml:space="preserve"> </w:t>
        <w:br w:clear="none"/>
      </w:r>
      <w:r>
        <w:rPr>
          <w:rStyle w:val="Text9"/>
        </w:rPr>
        <w:t xml:space="preserve">'state'</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'Puerto Rico'</w:t>
        <w:br w:clear="none"/>
      </w:r>
      <w:r>
        <w:t xml:space="preserve"/>
        <w:br w:clear="none"/>
        <w:t xml:space="preserve">         </w:t>
        <w:br w:clear="none"/>
      </w:r>
      <w:r>
        <w:rPr>
          <w:rStyle w:val="Text1"/>
        </w:rPr>
        <w:t xml:space="preserve">merged</w:t>
        <w:br w:clear="none"/>
      </w:r>
      <w:r>
        <w:rPr>
          <w:rStyle w:val="Text17"/>
        </w:rPr>
        <w:t xml:space="preserve">.</w:t>
        <w:br w:clear="none"/>
      </w:r>
      <w:r>
        <w:rPr>
          <w:rStyle w:val="Text1"/>
        </w:rPr>
        <w:t xml:space="preserve">loc</w:t>
        <w:br w:clear="none"/>
      </w:r>
      <w:r>
        <w:rPr>
          <w:rStyle w:val="Text7"/>
        </w:rPr>
        <w:t xml:space="preserve">[</w:t>
        <w:br w:clear="none"/>
      </w:r>
      <w:r>
        <w:rPr>
          <w:rStyle w:val="Text1"/>
        </w:rPr>
        <w:t xml:space="preserve">merged</w:t>
        <w:br w:clear="none"/>
      </w:r>
      <w:r>
        <w:rPr>
          <w:rStyle w:val="Text7"/>
        </w:rPr>
        <w:t xml:space="preserve">[</w:t>
        <w:br w:clear="none"/>
      </w:r>
      <w:r>
        <w:rPr>
          <w:rStyle w:val="Text9"/>
        </w:rPr>
        <w:t xml:space="preserve">'state/region'</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'USA'</w:t>
        <w:br w:clear="none"/>
      </w:r>
      <w:r>
        <w:rPr>
          <w:rStyle w:val="Text7"/>
        </w:rPr>
        <w:t xml:space="preserve">,</w:t>
        <w:br w:clear="none"/>
      </w:r>
      <w:r>
        <w:t xml:space="preserve"> </w:t>
        <w:br w:clear="none"/>
      </w:r>
      <w:r>
        <w:rPr>
          <w:rStyle w:val="Text9"/>
        </w:rPr>
        <w:t xml:space="preserve">'state'</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'United States'</w:t>
        <w:br w:clear="none"/>
      </w:r>
      <w:r>
        <w:t xml:space="preserve"/>
        <w:br w:clear="none"/>
        <w:t xml:space="preserve">         </w:t>
        <w:br w:clear="none"/>
      </w:r>
      <w:r>
        <w:rPr>
          <w:rStyle w:val="Text1"/>
        </w:rPr>
        <w:t xml:space="preserve">merged</w:t>
        <w:br w:clear="none"/>
      </w:r>
      <w:r>
        <w:rPr>
          <w:rStyle w:val="Text17"/>
        </w:rPr>
        <w:t xml:space="preserve">.</w:t>
        <w:br w:clear="none"/>
      </w:r>
      <w:r>
        <w:rPr>
          <w:rStyle w:val="Text1"/>
        </w:rPr>
        <w:t xml:space="preserve">isnull</w:t>
        <w:br w:clear="none"/>
      </w:r>
      <w:r>
        <w:rPr>
          <w:rStyle w:val="Text7"/>
        </w:rPr>
        <w:t xml:space="preserve">()</w:t>
        <w:br w:clear="none"/>
      </w:r>
      <w:r>
        <w:rPr>
          <w:rStyle w:val="Text17"/>
        </w:rPr>
        <w:t xml:space="preserve">.</w:t>
        <w:br w:clear="none"/>
      </w:r>
      <w:r>
        <w:rPr>
          <w:rStyle w:val="Text1"/>
        </w:rPr>
        <w:t xml:space="preserve">any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5"/>
        </w:rPr>
        <w:t xml:space="preserve">False</w:t>
        <w:br w:clear="none"/>
      </w:r>
      <w:r>
        <w:t xml:space="preserve"/>
        <w:br w:clear="none"/>
        <w:t xml:space="preserve">         </w:t>
        <w:br w:clear="none"/>
      </w:r>
      <w:r>
        <w:rPr>
          <w:rStyle w:val="Text1"/>
        </w:rPr>
        <w:t xml:space="preserve">ages</w:t>
        <w:br w:clear="none"/>
      </w:r>
      <w:r>
        <w:t xml:space="preserve">            </w:t>
        <w:br w:clear="none"/>
      </w:r>
      <w:r>
        <w:rPr>
          <w:rStyle w:val="Text15"/>
        </w:rPr>
        <w:t xml:space="preserve">False</w:t>
        <w:br w:clear="none"/>
      </w:r>
      <w:r>
        <w:t xml:space="preserve"/>
        <w:br w:clear="none"/>
        <w:t xml:space="preserve">         </w:t>
        <w:br w:clear="none"/>
      </w:r>
      <w:r>
        <w:rPr>
          <w:rStyle w:val="Text1"/>
        </w:rPr>
        <w:t xml:space="preserve">year</w:t>
        <w:br w:clear="none"/>
      </w:r>
      <w:r>
        <w:t xml:space="preserve">            </w:t>
        <w:br w:clear="none"/>
      </w:r>
      <w:r>
        <w:rPr>
          <w:rStyle w:val="Text15"/>
        </w:rPr>
        <w:t xml:space="preserve">False</w:t>
        <w:br w:clear="none"/>
      </w:r>
      <w:r>
        <w:t xml:space="preserve"/>
        <w:br w:clear="none"/>
        <w:t xml:space="preserve">         </w:t>
        <w:br w:clear="none"/>
      </w:r>
      <w:r>
        <w:rPr>
          <w:rStyle w:val="Text1"/>
        </w:rPr>
        <w:t xml:space="preserve">population</w:t>
        <w:br w:clear="none"/>
      </w:r>
      <w:r>
        <w:t xml:space="preserve">       </w:t>
        <w:br w:clear="none"/>
      </w:r>
      <w:r>
        <w:rPr>
          <w:rStyle w:val="Text15"/>
        </w:rPr>
        <w:t xml:space="preserve">True</w:t>
        <w:br w:clear="none"/>
      </w:r>
      <w:r>
        <w:t xml:space="preserve"/>
        <w:br w:clear="none"/>
        <w:t xml:space="preserve">         </w:t>
        <w:br w:clear="none"/>
      </w:r>
      <w:r>
        <w:rPr>
          <w:rStyle w:val="Text1"/>
        </w:rPr>
        <w:t xml:space="preserve">state</w:t>
        <w:br w:clear="none"/>
      </w:r>
      <w:r>
        <w:t xml:space="preserve">           </w:t>
        <w:br w:clear="none"/>
      </w:r>
      <w:r>
        <w:rPr>
          <w:rStyle w:val="Text15"/>
        </w:rPr>
        <w:t xml:space="preserve">False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bool</w:t>
        <w:br w:clear="none"/>
      </w:r>
    </w:p>
    <w:p>
      <w:pPr>
        <w:pStyle w:val="Normal"/>
      </w:pPr>
      <w:r>
        <w:t xml:space="preserve">No more nulls in the </w:t>
      </w:r>
      <w:r>
        <w:rPr>
          <w:rStyle w:val="Text5"/>
        </w:rPr>
        <w:t>state</w:t>
      </w:r>
      <w:r>
        <w:t xml:space="preserve"> column: we’re all set!</w:t>
      </w:r>
    </w:p>
    <w:p>
      <w:pPr>
        <w:pStyle w:val="Normal"/>
      </w:pPr>
      <w:r>
        <w:t xml:space="preserve">Now we can merge the result with the area data using a similar procedure. Examining our results, we will want to join on the </w:t>
      </w:r>
      <w:r>
        <w:rPr>
          <w:rStyle w:val="Text5"/>
        </w:rPr>
        <w:t>state</w:t>
      </w:r>
      <w:r>
        <w:t xml:space="preserve"> column in both:</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final</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merge</w:t>
        <w:br w:clear="none"/>
      </w:r>
      <w:r>
        <w:rPr>
          <w:rStyle w:val="Text7"/>
        </w:rPr>
        <w:t xml:space="preserve">(</w:t>
        <w:br w:clear="none"/>
      </w:r>
      <w:r>
        <w:rPr>
          <w:rStyle w:val="Text1"/>
        </w:rPr>
        <w:t xml:space="preserve">merged</w:t>
        <w:br w:clear="none"/>
      </w:r>
      <w:r>
        <w:rPr>
          <w:rStyle w:val="Text7"/>
        </w:rPr>
        <w:t xml:space="preserve">,</w:t>
        <w:br w:clear="none"/>
      </w:r>
      <w:r>
        <w:t xml:space="preserve"> </w:t>
        <w:br w:clear="none"/>
      </w:r>
      <w:r>
        <w:rPr>
          <w:rStyle w:val="Text1"/>
        </w:rPr>
        <w:t xml:space="preserve">areas</w:t>
        <w:br w:clear="none"/>
      </w:r>
      <w:r>
        <w:rPr>
          <w:rStyle w:val="Text7"/>
        </w:rPr>
        <w:t xml:space="preserve">,</w:t>
        <w:br w:clear="none"/>
      </w:r>
      <w:r>
        <w:t xml:space="preserve"> </w:t>
        <w:br w:clear="none"/>
      </w:r>
      <w:r>
        <w:rPr>
          <w:rStyle w:val="Text1"/>
        </w:rPr>
        <w:t xml:space="preserve">on</w:t>
        <w:br w:clear="none"/>
      </w:r>
      <w:r>
        <w:rPr>
          <w:rStyle w:val="Text17"/>
        </w:rPr>
        <w:t xml:space="preserve">=</w:t>
        <w:br w:clear="none"/>
      </w:r>
      <w:r>
        <w:rPr>
          <w:rStyle w:val="Text9"/>
        </w:rPr>
        <w:t xml:space="preserve">'state'</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'left'</w:t>
        <w:br w:clear="none"/>
      </w:r>
      <w:r>
        <w:rPr>
          <w:rStyle w:val="Text7"/>
        </w:rPr>
        <w:t xml:space="preserve">)</w:t>
        <w:br w:clear="none"/>
      </w:r>
      <w:r>
        <w:t xml:space="preserve"/>
        <w:br w:clear="none"/>
        <w:t xml:space="preserve">         </w:t>
        <w:br w:clear="none"/>
      </w:r>
      <w:r>
        <w:rPr>
          <w:rStyle w:val="Text1"/>
        </w:rPr>
        <w:t xml:space="preserve">final</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t>
        <w:br w:clear="none"/>
      </w:r>
      <w:r>
        <w:rPr>
          <w:rStyle w:val="Text1"/>
        </w:rPr>
        <w:t xml:space="preserve">state</w:t>
        <w:br w:clear="none"/>
      </w:r>
      <w:r>
        <w:t xml:space="preserve">  </w:t>
        <w:br w:clear="none"/>
      </w:r>
      <w:r>
        <w:rPr>
          <w:rStyle w:val="Text1"/>
        </w:rPr>
        <w:t xml:space="preserve">area</w:t>
        <w:br w:clear="none"/>
      </w:r>
      <w:r>
        <w:t xml:space="preserve"> </w:t>
        <w:br w:clear="none"/>
      </w:r>
      <w:r>
        <w:rPr>
          <w:rStyle w:val="Text7"/>
        </w:rPr>
        <w:t xml:space="preserve">(</w:t>
        <w:br w:clear="none"/>
      </w:r>
      <w:r>
        <w:rPr>
          <w:rStyle w:val="Text1"/>
        </w:rPr>
        <w:t xml:space="preserve">sq</w:t>
        <w:br w:clear="none"/>
      </w:r>
      <w:r>
        <w:rPr>
          <w:rStyle w:val="Text17"/>
        </w:rPr>
        <w:t xml:space="preserve">.</w:t>
        <w:br w:clear="none"/>
      </w:r>
      <w:r>
        <w:t xml:space="preserve"> </w:t>
        <w:br w:clear="none"/>
      </w:r>
      <w:r>
        <w:rPr>
          <w:rStyle w:val="Text1"/>
        </w:rPr>
        <w:t xml:space="preserve">mi</w:t>
        <w:br w:clear="none"/>
      </w:r>
      <w:r>
        <w:rPr>
          <w:rStyle w:val="Text7"/>
        </w:rPr>
        <w:t xml:space="preserve">)</w:t>
        <w:br w:clear="none"/>
      </w:r>
      <w:r>
        <w:t xml:space="preserve"/>
        <w:br w:clear="none"/>
        <w:t xml:space="preserve">         </w:t>
        <w:br w:clear="none"/>
      </w:r>
      <w:r>
        <w:rPr>
          <w:rStyle w:val="Text3"/>
        </w:rPr>
        <w:t xml:space="preserve">0</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2012</w:t>
        <w:br w:clear="none"/>
      </w:r>
      <w:r>
        <w:t xml:space="preserve">   </w:t>
        <w:br w:clear="none"/>
      </w:r>
      <w:r>
        <w:rPr>
          <w:rStyle w:val="Text3"/>
        </w:rPr>
        <w:t xml:space="preserve">1117489.0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1</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2012</w:t>
        <w:br w:clear="none"/>
      </w:r>
      <w:r>
        <w:t xml:space="preserve">   </w:t>
        <w:br w:clear="none"/>
      </w:r>
      <w:r>
        <w:rPr>
          <w:rStyle w:val="Text3"/>
        </w:rPr>
        <w:t xml:space="preserve">4817528.0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2</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2010</w:t>
        <w:br w:clear="none"/>
      </w:r>
      <w:r>
        <w:t xml:space="preserve">   </w:t>
        <w:br w:clear="none"/>
      </w:r>
      <w:r>
        <w:rPr>
          <w:rStyle w:val="Text3"/>
        </w:rPr>
        <w:t xml:space="preserve">1130966.0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3</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4785570.0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4</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2011</w:t>
        <w:br w:clear="none"/>
      </w:r>
      <w:r>
        <w:t xml:space="preserve">   </w:t>
        <w:br w:clear="none"/>
      </w:r>
      <w:r>
        <w:rPr>
          <w:rStyle w:val="Text3"/>
        </w:rPr>
        <w:t xml:space="preserve">1125763.0</w:t>
        <w:br w:clear="none"/>
      </w:r>
      <w:r>
        <w:t xml:space="preserve">  </w:t>
        <w:br w:clear="none"/>
      </w:r>
      <w:r>
        <w:rPr>
          <w:rStyle w:val="Text1"/>
        </w:rPr>
        <w:t xml:space="preserve">Alabama</w:t>
        <w:br w:clear="none"/>
      </w:r>
      <w:r>
        <w:t xml:space="preserve">        </w:t>
        <w:br w:clear="none"/>
      </w:r>
      <w:r>
        <w:rPr>
          <w:rStyle w:val="Text3"/>
        </w:rPr>
        <w:t xml:space="preserve">52423.0</w:t>
        <w:br w:clear="none"/>
      </w:r>
    </w:p>
    <w:p>
      <w:pPr>
        <w:pStyle w:val="Normal"/>
      </w:pPr>
      <w:r>
        <w:t>Again, let’s check for nulls to see if there were any mismatches: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final</w:t>
        <w:br w:clear="none"/>
      </w:r>
      <w:r>
        <w:rPr>
          <w:rStyle w:val="Text17"/>
        </w:rPr>
        <w:t xml:space="preserve">.</w:t>
        <w:br w:clear="none"/>
      </w:r>
      <w:r>
        <w:rPr>
          <w:rStyle w:val="Text1"/>
        </w:rPr>
        <w:t xml:space="preserve">isnull</w:t>
        <w:br w:clear="none"/>
      </w:r>
      <w:r>
        <w:rPr>
          <w:rStyle w:val="Text7"/>
        </w:rPr>
        <w:t xml:space="preserve">()</w:t>
        <w:br w:clear="none"/>
      </w:r>
      <w:r>
        <w:rPr>
          <w:rStyle w:val="Text17"/>
        </w:rPr>
        <w:t xml:space="preserve">.</w:t>
        <w:br w:clear="none"/>
      </w:r>
      <w:r>
        <w:rPr>
          <w:rStyle w:val="Text1"/>
        </w:rPr>
        <w:t xml:space="preserve">any</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5"/>
        </w:rPr>
        <w:t xml:space="preserve">False</w:t>
        <w:br w:clear="none"/>
      </w:r>
      <w:r>
        <w:t xml:space="preserve"/>
        <w:br w:clear="none"/>
        <w:t xml:space="preserve">         </w:t>
        <w:br w:clear="none"/>
      </w:r>
      <w:r>
        <w:rPr>
          <w:rStyle w:val="Text1"/>
        </w:rPr>
        <w:t xml:space="preserve">ages</w:t>
        <w:br w:clear="none"/>
      </w:r>
      <w:r>
        <w:t xml:space="preserve">             </w:t>
        <w:br w:clear="none"/>
      </w:r>
      <w:r>
        <w:rPr>
          <w:rStyle w:val="Text15"/>
        </w:rPr>
        <w:t xml:space="preserve">False</w:t>
        <w:br w:clear="none"/>
      </w:r>
      <w:r>
        <w:t xml:space="preserve"/>
        <w:br w:clear="none"/>
        <w:t xml:space="preserve">         </w:t>
        <w:br w:clear="none"/>
      </w:r>
      <w:r>
        <w:rPr>
          <w:rStyle w:val="Text1"/>
        </w:rPr>
        <w:t xml:space="preserve">year</w:t>
        <w:br w:clear="none"/>
      </w:r>
      <w:r>
        <w:t xml:space="preserve">             </w:t>
        <w:br w:clear="none"/>
      </w:r>
      <w:r>
        <w:rPr>
          <w:rStyle w:val="Text15"/>
        </w:rPr>
        <w:t xml:space="preserve">False</w:t>
        <w:br w:clear="none"/>
      </w:r>
      <w:r>
        <w:t xml:space="preserve"/>
        <w:br w:clear="none"/>
        <w:t xml:space="preserve">         </w:t>
        <w:br w:clear="none"/>
      </w:r>
      <w:r>
        <w:rPr>
          <w:rStyle w:val="Text1"/>
        </w:rPr>
        <w:t xml:space="preserve">population</w:t>
        <w:br w:clear="none"/>
      </w:r>
      <w:r>
        <w:t xml:space="preserve">        </w:t>
        <w:br w:clear="none"/>
      </w:r>
      <w:r>
        <w:rPr>
          <w:rStyle w:val="Text15"/>
        </w:rPr>
        <w:t xml:space="preserve">True</w:t>
        <w:br w:clear="none"/>
      </w:r>
      <w:r>
        <w:t xml:space="preserve"/>
        <w:br w:clear="none"/>
        <w:t xml:space="preserve">         </w:t>
        <w:br w:clear="none"/>
      </w:r>
      <w:r>
        <w:rPr>
          <w:rStyle w:val="Text1"/>
        </w:rPr>
        <w:t xml:space="preserve">state</w:t>
        <w:br w:clear="none"/>
      </w:r>
      <w:r>
        <w:t xml:space="preserve">            </w:t>
        <w:br w:clear="none"/>
      </w:r>
      <w:r>
        <w:rPr>
          <w:rStyle w:val="Text15"/>
        </w:rPr>
        <w:t xml:space="preserve">False</w:t>
        <w:br w:clear="none"/>
      </w:r>
      <w:r>
        <w:t xml:space="preserve"/>
        <w:br w:clear="none"/>
        <w:t xml:space="preserve">         </w:t>
        <w:br w:clear="none"/>
      </w:r>
      <w:r>
        <w:rPr>
          <w:rStyle w:val="Text1"/>
        </w:rPr>
        <w:t xml:space="preserve">area</w:t>
        <w:br w:clear="none"/>
      </w:r>
      <w:r>
        <w:t xml:space="preserve"> </w:t>
        <w:br w:clear="none"/>
      </w:r>
      <w:r>
        <w:rPr>
          <w:rStyle w:val="Text7"/>
        </w:rPr>
        <w:t xml:space="preserve">(</w:t>
        <w:br w:clear="none"/>
      </w:r>
      <w:r>
        <w:rPr>
          <w:rStyle w:val="Text1"/>
        </w:rPr>
        <w:t xml:space="preserve">sq</w:t>
        <w:br w:clear="none"/>
      </w:r>
      <w:r>
        <w:rPr>
          <w:rStyle w:val="Text17"/>
        </w:rPr>
        <w:t xml:space="preserve">.</w:t>
        <w:br w:clear="none"/>
      </w:r>
      <w:r>
        <w:t xml:space="preserve"> </w:t>
        <w:br w:clear="none"/>
      </w:r>
      <w:r>
        <w:rPr>
          <w:rStyle w:val="Text1"/>
        </w:rPr>
        <w:t xml:space="preserve">mi</w:t>
        <w:br w:clear="none"/>
      </w:r>
      <w:r>
        <w:rPr>
          <w:rStyle w:val="Text7"/>
        </w:rPr>
        <w:t xml:space="preserve">)</w:t>
        <w:br w:clear="none"/>
      </w:r>
      <w:r>
        <w:t xml:space="preserve">     </w:t>
        <w:br w:clear="none"/>
      </w:r>
      <w:r>
        <w:rPr>
          <w:rStyle w:val="Text15"/>
        </w:rPr>
        <w:t xml:space="preserve">True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bool</w:t>
        <w:br w:clear="none"/>
      </w:r>
    </w:p>
    <w:p>
      <w:pPr>
        <w:pStyle w:val="Normal"/>
      </w:pPr>
      <w:r>
        <w:t xml:space="preserve">There are nulls in the </w:t>
      </w:r>
      <w:r>
        <w:rPr>
          <w:rStyle w:val="Text5"/>
        </w:rPr>
        <w:t>area</w:t>
      </w:r>
      <w:r>
        <w:t xml:space="preserve"> column; we can take a look to see which regions were ignored here: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final</w:t>
        <w:br w:clear="none"/>
      </w:r>
      <w:r>
        <w:rPr>
          <w:rStyle w:val="Text4"/>
        </w:rPr>
        <w:t xml:space="preserve">[</w:t>
        <w:br w:clear="none"/>
      </w:r>
      <w:r>
        <w:rPr>
          <w:rStyle w:val="Text8"/>
        </w:rPr>
        <w:t xml:space="preserve">'state'</w:t>
        <w:br w:clear="none"/>
      </w:r>
      <w:r>
        <w:rPr>
          <w:rStyle w:val="Text4"/>
        </w:rPr>
        <w:t xml:space="preserve">][</w:t>
        <w:br w:clear="none"/>
      </w:r>
      <w:r>
        <w:t xml:space="preserve">final</w:t>
        <w:br w:clear="none"/>
      </w:r>
      <w:r>
        <w:rPr>
          <w:rStyle w:val="Text4"/>
        </w:rPr>
        <w:t xml:space="preserve">[</w:t>
        <w:br w:clear="none"/>
      </w:r>
      <w:r>
        <w:rPr>
          <w:rStyle w:val="Text8"/>
        </w:rPr>
        <w:t xml:space="preserve">'area (sq. mi)'</w:t>
        <w:br w:clear="none"/>
      </w:r>
      <w:r>
        <w:rPr>
          <w:rStyle w:val="Text4"/>
        </w:rPr>
        <w:t xml:space="preserve">]</w:t>
        <w:br w:clear="none"/>
      </w:r>
      <w:r>
        <w:rPr>
          <w:rStyle w:val="Text13"/>
        </w:rPr>
        <w:t xml:space="preserve">.</w:t>
        <w:br w:clear="none"/>
      </w:r>
      <w:r>
        <w:t xml:space="preserve">isnull</w:t>
        <w:br w:clear="none"/>
      </w:r>
      <w:r>
        <w:rPr>
          <w:rStyle w:val="Text4"/>
        </w:rPr>
        <w:t xml:space="preserve">()]</w:t>
        <w:br w:clear="none"/>
      </w:r>
      <w:r>
        <w:rPr>
          <w:rStyle w:val="Text13"/>
        </w:rPr>
        <w:t xml:space="preserve">.</w:t>
        <w:br w:clear="none"/>
      </w:r>
      <w:r>
        <w:t xml:space="preserve">unique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8"/>
        </w:rPr>
        <w:t xml:space="preserve">'United States'</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object</w:t>
        <w:br w:clear="none"/>
      </w:r>
      <w:r>
        <w:rPr>
          <w:rStyle w:val="Text4"/>
        </w:rPr>
        <w:t xml:space="preserve">)</w:t>
        <w:br w:clear="none"/>
      </w:r>
    </w:p>
    <w:p>
      <w:pPr>
        <w:pStyle w:val="Normal"/>
      </w:pPr>
      <w:r>
        <w:t xml:space="preserve">We see that our </w:t>
      </w:r>
      <w:r>
        <w:rPr>
          <w:rStyle w:val="Text5"/>
        </w:rPr>
        <w:t>areas</w:t>
      </w:r>
      <w:r>
        <w:t xml:space="preserve"> </w:t>
      </w:r>
      <w:r>
        <w:rPr>
          <w:rStyle w:val="Text5"/>
        </w:rPr>
        <w:t>DataFrame</w:t>
      </w:r>
      <w:r>
        <w:t xml:space="preserve"> does not contain the area of the United States as a whole. We could insert the appropriate value (using the sum of all state areas, for instance), but in this case we’ll just drop the null values because the population density of the entire United States is not relevant to our current discussion: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final</w:t>
        <w:br w:clear="none"/>
      </w:r>
      <w:r>
        <w:rPr>
          <w:rStyle w:val="Text17"/>
        </w:rPr>
        <w:t xml:space="preserve">.</w:t>
        <w:br w:clear="none"/>
      </w:r>
      <w:r>
        <w:rPr>
          <w:rStyle w:val="Text1"/>
        </w:rPr>
        <w:t xml:space="preserve">dropna</w:t>
        <w:br w:clear="none"/>
      </w:r>
      <w:r>
        <w:rPr>
          <w:rStyle w:val="Text7"/>
        </w:rPr>
        <w:t xml:space="preserve">(</w:t>
        <w:br w:clear="none"/>
      </w:r>
      <w:r>
        <w:rPr>
          <w:rStyle w:val="Text1"/>
        </w:rPr>
        <w:t xml:space="preserve">inplace</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final</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t>
        <w:br w:clear="none"/>
      </w:r>
      <w:r>
        <w:rPr>
          <w:rStyle w:val="Text1"/>
        </w:rPr>
        <w:t xml:space="preserve">state</w:t>
        <w:br w:clear="none"/>
      </w:r>
      <w:r>
        <w:t xml:space="preserve">  </w:t>
        <w:br w:clear="none"/>
      </w:r>
      <w:r>
        <w:rPr>
          <w:rStyle w:val="Text1"/>
        </w:rPr>
        <w:t xml:space="preserve">area</w:t>
        <w:br w:clear="none"/>
      </w:r>
      <w:r>
        <w:t xml:space="preserve"> </w:t>
        <w:br w:clear="none"/>
      </w:r>
      <w:r>
        <w:rPr>
          <w:rStyle w:val="Text7"/>
        </w:rPr>
        <w:t xml:space="preserve">(</w:t>
        <w:br w:clear="none"/>
      </w:r>
      <w:r>
        <w:rPr>
          <w:rStyle w:val="Text1"/>
        </w:rPr>
        <w:t xml:space="preserve">sq</w:t>
        <w:br w:clear="none"/>
      </w:r>
      <w:r>
        <w:rPr>
          <w:rStyle w:val="Text17"/>
        </w:rPr>
        <w:t xml:space="preserve">.</w:t>
        <w:br w:clear="none"/>
      </w:r>
      <w:r>
        <w:t xml:space="preserve"> </w:t>
        <w:br w:clear="none"/>
      </w:r>
      <w:r>
        <w:rPr>
          <w:rStyle w:val="Text1"/>
        </w:rPr>
        <w:t xml:space="preserve">mi</w:t>
        <w:br w:clear="none"/>
      </w:r>
      <w:r>
        <w:rPr>
          <w:rStyle w:val="Text7"/>
        </w:rPr>
        <w:t xml:space="preserve">)</w:t>
        <w:br w:clear="none"/>
      </w:r>
      <w:r>
        <w:t xml:space="preserve"/>
        <w:br w:clear="none"/>
        <w:t xml:space="preserve">         </w:t>
        <w:br w:clear="none"/>
      </w:r>
      <w:r>
        <w:rPr>
          <w:rStyle w:val="Text3"/>
        </w:rPr>
        <w:t xml:space="preserve">0</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2012</w:t>
        <w:br w:clear="none"/>
      </w:r>
      <w:r>
        <w:t xml:space="preserve">   </w:t>
        <w:br w:clear="none"/>
      </w:r>
      <w:r>
        <w:rPr>
          <w:rStyle w:val="Text3"/>
        </w:rPr>
        <w:t xml:space="preserve">1117489.0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1</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2012</w:t>
        <w:br w:clear="none"/>
      </w:r>
      <w:r>
        <w:t xml:space="preserve">   </w:t>
        <w:br w:clear="none"/>
      </w:r>
      <w:r>
        <w:rPr>
          <w:rStyle w:val="Text3"/>
        </w:rPr>
        <w:t xml:space="preserve">4817528.0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2</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2010</w:t>
        <w:br w:clear="none"/>
      </w:r>
      <w:r>
        <w:t xml:space="preserve">   </w:t>
        <w:br w:clear="none"/>
      </w:r>
      <w:r>
        <w:rPr>
          <w:rStyle w:val="Text3"/>
        </w:rPr>
        <w:t xml:space="preserve">1130966.0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3</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4785570.0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4</w:t>
        <w:br w:clear="none"/>
      </w:r>
      <w:r>
        <w:t xml:space="preserve">           </w:t>
        <w:br w:clear="none"/>
      </w:r>
      <w:r>
        <w:rPr>
          <w:rStyle w:val="Text1"/>
        </w:rPr>
        <w:t xml:space="preserve">AL</w:t>
        <w:br w:clear="none"/>
      </w:r>
      <w:r>
        <w:t xml:space="preserve">  </w:t>
        <w:br w:clear="none"/>
      </w:r>
      <w:r>
        <w:rPr>
          <w:rStyle w:val="Text1"/>
        </w:rPr>
        <w:t xml:space="preserve">under18</w:t>
        <w:br w:clear="none"/>
      </w:r>
      <w:r>
        <w:t xml:space="preserve">  </w:t>
        <w:br w:clear="none"/>
      </w:r>
      <w:r>
        <w:rPr>
          <w:rStyle w:val="Text3"/>
        </w:rPr>
        <w:t xml:space="preserve">2011</w:t>
        <w:br w:clear="none"/>
      </w:r>
      <w:r>
        <w:t xml:space="preserve">   </w:t>
        <w:br w:clear="none"/>
      </w:r>
      <w:r>
        <w:rPr>
          <w:rStyle w:val="Text3"/>
        </w:rPr>
        <w:t xml:space="preserve">1125763.0</w:t>
        <w:br w:clear="none"/>
      </w:r>
      <w:r>
        <w:t xml:space="preserve">  </w:t>
        <w:br w:clear="none"/>
      </w:r>
      <w:r>
        <w:rPr>
          <w:rStyle w:val="Text1"/>
        </w:rPr>
        <w:t xml:space="preserve">Alabama</w:t>
        <w:br w:clear="none"/>
      </w:r>
      <w:r>
        <w:t xml:space="preserve">        </w:t>
        <w:br w:clear="none"/>
      </w:r>
      <w:r>
        <w:rPr>
          <w:rStyle w:val="Text3"/>
        </w:rPr>
        <w:t xml:space="preserve">52423.0</w:t>
        <w:br w:clear="none"/>
      </w:r>
    </w:p>
    <w:p>
      <w:pPr>
        <w:pStyle w:val="Normal"/>
      </w:pPr>
      <w:r>
        <w:t xml:space="preserve">Now we have all the data we need. To answer the question of interest, let’s first select the portion of the data corresponding with the year 2010, and the total population. We’ll use the </w:t>
      </w:r>
      <w:r>
        <w:rPr>
          <w:rStyle w:val="Text5"/>
        </w:rPr>
        <w:t>query</w:t>
      </w:r>
      <w:r>
        <w:t xml:space="preserve"> function to do this quickly (this requires the NumExpr package to be installed; see </w:t>
      </w:r>
      <w:hyperlink w:anchor="Chapter_24__High_Performance_Pan_2">
        <w:r>
          <w:rPr>
            <w:rStyle w:val="Text6"/>
          </w:rPr>
          <w:t>Chapter 24</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data2010</w:t>
        <w:br w:clear="none"/>
      </w:r>
      <w:r>
        <w:t xml:space="preserve"> </w:t>
        <w:br w:clear="none"/>
      </w:r>
      <w:r>
        <w:rPr>
          <w:rStyle w:val="Text17"/>
        </w:rPr>
        <w:t xml:space="preserve">=</w:t>
        <w:br w:clear="none"/>
      </w:r>
      <w:r>
        <w:t xml:space="preserve"> </w:t>
        <w:br w:clear="none"/>
      </w:r>
      <w:r>
        <w:rPr>
          <w:rStyle w:val="Text1"/>
        </w:rPr>
        <w:t xml:space="preserve">final</w:t>
        <w:br w:clear="none"/>
      </w:r>
      <w:r>
        <w:rPr>
          <w:rStyle w:val="Text17"/>
        </w:rPr>
        <w:t xml:space="preserve">.</w:t>
        <w:br w:clear="none"/>
      </w:r>
      <w:r>
        <w:rPr>
          <w:rStyle w:val="Text1"/>
        </w:rPr>
        <w:t xml:space="preserve">query</w:t>
        <w:br w:clear="none"/>
      </w:r>
      <w:r>
        <w:rPr>
          <w:rStyle w:val="Text7"/>
        </w:rPr>
        <w:t xml:space="preserve">(</w:t>
        <w:br w:clear="none"/>
      </w:r>
      <w:r>
        <w:rPr>
          <w:rStyle w:val="Text9"/>
        </w:rPr>
        <w:t xml:space="preserve">"year == 2010 &amp; ages == 'total'"</w:t>
        <w:br w:clear="none"/>
      </w:r>
      <w:r>
        <w:rPr>
          <w:rStyle w:val="Text7"/>
        </w:rPr>
        <w:t xml:space="preserve">)</w:t>
        <w:br w:clear="none"/>
      </w:r>
      <w:r>
        <w:t xml:space="preserve"/>
        <w:br w:clear="none"/>
        <w:t xml:space="preserve">         </w:t>
        <w:br w:clear="none"/>
      </w:r>
      <w:r>
        <w:rPr>
          <w:rStyle w:val="Text1"/>
        </w:rPr>
        <w:t xml:space="preserve">data2010</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state</w:t>
        <w:br w:clear="none"/>
      </w:r>
      <w:r>
        <w:rPr>
          <w:rStyle w:val="Text17"/>
        </w:rPr>
        <w:t xml:space="preserve">/</w:t>
        <w:br w:clear="none"/>
      </w:r>
      <w:r>
        <w:rPr>
          <w:rStyle w:val="Text1"/>
        </w:rPr>
        <w:t xml:space="preserve">region</w:t>
        <w:br w:clear="none"/>
      </w:r>
      <w:r>
        <w:t xml:space="preserve">   </w:t>
        <w:br w:clear="none"/>
      </w:r>
      <w:r>
        <w:rPr>
          <w:rStyle w:val="Text1"/>
        </w:rPr>
        <w:t xml:space="preserve">ages</w:t>
        <w:br w:clear="none"/>
      </w:r>
      <w:r>
        <w:t xml:space="preserve">  </w:t>
        <w:br w:clear="none"/>
      </w:r>
      <w:r>
        <w:rPr>
          <w:rStyle w:val="Text1"/>
        </w:rPr>
        <w:t xml:space="preserve">year</w:t>
        <w:br w:clear="none"/>
      </w:r>
      <w:r>
        <w:t xml:space="preserve">  </w:t>
        <w:br w:clear="none"/>
      </w:r>
      <w:r>
        <w:rPr>
          <w:rStyle w:val="Text1"/>
        </w:rPr>
        <w:t xml:space="preserve">population</w:t>
        <w:br w:clear="none"/>
      </w:r>
      <w:r>
        <w:t xml:space="preserve">       </w:t>
        <w:br w:clear="none"/>
      </w:r>
      <w:r>
        <w:rPr>
          <w:rStyle w:val="Text1"/>
        </w:rPr>
        <w:t xml:space="preserve">state</w:t>
        <w:br w:clear="none"/>
      </w:r>
      <w:r>
        <w:t xml:space="preserve">  </w:t>
        <w:br w:clear="none"/>
      </w:r>
      <w:r>
        <w:rPr>
          <w:rStyle w:val="Text1"/>
        </w:rPr>
        <w:t xml:space="preserve">area</w:t>
        <w:br w:clear="none"/>
      </w:r>
      <w:r>
        <w:t xml:space="preserve"> </w:t>
        <w:br w:clear="none"/>
      </w:r>
      <w:r>
        <w:rPr>
          <w:rStyle w:val="Text7"/>
        </w:rPr>
        <w:t xml:space="preserve">(</w:t>
        <w:br w:clear="none"/>
      </w:r>
      <w:r>
        <w:rPr>
          <w:rStyle w:val="Text1"/>
        </w:rPr>
        <w:t xml:space="preserve">sq</w:t>
        <w:br w:clear="none"/>
      </w:r>
      <w:r>
        <w:rPr>
          <w:rStyle w:val="Text17"/>
        </w:rPr>
        <w:t xml:space="preserve">.</w:t>
        <w:br w:clear="none"/>
      </w:r>
      <w:r>
        <w:t xml:space="preserve"> </w:t>
        <w:br w:clear="none"/>
      </w:r>
      <w:r>
        <w:rPr>
          <w:rStyle w:val="Text1"/>
        </w:rPr>
        <w:t xml:space="preserve">mi</w:t>
        <w:br w:clear="none"/>
      </w:r>
      <w:r>
        <w:rPr>
          <w:rStyle w:val="Text7"/>
        </w:rPr>
        <w:t xml:space="preserve">)</w:t>
        <w:br w:clear="none"/>
      </w:r>
      <w:r>
        <w:t xml:space="preserve"/>
        <w:br w:clear="none"/>
        <w:t xml:space="preserve">         </w:t>
        <w:br w:clear="none"/>
      </w:r>
      <w:r>
        <w:rPr>
          <w:rStyle w:val="Text3"/>
        </w:rPr>
        <w:t xml:space="preserve">3</w:t>
        <w:br w:clear="none"/>
      </w:r>
      <w:r>
        <w:t xml:space="preserve">             </w:t>
        <w:br w:clear="none"/>
      </w:r>
      <w:r>
        <w:rPr>
          <w:rStyle w:val="Text1"/>
        </w:rPr>
        <w:t xml:space="preserve">AL</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4785570.0</w:t>
        <w:br w:clear="none"/>
      </w:r>
      <w:r>
        <w:t xml:space="preserve">     </w:t>
        <w:br w:clear="none"/>
      </w:r>
      <w:r>
        <w:rPr>
          <w:rStyle w:val="Text1"/>
        </w:rPr>
        <w:t xml:space="preserve">Alabama</w:t>
        <w:br w:clear="none"/>
      </w:r>
      <w:r>
        <w:t xml:space="preserve">        </w:t>
        <w:br w:clear="none"/>
      </w:r>
      <w:r>
        <w:rPr>
          <w:rStyle w:val="Text3"/>
        </w:rPr>
        <w:t xml:space="preserve">52423.0</w:t>
        <w:br w:clear="none"/>
      </w:r>
      <w:r>
        <w:t xml:space="preserve"/>
        <w:br w:clear="none"/>
        <w:t xml:space="preserve">         </w:t>
        <w:br w:clear="none"/>
      </w:r>
      <w:r>
        <w:rPr>
          <w:rStyle w:val="Text3"/>
        </w:rPr>
        <w:t xml:space="preserve">91</w:t>
        <w:br w:clear="none"/>
      </w:r>
      <w:r>
        <w:t xml:space="preserve">            </w:t>
        <w:br w:clear="none"/>
      </w:r>
      <w:r>
        <w:rPr>
          <w:rStyle w:val="Text1"/>
        </w:rPr>
        <w:t xml:space="preserve">AK</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713868.0</w:t>
        <w:br w:clear="none"/>
      </w:r>
      <w:r>
        <w:t xml:space="preserve">      </w:t>
        <w:br w:clear="none"/>
      </w:r>
      <w:r>
        <w:rPr>
          <w:rStyle w:val="Text1"/>
        </w:rPr>
        <w:t xml:space="preserve">Alaska</w:t>
        <w:br w:clear="none"/>
      </w:r>
      <w:r>
        <w:t xml:space="preserve">       </w:t>
        <w:br w:clear="none"/>
      </w:r>
      <w:r>
        <w:rPr>
          <w:rStyle w:val="Text3"/>
        </w:rPr>
        <w:t xml:space="preserve">656425.0</w:t>
        <w:br w:clear="none"/>
      </w:r>
      <w:r>
        <w:t xml:space="preserve"/>
        <w:br w:clear="none"/>
        <w:t xml:space="preserve">         </w:t>
        <w:br w:clear="none"/>
      </w:r>
      <w:r>
        <w:rPr>
          <w:rStyle w:val="Text3"/>
        </w:rPr>
        <w:t xml:space="preserve">101</w:t>
        <w:br w:clear="none"/>
      </w:r>
      <w:r>
        <w:t xml:space="preserve">           </w:t>
        <w:br w:clear="none"/>
      </w:r>
      <w:r>
        <w:rPr>
          <w:rStyle w:val="Text1"/>
        </w:rPr>
        <w:t xml:space="preserve">AZ</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6408790.0</w:t>
        <w:br w:clear="none"/>
      </w:r>
      <w:r>
        <w:t xml:space="preserve">     </w:t>
        <w:br w:clear="none"/>
      </w:r>
      <w:r>
        <w:rPr>
          <w:rStyle w:val="Text1"/>
        </w:rPr>
        <w:t xml:space="preserve">Arizona</w:t>
        <w:br w:clear="none"/>
      </w:r>
      <w:r>
        <w:t xml:space="preserve">       </w:t>
        <w:br w:clear="none"/>
      </w:r>
      <w:r>
        <w:rPr>
          <w:rStyle w:val="Text3"/>
        </w:rPr>
        <w:t xml:space="preserve">114006.0</w:t>
        <w:br w:clear="none"/>
      </w:r>
      <w:r>
        <w:t xml:space="preserve"/>
        <w:br w:clear="none"/>
        <w:t xml:space="preserve">         </w:t>
        <w:br w:clear="none"/>
      </w:r>
      <w:r>
        <w:rPr>
          <w:rStyle w:val="Text3"/>
        </w:rPr>
        <w:t xml:space="preserve">189</w:t>
        <w:br w:clear="none"/>
      </w:r>
      <w:r>
        <w:t xml:space="preserve">           </w:t>
        <w:br w:clear="none"/>
      </w:r>
      <w:r>
        <w:rPr>
          <w:rStyle w:val="Text1"/>
        </w:rPr>
        <w:t xml:space="preserve">AR</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2922280.0</w:t>
        <w:br w:clear="none"/>
      </w:r>
      <w:r>
        <w:t xml:space="preserve">    </w:t>
        <w:br w:clear="none"/>
      </w:r>
      <w:r>
        <w:rPr>
          <w:rStyle w:val="Text1"/>
        </w:rPr>
        <w:t xml:space="preserve">Arkansas</w:t>
        <w:br w:clear="none"/>
      </w:r>
      <w:r>
        <w:t xml:space="preserve">        </w:t>
        <w:br w:clear="none"/>
      </w:r>
      <w:r>
        <w:rPr>
          <w:rStyle w:val="Text3"/>
        </w:rPr>
        <w:t xml:space="preserve">53182.0</w:t>
        <w:br w:clear="none"/>
      </w:r>
      <w:r>
        <w:t xml:space="preserve"/>
        <w:br w:clear="none"/>
        <w:t xml:space="preserve">         </w:t>
        <w:br w:clear="none"/>
      </w:r>
      <w:r>
        <w:rPr>
          <w:rStyle w:val="Text3"/>
        </w:rPr>
        <w:t xml:space="preserve">197</w:t>
        <w:br w:clear="none"/>
      </w:r>
      <w:r>
        <w:t xml:space="preserve">           </w:t>
        <w:br w:clear="none"/>
      </w:r>
      <w:r>
        <w:rPr>
          <w:rStyle w:val="Text1"/>
        </w:rPr>
        <w:t xml:space="preserve">CA</w:t>
        <w:br w:clear="none"/>
      </w:r>
      <w:r>
        <w:t xml:space="preserve">  </w:t>
        <w:br w:clear="none"/>
      </w:r>
      <w:r>
        <w:rPr>
          <w:rStyle w:val="Text1"/>
        </w:rPr>
        <w:t xml:space="preserve">total</w:t>
        <w:br w:clear="none"/>
      </w:r>
      <w:r>
        <w:t xml:space="preserve">  </w:t>
        <w:br w:clear="none"/>
      </w:r>
      <w:r>
        <w:rPr>
          <w:rStyle w:val="Text3"/>
        </w:rPr>
        <w:t xml:space="preserve">2010</w:t>
        <w:br w:clear="none"/>
      </w:r>
      <w:r>
        <w:t xml:space="preserve">  </w:t>
        <w:br w:clear="none"/>
      </w:r>
      <w:r>
        <w:rPr>
          <w:rStyle w:val="Text3"/>
        </w:rPr>
        <w:t xml:space="preserve">37333601.0</w:t>
        <w:br w:clear="none"/>
      </w:r>
      <w:r>
        <w:t xml:space="preserve">  </w:t>
        <w:br w:clear="none"/>
      </w:r>
      <w:r>
        <w:rPr>
          <w:rStyle w:val="Text1"/>
        </w:rPr>
        <w:t xml:space="preserve">California</w:t>
        <w:br w:clear="none"/>
      </w:r>
      <w:r>
        <w:t xml:space="preserve">       </w:t>
        <w:br w:clear="none"/>
      </w:r>
      <w:r>
        <w:rPr>
          <w:rStyle w:val="Text3"/>
        </w:rPr>
        <w:t xml:space="preserve">163707.0</w:t>
        <w:br w:clear="none"/>
      </w:r>
    </w:p>
    <w:p>
      <w:pPr>
        <w:pStyle w:val="Normal"/>
      </w:pPr>
      <w:r>
        <w:t>Now let’s compute the population density and display it in order. We’ll start by re-indexing our data on the state, and then compute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t xml:space="preserve">data2010</w:t>
        <w:br w:clear="none"/>
      </w:r>
      <w:r>
        <w:rPr>
          <w:rStyle w:val="Text13"/>
        </w:rPr>
        <w:t xml:space="preserve">.</w:t>
        <w:br w:clear="none"/>
      </w:r>
      <w:r>
        <w:t xml:space="preserve">set_index</w:t>
        <w:br w:clear="none"/>
      </w:r>
      <w:r>
        <w:rPr>
          <w:rStyle w:val="Text4"/>
        </w:rPr>
        <w:t xml:space="preserve">(</w:t>
        <w:br w:clear="none"/>
      </w:r>
      <w:r>
        <w:rPr>
          <w:rStyle w:val="Text8"/>
        </w:rPr>
        <w:t xml:space="preserve">'state'</w:t>
        <w:br w:clear="none"/>
      </w:r>
      <w:r>
        <w:rPr>
          <w:rStyle w:val="Text4"/>
        </w:rPr>
        <w:t xml:space="preserve">,</w:t>
        <w:br w:clear="none"/>
      </w:r>
      <w:r>
        <w:rPr>
          <w:rStyle w:val="Text0"/>
        </w:rPr>
        <w:t xml:space="preserve"> </w:t>
        <w:br w:clear="none"/>
      </w:r>
      <w:r>
        <w:t xml:space="preserve">inplace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density</w:t>
        <w:br w:clear="none"/>
      </w:r>
      <w:r>
        <w:rPr>
          <w:rStyle w:val="Text0"/>
        </w:rPr>
        <w:t xml:space="preserve"> </w:t>
        <w:br w:clear="none"/>
      </w:r>
      <w:r>
        <w:rPr>
          <w:rStyle w:val="Text13"/>
        </w:rPr>
        <w:t xml:space="preserve">=</w:t>
        <w:br w:clear="none"/>
      </w:r>
      <w:r>
        <w:rPr>
          <w:rStyle w:val="Text0"/>
        </w:rPr>
        <w:t xml:space="preserve"> </w:t>
        <w:br w:clear="none"/>
      </w:r>
      <w:r>
        <w:t xml:space="preserve">data2010</w:t>
        <w:br w:clear="none"/>
      </w:r>
      <w:r>
        <w:rPr>
          <w:rStyle w:val="Text4"/>
        </w:rPr>
        <w:t xml:space="preserve">[</w:t>
        <w:br w:clear="none"/>
      </w:r>
      <w:r>
        <w:rPr>
          <w:rStyle w:val="Text8"/>
        </w:rPr>
        <w:t xml:space="preserve">'population'</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data2010</w:t>
        <w:br w:clear="none"/>
      </w:r>
      <w:r>
        <w:rPr>
          <w:rStyle w:val="Text4"/>
        </w:rPr>
        <w:t xml:space="preserve">[</w:t>
        <w:br w:clear="none"/>
      </w:r>
      <w:r>
        <w:rPr>
          <w:rStyle w:val="Text8"/>
        </w:rPr>
        <w:t xml:space="preserve">'area (sq. mi)'</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1"/>
        </w:rPr>
        <w:t xml:space="preserve">density</w:t>
        <w:br w:clear="none"/>
      </w:r>
      <w:r>
        <w:rPr>
          <w:rStyle w:val="Text17"/>
        </w:rPr>
        <w:t xml:space="preserve">.</w:t>
        <w:br w:clear="none"/>
      </w:r>
      <w:r>
        <w:rPr>
          <w:rStyle w:val="Text1"/>
        </w:rPr>
        <w:t xml:space="preserve">sort_values</w:t>
        <w:br w:clear="none"/>
      </w:r>
      <w:r>
        <w:rPr>
          <w:rStyle w:val="Text7"/>
        </w:rPr>
        <w:t xml:space="preserve">(</w:t>
        <w:br w:clear="none"/>
      </w:r>
      <w:r>
        <w:rPr>
          <w:rStyle w:val="Text1"/>
        </w:rPr>
        <w:t xml:space="preserve">ascending</w:t>
        <w:br w:clear="none"/>
      </w:r>
      <w:r>
        <w:rPr>
          <w:rStyle w:val="Text17"/>
        </w:rPr>
        <w:t xml:space="preserve">=</w:t>
        <w:br w:clear="none"/>
      </w:r>
      <w:r>
        <w:rPr>
          <w:rStyle w:val="Text15"/>
        </w:rPr>
        <w:t xml:space="preserve">False</w:t>
        <w:br w:clear="none"/>
      </w:r>
      <w:r>
        <w:rPr>
          <w:rStyle w:val="Text7"/>
        </w:rPr>
        <w:t xml:space="preserve">,</w:t>
        <w:br w:clear="none"/>
      </w:r>
      <w:r>
        <w:t xml:space="preserve"> </w:t>
        <w:br w:clear="none"/>
      </w:r>
      <w:r>
        <w:rPr>
          <w:rStyle w:val="Text1"/>
        </w:rPr>
        <w:t xml:space="preserve">inplace</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density</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32</w:t>
        <w:br w:clear="none"/>
      </w:r>
      <w:r>
        <w:rPr>
          <w:rStyle w:val="Text7"/>
        </w:rPr>
        <w:t xml:space="preserve">]:</w:t>
        <w:br w:clear="none"/>
      </w:r>
      <w:r>
        <w:t xml:space="preserve"> </w:t>
        <w:br w:clear="none"/>
      </w:r>
      <w:r>
        <w:rPr>
          <w:rStyle w:val="Text1"/>
        </w:rPr>
        <w:t xml:space="preserve">state</w:t>
        <w:br w:clear="none"/>
      </w:r>
      <w:r>
        <w:t xml:space="preserve"/>
        <w:br w:clear="none"/>
        <w:t xml:space="preserve">         </w:t>
        <w:br w:clear="none"/>
      </w:r>
      <w:r>
        <w:rPr>
          <w:rStyle w:val="Text1"/>
        </w:rPr>
        <w:t xml:space="preserve">District</w:t>
        <w:br w:clear="none"/>
      </w:r>
      <w:r>
        <w:t xml:space="preserve"> </w:t>
        <w:br w:clear="none"/>
      </w:r>
      <w:r>
        <w:rPr>
          <w:rStyle w:val="Text1"/>
        </w:rPr>
        <w:t xml:space="preserve">of</w:t>
        <w:br w:clear="none"/>
      </w:r>
      <w:r>
        <w:t xml:space="preserve"> </w:t>
        <w:br w:clear="none"/>
      </w:r>
      <w:r>
        <w:rPr>
          <w:rStyle w:val="Text1"/>
        </w:rPr>
        <w:t xml:space="preserve">Columbia</w:t>
        <w:br w:clear="none"/>
      </w:r>
      <w:r>
        <w:t xml:space="preserve">    </w:t>
        <w:br w:clear="none"/>
      </w:r>
      <w:r>
        <w:rPr>
          <w:rStyle w:val="Text3"/>
        </w:rPr>
        <w:t xml:space="preserve">8898.897059</w:t>
        <w:br w:clear="none"/>
      </w:r>
      <w:r>
        <w:t xml:space="preserve"/>
        <w:br w:clear="none"/>
        <w:t xml:space="preserve">         </w:t>
        <w:br w:clear="none"/>
      </w:r>
      <w:r>
        <w:rPr>
          <w:rStyle w:val="Text1"/>
        </w:rPr>
        <w:t xml:space="preserve">Puerto</w:t>
        <w:br w:clear="none"/>
      </w:r>
      <w:r>
        <w:t xml:space="preserve"> </w:t>
        <w:br w:clear="none"/>
      </w:r>
      <w:r>
        <w:rPr>
          <w:rStyle w:val="Text1"/>
        </w:rPr>
        <w:t xml:space="preserve">Rico</w:t>
        <w:br w:clear="none"/>
      </w:r>
      <w:r>
        <w:t xml:space="preserve">             </w:t>
        <w:br w:clear="none"/>
      </w:r>
      <w:r>
        <w:rPr>
          <w:rStyle w:val="Text3"/>
        </w:rPr>
        <w:t xml:space="preserve">1058.665149</w:t>
        <w:br w:clear="none"/>
      </w:r>
      <w:r>
        <w:t xml:space="preserve"/>
        <w:br w:clear="none"/>
        <w:t xml:space="preserve">         </w:t>
        <w:br w:clear="none"/>
      </w:r>
      <w:r>
        <w:rPr>
          <w:rStyle w:val="Text1"/>
        </w:rPr>
        <w:t xml:space="preserve">New</w:t>
        <w:br w:clear="none"/>
      </w:r>
      <w:r>
        <w:t xml:space="preserve"> </w:t>
        <w:br w:clear="none"/>
      </w:r>
      <w:r>
        <w:rPr>
          <w:rStyle w:val="Text1"/>
        </w:rPr>
        <w:t xml:space="preserve">Jersey</w:t>
        <w:br w:clear="none"/>
      </w:r>
      <w:r>
        <w:t xml:space="preserve">              </w:t>
        <w:br w:clear="none"/>
      </w:r>
      <w:r>
        <w:rPr>
          <w:rStyle w:val="Text3"/>
        </w:rPr>
        <w:t xml:space="preserve">1009.253268</w:t>
        <w:br w:clear="none"/>
      </w:r>
      <w:r>
        <w:t xml:space="preserve"/>
        <w:br w:clear="none"/>
        <w:t xml:space="preserve">         </w:t>
        <w:br w:clear="none"/>
      </w:r>
      <w:r>
        <w:rPr>
          <w:rStyle w:val="Text1"/>
        </w:rPr>
        <w:t xml:space="preserve">Rhode</w:t>
        <w:br w:clear="none"/>
      </w:r>
      <w:r>
        <w:t xml:space="preserve"> </w:t>
        <w:br w:clear="none"/>
      </w:r>
      <w:r>
        <w:rPr>
          <w:rStyle w:val="Text1"/>
        </w:rPr>
        <w:t xml:space="preserve">Island</w:t>
        <w:br w:clear="none"/>
      </w:r>
      <w:r>
        <w:t xml:space="preserve">             </w:t>
        <w:br w:clear="none"/>
      </w:r>
      <w:r>
        <w:rPr>
          <w:rStyle w:val="Text3"/>
        </w:rPr>
        <w:t xml:space="preserve">681.339159</w:t>
        <w:br w:clear="none"/>
      </w:r>
      <w:r>
        <w:t xml:space="preserve"/>
        <w:br w:clear="none"/>
        <w:t xml:space="preserve">         </w:t>
        <w:br w:clear="none"/>
      </w:r>
      <w:r>
        <w:rPr>
          <w:rStyle w:val="Text1"/>
        </w:rPr>
        <w:t xml:space="preserve">Connecticut</w:t>
        <w:br w:clear="none"/>
      </w:r>
      <w:r>
        <w:t xml:space="preserve">              </w:t>
        <w:br w:clear="none"/>
      </w:r>
      <w:r>
        <w:rPr>
          <w:rStyle w:val="Text3"/>
        </w:rPr>
        <w:t xml:space="preserve">645.600649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The result is a ranking of US states, plus Washington, DC, and Puerto Rico, in order of their 2010 population density, in residents per square mile. We can see that by far the densest region in this dataset is Washington, DC (i.e., the District of Columbia); among states, the densest is New Jersey.</w:t>
      </w:r>
    </w:p>
    <w:p>
      <w:pPr>
        <w:pStyle w:val="Normal"/>
      </w:pPr>
      <w:r>
        <w:t>We can also check the end of the list: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density</w:t>
        <w:br w:clear="none"/>
      </w:r>
      <w:r>
        <w:rPr>
          <w:rStyle w:val="Text17"/>
        </w:rPr>
        <w:t xml:space="preserve">.</w:t>
        <w:br w:clear="none"/>
      </w:r>
      <w:r>
        <w:rPr>
          <w:rStyle w:val="Text1"/>
        </w:rPr>
        <w:t xml:space="preserve">tail</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state</w:t>
        <w:br w:clear="none"/>
      </w:r>
      <w:r>
        <w:t xml:space="preserve"/>
        <w:br w:clear="none"/>
        <w:t xml:space="preserve">         </w:t>
        <w:br w:clear="none"/>
      </w:r>
      <w:r>
        <w:rPr>
          <w:rStyle w:val="Text1"/>
        </w:rPr>
        <w:t xml:space="preserve">South</w:t>
        <w:br w:clear="none"/>
      </w:r>
      <w:r>
        <w:t xml:space="preserve"> </w:t>
        <w:br w:clear="none"/>
      </w:r>
      <w:r>
        <w:rPr>
          <w:rStyle w:val="Text1"/>
        </w:rPr>
        <w:t xml:space="preserve">Dakota</w:t>
        <w:br w:clear="none"/>
      </w:r>
      <w:r>
        <w:t xml:space="preserve">    </w:t>
        <w:br w:clear="none"/>
      </w:r>
      <w:r>
        <w:rPr>
          <w:rStyle w:val="Text3"/>
        </w:rPr>
        <w:t xml:space="preserve">10.583512</w:t>
        <w:br w:clear="none"/>
      </w:r>
      <w:r>
        <w:t xml:space="preserve"/>
        <w:br w:clear="none"/>
        <w:t xml:space="preserve">         </w:t>
        <w:br w:clear="none"/>
      </w:r>
      <w:r>
        <w:rPr>
          <w:rStyle w:val="Text1"/>
        </w:rPr>
        <w:t xml:space="preserve">North</w:t>
        <w:br w:clear="none"/>
      </w:r>
      <w:r>
        <w:t xml:space="preserve"> </w:t>
        <w:br w:clear="none"/>
      </w:r>
      <w:r>
        <w:rPr>
          <w:rStyle w:val="Text1"/>
        </w:rPr>
        <w:t xml:space="preserve">Dakota</w:t>
        <w:br w:clear="none"/>
      </w:r>
      <w:r>
        <w:t xml:space="preserve">     </w:t>
        <w:br w:clear="none"/>
      </w:r>
      <w:r>
        <w:rPr>
          <w:rStyle w:val="Text3"/>
        </w:rPr>
        <w:t xml:space="preserve">9.537565</w:t>
        <w:br w:clear="none"/>
      </w:r>
      <w:r>
        <w:t xml:space="preserve"/>
        <w:br w:clear="none"/>
        <w:t xml:space="preserve">         </w:t>
        <w:br w:clear="none"/>
      </w:r>
      <w:r>
        <w:rPr>
          <w:rStyle w:val="Text1"/>
        </w:rPr>
        <w:t xml:space="preserve">Montana</w:t>
        <w:br w:clear="none"/>
      </w:r>
      <w:r>
        <w:t xml:space="preserve">          </w:t>
        <w:br w:clear="none"/>
      </w:r>
      <w:r>
        <w:rPr>
          <w:rStyle w:val="Text3"/>
        </w:rPr>
        <w:t xml:space="preserve">6.736171</w:t>
        <w:br w:clear="none"/>
      </w:r>
      <w:r>
        <w:t xml:space="preserve"/>
        <w:br w:clear="none"/>
        <w:t xml:space="preserve">         </w:t>
        <w:br w:clear="none"/>
      </w:r>
      <w:r>
        <w:rPr>
          <w:rStyle w:val="Text1"/>
        </w:rPr>
        <w:t xml:space="preserve">Wyoming</w:t>
        <w:br w:clear="none"/>
      </w:r>
      <w:r>
        <w:t xml:space="preserve">          </w:t>
        <w:br w:clear="none"/>
      </w:r>
      <w:r>
        <w:rPr>
          <w:rStyle w:val="Text3"/>
        </w:rPr>
        <w:t xml:space="preserve">5.768079</w:t>
        <w:br w:clear="none"/>
      </w:r>
      <w:r>
        <w:t xml:space="preserve"/>
        <w:br w:clear="none"/>
        <w:t xml:space="preserve">         </w:t>
        <w:br w:clear="none"/>
      </w:r>
      <w:r>
        <w:rPr>
          <w:rStyle w:val="Text1"/>
        </w:rPr>
        <w:t xml:space="preserve">Alaska</w:t>
        <w:br w:clear="none"/>
      </w:r>
      <w:r>
        <w:t xml:space="preserve">           </w:t>
        <w:br w:clear="none"/>
      </w:r>
      <w:r>
        <w:rPr>
          <w:rStyle w:val="Text3"/>
        </w:rPr>
        <w:t xml:space="preserve">1.087509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We see that the least dense state, by far, is Alaska, averaging slightly over one resident per square mile.</w:t>
      </w:r>
    </w:p>
    <w:p>
      <w:pPr>
        <w:pStyle w:val="Normal"/>
      </w:pPr>
      <w:r>
        <w:t>This type of data merging is a common task when trying to answer questions using real-world data sources. I hope that this example has given you an idea of some of the ways you can combine the tools we’ve covered in order to gain insight from your data</w:t>
      </w:r>
      <w:r>
        <w:rPr>
          <w:rStyle w:val="Text57"/>
        </w:rPr>
        <w:bookmarkStart w:id="891" w:name="idm45332225536848"/>
        <w:t/>
        <w:bookmarkEnd w:id="891"/>
        <w:bookmarkStart w:id="892" w:name="idm45332225536240"/>
        <w:t/>
        <w:bookmarkEnd w:id="892"/>
      </w:r>
      <w:r>
        <w:t>!</w:t>
      </w:r>
      <w:r>
        <w:rPr>
          <w:rStyle w:val="Text57"/>
        </w:rPr>
        <w:bookmarkStart w:id="893" w:name="idm45332225535472"/>
        <w:t/>
        <w:bookmarkEnd w:id="893"/>
        <w:bookmarkStart w:id="894" w:name="idm45332225534768"/>
        <w:t/>
        <w:bookmarkEnd w:id="894"/>
        <w:bookmarkStart w:id="895" w:name="idm45332225534096"/>
        <w:t/>
        <w:bookmarkEnd w:id="895"/>
        <w:bookmarkStart w:id="896" w:name="idm45332225533424"/>
        <w:t/>
        <w:bookmarkEnd w:id="896"/>
        <w:bookmarkStart w:id="897" w:name="idm45332225532752"/>
        <w:t/>
        <w:bookmarkEnd w:id="897"/>
      </w:r>
    </w:p>
    <w:p>
      <w:bookmarkStart w:id="898" w:name="Chapter_20__Aggregation_and_Grou_2"/>
      <w:bookmarkStart w:id="899" w:name="Top_of_ch20_html"/>
      <w:bookmarkStart w:id="900" w:name="Chapter_20__Aggregation_and_Grou_1"/>
      <w:bookmarkStart w:id="901" w:name="Chapter_20__Aggregation_and_Grou"/>
      <w:pPr>
        <w:keepNext/>
        <w:pStyle w:val="Heading 1"/>
        <w:pageBreakBefore w:val="on"/>
      </w:pPr>
      <w:r>
        <w:t xml:space="preserve">Chapter 20. </w:t>
        <w:t>Aggregation and Grouping</w:t>
      </w:r>
      <w:bookmarkEnd w:id="898"/>
      <w:bookmarkEnd w:id="899"/>
      <w:bookmarkEnd w:id="900"/>
      <w:bookmarkEnd w:id="901"/>
    </w:p>
    <w:p>
      <w:pPr>
        <w:pStyle w:val="Normal"/>
      </w:pPr>
      <w:r>
        <w:rPr>
          <w:rStyle w:val="Text57"/>
        </w:rPr>
        <w:bookmarkStart w:id="902" w:name="ix_ch20_asciidoc0"/>
        <w:t/>
        <w:bookmarkEnd w:id="902"/>
        <w:bookmarkStart w:id="903" w:name="ix_ch20_asciidoc1"/>
        <w:t/>
        <w:bookmarkEnd w:id="903"/>
      </w:r>
      <w:r>
        <w:t xml:space="preserve">A fundamental piece of many data analysis tasks is efficient summarization: computing aggregations like </w:t>
      </w:r>
      <w:r>
        <w:rPr>
          <w:rStyle w:val="Text5"/>
        </w:rPr>
        <w:t>sum</w:t>
      </w:r>
      <w:r>
        <w:t xml:space="preserve">, </w:t>
      </w:r>
      <w:r>
        <w:rPr>
          <w:rStyle w:val="Text5"/>
        </w:rPr>
        <w:t>mean</w:t>
      </w:r>
      <w:r>
        <w:t xml:space="preserve">, </w:t>
      </w:r>
      <w:r>
        <w:rPr>
          <w:rStyle w:val="Text5"/>
        </w:rPr>
        <w:t>median</w:t>
      </w:r>
      <w:r>
        <w:t xml:space="preserve">, </w:t>
      </w:r>
      <w:r>
        <w:rPr>
          <w:rStyle w:val="Text5"/>
        </w:rPr>
        <w:t>min</w:t>
      </w:r>
      <w:r>
        <w:t xml:space="preserve">, and </w:t>
      </w:r>
      <w:r>
        <w:rPr>
          <w:rStyle w:val="Text5"/>
        </w:rPr>
        <w:t>max</w:t>
      </w:r>
      <w:r>
        <w:t xml:space="preserve">, in which a single number summarizes aspects of a potentially large dataset. In this chapter, we’ll explore aggregations in Pandas, from simple operations akin to what we’ve seen on NumPy arrays to more sophisticated operations based on the concept of a </w:t>
      </w:r>
      <w:r>
        <w:rPr>
          <w:rStyle w:val="Text5"/>
        </w:rPr>
        <w:t>groupby</w:t>
      </w:r>
      <w:r>
        <w:t>.</w:t>
      </w:r>
    </w:p>
    <w:p>
      <w:pPr>
        <w:pStyle w:val="Normal"/>
      </w:pPr>
      <w:r>
        <w:t xml:space="preserve">For convenience, we’ll use the same </w:t>
      </w:r>
      <w:r>
        <w:rPr>
          <w:rStyle w:val="Text5"/>
        </w:rPr>
        <w:t>display</w:t>
      </w:r>
      <w:r>
        <w:t xml:space="preserve"> magic function that we used in the previous chapters: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br w:clear="none"/>
        <w:t xml:space="preserve">        </w:t>
        <w:br w:clear="none"/>
      </w:r>
      <w:r>
        <w:rPr>
          <w:rStyle w:val="Text15"/>
        </w:rPr>
        <w:t xml:space="preserve">class</w:t>
        <w:br w:clear="none"/>
      </w:r>
      <w:r>
        <w:t xml:space="preserve"> </w:t>
        <w:br w:clear="none"/>
      </w:r>
      <w:r>
        <w:rPr>
          <w:rStyle w:val="Text35"/>
        </w:rPr>
        <w:t xml:space="preserve">display</w:t>
        <w:br w:clear="none"/>
      </w:r>
      <w:r>
        <w:rPr>
          <w:rStyle w:val="Text7"/>
        </w:rPr>
        <w:t xml:space="preserve">(</w:t>
        <w:br w:clear="none"/>
      </w:r>
      <w:r>
        <w:rPr>
          <w:rStyle w:val="Text21"/>
        </w:rPr>
        <w:t xml:space="preserve">object</w:t>
        <w:br w:clear="none"/>
      </w:r>
      <w:r>
        <w:rPr>
          <w:rStyle w:val="Text7"/>
        </w:rPr>
        <w:t xml:space="preserve">):</w:t>
        <w:br w:clear="none"/>
      </w:r>
      <w:r>
        <w:t xml:space="preserve"/>
        <w:br w:clear="none"/>
      </w:r>
      <w:r>
        <w:rPr>
          <w:rStyle w:val="Text33"/>
        </w:rPr>
        <w:t xml:space="preserve">            </w:t>
        <w:br w:clear="none"/>
      </w:r>
      <w:r>
        <w:rPr>
          <w:rStyle w:val="Text9"/>
        </w:rPr>
        <w:t xml:space="preserve">"""Display HTML representation of multiple objects"""</w:t>
        <w:br w:clear="none"/>
      </w:r>
      <w:r>
        <w:t xml:space="preserve"/>
        <w:br w:clear="none"/>
        <w:t xml:space="preserve">            </w:t>
        <w:br w:clear="none"/>
      </w:r>
      <w:r>
        <w:rPr>
          <w:rStyle w:val="Text1"/>
        </w:rPr>
        <w:t xml:space="preserve">template</w:t>
        <w:br w:clear="none"/>
      </w:r>
      <w:r>
        <w:t xml:space="preserve"> </w:t>
        <w:br w:clear="none"/>
      </w:r>
      <w:r>
        <w:rPr>
          <w:rStyle w:val="Text17"/>
        </w:rPr>
        <w:t xml:space="preserve">=</w:t>
        <w:br w:clear="none"/>
      </w:r>
      <w:r>
        <w:t xml:space="preserve"> </w:t>
        <w:br w:clear="none"/>
      </w:r>
      <w:r>
        <w:rPr>
          <w:rStyle w:val="Text9"/>
        </w:rPr>
        <w:t xml:space="preserve">"""&lt;div style="float: left; padding: 10px;"&gt;</w:t>
        <w:br w:clear="none"/>
      </w:r>
      <w:r>
        <w:t xml:space="preserve"/>
        <w:br w:clear="none"/>
      </w:r>
      <w:r>
        <w:rPr>
          <w:rStyle w:val="Text9"/>
        </w:rPr>
        <w:t xml:space="preserve">            &lt;p style='font-family:"Courier New", Courier, monospace'&gt;</w:t>
        <w:br w:clear="none"/>
      </w:r>
      <w:r>
        <w:rPr>
          <w:rStyle w:val="Text34"/>
        </w:rPr>
        <w:t xml:space="preserve">{0}{1}</w:t>
        <w:br w:clear="none"/>
      </w:r>
      <w:r>
        <w:t xml:space="preserve"/>
        <w:br w:clear="none"/>
      </w:r>
      <w:r>
        <w:rPr>
          <w:rStyle w:val="Text9"/>
        </w:rPr>
        <w:t xml:space="preserve">            """</w:t>
        <w:br w:clear="none"/>
      </w:r>
      <w:r>
        <w:t xml:space="preserve"/>
        <w:br w:clear="none"/>
        <w:t xml:space="preserve">            </w:t>
        <w:br w:clear="none"/>
      </w:r>
      <w:r>
        <w:rPr>
          <w:rStyle w:val="Text15"/>
        </w:rPr>
        <w:t xml:space="preserve">def</w:t>
        <w:br w:clear="none"/>
      </w:r>
      <w:r>
        <w:t xml:space="preserve"> </w:t>
        <w:br w:clear="none"/>
      </w:r>
      <w:r>
        <w:rPr>
          <w:rStyle w:val="Text28"/>
        </w:rPr>
        <w:t xml:space="preserve">__init__</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7"/>
        </w:rPr>
        <w:t xml:space="preserve">*</w:t>
        <w:br w:clear="none"/>
      </w:r>
      <w:r>
        <w:rPr>
          <w:rStyle w:val="Text1"/>
        </w:rPr>
        <w:t xml:space="preserve">args</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args</w:t>
        <w:br w:clear="none"/>
      </w:r>
      <w:r>
        <w:t xml:space="preserve"> </w:t>
        <w:br w:clear="none"/>
      </w:r>
      <w:r>
        <w:rPr>
          <w:rStyle w:val="Text17"/>
        </w:rPr>
        <w:t xml:space="preserve">=</w:t>
        <w:br w:clear="none"/>
      </w:r>
      <w:r>
        <w:t xml:space="preserve"> </w:t>
        <w:br w:clear="none"/>
      </w:r>
      <w:r>
        <w:rPr>
          <w:rStyle w:val="Text1"/>
        </w:rPr>
        <w:t xml:space="preserve">args</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_repr_html_</w:t>
        <w:br w:clear="none"/>
      </w:r>
      <w:r>
        <w:rPr>
          <w:rStyle w:val="Text7"/>
        </w:rPr>
        <w:t xml:space="preserve">(</w:t>
        <w:br w:clear="none"/>
      </w:r>
      <w:r>
        <w:rPr>
          <w:rStyle w:val="Text21"/>
        </w:rPr>
        <w:t xml:space="preserve">self</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9"/>
        </w:rPr>
        <w:t xml:space="preserve">'</w:t>
        <w:br w:clear="none"/>
        <w:t xml:space="preserve">\n</w:t>
        <w:br w:clear="none"/>
        <w:t xml:space="preserve">'</w:t>
        <w:br w:clear="none"/>
      </w:r>
      <w:r>
        <w:rPr>
          <w:rStyle w:val="Text17"/>
        </w:rPr>
        <w:t xml:space="preserve">.</w:t>
        <w:br w:clear="none"/>
      </w:r>
      <w:r>
        <w:rPr>
          <w:rStyle w:val="Text1"/>
        </w:rPr>
        <w:t xml:space="preserve">join</w:t>
        <w:br w:clear="none"/>
      </w:r>
      <w:r>
        <w:rPr>
          <w:rStyle w:val="Text7"/>
        </w:rPr>
        <w:t xml:space="preserve">(</w:t>
        <w:br w:clear="none"/>
      </w:r>
      <w:r>
        <w:rPr>
          <w:rStyle w:val="Text21"/>
        </w:rPr>
        <w:t xml:space="preserve">self</w:t>
        <w:br w:clear="none"/>
      </w:r>
      <w:r>
        <w:rPr>
          <w:rStyle w:val="Text17"/>
        </w:rPr>
        <w:t xml:space="preserve">.</w:t>
        <w:br w:clear="none"/>
      </w:r>
      <w:r>
        <w:rPr>
          <w:rStyle w:val="Text1"/>
        </w:rPr>
        <w:t xml:space="preserve">template</w:t>
        <w:br w:clear="none"/>
      </w:r>
      <w:r>
        <w:rPr>
          <w:rStyle w:val="Text17"/>
        </w:rPr>
        <w:t xml:space="preserve">.</w:t>
        <w:br w:clear="none"/>
      </w:r>
      <w:r>
        <w:rPr>
          <w:rStyle w:val="Text1"/>
        </w:rPr>
        <w:t xml:space="preserve">format</w:t>
        <w:br w:clear="none"/>
      </w:r>
      <w:r>
        <w:rPr>
          <w:rStyle w:val="Text7"/>
        </w:rPr>
        <w:t xml:space="preserve">(</w:t>
        <w:br w:clear="none"/>
      </w:r>
      <w:r>
        <w:rPr>
          <w:rStyle w:val="Text1"/>
        </w:rPr>
        <w:t xml:space="preserve">a</w:t>
        <w:br w:clear="none"/>
      </w:r>
      <w:r>
        <w:rPr>
          <w:rStyle w:val="Text7"/>
        </w:rPr>
        <w:t xml:space="preserve">,</w:t>
        <w:br w:clear="none"/>
      </w:r>
      <w:r>
        <w:t xml:space="preserve"> </w:t>
        <w:br w:clear="none"/>
      </w:r>
      <w:r>
        <w:rPr>
          <w:rStyle w:val="Text21"/>
        </w:rPr>
        <w:t xml:space="preserve">eval</w:t>
        <w:br w:clear="none"/>
      </w:r>
      <w:r>
        <w:rPr>
          <w:rStyle w:val="Text7"/>
        </w:rPr>
        <w:t xml:space="preserve">(</w:t>
        <w:br w:clear="none"/>
      </w:r>
      <w:r>
        <w:rPr>
          <w:rStyle w:val="Text1"/>
        </w:rPr>
        <w:t xml:space="preserve">a</w:t>
        <w:br w:clear="none"/>
      </w:r>
      <w:r>
        <w:rPr>
          <w:rStyle w:val="Text7"/>
        </w:rPr>
        <w:t xml:space="preserve">)</w:t>
        <w:br w:clear="none"/>
      </w:r>
      <w:r>
        <w:rPr>
          <w:rStyle w:val="Text17"/>
        </w:rPr>
        <w:t xml:space="preserve">.</w:t>
        <w:br w:clear="none"/>
      </w:r>
      <w:r>
        <w:rPr>
          <w:rStyle w:val="Text1"/>
        </w:rPr>
        <w:t xml:space="preserve">_repr_html_</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a</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args</w:t>
        <w:br w:clear="none"/>
      </w:r>
      <w:r>
        <w:rPr>
          <w:rStyle w:val="Text7"/>
        </w:rPr>
        <w:t xml:space="preserv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8"/>
        </w:rPr>
        <w:t xml:space="preserve">__repr__</w:t>
        <w:br w:clear="none"/>
      </w:r>
      <w:r>
        <w:rPr>
          <w:rStyle w:val="Text7"/>
        </w:rPr>
        <w:t xml:space="preserve">(</w:t>
        <w:br w:clear="none"/>
      </w:r>
      <w:r>
        <w:rPr>
          <w:rStyle w:val="Text21"/>
        </w:rPr>
        <w:t xml:space="preserve">self</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9"/>
        </w:rPr>
        <w:t xml:space="preserve">'</w:t>
        <w:br w:clear="none"/>
        <w:t xml:space="preserve">\n\n</w:t>
        <w:br w:clear="none"/>
        <w:t xml:space="preserve">'</w:t>
        <w:br w:clear="none"/>
      </w:r>
      <w:r>
        <w:rPr>
          <w:rStyle w:val="Text17"/>
        </w:rPr>
        <w:t xml:space="preserve">.</w:t>
        <w:br w:clear="none"/>
      </w:r>
      <w:r>
        <w:rPr>
          <w:rStyle w:val="Text1"/>
        </w:rPr>
        <w:t xml:space="preserve">join</w:t>
        <w:br w:clear="none"/>
      </w:r>
      <w:r>
        <w:rPr>
          <w:rStyle w:val="Text7"/>
        </w:rPr>
        <w:t xml:space="preserve">(</w:t>
        <w:br w:clear="none"/>
      </w:r>
      <w:r>
        <w:rPr>
          <w:rStyle w:val="Text1"/>
        </w:rPr>
        <w:t xml:space="preserve">a</w:t>
        <w:br w:clear="none"/>
      </w:r>
      <w:r>
        <w:t xml:space="preserve"> </w:t>
        <w:br w:clear="none"/>
      </w:r>
      <w:r>
        <w:rPr>
          <w:rStyle w:val="Text17"/>
        </w:rPr>
        <w:t xml:space="preserve">+</w:t>
        <w:br w:clear="none"/>
      </w:r>
      <w:r>
        <w:t xml:space="preserve"> </w:t>
        <w:br w:clear="none"/>
      </w:r>
      <w:r>
        <w:rPr>
          <w:rStyle w:val="Text9"/>
        </w:rPr>
        <w:t xml:space="preserve">'</w:t>
        <w:br w:clear="none"/>
        <w:t xml:space="preserve">\n</w:t>
        <w:br w:clear="none"/>
        <w:t xml:space="preserve">'</w:t>
        <w:br w:clear="none"/>
      </w:r>
      <w:r>
        <w:t xml:space="preserve"> </w:t>
        <w:br w:clear="none"/>
      </w:r>
      <w:r>
        <w:rPr>
          <w:rStyle w:val="Text17"/>
        </w:rPr>
        <w:t xml:space="preserve">+</w:t>
        <w:br w:clear="none"/>
      </w:r>
      <w:r>
        <w:t xml:space="preserve"> </w:t>
        <w:br w:clear="none"/>
      </w:r>
      <w:r>
        <w:rPr>
          <w:rStyle w:val="Text21"/>
        </w:rPr>
        <w:t xml:space="preserve">repr</w:t>
        <w:br w:clear="none"/>
      </w:r>
      <w:r>
        <w:rPr>
          <w:rStyle w:val="Text7"/>
        </w:rPr>
        <w:t xml:space="preserve">(</w:t>
        <w:br w:clear="none"/>
      </w:r>
      <w:r>
        <w:rPr>
          <w:rStyle w:val="Text21"/>
        </w:rPr>
        <w:t xml:space="preserve">eval</w:t>
        <w:br w:clear="none"/>
      </w:r>
      <w:r>
        <w:rPr>
          <w:rStyle w:val="Text7"/>
        </w:rPr>
        <w:t xml:space="preserve">(</w:t>
        <w:br w:clear="none"/>
      </w:r>
      <w:r>
        <w:rPr>
          <w:rStyle w:val="Text1"/>
        </w:rPr>
        <w:t xml:space="preserve">a</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a</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args</w:t>
        <w:br w:clear="none"/>
      </w:r>
      <w:r>
        <w:rPr>
          <w:rStyle w:val="Text7"/>
        </w:rPr>
        <w:t xml:space="preserve">)</w:t>
        <w:br w:clear="none"/>
      </w:r>
    </w:p>
    <w:p>
      <w:bookmarkStart w:id="904" w:name="Planets_Data__Here_we_will_use_t"/>
      <w:pPr>
        <w:keepNext/>
        <w:pStyle w:val="Heading 1"/>
      </w:pPr>
      <w:r>
        <w:t>Planets Data</w:t>
      </w:r>
      <w:bookmarkEnd w:id="904"/>
    </w:p>
    <w:p>
      <w:pPr>
        <w:pStyle w:val="Normal"/>
      </w:pPr>
      <w:r>
        <w:rPr>
          <w:rStyle w:val="Text57"/>
        </w:rPr>
        <w:bookmarkStart w:id="905" w:name="idm45332225403184"/>
        <w:t/>
        <w:bookmarkEnd w:id="905"/>
        <w:bookmarkStart w:id="906" w:name="idm45332225367408"/>
        <w:t/>
        <w:bookmarkEnd w:id="906"/>
      </w:r>
      <w:r>
        <w:t xml:space="preserve">Here we will use the Planets dataset, available via the </w:t>
      </w:r>
      <w:hyperlink r:id="rId334">
        <w:r>
          <w:rPr>
            <w:rStyle w:val="Text6"/>
          </w:rPr>
          <w:t>Seaborn package</w:t>
        </w:r>
      </w:hyperlink>
      <w:r>
        <w:t xml:space="preserve"> (see </w:t>
      </w:r>
      <w:hyperlink w:anchor="Chapter_36__Visualization_with_S_2">
        <w:r>
          <w:rPr>
            <w:rStyle w:val="Text6"/>
          </w:rPr>
          <w:t>Chapter 36</w:t>
        </w:r>
      </w:hyperlink>
      <w:r>
        <w:t xml:space="preserve">). It gives information on planets that astronomers have discovered around other stars (known as </w:t>
      </w:r>
      <w:r>
        <w:rPr>
          <w:rStyle w:val="Text11"/>
        </w:rPr>
        <w:t>extrasolar planets</w:t>
      </w:r>
      <w:r>
        <w:t xml:space="preserve">, or </w:t>
      </w:r>
      <w:r>
        <w:rPr>
          <w:rStyle w:val="Text11"/>
        </w:rPr>
        <w:t>exoplanets</w:t>
      </w:r>
      <w:r>
        <w:t xml:space="preserve"> for short). It can be downloaded with a simple Seaborn command: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seaborn</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sns</w:t>
        <w:br w:clear="none"/>
      </w:r>
      <w:r>
        <w:rPr>
          <w:rStyle w:val="Text0"/>
        </w:rPr>
        <w:t xml:space="preserve"/>
        <w:br w:clear="none"/>
        <w:t xml:space="preserve">        </w:t>
        <w:br w:clear="none"/>
      </w:r>
      <w:r>
        <w:t xml:space="preserve">planets</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load_dataset</w:t>
        <w:br w:clear="none"/>
      </w:r>
      <w:r>
        <w:rPr>
          <w:rStyle w:val="Text4"/>
        </w:rPr>
        <w:t xml:space="preserve">(</w:t>
        <w:br w:clear="none"/>
      </w:r>
      <w:r>
        <w:rPr>
          <w:rStyle w:val="Text8"/>
        </w:rPr>
        <w:t xml:space="preserve">'planets'</w:t>
        <w:br w:clear="none"/>
      </w:r>
      <w:r>
        <w:rPr>
          <w:rStyle w:val="Text4"/>
        </w:rPr>
        <w:t xml:space="preserve">)</w:t>
        <w:br w:clear="none"/>
      </w:r>
      <w:r>
        <w:rPr>
          <w:rStyle w:val="Text0"/>
        </w:rPr>
        <w:t xml:space="preserve"/>
        <w:br w:clear="none"/>
        <w:t xml:space="preserve">        </w:t>
        <w:br w:clear="none"/>
      </w:r>
      <w:r>
        <w:t xml:space="preserve">planets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1035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planets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method</w:t>
        <w:br w:clear="none"/>
      </w:r>
      <w:r>
        <w:t xml:space="preserve">  </w:t>
        <w:br w:clear="none"/>
      </w:r>
      <w:r>
        <w:rPr>
          <w:rStyle w:val="Text1"/>
        </w:rPr>
        <w:t xml:space="preserve">number</w:t>
        <w:br w:clear="none"/>
      </w:r>
      <w:r>
        <w:t xml:space="preserve">  </w:t>
        <w:br w:clear="none"/>
      </w:r>
      <w:r>
        <w:rPr>
          <w:rStyle w:val="Text1"/>
        </w:rPr>
        <w:t xml:space="preserve">orbital_period</w:t>
        <w:br w:clear="none"/>
      </w:r>
      <w:r>
        <w:t xml:space="preserve">   </w:t>
        <w:br w:clear="none"/>
      </w:r>
      <w:r>
        <w:rPr>
          <w:rStyle w:val="Text1"/>
        </w:rPr>
        <w:t xml:space="preserve">mass</w:t>
        <w:br w:clear="none"/>
      </w:r>
      <w:r>
        <w:t xml:space="preserve">  </w:t>
        <w:br w:clear="none"/>
      </w:r>
      <w:r>
        <w:rPr>
          <w:rStyle w:val="Text1"/>
        </w:rPr>
        <w:t xml:space="preserve">distance</w:t>
        <w:br w:clear="none"/>
      </w:r>
      <w:r>
        <w:t xml:space="preserve">  </w:t>
        <w:br w:clear="none"/>
      </w:r>
      <w:r>
        <w:rPr>
          <w:rStyle w:val="Text1"/>
        </w:rPr>
        <w:t xml:space="preserve">year</w:t>
        <w:br w:clear="none"/>
      </w:r>
      <w:r>
        <w:t xml:space="preserve"/>
        <w:br w:clear="none"/>
        <w:t xml:space="preserve">        </w:t>
        <w:br w:clear="none"/>
      </w:r>
      <w:r>
        <w:rPr>
          <w:rStyle w:val="Text3"/>
        </w:rPr>
        <w:t xml:space="preserve">0</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269.300</w:t>
        <w:br w:clear="none"/>
      </w:r>
      <w:r>
        <w:t xml:space="preserve">   </w:t>
        <w:br w:clear="none"/>
      </w:r>
      <w:r>
        <w:rPr>
          <w:rStyle w:val="Text3"/>
        </w:rPr>
        <w:t xml:space="preserve">7.10</w:t>
        <w:br w:clear="none"/>
      </w:r>
      <w:r>
        <w:t xml:space="preserve">     </w:t>
        <w:br w:clear="none"/>
      </w:r>
      <w:r>
        <w:rPr>
          <w:rStyle w:val="Text3"/>
        </w:rPr>
        <w:t xml:space="preserve">77.40</w:t>
        <w:br w:clear="none"/>
      </w:r>
      <w:r>
        <w:t xml:space="preserve">  </w:t>
        <w:br w:clear="none"/>
      </w:r>
      <w:r>
        <w:rPr>
          <w:rStyle w:val="Text3"/>
        </w:rPr>
        <w:t xml:space="preserve">2006</w:t>
        <w:br w:clear="none"/>
      </w:r>
      <w:r>
        <w:t xml:space="preserve"/>
        <w:br w:clear="none"/>
        <w:t xml:space="preserve">        </w:t>
        <w:br w:clear="none"/>
      </w:r>
      <w:r>
        <w:rPr>
          <w:rStyle w:val="Text3"/>
        </w:rPr>
        <w:t xml:space="preserve">1</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874.774</w:t>
        <w:br w:clear="none"/>
      </w:r>
      <w:r>
        <w:t xml:space="preserve">   </w:t>
        <w:br w:clear="none"/>
      </w:r>
      <w:r>
        <w:rPr>
          <w:rStyle w:val="Text3"/>
        </w:rPr>
        <w:t xml:space="preserve">2.21</w:t>
        <w:br w:clear="none"/>
      </w:r>
      <w:r>
        <w:t xml:space="preserve">     </w:t>
        <w:br w:clear="none"/>
      </w:r>
      <w:r>
        <w:rPr>
          <w:rStyle w:val="Text3"/>
        </w:rPr>
        <w:t xml:space="preserve">56.95</w:t>
        <w:br w:clear="none"/>
      </w:r>
      <w:r>
        <w:t xml:space="preserve">  </w:t>
        <w:br w:clear="none"/>
      </w:r>
      <w:r>
        <w:rPr>
          <w:rStyle w:val="Text3"/>
        </w:rPr>
        <w:t xml:space="preserve">2008</w:t>
        <w:br w:clear="none"/>
      </w:r>
      <w:r>
        <w:t xml:space="preserve"/>
        <w:br w:clear="none"/>
        <w:t xml:space="preserve">        </w:t>
        <w:br w:clear="none"/>
      </w:r>
      <w:r>
        <w:rPr>
          <w:rStyle w:val="Text3"/>
        </w:rPr>
        <w:t xml:space="preserve">2</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763.000</w:t>
        <w:br w:clear="none"/>
      </w:r>
      <w:r>
        <w:t xml:space="preserve">   </w:t>
        <w:br w:clear="none"/>
      </w:r>
      <w:r>
        <w:rPr>
          <w:rStyle w:val="Text3"/>
        </w:rPr>
        <w:t xml:space="preserve">2.60</w:t>
        <w:br w:clear="none"/>
      </w:r>
      <w:r>
        <w:t xml:space="preserve">     </w:t>
        <w:br w:clear="none"/>
      </w:r>
      <w:r>
        <w:rPr>
          <w:rStyle w:val="Text3"/>
        </w:rPr>
        <w:t xml:space="preserve">19.84</w:t>
        <w:br w:clear="none"/>
      </w:r>
      <w:r>
        <w:t xml:space="preserve">  </w:t>
        <w:br w:clear="none"/>
      </w:r>
      <w:r>
        <w:rPr>
          <w:rStyle w:val="Text3"/>
        </w:rPr>
        <w:t xml:space="preserve">2011</w:t>
        <w:br w:clear="none"/>
      </w:r>
      <w:r>
        <w:t xml:space="preserve"/>
        <w:br w:clear="none"/>
        <w:t xml:space="preserve">        </w:t>
        <w:br w:clear="none"/>
      </w:r>
      <w:r>
        <w:rPr>
          <w:rStyle w:val="Text3"/>
        </w:rPr>
        <w:t xml:space="preserve">3</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326.030</w:t>
        <w:br w:clear="none"/>
      </w:r>
      <w:r>
        <w:t xml:space="preserve">  </w:t>
        <w:br w:clear="none"/>
      </w:r>
      <w:r>
        <w:rPr>
          <w:rStyle w:val="Text3"/>
        </w:rPr>
        <w:t xml:space="preserve">19.40</w:t>
        <w:br w:clear="none"/>
      </w:r>
      <w:r>
        <w:t xml:space="preserve">    </w:t>
        <w:br w:clear="none"/>
      </w:r>
      <w:r>
        <w:rPr>
          <w:rStyle w:val="Text3"/>
        </w:rPr>
        <w:t xml:space="preserve">110.62</w:t>
        <w:br w:clear="none"/>
      </w:r>
      <w:r>
        <w:t xml:space="preserve">  </w:t>
        <w:br w:clear="none"/>
      </w:r>
      <w:r>
        <w:rPr>
          <w:rStyle w:val="Text3"/>
        </w:rPr>
        <w:t xml:space="preserve">2007</w:t>
        <w:br w:clear="none"/>
      </w:r>
      <w:r>
        <w:t xml:space="preserve"/>
        <w:br w:clear="none"/>
        <w:t xml:space="preserve">        </w:t>
        <w:br w:clear="none"/>
      </w:r>
      <w:r>
        <w:rPr>
          <w:rStyle w:val="Text3"/>
        </w:rPr>
        <w:t xml:space="preserve">4</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516.220</w:t>
        <w:br w:clear="none"/>
      </w:r>
      <w:r>
        <w:t xml:space="preserve">  </w:t>
        <w:br w:clear="none"/>
      </w:r>
      <w:r>
        <w:rPr>
          <w:rStyle w:val="Text3"/>
        </w:rPr>
        <w:t xml:space="preserve">10.50</w:t>
        <w:br w:clear="none"/>
      </w:r>
      <w:r>
        <w:t xml:space="preserve">    </w:t>
        <w:br w:clear="none"/>
      </w:r>
      <w:r>
        <w:rPr>
          <w:rStyle w:val="Text3"/>
        </w:rPr>
        <w:t xml:space="preserve">119.47</w:t>
        <w:br w:clear="none"/>
      </w:r>
      <w:r>
        <w:t xml:space="preserve">  </w:t>
        <w:br w:clear="none"/>
      </w:r>
      <w:r>
        <w:rPr>
          <w:rStyle w:val="Text3"/>
        </w:rPr>
        <w:t xml:space="preserve">2009</w:t>
        <w:br w:clear="none"/>
      </w:r>
    </w:p>
    <w:p>
      <w:pPr>
        <w:pStyle w:val="Normal"/>
      </w:pPr>
      <w:r>
        <w:t>This has some details on the more than one thousand extrasolar planets discovered up to 2014.</w:t>
      </w:r>
    </w:p>
    <w:p>
      <w:bookmarkStart w:id="907" w:name="Simple_Aggregation_in_Pandas__In"/>
      <w:pPr>
        <w:keepNext/>
        <w:pStyle w:val="Heading 1"/>
      </w:pPr>
      <w:r>
        <w:t>Simple Aggregation in Pandas</w:t>
      </w:r>
      <w:bookmarkEnd w:id="907"/>
    </w:p>
    <w:p>
      <w:pPr>
        <w:pStyle w:val="Normal"/>
      </w:pPr>
      <w:r>
        <w:rPr>
          <w:rStyle w:val="Text57"/>
        </w:rPr>
        <w:bookmarkStart w:id="908" w:name="ix_ch20_asciidoc2"/>
        <w:t/>
        <w:bookmarkEnd w:id="908"/>
      </w:r>
      <w:r>
        <w:t xml:space="preserve">In </w:t>
      </w:r>
      <w:hyperlink w:anchor="Chapter_7__Aggregations__min__ma_2">
        <w:r>
          <w:rPr>
            <w:rStyle w:val="Text6"/>
          </w:rPr>
          <w:t>Chapter 7</w:t>
        </w:r>
      </w:hyperlink>
      <w:r>
        <w:t xml:space="preserve">, we explored some of the data aggregations available for NumPy arrays. As with a one-dimensional NumPy array, for a Pandas </w:t>
      </w:r>
      <w:r>
        <w:rPr>
          <w:rStyle w:val="Text5"/>
        </w:rPr>
        <w:t>Series</w:t>
      </w:r>
      <w:r>
        <w:t xml:space="preserve"> the aggregates return a single value: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3"/>
        </w:rPr>
        <w:t xml:space="preserve">42</w:t>
        <w:br w:clear="none"/>
      </w:r>
      <w:r>
        <w:rPr>
          <w:rStyle w:val="Text7"/>
        </w:rPr>
        <w:t xml:space="preserve">)</w:t>
        <w:br w:clear="none"/>
      </w:r>
      <w:r>
        <w:t xml:space="preserve"/>
        <w:br w:clear="none"/>
        <w:t xml:space="preserve">        </w:t>
        <w:br w:clear="none"/>
      </w:r>
      <w:r>
        <w:rPr>
          <w:rStyle w:val="Text1"/>
        </w:rPr>
        <w:t xml:space="preserve">ser</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ser</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0.374540</w:t>
        <w:br w:clear="none"/>
      </w:r>
      <w:r>
        <w:t xml:space="preserve"/>
        <w:br w:clear="none"/>
        <w:t xml:space="preserve">        </w:t>
        <w:br w:clear="none"/>
      </w:r>
      <w:r>
        <w:rPr>
          <w:rStyle w:val="Text3"/>
        </w:rPr>
        <w:t xml:space="preserve">1</w:t>
        <w:br w:clear="none"/>
      </w:r>
      <w:r>
        <w:t xml:space="preserve">    </w:t>
        <w:br w:clear="none"/>
      </w:r>
      <w:r>
        <w:rPr>
          <w:rStyle w:val="Text3"/>
        </w:rPr>
        <w:t xml:space="preserve">0.950714</w:t>
        <w:br w:clear="none"/>
      </w:r>
      <w:r>
        <w:t xml:space="preserve"/>
        <w:br w:clear="none"/>
        <w:t xml:space="preserve">        </w:t>
        <w:br w:clear="none"/>
      </w:r>
      <w:r>
        <w:rPr>
          <w:rStyle w:val="Text3"/>
        </w:rPr>
        <w:t xml:space="preserve">2</w:t>
        <w:br w:clear="none"/>
      </w:r>
      <w:r>
        <w:t xml:space="preserve">    </w:t>
        <w:br w:clear="none"/>
      </w:r>
      <w:r>
        <w:rPr>
          <w:rStyle w:val="Text3"/>
        </w:rPr>
        <w:t xml:space="preserve">0.731994</w:t>
        <w:br w:clear="none"/>
      </w:r>
      <w:r>
        <w:t xml:space="preserve"/>
        <w:br w:clear="none"/>
        <w:t xml:space="preserve">        </w:t>
        <w:br w:clear="none"/>
      </w:r>
      <w:r>
        <w:rPr>
          <w:rStyle w:val="Text3"/>
        </w:rPr>
        <w:t xml:space="preserve">3</w:t>
        <w:br w:clear="none"/>
      </w:r>
      <w:r>
        <w:t xml:space="preserve">    </w:t>
        <w:br w:clear="none"/>
      </w:r>
      <w:r>
        <w:rPr>
          <w:rStyle w:val="Text3"/>
        </w:rPr>
        <w:t xml:space="preserve">0.598658</w:t>
        <w:br w:clear="none"/>
      </w:r>
      <w:r>
        <w:t xml:space="preserve"/>
        <w:br w:clear="none"/>
        <w:t xml:space="preserve">        </w:t>
        <w:br w:clear="none"/>
      </w:r>
      <w:r>
        <w:rPr>
          <w:rStyle w:val="Text3"/>
        </w:rPr>
        <w:t xml:space="preserve">4</w:t>
        <w:br w:clear="none"/>
      </w:r>
      <w:r>
        <w:t xml:space="preserve">    </w:t>
        <w:br w:clear="none"/>
      </w:r>
      <w:r>
        <w:rPr>
          <w:rStyle w:val="Text3"/>
        </w:rPr>
        <w:t xml:space="preserve">0.156019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rPr>
          <w:rStyle w:val="Text12"/>
        </w:rPr>
        <w:t xml:space="preserve">ser</w:t>
        <w:br w:clear="none"/>
      </w:r>
      <w:r>
        <w:rPr>
          <w:rStyle w:val="Text13"/>
        </w:rPr>
        <w:t xml:space="preserve">.</w:t>
        <w:br w:clear="none"/>
      </w:r>
      <w:r>
        <w:rPr>
          <w:rStyle w:val="Text12"/>
        </w:rPr>
        <w:t xml:space="preserve">sum</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5</w:t>
        <w:br w:clear="none"/>
      </w:r>
      <w:r>
        <w:rPr>
          <w:rStyle w:val="Text4"/>
        </w:rPr>
        <w:t xml:space="preserve">]:</w:t>
        <w:br w:clear="none"/>
      </w:r>
      <w:r>
        <w:rPr>
          <w:rStyle w:val="Text0"/>
        </w:rPr>
        <w:t xml:space="preserve"> </w:t>
        <w:br w:clear="none"/>
      </w:r>
      <w:r>
        <w:t xml:space="preserve">2.811925491708157</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6</w:t>
        <w:br w:clear="none"/>
      </w:r>
      <w:r>
        <w:rPr>
          <w:rStyle w:val="Text4"/>
        </w:rPr>
        <w:t xml:space="preserve">]:</w:t>
        <w:br w:clear="none"/>
      </w:r>
      <w:r>
        <w:rPr>
          <w:rStyle w:val="Text0"/>
        </w:rPr>
        <w:t xml:space="preserve"> </w:t>
        <w:br w:clear="none"/>
      </w:r>
      <w:r>
        <w:rPr>
          <w:rStyle w:val="Text12"/>
        </w:rPr>
        <w:t xml:space="preserve">ser</w:t>
        <w:br w:clear="none"/>
      </w:r>
      <w:r>
        <w:rPr>
          <w:rStyle w:val="Text13"/>
        </w:rPr>
        <w:t xml:space="preserve">.</w:t>
        <w:br w:clear="none"/>
      </w:r>
      <w:r>
        <w:rPr>
          <w:rStyle w:val="Text12"/>
        </w:rPr>
        <w:t xml:space="preserve">mean</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6</w:t>
        <w:br w:clear="none"/>
      </w:r>
      <w:r>
        <w:rPr>
          <w:rStyle w:val="Text4"/>
        </w:rPr>
        <w:t xml:space="preserve">]:</w:t>
        <w:br w:clear="none"/>
      </w:r>
      <w:r>
        <w:rPr>
          <w:rStyle w:val="Text0"/>
        </w:rPr>
        <w:t xml:space="preserve"> </w:t>
        <w:br w:clear="none"/>
      </w:r>
      <w:r>
        <w:t xml:space="preserve">0.5623850983416314</w:t>
        <w:br w:clear="none"/>
      </w:r>
    </w:p>
    <w:p>
      <w:pPr>
        <w:pStyle w:val="Normal"/>
      </w:pPr>
      <w:r>
        <w:t xml:space="preserve">For a </w:t>
      </w:r>
      <w:r>
        <w:rPr>
          <w:rStyle w:val="Text5"/>
        </w:rPr>
        <w:t>DataFrame</w:t>
      </w:r>
      <w:r>
        <w:t>, by default the aggregates return results within each column: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9"/>
        </w:rPr>
        <w:t xml:space="preserve">'B'</w:t>
        <w:br w:clear="none"/>
      </w:r>
      <w:r>
        <w:rPr>
          <w:rStyle w:val="Text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br w:clear="none"/>
        <w:t xml:space="preserve">        </w:t>
        <w:br w:clear="none"/>
      </w:r>
      <w:r>
        <w:rPr>
          <w:rStyle w:val="Text3"/>
        </w:rPr>
        <w:t xml:space="preserve">0</w:t>
        <w:br w:clear="none"/>
      </w:r>
      <w:r>
        <w:t xml:space="preserve">  </w:t>
        <w:br w:clear="none"/>
      </w:r>
      <w:r>
        <w:rPr>
          <w:rStyle w:val="Text3"/>
        </w:rPr>
        <w:t xml:space="preserve">0.155995</w:t>
        <w:br w:clear="none"/>
      </w:r>
      <w:r>
        <w:t xml:space="preserve">  </w:t>
        <w:br w:clear="none"/>
      </w:r>
      <w:r>
        <w:rPr>
          <w:rStyle w:val="Text3"/>
        </w:rPr>
        <w:t xml:space="preserve">0.020584</w:t>
        <w:br w:clear="none"/>
      </w:r>
      <w:r>
        <w:t xml:space="preserve"/>
        <w:br w:clear="none"/>
        <w:t xml:space="preserve">        </w:t>
        <w:br w:clear="none"/>
      </w:r>
      <w:r>
        <w:rPr>
          <w:rStyle w:val="Text3"/>
        </w:rPr>
        <w:t xml:space="preserve">1</w:t>
        <w:br w:clear="none"/>
      </w:r>
      <w:r>
        <w:t xml:space="preserve">  </w:t>
        <w:br w:clear="none"/>
      </w:r>
      <w:r>
        <w:rPr>
          <w:rStyle w:val="Text3"/>
        </w:rPr>
        <w:t xml:space="preserve">0.058084</w:t>
        <w:br w:clear="none"/>
      </w:r>
      <w:r>
        <w:t xml:space="preserve">  </w:t>
        <w:br w:clear="none"/>
      </w:r>
      <w:r>
        <w:rPr>
          <w:rStyle w:val="Text3"/>
        </w:rPr>
        <w:t xml:space="preserve">0.969910</w:t>
        <w:br w:clear="none"/>
      </w:r>
      <w:r>
        <w:t xml:space="preserve"/>
        <w:br w:clear="none"/>
        <w:t xml:space="preserve">        </w:t>
        <w:br w:clear="none"/>
      </w:r>
      <w:r>
        <w:rPr>
          <w:rStyle w:val="Text3"/>
        </w:rPr>
        <w:t xml:space="preserve">2</w:t>
        <w:br w:clear="none"/>
      </w:r>
      <w:r>
        <w:t xml:space="preserve">  </w:t>
        <w:br w:clear="none"/>
      </w:r>
      <w:r>
        <w:rPr>
          <w:rStyle w:val="Text3"/>
        </w:rPr>
        <w:t xml:space="preserve">0.866176</w:t>
        <w:br w:clear="none"/>
      </w:r>
      <w:r>
        <w:t xml:space="preserve">  </w:t>
        <w:br w:clear="none"/>
      </w:r>
      <w:r>
        <w:rPr>
          <w:rStyle w:val="Text3"/>
        </w:rPr>
        <w:t xml:space="preserve">0.832443</w:t>
        <w:br w:clear="none"/>
      </w:r>
      <w:r>
        <w:t xml:space="preserve"/>
        <w:br w:clear="none"/>
        <w:t xml:space="preserve">        </w:t>
        <w:br w:clear="none"/>
      </w:r>
      <w:r>
        <w:rPr>
          <w:rStyle w:val="Text3"/>
        </w:rPr>
        <w:t xml:space="preserve">3</w:t>
        <w:br w:clear="none"/>
      </w:r>
      <w:r>
        <w:t xml:space="preserve">  </w:t>
        <w:br w:clear="none"/>
      </w:r>
      <w:r>
        <w:rPr>
          <w:rStyle w:val="Text3"/>
        </w:rPr>
        <w:t xml:space="preserve">0.601115</w:t>
        <w:br w:clear="none"/>
      </w:r>
      <w:r>
        <w:t xml:space="preserve">  </w:t>
        <w:br w:clear="none"/>
      </w:r>
      <w:r>
        <w:rPr>
          <w:rStyle w:val="Text3"/>
        </w:rPr>
        <w:t xml:space="preserve">0.212339</w:t>
        <w:br w:clear="none"/>
      </w:r>
      <w:r>
        <w:t xml:space="preserve"/>
        <w:br w:clear="none"/>
        <w:t xml:space="preserve">        </w:t>
        <w:br w:clear="none"/>
      </w:r>
      <w:r>
        <w:rPr>
          <w:rStyle w:val="Text3"/>
        </w:rPr>
        <w:t xml:space="preserve">4</w:t>
        <w:br w:clear="none"/>
      </w:r>
      <w:r>
        <w:t xml:space="preserve">  </w:t>
        <w:br w:clear="none"/>
      </w:r>
      <w:r>
        <w:rPr>
          <w:rStyle w:val="Text3"/>
        </w:rPr>
        <w:t xml:space="preserve">0.708073</w:t>
        <w:br w:clear="none"/>
      </w:r>
      <w:r>
        <w:t xml:space="preserve">  </w:t>
        <w:br w:clear="none"/>
      </w:r>
      <w:r>
        <w:rPr>
          <w:rStyle w:val="Text3"/>
        </w:rPr>
        <w:t xml:space="preserve">0.181825</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mean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A</w:t>
        <w:br w:clear="none"/>
      </w:r>
      <w:r>
        <w:t xml:space="preserve">    </w:t>
        <w:br w:clear="none"/>
      </w:r>
      <w:r>
        <w:rPr>
          <w:rStyle w:val="Text3"/>
        </w:rPr>
        <w:t xml:space="preserve">0.477888</w:t>
        <w:br w:clear="none"/>
      </w:r>
      <w:r>
        <w:t xml:space="preserve"/>
        <w:br w:clear="none"/>
        <w:t xml:space="preserve">        </w:t>
        <w:br w:clear="none"/>
      </w:r>
      <w:r>
        <w:rPr>
          <w:rStyle w:val="Text1"/>
        </w:rPr>
        <w:t xml:space="preserve">B</w:t>
        <w:br w:clear="none"/>
      </w:r>
      <w:r>
        <w:t xml:space="preserve">    </w:t>
        <w:br w:clear="none"/>
      </w:r>
      <w:r>
        <w:rPr>
          <w:rStyle w:val="Text3"/>
        </w:rPr>
        <w:t xml:space="preserve">0.443420</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By specifying the </w:t>
      </w:r>
      <w:r>
        <w:rPr>
          <w:rStyle w:val="Text5"/>
        </w:rPr>
        <w:t>axis</w:t>
      </w:r>
      <w:r>
        <w:t xml:space="preserve"> argument, you can instead aggregate within each row:</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mean</w:t>
        <w:br w:clear="none"/>
      </w:r>
      <w:r>
        <w:rPr>
          <w:rStyle w:val="Text7"/>
        </w:rPr>
        <w:t xml:space="preserve">(</w:t>
        <w:br w:clear="none"/>
      </w:r>
      <w:r>
        <w:rPr>
          <w:rStyle w:val="Text1"/>
        </w:rPr>
        <w:t xml:space="preserve">axis</w:t>
        <w:br w:clear="none"/>
      </w:r>
      <w:r>
        <w:rPr>
          <w:rStyle w:val="Text17"/>
        </w:rPr>
        <w:t xml:space="preserve">=</w:t>
        <w:br w:clear="none"/>
      </w:r>
      <w:r>
        <w:rPr>
          <w:rStyle w:val="Text9"/>
        </w:rPr>
        <w:t xml:space="preserve">'columns'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0.088290</w:t>
        <w:br w:clear="none"/>
      </w:r>
      <w:r>
        <w:t xml:space="preserve"/>
        <w:br w:clear="none"/>
        <w:t xml:space="preserve">        </w:t>
        <w:br w:clear="none"/>
      </w:r>
      <w:r>
        <w:rPr>
          <w:rStyle w:val="Text3"/>
        </w:rPr>
        <w:t xml:space="preserve">1</w:t>
        <w:br w:clear="none"/>
      </w:r>
      <w:r>
        <w:t xml:space="preserve">    </w:t>
        <w:br w:clear="none"/>
      </w:r>
      <w:r>
        <w:rPr>
          <w:rStyle w:val="Text3"/>
        </w:rPr>
        <w:t xml:space="preserve">0.513997</w:t>
        <w:br w:clear="none"/>
      </w:r>
      <w:r>
        <w:t xml:space="preserve"/>
        <w:br w:clear="none"/>
        <w:t xml:space="preserve">        </w:t>
        <w:br w:clear="none"/>
      </w:r>
      <w:r>
        <w:rPr>
          <w:rStyle w:val="Text3"/>
        </w:rPr>
        <w:t xml:space="preserve">2</w:t>
        <w:br w:clear="none"/>
      </w:r>
      <w:r>
        <w:t xml:space="preserve">    </w:t>
        <w:br w:clear="none"/>
      </w:r>
      <w:r>
        <w:rPr>
          <w:rStyle w:val="Text3"/>
        </w:rPr>
        <w:t xml:space="preserve">0.849309</w:t>
        <w:br w:clear="none"/>
      </w:r>
      <w:r>
        <w:t xml:space="preserve"/>
        <w:br w:clear="none"/>
        <w:t xml:space="preserve">        </w:t>
        <w:br w:clear="none"/>
      </w:r>
      <w:r>
        <w:rPr>
          <w:rStyle w:val="Text3"/>
        </w:rPr>
        <w:t xml:space="preserve">3</w:t>
        <w:br w:clear="none"/>
      </w:r>
      <w:r>
        <w:t xml:space="preserve">    </w:t>
        <w:br w:clear="none"/>
      </w:r>
      <w:r>
        <w:rPr>
          <w:rStyle w:val="Text3"/>
        </w:rPr>
        <w:t xml:space="preserve">0.406727</w:t>
        <w:br w:clear="none"/>
      </w:r>
      <w:r>
        <w:t xml:space="preserve"/>
        <w:br w:clear="none"/>
        <w:t xml:space="preserve">        </w:t>
        <w:br w:clear="none"/>
      </w:r>
      <w:r>
        <w:rPr>
          <w:rStyle w:val="Text3"/>
        </w:rPr>
        <w:t xml:space="preserve">4</w:t>
        <w:br w:clear="none"/>
      </w:r>
      <w:r>
        <w:t xml:space="preserve">    </w:t>
        <w:br w:clear="none"/>
      </w:r>
      <w:r>
        <w:rPr>
          <w:rStyle w:val="Text3"/>
        </w:rPr>
        <w:t xml:space="preserve">0.444949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 xml:space="preserve">Pandas </w:t>
      </w:r>
      <w:r>
        <w:rPr>
          <w:rStyle w:val="Text5"/>
        </w:rPr>
        <w:t>Series</w:t>
      </w:r>
      <w:r>
        <w:t xml:space="preserve"> and </w:t>
      </w:r>
      <w:r>
        <w:rPr>
          <w:rStyle w:val="Text5"/>
        </w:rPr>
        <w:t>DataFrame</w:t>
      </w:r>
      <w:r>
        <w:t xml:space="preserve"> objects include all of the common aggregates mentioned in </w:t>
      </w:r>
      <w:hyperlink w:anchor="Chapter_7__Aggregations__min__ma_2">
        <w:r>
          <w:rPr>
            <w:rStyle w:val="Text6"/>
          </w:rPr>
          <w:t>Chapter 7</w:t>
        </w:r>
      </w:hyperlink>
      <w:r>
        <w:t xml:space="preserve">; in addition, there is a convenience method, </w:t>
      </w:r>
      <w:r>
        <w:rPr>
          <w:rStyle w:val="Text5"/>
        </w:rPr>
        <w:t>describe</w:t>
      </w:r>
      <w:r>
        <w:t>, that computes several common aggregates for each column and returns the result. Let’s use this on the Planets data, for now dropping rows with missing values: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10</w:t>
        <w:br w:clear="none"/>
      </w:r>
      <w:r>
        <w:rPr>
          <w:rStyle w:val="Text4"/>
        </w:rPr>
        <w:t xml:space="preserve">]:</w:t>
        <w:br w:clear="none"/>
      </w:r>
      <w:r>
        <w:rPr>
          <w:rStyle w:val="Text0"/>
        </w:rPr>
        <w:t xml:space="preserve"> </w:t>
        <w:br w:clear="none"/>
      </w:r>
      <w:r>
        <w:rPr>
          <w:rStyle w:val="Text12"/>
        </w:rPr>
        <w:t xml:space="preserve">planets</w:t>
        <w:br w:clear="none"/>
      </w:r>
      <w:r>
        <w:rPr>
          <w:rStyle w:val="Text13"/>
        </w:rPr>
        <w:t xml:space="preserve">.</w:t>
        <w:br w:clear="none"/>
      </w:r>
      <w:r>
        <w:rPr>
          <w:rStyle w:val="Text12"/>
        </w:rPr>
        <w:t xml:space="preserve">dropna</w:t>
        <w:br w:clear="none"/>
      </w:r>
      <w:r>
        <w:rPr>
          <w:rStyle w:val="Text4"/>
        </w:rPr>
        <w:t xml:space="preserve">()</w:t>
        <w:br w:clear="none"/>
      </w:r>
      <w:r>
        <w:rPr>
          <w:rStyle w:val="Text13"/>
        </w:rPr>
        <w:t xml:space="preserve">.</w:t>
        <w:br w:clear="none"/>
      </w:r>
      <w:r>
        <w:rPr>
          <w:rStyle w:val="Text12"/>
        </w:rPr>
        <w:t xml:space="preserve">describe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10</w:t>
        <w:br w:clear="none"/>
      </w:r>
      <w:r>
        <w:rPr>
          <w:rStyle w:val="Text4"/>
        </w:rPr>
        <w:t xml:space="preserve">]:</w:t>
        <w:br w:clear="none"/>
      </w:r>
      <w:r>
        <w:rPr>
          <w:rStyle w:val="Text0"/>
        </w:rPr>
        <w:t xml:space="preserve">           </w:t>
        <w:br w:clear="none"/>
      </w:r>
      <w:r>
        <w:rPr>
          <w:rStyle w:val="Text12"/>
        </w:rPr>
        <w:t xml:space="preserve">number</w:t>
        <w:br w:clear="none"/>
      </w:r>
      <w:r>
        <w:rPr>
          <w:rStyle w:val="Text0"/>
        </w:rPr>
        <w:t xml:space="preserve">  </w:t>
        <w:br w:clear="none"/>
      </w:r>
      <w:r>
        <w:rPr>
          <w:rStyle w:val="Text12"/>
        </w:rPr>
        <w:t xml:space="preserve">orbital_period</w:t>
        <w:br w:clear="none"/>
      </w:r>
      <w:r>
        <w:rPr>
          <w:rStyle w:val="Text0"/>
        </w:rPr>
        <w:t xml:space="preserve">        </w:t>
        <w:br w:clear="none"/>
      </w:r>
      <w:r>
        <w:rPr>
          <w:rStyle w:val="Text12"/>
        </w:rPr>
        <w:t xml:space="preserve">mass</w:t>
        <w:br w:clear="none"/>
      </w:r>
      <w:r>
        <w:rPr>
          <w:rStyle w:val="Text0"/>
        </w:rPr>
        <w:t xml:space="preserve">    </w:t>
        <w:br w:clear="none"/>
      </w:r>
      <w:r>
        <w:rPr>
          <w:rStyle w:val="Text12"/>
        </w:rPr>
        <w:t xml:space="preserve">distance</w:t>
        <w:br w:clear="none"/>
      </w:r>
      <w:r>
        <w:rPr>
          <w:rStyle w:val="Text0"/>
        </w:rPr>
        <w:t xml:space="preserve">         </w:t>
        <w:br w:clear="none"/>
      </w:r>
      <w:r>
        <w:rPr>
          <w:rStyle w:val="Text12"/>
        </w:rPr>
        <w:t xml:space="preserve">year</w:t>
        <w:br w:clear="none"/>
      </w:r>
      <w:r>
        <w:rPr>
          <w:rStyle w:val="Text0"/>
        </w:rPr>
        <w:t xml:space="preserve"/>
        <w:br w:clear="none"/>
        <w:t xml:space="preserve">         </w:t>
        <w:br w:clear="none"/>
      </w:r>
      <w:r>
        <w:rPr>
          <w:rStyle w:val="Text12"/>
        </w:rPr>
        <w:t xml:space="preserve">count</w:t>
        <w:br w:clear="none"/>
      </w:r>
      <w:r>
        <w:rPr>
          <w:rStyle w:val="Text0"/>
        </w:rPr>
        <w:t xml:space="preserve">  </w:t>
        <w:br w:clear="none"/>
      </w:r>
      <w:r>
        <w:t xml:space="preserve">498.00000</w:t>
        <w:br w:clear="none"/>
      </w:r>
      <w:r>
        <w:rPr>
          <w:rStyle w:val="Text0"/>
        </w:rPr>
        <w:t xml:space="preserve">      </w:t>
        <w:br w:clear="none"/>
      </w:r>
      <w:r>
        <w:t xml:space="preserve">498.000000</w:t>
        <w:br w:clear="none"/>
      </w:r>
      <w:r>
        <w:rPr>
          <w:rStyle w:val="Text0"/>
        </w:rPr>
        <w:t xml:space="preserve">  </w:t>
        <w:br w:clear="none"/>
      </w:r>
      <w:r>
        <w:t xml:space="preserve">498.000000</w:t>
        <w:br w:clear="none"/>
      </w:r>
      <w:r>
        <w:rPr>
          <w:rStyle w:val="Text0"/>
        </w:rPr>
        <w:t xml:space="preserve">  </w:t>
        <w:br w:clear="none"/>
      </w:r>
      <w:r>
        <w:t xml:space="preserve">498.000000</w:t>
        <w:br w:clear="none"/>
      </w:r>
      <w:r>
        <w:rPr>
          <w:rStyle w:val="Text0"/>
        </w:rPr>
        <w:t xml:space="preserve">   </w:t>
        <w:br w:clear="none"/>
      </w:r>
      <w:r>
        <w:t xml:space="preserve">498.000000</w:t>
        <w:br w:clear="none"/>
      </w:r>
      <w:r>
        <w:rPr>
          <w:rStyle w:val="Text0"/>
        </w:rPr>
        <w:t xml:space="preserve"/>
        <w:br w:clear="none"/>
        <w:t xml:space="preserve">         </w:t>
        <w:br w:clear="none"/>
      </w:r>
      <w:r>
        <w:rPr>
          <w:rStyle w:val="Text12"/>
        </w:rPr>
        <w:t xml:space="preserve">mean</w:t>
        <w:br w:clear="none"/>
      </w:r>
      <w:r>
        <w:rPr>
          <w:rStyle w:val="Text0"/>
        </w:rPr>
        <w:t xml:space="preserve">     </w:t>
        <w:br w:clear="none"/>
      </w:r>
      <w:r>
        <w:t xml:space="preserve">1.73494</w:t>
        <w:br w:clear="none"/>
      </w:r>
      <w:r>
        <w:rPr>
          <w:rStyle w:val="Text0"/>
        </w:rPr>
        <w:t xml:space="preserve">      </w:t>
        <w:br w:clear="none"/>
      </w:r>
      <w:r>
        <w:t xml:space="preserve">835.778671</w:t>
        <w:br w:clear="none"/>
      </w:r>
      <w:r>
        <w:rPr>
          <w:rStyle w:val="Text0"/>
        </w:rPr>
        <w:t xml:space="preserve">    </w:t>
        <w:br w:clear="none"/>
      </w:r>
      <w:r>
        <w:t xml:space="preserve">2.509320</w:t>
        <w:br w:clear="none"/>
      </w:r>
      <w:r>
        <w:rPr>
          <w:rStyle w:val="Text0"/>
        </w:rPr>
        <w:t xml:space="preserve">   </w:t>
        <w:br w:clear="none"/>
      </w:r>
      <w:r>
        <w:t xml:space="preserve">52.068213</w:t>
        <w:br w:clear="none"/>
      </w:r>
      <w:r>
        <w:rPr>
          <w:rStyle w:val="Text0"/>
        </w:rPr>
        <w:t xml:space="preserve">  </w:t>
        <w:br w:clear="none"/>
      </w:r>
      <w:r>
        <w:t xml:space="preserve">2007.377510</w:t>
        <w:br w:clear="none"/>
      </w:r>
      <w:r>
        <w:rPr>
          <w:rStyle w:val="Text0"/>
        </w:rPr>
        <w:t xml:space="preserve"/>
        <w:br w:clear="none"/>
        <w:t xml:space="preserve">         </w:t>
        <w:br w:clear="none"/>
      </w:r>
      <w:r>
        <w:rPr>
          <w:rStyle w:val="Text12"/>
        </w:rPr>
        <w:t xml:space="preserve">std</w:t>
        <w:br w:clear="none"/>
      </w:r>
      <w:r>
        <w:rPr>
          <w:rStyle w:val="Text0"/>
        </w:rPr>
        <w:t xml:space="preserve">      </w:t>
        <w:br w:clear="none"/>
      </w:r>
      <w:r>
        <w:t xml:space="preserve">1.17572</w:t>
        <w:br w:clear="none"/>
      </w:r>
      <w:r>
        <w:rPr>
          <w:rStyle w:val="Text0"/>
        </w:rPr>
        <w:t xml:space="preserve">     </w:t>
        <w:br w:clear="none"/>
      </w:r>
      <w:r>
        <w:t xml:space="preserve">1469.128259</w:t>
        <w:br w:clear="none"/>
      </w:r>
      <w:r>
        <w:rPr>
          <w:rStyle w:val="Text0"/>
        </w:rPr>
        <w:t xml:space="preserve">    </w:t>
        <w:br w:clear="none"/>
      </w:r>
      <w:r>
        <w:t xml:space="preserve">3.636274</w:t>
        <w:br w:clear="none"/>
      </w:r>
      <w:r>
        <w:rPr>
          <w:rStyle w:val="Text0"/>
        </w:rPr>
        <w:t xml:space="preserve">   </w:t>
        <w:br w:clear="none"/>
      </w:r>
      <w:r>
        <w:t xml:space="preserve">46.596041</w:t>
        <w:br w:clear="none"/>
      </w:r>
      <w:r>
        <w:rPr>
          <w:rStyle w:val="Text0"/>
        </w:rPr>
        <w:t xml:space="preserve">     </w:t>
        <w:br w:clear="none"/>
      </w:r>
      <w:r>
        <w:t xml:space="preserve">4.167284</w:t>
        <w:br w:clear="none"/>
      </w:r>
      <w:r>
        <w:rPr>
          <w:rStyle w:val="Text0"/>
        </w:rPr>
        <w:t xml:space="preserve"/>
        <w:br w:clear="none"/>
        <w:t xml:space="preserve">         </w:t>
        <w:br w:clear="none"/>
      </w:r>
      <w:r>
        <w:rPr>
          <w:rStyle w:val="Text22"/>
        </w:rPr>
        <w:t xml:space="preserve">min</w:t>
        <w:br w:clear="none"/>
      </w:r>
      <w:r>
        <w:rPr>
          <w:rStyle w:val="Text0"/>
        </w:rPr>
        <w:t xml:space="preserve">      </w:t>
        <w:br w:clear="none"/>
      </w:r>
      <w:r>
        <w:t xml:space="preserve">1.00000</w:t>
        <w:br w:clear="none"/>
      </w:r>
      <w:r>
        <w:rPr>
          <w:rStyle w:val="Text0"/>
        </w:rPr>
        <w:t xml:space="preserve">        </w:t>
        <w:br w:clear="none"/>
      </w:r>
      <w:r>
        <w:t xml:space="preserve">1.328300</w:t>
        <w:br w:clear="none"/>
      </w:r>
      <w:r>
        <w:rPr>
          <w:rStyle w:val="Text0"/>
        </w:rPr>
        <w:t xml:space="preserve">    </w:t>
        <w:br w:clear="none"/>
      </w:r>
      <w:r>
        <w:t xml:space="preserve">0.003600</w:t>
        <w:br w:clear="none"/>
      </w:r>
      <w:r>
        <w:rPr>
          <w:rStyle w:val="Text0"/>
        </w:rPr>
        <w:t xml:space="preserve">    </w:t>
        <w:br w:clear="none"/>
      </w:r>
      <w:r>
        <w:t xml:space="preserve">1.350000</w:t>
        <w:br w:clear="none"/>
      </w:r>
      <w:r>
        <w:rPr>
          <w:rStyle w:val="Text0"/>
        </w:rPr>
        <w:t xml:space="preserve">  </w:t>
        <w:br w:clear="none"/>
      </w:r>
      <w:r>
        <w:t xml:space="preserve">1989.000000</w:t>
        <w:br w:clear="none"/>
      </w:r>
      <w:r>
        <w:rPr>
          <w:rStyle w:val="Text0"/>
        </w:rPr>
        <w:t xml:space="preserve"/>
        <w:br w:clear="none"/>
        <w:t xml:space="preserve">         </w:t>
        <w:br w:clear="none"/>
      </w:r>
      <w:r>
        <w:t xml:space="preserve">25</w:t>
        <w:br w:clear="none"/>
      </w:r>
      <w:r>
        <w:rPr>
          <w:rStyle w:val="Text13"/>
        </w:rPr>
        <w:t xml:space="preserve">%</w:t>
        <w:br w:clear="none"/>
      </w:r>
      <w:r>
        <w:rPr>
          <w:rStyle w:val="Text0"/>
        </w:rPr>
        <w:t xml:space="preserve">      </w:t>
        <w:br w:clear="none"/>
      </w:r>
      <w:r>
        <w:t xml:space="preserve">1.00000</w:t>
        <w:br w:clear="none"/>
      </w:r>
      <w:r>
        <w:rPr>
          <w:rStyle w:val="Text0"/>
        </w:rPr>
        <w:t xml:space="preserve">       </w:t>
        <w:br w:clear="none"/>
      </w:r>
      <w:r>
        <w:t xml:space="preserve">38.272250</w:t>
        <w:br w:clear="none"/>
      </w:r>
      <w:r>
        <w:rPr>
          <w:rStyle w:val="Text0"/>
        </w:rPr>
        <w:t xml:space="preserve">    </w:t>
        <w:br w:clear="none"/>
      </w:r>
      <w:r>
        <w:t xml:space="preserve">0.212500</w:t>
        <w:br w:clear="none"/>
      </w:r>
      <w:r>
        <w:rPr>
          <w:rStyle w:val="Text0"/>
        </w:rPr>
        <w:t xml:space="preserve">   </w:t>
        <w:br w:clear="none"/>
      </w:r>
      <w:r>
        <w:t xml:space="preserve">24.497500</w:t>
        <w:br w:clear="none"/>
      </w:r>
      <w:r>
        <w:rPr>
          <w:rStyle w:val="Text0"/>
        </w:rPr>
        <w:t xml:space="preserve">  </w:t>
        <w:br w:clear="none"/>
      </w:r>
      <w:r>
        <w:t xml:space="preserve">2005.000000</w:t>
        <w:br w:clear="none"/>
      </w:r>
      <w:r>
        <w:rPr>
          <w:rStyle w:val="Text0"/>
        </w:rPr>
        <w:t xml:space="preserve"/>
        <w:br w:clear="none"/>
        <w:t xml:space="preserve">         </w:t>
        <w:br w:clear="none"/>
      </w:r>
      <w:r>
        <w:t xml:space="preserve">50</w:t>
        <w:br w:clear="none"/>
      </w:r>
      <w:r>
        <w:rPr>
          <w:rStyle w:val="Text13"/>
        </w:rPr>
        <w:t xml:space="preserve">%</w:t>
        <w:br w:clear="none"/>
      </w:r>
      <w:r>
        <w:rPr>
          <w:rStyle w:val="Text0"/>
        </w:rPr>
        <w:t xml:space="preserve">      </w:t>
        <w:br w:clear="none"/>
      </w:r>
      <w:r>
        <w:t xml:space="preserve">1.00000</w:t>
        <w:br w:clear="none"/>
      </w:r>
      <w:r>
        <w:rPr>
          <w:rStyle w:val="Text0"/>
        </w:rPr>
        <w:t xml:space="preserve">      </w:t>
        <w:br w:clear="none"/>
      </w:r>
      <w:r>
        <w:t xml:space="preserve">357.000000</w:t>
        <w:br w:clear="none"/>
      </w:r>
      <w:r>
        <w:rPr>
          <w:rStyle w:val="Text0"/>
        </w:rPr>
        <w:t xml:space="preserve">    </w:t>
        <w:br w:clear="none"/>
      </w:r>
      <w:r>
        <w:t xml:space="preserve">1.245000</w:t>
        <w:br w:clear="none"/>
      </w:r>
      <w:r>
        <w:rPr>
          <w:rStyle w:val="Text0"/>
        </w:rPr>
        <w:t xml:space="preserve">   </w:t>
        <w:br w:clear="none"/>
      </w:r>
      <w:r>
        <w:t xml:space="preserve">39.940000</w:t>
        <w:br w:clear="none"/>
      </w:r>
      <w:r>
        <w:rPr>
          <w:rStyle w:val="Text0"/>
        </w:rPr>
        <w:t xml:space="preserve">  </w:t>
        <w:br w:clear="none"/>
      </w:r>
      <w:r>
        <w:t xml:space="preserve">2009.000000</w:t>
        <w:br w:clear="none"/>
      </w:r>
      <w:r>
        <w:rPr>
          <w:rStyle w:val="Text0"/>
        </w:rPr>
        <w:t xml:space="preserve"/>
        <w:br w:clear="none"/>
        <w:t xml:space="preserve">         </w:t>
        <w:br w:clear="none"/>
      </w:r>
      <w:r>
        <w:t xml:space="preserve">75</w:t>
        <w:br w:clear="none"/>
      </w:r>
      <w:r>
        <w:rPr>
          <w:rStyle w:val="Text13"/>
        </w:rPr>
        <w:t xml:space="preserve">%</w:t>
        <w:br w:clear="none"/>
      </w:r>
      <w:r>
        <w:rPr>
          <w:rStyle w:val="Text0"/>
        </w:rPr>
        <w:t xml:space="preserve">      </w:t>
        <w:br w:clear="none"/>
      </w:r>
      <w:r>
        <w:t xml:space="preserve">2.00000</w:t>
        <w:br w:clear="none"/>
      </w:r>
      <w:r>
        <w:rPr>
          <w:rStyle w:val="Text0"/>
        </w:rPr>
        <w:t xml:space="preserve">      </w:t>
        <w:br w:clear="none"/>
      </w:r>
      <w:r>
        <w:t xml:space="preserve">999.600000</w:t>
        <w:br w:clear="none"/>
      </w:r>
      <w:r>
        <w:rPr>
          <w:rStyle w:val="Text0"/>
        </w:rPr>
        <w:t xml:space="preserve">    </w:t>
        <w:br w:clear="none"/>
      </w:r>
      <w:r>
        <w:t xml:space="preserve">2.867500</w:t>
        <w:br w:clear="none"/>
      </w:r>
      <w:r>
        <w:rPr>
          <w:rStyle w:val="Text0"/>
        </w:rPr>
        <w:t xml:space="preserve">   </w:t>
        <w:br w:clear="none"/>
      </w:r>
      <w:r>
        <w:t xml:space="preserve">59.332500</w:t>
        <w:br w:clear="none"/>
      </w:r>
      <w:r>
        <w:rPr>
          <w:rStyle w:val="Text0"/>
        </w:rPr>
        <w:t xml:space="preserve">  </w:t>
        <w:br w:clear="none"/>
      </w:r>
      <w:r>
        <w:t xml:space="preserve">2011.000000</w:t>
        <w:br w:clear="none"/>
      </w:r>
      <w:r>
        <w:rPr>
          <w:rStyle w:val="Text0"/>
        </w:rPr>
        <w:t xml:space="preserve"/>
        <w:br w:clear="none"/>
        <w:t xml:space="preserve">         </w:t>
        <w:br w:clear="none"/>
      </w:r>
      <w:r>
        <w:rPr>
          <w:rStyle w:val="Text22"/>
        </w:rPr>
        <w:t xml:space="preserve">max</w:t>
        <w:br w:clear="none"/>
      </w:r>
      <w:r>
        <w:rPr>
          <w:rStyle w:val="Text0"/>
        </w:rPr>
        <w:t xml:space="preserve">      </w:t>
        <w:br w:clear="none"/>
      </w:r>
      <w:r>
        <w:t xml:space="preserve">6.00000</w:t>
        <w:br w:clear="none"/>
      </w:r>
      <w:r>
        <w:rPr>
          <w:rStyle w:val="Text0"/>
        </w:rPr>
        <w:t xml:space="preserve">    </w:t>
        <w:br w:clear="none"/>
      </w:r>
      <w:r>
        <w:t xml:space="preserve">17337.500000</w:t>
        <w:br w:clear="none"/>
      </w:r>
      <w:r>
        <w:rPr>
          <w:rStyle w:val="Text0"/>
        </w:rPr>
        <w:t xml:space="preserve">   </w:t>
        <w:br w:clear="none"/>
      </w:r>
      <w:r>
        <w:t xml:space="preserve">25.000000</w:t>
        <w:br w:clear="none"/>
      </w:r>
      <w:r>
        <w:rPr>
          <w:rStyle w:val="Text0"/>
        </w:rPr>
        <w:t xml:space="preserve">  </w:t>
        <w:br w:clear="none"/>
      </w:r>
      <w:r>
        <w:t xml:space="preserve">354.000000</w:t>
        <w:br w:clear="none"/>
      </w:r>
      <w:r>
        <w:rPr>
          <w:rStyle w:val="Text0"/>
        </w:rPr>
        <w:t xml:space="preserve">  </w:t>
        <w:br w:clear="none"/>
      </w:r>
      <w:r>
        <w:t xml:space="preserve">2014.000000</w:t>
        <w:br w:clear="none"/>
      </w:r>
    </w:p>
    <w:p>
      <w:pPr>
        <w:pStyle w:val="Normal"/>
      </w:pPr>
      <w:r>
        <w:t xml:space="preserve">This method helps us understand the overall properties of a dataset. For example, we see in the </w:t>
      </w:r>
      <w:r>
        <w:rPr>
          <w:rStyle w:val="Text5"/>
        </w:rPr>
        <w:t>year</w:t>
      </w:r>
      <w:r>
        <w:t xml:space="preserve"> column that although exoplanets were discovered as far back as 1989, half of all planets in the dataset were not discovered until 2010 or after. This is largely thanks to the </w:t>
      </w:r>
      <w:r>
        <w:rPr>
          <w:rStyle w:val="Text11"/>
        </w:rPr>
        <w:t>Kepler</w:t>
      </w:r>
      <w:r>
        <w:t xml:space="preserve"> mission, which aimed to find eclipsing planets around other stars using a specially designed space telescope.</w:t>
      </w:r>
    </w:p>
    <w:p>
      <w:pPr>
        <w:pStyle w:val="Normal"/>
      </w:pPr>
      <w:hyperlink w:anchor="Table_20_1__Listing_of_Pandas_ag">
        <w:r>
          <w:rPr>
            <w:rStyle w:val="Text6"/>
          </w:rPr>
          <w:t>Table 20-1</w:t>
        </w:r>
      </w:hyperlink>
      <w:r>
        <w:t xml:space="preserve"> summarizes some other built-in Pandas aggregations.</w:t>
      </w:r>
    </w:p>
    <w:tbl>
      <w:tblPr>
        <w:tblW w:type="auto" w:w="0"/>
      </w:tblPr>
      <w:tr>
        <w:tc>
          <w:tcPr>
            <w:tcW w:type="auto" w:w="0"/>
            <w:tcMar>
              <w:left w:type="dxa" w:w="120"/>
              <w:top w:type="dxa" w:w="120"/>
              <w:right w:type="dxa" w:w="120"/>
              <w:bottom w:type="dxa" w:w="120"/>
            </w:tcMar>
            <w:vAlign w:val="center"/>
          </w:tcPr>
          <w:p>
            <w:bookmarkStart w:id="909" w:name="Table_20_1__Listing_of_Pandas_ag"/>
            <w:pPr>
              <w:pStyle w:val="Para 23"/>
              <w:keepLines w:val="on"/>
            </w:pPr>
            <w:r>
              <w:rPr>
                <w:rStyle w:val="Text58"/>
              </w:rPr>
              <w:t/>
            </w:r>
            <w:r>
              <w:t xml:space="preserve">Table 20-1. </w:t>
              <w:t>Listing of Pandas aggregation methods</w:t>
            </w:r>
            <w:bookmarkEnd w:id="909"/>
          </w:p>
          <w:p>
            <w:pPr>
              <w:pStyle w:val="Para 13"/>
              <w:keepLines w:val="on"/>
            </w:pPr>
            <w:r>
              <w:t>Aggregation</w:t>
            </w:r>
          </w:p>
        </w:tc>
        <w:tc>
          <w:tcPr>
            <w:tcW w:type="auto" w:w="0"/>
            <w:tcMar>
              <w:left w:type="dxa" w:w="120"/>
              <w:top w:type="dxa" w:w="120"/>
              <w:right w:type="dxa" w:w="120"/>
              <w:bottom w:type="dxa" w:w="120"/>
            </w:tcMar>
            <w:vAlign w:val="center"/>
          </w:tcPr>
          <w:p>
            <w:pPr>
              <w:pStyle w:val="Para 13"/>
              <w:keepLines w:val="on"/>
            </w:pPr>
            <w:r>
              <w:t>Returns</w:t>
            </w:r>
          </w:p>
        </w:tc>
      </w:tr>
    </w:tbl>
    <w:tbl>
      <w:tblPr>
        <w:tblW w:type="auto" w:w="0"/>
      </w:tblPr>
      <w:tr>
        <w:tc>
          <w:tcPr>
            <w:tcW w:type="auto" w:w="0"/>
            <w:tcMar>
              <w:left w:type="dxa" w:w="120"/>
              <w:top w:type="dxa" w:w="120"/>
              <w:right w:type="dxa" w:w="120"/>
              <w:bottom w:type="dxa" w:w="120"/>
            </w:tcMar>
            <w:vAlign w:val="top"/>
          </w:tcPr>
          <w:p>
            <w:pPr>
              <w:pStyle w:val="Para 10"/>
              <w:keepLines w:val="on"/>
            </w:pPr>
            <w:r>
              <w:t>count</w:t>
            </w:r>
          </w:p>
        </w:tc>
        <w:tc>
          <w:tcPr>
            <w:tcW w:type="auto" w:w="0"/>
            <w:tcMar>
              <w:left w:type="dxa" w:w="120"/>
              <w:top w:type="dxa" w:w="120"/>
              <w:right w:type="dxa" w:w="120"/>
              <w:bottom w:type="dxa" w:w="120"/>
            </w:tcMar>
            <w:vAlign w:val="top"/>
          </w:tcPr>
          <w:p>
            <w:pPr>
              <w:pStyle w:val="Para 04"/>
              <w:keepLines w:val="on"/>
            </w:pPr>
            <w:r>
              <w:t>Total number of items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first</w:t>
            </w:r>
            <w:r>
              <w:rPr>
                <w:rStyle w:val="Text26"/>
              </w:rPr>
              <w:t xml:space="preserve">, </w:t>
            </w:r>
            <w:r>
              <w:t>last</w:t>
            </w:r>
          </w:p>
        </w:tc>
        <w:tc>
          <w:tcPr>
            <w:tcW w:type="auto" w:w="0"/>
            <w:shd w:val="clear" w:color="auto" w:fill="EEF2F6"/>
            <w:tcMar>
              <w:left w:type="dxa" w:w="120"/>
              <w:top w:type="dxa" w:w="120"/>
              <w:right w:type="dxa" w:w="120"/>
              <w:bottom w:type="dxa" w:w="120"/>
            </w:tcMar>
            <w:vAlign w:val="top"/>
          </w:tcPr>
          <w:p>
            <w:pPr>
              <w:pStyle w:val="Para 04"/>
              <w:keepLines w:val="on"/>
            </w:pPr>
            <w:r>
              <w:t>First and last item</w:t>
            </w:r>
          </w:p>
        </w:tc>
      </w:tr>
    </w:tbl>
    <w:tbl>
      <w:tblPr>
        <w:tblW w:type="auto" w:w="0"/>
      </w:tblPr>
      <w:tr>
        <w:tc>
          <w:tcPr>
            <w:tcW w:type="auto" w:w="0"/>
            <w:tcMar>
              <w:left w:type="dxa" w:w="120"/>
              <w:top w:type="dxa" w:w="120"/>
              <w:right w:type="dxa" w:w="120"/>
              <w:bottom w:type="dxa" w:w="120"/>
            </w:tcMar>
            <w:vAlign w:val="top"/>
          </w:tcPr>
          <w:p>
            <w:pPr>
              <w:pStyle w:val="Para 10"/>
              <w:keepLines w:val="on"/>
            </w:pPr>
            <w:r>
              <w:t>mean</w:t>
            </w:r>
            <w:r>
              <w:rPr>
                <w:rStyle w:val="Text26"/>
              </w:rPr>
              <w:t xml:space="preserve">, </w:t>
            </w:r>
            <w:r>
              <w:t>median</w:t>
            </w:r>
          </w:p>
        </w:tc>
        <w:tc>
          <w:tcPr>
            <w:tcW w:type="auto" w:w="0"/>
            <w:tcMar>
              <w:left w:type="dxa" w:w="120"/>
              <w:top w:type="dxa" w:w="120"/>
              <w:right w:type="dxa" w:w="120"/>
              <w:bottom w:type="dxa" w:w="120"/>
            </w:tcMar>
            <w:vAlign w:val="top"/>
          </w:tcPr>
          <w:p>
            <w:pPr>
              <w:pStyle w:val="Para 04"/>
              <w:keepLines w:val="on"/>
            </w:pPr>
            <w:r>
              <w:t>Mean and median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min</w:t>
            </w:r>
            <w:r>
              <w:rPr>
                <w:rStyle w:val="Text26"/>
              </w:rPr>
              <w:t xml:space="preserve">, </w:t>
            </w:r>
            <w:r>
              <w:t>max</w:t>
            </w:r>
          </w:p>
        </w:tc>
        <w:tc>
          <w:tcPr>
            <w:tcW w:type="auto" w:w="0"/>
            <w:shd w:val="clear" w:color="auto" w:fill="EEF2F6"/>
            <w:tcMar>
              <w:left w:type="dxa" w:w="120"/>
              <w:top w:type="dxa" w:w="120"/>
              <w:right w:type="dxa" w:w="120"/>
              <w:bottom w:type="dxa" w:w="120"/>
            </w:tcMar>
            <w:vAlign w:val="top"/>
          </w:tcPr>
          <w:p>
            <w:pPr>
              <w:pStyle w:val="Para 04"/>
              <w:keepLines w:val="on"/>
            </w:pPr>
            <w:r>
              <w:t>Minimum and maximum</w:t>
            </w:r>
          </w:p>
        </w:tc>
      </w:tr>
    </w:tbl>
    <w:tbl>
      <w:tblPr>
        <w:tblW w:type="auto" w:w="0"/>
      </w:tblPr>
      <w:tr>
        <w:tc>
          <w:tcPr>
            <w:tcW w:type="auto" w:w="0"/>
            <w:tcMar>
              <w:left w:type="dxa" w:w="120"/>
              <w:top w:type="dxa" w:w="120"/>
              <w:right w:type="dxa" w:w="120"/>
              <w:bottom w:type="dxa" w:w="120"/>
            </w:tcMar>
            <w:vAlign w:val="top"/>
          </w:tcPr>
          <w:p>
            <w:pPr>
              <w:pStyle w:val="Para 10"/>
              <w:keepLines w:val="on"/>
            </w:pPr>
            <w:r>
              <w:t>std</w:t>
            </w:r>
            <w:r>
              <w:rPr>
                <w:rStyle w:val="Text26"/>
              </w:rPr>
              <w:t xml:space="preserve">, </w:t>
            </w:r>
            <w:r>
              <w:t>var</w:t>
            </w:r>
          </w:p>
        </w:tc>
        <w:tc>
          <w:tcPr>
            <w:tcW w:type="auto" w:w="0"/>
            <w:tcMar>
              <w:left w:type="dxa" w:w="120"/>
              <w:top w:type="dxa" w:w="120"/>
              <w:right w:type="dxa" w:w="120"/>
              <w:bottom w:type="dxa" w:w="120"/>
            </w:tcMar>
            <w:vAlign w:val="top"/>
          </w:tcPr>
          <w:p>
            <w:pPr>
              <w:pStyle w:val="Para 04"/>
              <w:keepLines w:val="on"/>
            </w:pPr>
            <w:r>
              <w:t>Standard deviation and variance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mad</w:t>
            </w:r>
          </w:p>
        </w:tc>
        <w:tc>
          <w:tcPr>
            <w:tcW w:type="auto" w:w="0"/>
            <w:shd w:val="clear" w:color="auto" w:fill="EEF2F6"/>
            <w:tcMar>
              <w:left w:type="dxa" w:w="120"/>
              <w:top w:type="dxa" w:w="120"/>
              <w:right w:type="dxa" w:w="120"/>
              <w:bottom w:type="dxa" w:w="120"/>
            </w:tcMar>
            <w:vAlign w:val="top"/>
          </w:tcPr>
          <w:p>
            <w:pPr>
              <w:pStyle w:val="Para 04"/>
              <w:keepLines w:val="on"/>
            </w:pPr>
            <w:r>
              <w:t>Mean absolute deviation</w:t>
            </w:r>
          </w:p>
        </w:tc>
      </w:tr>
    </w:tbl>
    <w:tbl>
      <w:tblPr>
        <w:tblW w:type="auto" w:w="0"/>
      </w:tblPr>
      <w:tr>
        <w:tc>
          <w:tcPr>
            <w:tcW w:type="auto" w:w="0"/>
            <w:tcMar>
              <w:left w:type="dxa" w:w="120"/>
              <w:top w:type="dxa" w:w="120"/>
              <w:right w:type="dxa" w:w="120"/>
              <w:bottom w:type="dxa" w:w="120"/>
            </w:tcMar>
            <w:vAlign w:val="top"/>
          </w:tcPr>
          <w:p>
            <w:pPr>
              <w:pStyle w:val="Para 10"/>
              <w:keepLines w:val="on"/>
            </w:pPr>
            <w:r>
              <w:t>prod</w:t>
            </w:r>
          </w:p>
        </w:tc>
        <w:tc>
          <w:tcPr>
            <w:tcW w:type="auto" w:w="0"/>
            <w:tcMar>
              <w:left w:type="dxa" w:w="120"/>
              <w:top w:type="dxa" w:w="120"/>
              <w:right w:type="dxa" w:w="120"/>
              <w:bottom w:type="dxa" w:w="120"/>
            </w:tcMar>
            <w:vAlign w:val="top"/>
          </w:tcPr>
          <w:p>
            <w:pPr>
              <w:pStyle w:val="Para 04"/>
              <w:keepLines w:val="on"/>
            </w:pPr>
            <w:r>
              <w:t>Product of all items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sum</w:t>
            </w:r>
          </w:p>
        </w:tc>
        <w:tc>
          <w:tcPr>
            <w:tcW w:type="auto" w:w="0"/>
            <w:shd w:val="clear" w:color="auto" w:fill="EEF2F6"/>
            <w:tcMar>
              <w:left w:type="dxa" w:w="120"/>
              <w:top w:type="dxa" w:w="120"/>
              <w:right w:type="dxa" w:w="120"/>
              <w:bottom w:type="dxa" w:w="120"/>
            </w:tcMar>
            <w:vAlign w:val="top"/>
          </w:tcPr>
          <w:p>
            <w:pPr>
              <w:pStyle w:val="Para 04"/>
              <w:keepLines w:val="on"/>
            </w:pPr>
            <w:r>
              <w:t>Sum of all items</w:t>
            </w:r>
          </w:p>
        </w:tc>
      </w:tr>
    </w:tbl>
    <w:p>
      <w:pPr>
        <w:pStyle w:val="Normal"/>
      </w:pPr>
      <w:r>
        <w:t xml:space="preserve">These are all methods of </w:t>
      </w:r>
      <w:r>
        <w:rPr>
          <w:rStyle w:val="Text5"/>
        </w:rPr>
        <w:t>DataFrame</w:t>
      </w:r>
      <w:r>
        <w:t xml:space="preserve"> and </w:t>
      </w:r>
      <w:r>
        <w:rPr>
          <w:rStyle w:val="Text5"/>
        </w:rPr>
        <w:t>Series</w:t>
      </w:r>
      <w:r>
        <w:t xml:space="preserve"> objects.</w:t>
      </w:r>
    </w:p>
    <w:p>
      <w:pPr>
        <w:pStyle w:val="Normal"/>
      </w:pPr>
      <w:r>
        <w:t xml:space="preserve">To go deeper into the data, however, simple aggregates are often not enough. The next level of data summarization is the </w:t>
      </w:r>
      <w:r>
        <w:rPr>
          <w:rStyle w:val="Text5"/>
        </w:rPr>
        <w:t>groupby</w:t>
      </w:r>
      <w:r>
        <w:t xml:space="preserve"> operation, which allows you to quickly and efficiently compute aggregates on subsets of data.</w:t>
      </w:r>
    </w:p>
    <w:p>
      <w:bookmarkStart w:id="910" w:name="groupby__Split__Apply__Combine"/>
      <w:pPr>
        <w:keepNext/>
        <w:pStyle w:val="Heading 1"/>
      </w:pPr>
      <w:r>
        <w:t>groupby: Split, Apply, Combine</w:t>
      </w:r>
      <w:bookmarkEnd w:id="910"/>
    </w:p>
    <w:p>
      <w:pPr>
        <w:pStyle w:val="Normal"/>
      </w:pPr>
      <w:r>
        <w:rPr>
          <w:rStyle w:val="Text57"/>
        </w:rPr>
        <w:bookmarkStart w:id="911" w:name="ix_ch20_asciidoc3"/>
        <w:t/>
        <w:bookmarkEnd w:id="911"/>
        <w:bookmarkStart w:id="912" w:name="ix_ch20_asciidoc4"/>
        <w:t/>
        <w:bookmarkEnd w:id="912"/>
      </w:r>
      <w:r>
        <w:t xml:space="preserve">Simple aggregations can give you a flavor of your dataset, but often we would prefer to aggregate conditionally on some label or index: this is implemented in the so-called </w:t>
      </w:r>
      <w:r>
        <w:rPr>
          <w:rStyle w:val="Text5"/>
        </w:rPr>
        <w:t>groupby</w:t>
      </w:r>
      <w:r>
        <w:t xml:space="preserve"> operation. The name “group by” comes from a command in the SQL database language, but it is perhaps more illuminative to think of it in the terms first coined by </w:t>
      </w:r>
      <w:r>
        <w:rPr>
          <w:rStyle w:val="Text57"/>
        </w:rPr>
        <w:bookmarkStart w:id="913" w:name="idm45332224631936"/>
        <w:t/>
        <w:bookmarkEnd w:id="913"/>
      </w:r>
      <w:r>
        <w:t xml:space="preserve">Hadley Wickham of Rstats fame: </w:t>
      </w:r>
      <w:r>
        <w:rPr>
          <w:rStyle w:val="Text11"/>
        </w:rPr>
        <w:t>split, apply, combine</w:t>
      </w:r>
      <w:r>
        <w:t>.</w:t>
      </w:r>
    </w:p>
    <w:p>
      <w:bookmarkStart w:id="914" w:name="Split__Apply__Combine__A_canonic"/>
      <w:pPr>
        <w:keepNext/>
        <w:pStyle w:val="Heading 2"/>
      </w:pPr>
      <w:r>
        <w:t>Split, Apply, Combine</w:t>
      </w:r>
      <w:bookmarkEnd w:id="914"/>
    </w:p>
    <w:p>
      <w:pPr>
        <w:pStyle w:val="Normal"/>
      </w:pPr>
      <w:r>
        <w:rPr>
          <w:rStyle w:val="Text57"/>
        </w:rPr>
        <w:bookmarkStart w:id="915" w:name="ix_ch20_asciidoc5"/>
        <w:t/>
        <w:bookmarkEnd w:id="915"/>
      </w:r>
      <w:r>
        <w:t xml:space="preserve">A canonical example of this split-apply-combine operation, where the “apply” is a summation aggregation, is illustrated </w:t>
      </w:r>
      <w:hyperlink w:anchor="Figure_20_1__A_visual_representa">
        <w:r>
          <w:rPr>
            <w:rStyle w:val="Text6"/>
          </w:rPr>
          <w:t>Figure 20-1</w:t>
        </w:r>
      </w:hyperlink>
      <w:r>
        <w:t>.</w:t>
      </w:r>
    </w:p>
    <w:p>
      <w:pPr>
        <w:pStyle w:val="Normal"/>
      </w:pPr>
      <w:hyperlink w:anchor="Figure_20_1__A_visual_representa">
        <w:r>
          <w:rPr>
            <w:rStyle w:val="Text6"/>
          </w:rPr>
          <w:t>Figure 20-1</w:t>
        </w:r>
      </w:hyperlink>
      <w:r>
        <w:t xml:space="preserve"> shows what the </w:t>
      </w:r>
      <w:r>
        <w:rPr>
          <w:rStyle w:val="Text5"/>
        </w:rPr>
        <w:t>groupby</w:t>
      </w:r>
      <w:r>
        <w:t xml:space="preserve"> operation accomplishes:</w:t>
      </w:r>
    </w:p>
    <w:p>
      <w:pPr>
        <w:numPr>
          <w:ilvl w:val="0"/>
          <w:numId w:val="18"/>
        </w:numPr>
        <w:pStyle w:val="Para 04"/>
      </w:pPr>
      <w:r>
        <w:t xml:space="preserve">The </w:t>
      </w:r>
      <w:r>
        <w:rPr>
          <w:rStyle w:val="Text11"/>
        </w:rPr>
        <w:t>split</w:t>
      </w:r>
      <w:r>
        <w:t xml:space="preserve"> step involves breaking up and grouping a </w:t>
      </w:r>
      <w:r>
        <w:rPr>
          <w:rStyle w:val="Text5"/>
        </w:rPr>
        <w:t>DataFrame</w:t>
      </w:r>
      <w:r>
        <w:t xml:space="preserve"> depending on the value of the specified key.</w:t>
      </w:r>
    </w:p>
    <w:p>
      <w:pPr>
        <w:numPr>
          <w:ilvl w:val="0"/>
          <w:numId w:val="18"/>
        </w:numPr>
        <w:pStyle w:val="Para 04"/>
      </w:pPr>
      <w:r>
        <w:t xml:space="preserve">The </w:t>
      </w:r>
      <w:r>
        <w:rPr>
          <w:rStyle w:val="Text11"/>
        </w:rPr>
        <w:t>apply</w:t>
      </w:r>
      <w:r>
        <w:t xml:space="preserve"> step involves computing some function, usually an aggregate, transformation, or filtering, within the individual groups.</w:t>
      </w:r>
    </w:p>
    <w:p>
      <w:pPr>
        <w:numPr>
          <w:ilvl w:val="0"/>
          <w:numId w:val="18"/>
        </w:numPr>
        <w:pStyle w:val="Para 04"/>
      </w:pPr>
      <w:r>
        <w:t xml:space="preserve">The </w:t>
      </w:r>
      <w:r>
        <w:rPr>
          <w:rStyle w:val="Text11"/>
        </w:rPr>
        <w:t>combine</w:t>
      </w:r>
      <w:r>
        <w:t xml:space="preserve"> step merges the results of these operations into an output array.</w:t>
      </w:r>
    </w:p>
    <w:p>
      <w:bookmarkStart w:id="916" w:name="Figure_20_1__A_visual_representa"/>
      <w:pPr>
        <w:pStyle w:val="Para 05"/>
        <w:keepLines w:val="on"/>
      </w:pPr>
      <w:r>
        <w:t/>
        <w:drawing>
          <wp:inline>
            <wp:extent cx="3251200" cy="2540000"/>
            <wp:effectExtent l="0" r="0" t="0" b="43426"/>
            <wp:docPr id="13" name="pdsh2_2001.png" descr="pdsh2 2001"/>
            <wp:cNvGraphicFramePr>
              <a:graphicFrameLocks noChangeAspect="1"/>
            </wp:cNvGraphicFramePr>
            <a:graphic>
              <a:graphicData uri="http://schemas.openxmlformats.org/drawingml/2006/picture">
                <pic:pic>
                  <pic:nvPicPr>
                    <pic:cNvPr id="0" name="pdsh2_2001.png" descr="pdsh2 2001"/>
                    <pic:cNvPicPr/>
                  </pic:nvPicPr>
                  <pic:blipFill>
                    <a:blip r:embed="rId17"/>
                    <a:stretch>
                      <a:fillRect/>
                    </a:stretch>
                  </pic:blipFill>
                  <pic:spPr>
                    <a:xfrm>
                      <a:off x="0" y="0"/>
                      <a:ext cx="3251200" cy="2540000"/>
                    </a:xfrm>
                    <a:prstGeom prst="rect">
                      <a:avLst/>
                    </a:prstGeom>
                  </pic:spPr>
                </pic:pic>
              </a:graphicData>
            </a:graphic>
          </wp:inline>
        </w:drawing>
        <w:t xml:space="preserve"> </w:t>
      </w:r>
      <w:bookmarkEnd w:id="916"/>
    </w:p>
    <w:p>
      <w:pPr>
        <w:pStyle w:val="Heading 5"/>
        <w:keepLines w:val="on"/>
      </w:pPr>
      <w:r>
        <w:t xml:space="preserve">Figure 20-1. </w:t>
        <w:t>A visual representation of a groupby operation</w:t>
      </w:r>
      <w:hyperlink w:anchor="1_Code_to_produce_this_figure_ca">
        <w:r>
          <w:rPr>
            <w:rStyle w:val="Text40"/>
          </w:rPr>
          <w:bookmarkStart w:id="917" w:name="1_1"/>
          <w:t>1</w:t>
          <w:bookmarkEnd w:id="917"/>
        </w:r>
      </w:hyperlink>
    </w:p>
    <w:p>
      <w:pPr>
        <w:pStyle w:val="Normal"/>
      </w:pPr>
      <w:r>
        <w:t xml:space="preserve">While this could certainly be done manually using some combination of the masking, aggregation, and merging commands covered earlier, an important realization is that </w:t>
      </w:r>
      <w:r>
        <w:rPr>
          <w:rStyle w:val="Text11"/>
        </w:rPr>
        <w:t>the intermediate splits do not need to be explicitly instantiated</w:t>
      </w:r>
      <w:r>
        <w:t xml:space="preserve">. Rather, the </w:t>
      </w:r>
      <w:r>
        <w:rPr>
          <w:rStyle w:val="Text5"/>
        </w:rPr>
        <w:t>groupby</w:t>
      </w:r>
      <w:r>
        <w:t xml:space="preserve"> can (often) do this in a single pass over the data, updating the sum, mean, count, min, or other aggregate for each group along the way. The power of the </w:t>
      </w:r>
      <w:r>
        <w:rPr>
          <w:rStyle w:val="Text5"/>
        </w:rPr>
        <w:t>groupby</w:t>
      </w:r>
      <w:r>
        <w:t xml:space="preserve"> is that it abstracts away these steps: the user need not think about </w:t>
      </w:r>
      <w:r>
        <w:rPr>
          <w:rStyle w:val="Text11"/>
        </w:rPr>
        <w:t>how</w:t>
      </w:r>
      <w:r>
        <w:t xml:space="preserve"> the computation is done under the hood, but rather can think about the </w:t>
      </w:r>
      <w:r>
        <w:rPr>
          <w:rStyle w:val="Text11"/>
        </w:rPr>
        <w:t>operation as a whole</w:t>
      </w:r>
      <w:r>
        <w:t>.</w:t>
      </w:r>
    </w:p>
    <w:p>
      <w:pPr>
        <w:pStyle w:val="Normal"/>
      </w:pPr>
      <w:r>
        <w:t xml:space="preserve">As a concrete example, let’s take a look at using Pandas for the computation shown in the following table. We’ll start by creating the input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'key'</w:t>
        <w:br w:clear="none"/>
      </w:r>
      <w:r>
        <w:rPr>
          <w:rStyle w:val="Text7"/>
        </w:rPr>
        <w:t xml:space="preserve">:</w:t>
        <w:br w:clear="none"/>
      </w:r>
      <w:r>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br w:clear="none"/>
        <w:t xml:space="preserve">                            </w:t>
        <w:br w:clear="none"/>
      </w:r>
      <w:r>
        <w:rPr>
          <w:rStyle w:val="Text9"/>
        </w:rPr>
        <w:t xml:space="preserve">'data'</w:t>
        <w:br w:clear="none"/>
      </w:r>
      <w:r>
        <w:rPr>
          <w:rStyle w:val="Text7"/>
        </w:rPr>
        <w:t xml:space="preserve">:</w:t>
        <w:br w:clear="none"/>
      </w:r>
      <w:r>
        <w:t xml:space="preserve"> </w:t>
        <w:br w:clear="none"/>
      </w:r>
      <w:r>
        <w:rPr>
          <w:rStyle w:val="Text21"/>
        </w:rPr>
        <w:t xml:space="preserve">range</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7"/>
        </w:rPr>
        <w:t xml:space="preserve">[</w:t>
        <w:br w:clear="none"/>
      </w:r>
      <w:r>
        <w:rPr>
          <w:rStyle w:val="Text9"/>
        </w:rPr>
        <w:t xml:space="preserve">'key'</w:t>
        <w:br w:clear="none"/>
      </w:r>
      <w:r>
        <w:rPr>
          <w:rStyle w:val="Text7"/>
        </w:rPr>
        <w:t xml:space="preserve">,</w:t>
        <w:br w:clear="none"/>
      </w:r>
      <w:r>
        <w:t xml:space="preserve"> </w:t>
        <w:br w:clear="none"/>
      </w:r>
      <w:r>
        <w:rPr>
          <w:rStyle w:val="Text9"/>
        </w:rPr>
        <w:t xml:space="preserve">'data'</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key</w:t>
        <w:br w:clear="none"/>
      </w:r>
      <w:r>
        <w:t xml:space="preserve">  </w:t>
        <w:br w:clear="none"/>
      </w:r>
      <w:r>
        <w:rPr>
          <w:rStyle w:val="Text1"/>
        </w:rPr>
        <w:t xml:space="preserve">data</w:t>
        <w:br w:clear="none"/>
      </w:r>
      <w:r>
        <w:t xml:space="preserve"/>
        <w:br w:clear="none"/>
        <w:t xml:space="preserve">         </w:t>
        <w:br w:clear="none"/>
      </w:r>
      <w:r>
        <w:rPr>
          <w:rStyle w:val="Text3"/>
        </w:rPr>
        <w:t xml:space="preserve">0</w:t>
        <w:br w:clear="none"/>
      </w:r>
      <w:r>
        <w:t xml:space="preserve">   </w:t>
        <w:br w:clear="none"/>
      </w:r>
      <w:r>
        <w:rPr>
          <w:rStyle w:val="Text1"/>
        </w:rPr>
        <w:t xml:space="preserve">A</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1"/>
        </w:rPr>
        <w:t xml:space="preserve">C</w:t>
        <w:br w:clear="none"/>
      </w:r>
      <w:r>
        <w:t xml:space="preserve">     </w:t>
        <w:br w:clear="none"/>
      </w:r>
      <w:r>
        <w:rPr>
          <w:rStyle w:val="Text3"/>
        </w:rPr>
        <w:t xml:space="preserve">2</w:t>
        <w:br w:clear="none"/>
      </w:r>
      <w:r>
        <w:t xml:space="preserve"/>
        <w:br w:clear="none"/>
        <w:t xml:space="preserve">         </w:t>
        <w:br w:clear="none"/>
      </w:r>
      <w:r>
        <w:rPr>
          <w:rStyle w:val="Text3"/>
        </w:rPr>
        <w:t xml:space="preserve">3</w:t>
        <w:br w:clear="none"/>
      </w:r>
      <w:r>
        <w:t xml:space="preserve">   </w:t>
        <w:br w:clear="none"/>
      </w:r>
      <w:r>
        <w:rPr>
          <w:rStyle w:val="Text1"/>
        </w:rPr>
        <w:t xml:space="preserve">A</w:t>
        <w:br w:clear="none"/>
      </w:r>
      <w:r>
        <w:t xml:space="preserve">     </w:t>
        <w:br w:clear="none"/>
      </w:r>
      <w:r>
        <w:rPr>
          <w:rStyle w:val="Text3"/>
        </w:rPr>
        <w:t xml:space="preserve">3</w:t>
        <w:br w:clear="none"/>
      </w:r>
      <w:r>
        <w:t xml:space="preserve"/>
        <w:br w:clear="none"/>
        <w:t xml:space="preserve">         </w:t>
        <w:br w:clear="none"/>
      </w:r>
      <w:r>
        <w:rPr>
          <w:rStyle w:val="Text3"/>
        </w:rPr>
        <w:t xml:space="preserve">4</w:t>
        <w:br w:clear="none"/>
      </w:r>
      <w:r>
        <w:t xml:space="preserve">   </w:t>
        <w:br w:clear="none"/>
      </w:r>
      <w:r>
        <w:rPr>
          <w:rStyle w:val="Text1"/>
        </w:rPr>
        <w:t xml:space="preserve">B</w:t>
        <w:br w:clear="none"/>
      </w:r>
      <w:r>
        <w:t xml:space="preserve">     </w:t>
        <w:br w:clear="none"/>
      </w:r>
      <w:r>
        <w:rPr>
          <w:rStyle w:val="Text3"/>
        </w:rPr>
        <w:t xml:space="preserve">4</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t>
        <w:br w:clear="none"/>
      </w:r>
      <w:r>
        <w:rPr>
          <w:rStyle w:val="Text3"/>
        </w:rPr>
        <w:t xml:space="preserve">5</w:t>
        <w:br w:clear="none"/>
      </w:r>
    </w:p>
    <w:p>
      <w:pPr>
        <w:pStyle w:val="Normal"/>
      </w:pPr>
      <w:r>
        <w:t xml:space="preserve">The most basic split-apply-combine operation can be computed with the </w:t>
      </w:r>
      <w:r>
        <w:rPr>
          <w:rStyle w:val="Text5"/>
        </w:rPr>
        <w:t>groupby</w:t>
      </w:r>
      <w:r>
        <w:t xml:space="preserve"> method of the </w:t>
      </w:r>
      <w:r>
        <w:rPr>
          <w:rStyle w:val="Text5"/>
        </w:rPr>
        <w:t>DataFrame</w:t>
      </w:r>
      <w:r>
        <w:t>, passing the name of the desired key column: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df</w:t>
        <w:br w:clear="none"/>
      </w:r>
      <w:r>
        <w:rPr>
          <w:rStyle w:val="Text13"/>
        </w:rPr>
        <w:t xml:space="preserve">.</w:t>
        <w:br w:clear="none"/>
      </w:r>
      <w:r>
        <w:t xml:space="preserve">groupby</w:t>
        <w:br w:clear="none"/>
      </w:r>
      <w:r>
        <w:rPr>
          <w:rStyle w:val="Text4"/>
        </w:rPr>
        <w:t xml:space="preserve">(</w:t>
        <w:br w:clear="none"/>
      </w:r>
      <w:r>
        <w:rPr>
          <w:rStyle w:val="Text8"/>
        </w:rPr>
        <w:t xml:space="preserve">'key'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3"/>
        </w:rPr>
        <w:t xml:space="preserve">&lt;</w:t>
        <w:br w:clear="none"/>
      </w:r>
      <w:r>
        <w:t xml:space="preserve">pandas</w:t>
        <w:br w:clear="none"/>
      </w:r>
      <w:r>
        <w:rPr>
          <w:rStyle w:val="Text13"/>
        </w:rPr>
        <w:t xml:space="preserve">.</w:t>
        <w:br w:clear="none"/>
      </w:r>
      <w:r>
        <w:t xml:space="preserve">core</w:t>
        <w:br w:clear="none"/>
      </w:r>
      <w:r>
        <w:rPr>
          <w:rStyle w:val="Text13"/>
        </w:rPr>
        <w:t xml:space="preserve">.</w:t>
        <w:br w:clear="none"/>
      </w:r>
      <w:r>
        <w:t xml:space="preserve">groupby</w:t>
        <w:br w:clear="none"/>
      </w:r>
      <w:r>
        <w:rPr>
          <w:rStyle w:val="Text13"/>
        </w:rPr>
        <w:t xml:space="preserve">.</w:t>
        <w:br w:clear="none"/>
      </w:r>
      <w:r>
        <w:t xml:space="preserve">generic</w:t>
        <w:br w:clear="none"/>
      </w:r>
      <w:r>
        <w:rPr>
          <w:rStyle w:val="Text13"/>
        </w:rPr>
        <w:t xml:space="preserve">.</w:t>
        <w:br w:clear="none"/>
      </w:r>
      <w:r>
        <w:t xml:space="preserve">DataFrameGroupBy</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0x11d241e20</w:t>
        <w:br w:clear="none"/>
      </w:r>
      <w:r>
        <w:rPr>
          <w:rStyle w:val="Text13"/>
        </w:rPr>
        <w:t xml:space="preserve">&gt;</w:t>
        <w:br w:clear="none"/>
      </w:r>
    </w:p>
    <w:p>
      <w:pPr>
        <w:pStyle w:val="Normal"/>
      </w:pPr>
      <w:r>
        <w:t xml:space="preserve">Notice that what is returned is a </w:t>
      </w:r>
      <w:r>
        <w:rPr>
          <w:rStyle w:val="Text5"/>
        </w:rPr>
        <w:t>DataFrameGroupBy</w:t>
      </w:r>
      <w:r>
        <w:t xml:space="preserve"> object, not a set of </w:t>
      </w:r>
      <w:r>
        <w:rPr>
          <w:rStyle w:val="Text5"/>
        </w:rPr>
        <w:t>DataFrame</w:t>
      </w:r>
      <w:r>
        <w:t xml:space="preserve"> objects. This object is where the magic is: you can think of it as a special view of the </w:t>
      </w:r>
      <w:r>
        <w:rPr>
          <w:rStyle w:val="Text5"/>
        </w:rPr>
        <w:t>DataFrame</w:t>
      </w:r>
      <w:r>
        <w:t>, which is poised to dig into the groups but does no actual computation until the aggregation is applied. This “lazy evaluation” approach means that common aggregates can be implemented efficiently in a way that is almost transparent to the user.</w:t>
      </w:r>
    </w:p>
    <w:p>
      <w:pPr>
        <w:pStyle w:val="Normal"/>
      </w:pPr>
      <w:r>
        <w:t xml:space="preserve">To produce a result, we can apply an aggregate to this </w:t>
      </w:r>
      <w:r>
        <w:rPr>
          <w:rStyle w:val="Text5"/>
        </w:rPr>
        <w:t>DataFrameGroupBy</w:t>
      </w:r>
      <w:r>
        <w:t xml:space="preserve"> object, which will perform the appropriate apply/combine steps to produce the desired result: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data</w:t>
        <w:br w:clear="none"/>
      </w:r>
      <w:r>
        <w:t xml:space="preserve"/>
        <w:br w:clear="none"/>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3</w:t>
        <w:br w:clear="none"/>
      </w:r>
      <w:r>
        <w:t xml:space="preserve"/>
        <w:br w:clear="none"/>
        <w:t xml:space="preserve">         </w:t>
        <w:br w:clear="none"/>
      </w:r>
      <w:r>
        <w:rPr>
          <w:rStyle w:val="Text1"/>
        </w:rPr>
        <w:t xml:space="preserve">B</w:t>
        <w:br w:clear="none"/>
      </w:r>
      <w:r>
        <w:t xml:space="preserve">       </w:t>
        <w:br w:clear="none"/>
      </w:r>
      <w:r>
        <w:rPr>
          <w:rStyle w:val="Text3"/>
        </w:rPr>
        <w:t xml:space="preserve">5</w:t>
        <w:br w:clear="none"/>
      </w:r>
      <w:r>
        <w:t xml:space="preserve"/>
        <w:br w:clear="none"/>
        <w:t xml:space="preserve">         </w:t>
        <w:br w:clear="none"/>
      </w:r>
      <w:r>
        <w:rPr>
          <w:rStyle w:val="Text1"/>
        </w:rPr>
        <w:t xml:space="preserve">C</w:t>
        <w:br w:clear="none"/>
      </w:r>
      <w:r>
        <w:t xml:space="preserve">       </w:t>
        <w:br w:clear="none"/>
      </w:r>
      <w:r>
        <w:rPr>
          <w:rStyle w:val="Text3"/>
        </w:rPr>
        <w:t xml:space="preserve">7</w:t>
        <w:br w:clear="none"/>
      </w:r>
    </w:p>
    <w:p>
      <w:pPr>
        <w:pStyle w:val="Normal"/>
      </w:pPr>
      <w:r>
        <w:t xml:space="preserve">The </w:t>
      </w:r>
      <w:r>
        <w:rPr>
          <w:rStyle w:val="Text5"/>
        </w:rPr>
        <w:t>sum</w:t>
      </w:r>
      <w:r>
        <w:t xml:space="preserve"> method is just one possibility here; you can apply most Pandas or NumPy aggregation functions, as well as most </w:t>
      </w:r>
      <w:r>
        <w:rPr>
          <w:rStyle w:val="Text5"/>
        </w:rPr>
        <w:t>DataFrame</w:t>
      </w:r>
      <w:r>
        <w:t xml:space="preserve"> operations, as you will see in the following discussion.</w:t>
      </w:r>
      <w:r>
        <w:rPr>
          <w:rStyle w:val="Text57"/>
        </w:rPr>
        <w:bookmarkStart w:id="918" w:name="idm45332224415344"/>
        <w:t/>
        <w:bookmarkEnd w:id="918"/>
      </w:r>
    </w:p>
    <w:p>
      <w:bookmarkStart w:id="919" w:name="The_GroupBy_Object__The_GroupBy"/>
      <w:pPr>
        <w:keepNext/>
        <w:pStyle w:val="Heading 2"/>
      </w:pPr>
      <w:r>
        <w:t>The GroupBy Object</w:t>
      </w:r>
      <w:bookmarkEnd w:id="919"/>
    </w:p>
    <w:p>
      <w:pPr>
        <w:pStyle w:val="Normal"/>
      </w:pPr>
      <w:r>
        <w:rPr>
          <w:rStyle w:val="Text57"/>
        </w:rPr>
        <w:bookmarkStart w:id="920" w:name="ix_ch20_asciidoc6"/>
        <w:t/>
        <w:bookmarkEnd w:id="920"/>
        <w:bookmarkStart w:id="921" w:name="ix_ch20_asciidoc7"/>
        <w:t/>
        <w:bookmarkEnd w:id="921"/>
      </w:r>
      <w:r>
        <w:t xml:space="preserve">The </w:t>
      </w:r>
      <w:r>
        <w:rPr>
          <w:rStyle w:val="Text5"/>
        </w:rPr>
        <w:t>GroupBy</w:t>
      </w:r>
      <w:r>
        <w:t xml:space="preserve"> object is a flexible abstraction: in many ways, it can be treated as simply a collection of </w:t>
      </w:r>
      <w:r>
        <w:rPr>
          <w:rStyle w:val="Text5"/>
        </w:rPr>
        <w:t>DataFrame</w:t>
      </w:r>
      <w:r>
        <w:t>s, though it is doing more sophisticated things under the hood. Let’s see some examples using the Planets data.</w:t>
      </w:r>
    </w:p>
    <w:p>
      <w:pPr>
        <w:pStyle w:val="Normal"/>
      </w:pPr>
      <w:r>
        <w:t xml:space="preserve">Perhaps the most important operations made available by a </w:t>
      </w:r>
      <w:r>
        <w:rPr>
          <w:rStyle w:val="Text5"/>
        </w:rPr>
        <w:t>GroupBy</w:t>
      </w:r>
      <w:r>
        <w:t xml:space="preserve"> are </w:t>
      </w:r>
      <w:r>
        <w:rPr>
          <w:rStyle w:val="Text11"/>
        </w:rPr>
        <w:t>aggregate</w:t>
      </w:r>
      <w:r>
        <w:t xml:space="preserve">, </w:t>
      </w:r>
      <w:r>
        <w:rPr>
          <w:rStyle w:val="Text11"/>
        </w:rPr>
        <w:t>filter</w:t>
      </w:r>
      <w:r>
        <w:t xml:space="preserve">, </w:t>
      </w:r>
      <w:r>
        <w:rPr>
          <w:rStyle w:val="Text11"/>
        </w:rPr>
        <w:t>transform</w:t>
      </w:r>
      <w:r>
        <w:t xml:space="preserve">, and </w:t>
      </w:r>
      <w:r>
        <w:rPr>
          <w:rStyle w:val="Text11"/>
        </w:rPr>
        <w:t>apply</w:t>
      </w:r>
      <w:r>
        <w:t xml:space="preserve">. We’ll discuss each of these more fully in the next section, but before that let’s take a look at some of the other functionality that can be used with the basic </w:t>
      </w:r>
      <w:r>
        <w:rPr>
          <w:rStyle w:val="Text5"/>
        </w:rPr>
        <w:t>GroupBy</w:t>
      </w:r>
      <w:r>
        <w:t xml:space="preserve"> operation.</w:t>
      </w:r>
    </w:p>
    <w:p>
      <w:bookmarkStart w:id="922" w:name="Column_indexing__The_GroupBy_obj"/>
      <w:pPr>
        <w:keepNext/>
        <w:pStyle w:val="Heading 2"/>
      </w:pPr>
      <w:r>
        <w:t>Column indexing</w:t>
      </w:r>
      <w:bookmarkEnd w:id="922"/>
    </w:p>
    <w:p>
      <w:pPr>
        <w:pStyle w:val="Normal"/>
      </w:pPr>
      <w:r>
        <w:rPr>
          <w:rStyle w:val="Text57"/>
        </w:rPr>
        <w:bookmarkStart w:id="923" w:name="idm45332224376416"/>
        <w:t/>
        <w:bookmarkEnd w:id="923"/>
        <w:bookmarkStart w:id="924" w:name="idm45332224375440"/>
        <w:t/>
        <w:bookmarkEnd w:id="924"/>
      </w:r>
      <w:r>
        <w:t xml:space="preserve">The </w:t>
      </w:r>
      <w:r>
        <w:rPr>
          <w:rStyle w:val="Text5"/>
        </w:rPr>
        <w:t>GroupBy</w:t>
      </w:r>
      <w:r>
        <w:t xml:space="preserve"> object supports column indexing in the same way as the </w:t>
      </w:r>
      <w:r>
        <w:rPr>
          <w:rStyle w:val="Text5"/>
        </w:rPr>
        <w:t>DataFrame</w:t>
      </w:r>
      <w:r>
        <w:t xml:space="preserve">, and returns a modified </w:t>
      </w:r>
      <w:r>
        <w:rPr>
          <w:rStyle w:val="Text5"/>
        </w:rPr>
        <w:t>GroupBy</w:t>
      </w:r>
      <w:r>
        <w:t xml:space="preserve"> object. For example: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planets</w:t>
        <w:br w:clear="none"/>
      </w:r>
      <w:r>
        <w:rPr>
          <w:rStyle w:val="Text13"/>
        </w:rPr>
        <w:t xml:space="preserve">.</w:t>
        <w:br w:clear="none"/>
      </w:r>
      <w:r>
        <w:t xml:space="preserve">groupby</w:t>
        <w:br w:clear="none"/>
      </w:r>
      <w:r>
        <w:rPr>
          <w:rStyle w:val="Text4"/>
        </w:rPr>
        <w:t xml:space="preserve">(</w:t>
        <w:br w:clear="none"/>
      </w:r>
      <w:r>
        <w:rPr>
          <w:rStyle w:val="Text8"/>
        </w:rPr>
        <w:t xml:space="preserve">'method'</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3"/>
        </w:rPr>
        <w:t xml:space="preserve">&lt;</w:t>
        <w:br w:clear="none"/>
      </w:r>
      <w:r>
        <w:t xml:space="preserve">pandas</w:t>
        <w:br w:clear="none"/>
      </w:r>
      <w:r>
        <w:rPr>
          <w:rStyle w:val="Text13"/>
        </w:rPr>
        <w:t xml:space="preserve">.</w:t>
        <w:br w:clear="none"/>
      </w:r>
      <w:r>
        <w:t xml:space="preserve">core</w:t>
        <w:br w:clear="none"/>
      </w:r>
      <w:r>
        <w:rPr>
          <w:rStyle w:val="Text13"/>
        </w:rPr>
        <w:t xml:space="preserve">.</w:t>
        <w:br w:clear="none"/>
      </w:r>
      <w:r>
        <w:t xml:space="preserve">groupby</w:t>
        <w:br w:clear="none"/>
      </w:r>
      <w:r>
        <w:rPr>
          <w:rStyle w:val="Text13"/>
        </w:rPr>
        <w:t xml:space="preserve">.</w:t>
        <w:br w:clear="none"/>
      </w:r>
      <w:r>
        <w:t xml:space="preserve">generic</w:t>
        <w:br w:clear="none"/>
      </w:r>
      <w:r>
        <w:rPr>
          <w:rStyle w:val="Text13"/>
        </w:rPr>
        <w:t xml:space="preserve">.</w:t>
        <w:br w:clear="none"/>
      </w:r>
      <w:r>
        <w:t xml:space="preserve">DataFrameGroupBy</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0x11d1bc820</w:t>
        <w:br w:clear="none"/>
      </w:r>
      <w:r>
        <w:rPr>
          <w:rStyle w:val="Text13"/>
        </w:rPr>
        <w:t xml:space="preserve">&gt;</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planets</w:t>
        <w:br w:clear="none"/>
      </w:r>
      <w:r>
        <w:rPr>
          <w:rStyle w:val="Text13"/>
        </w:rPr>
        <w:t xml:space="preserve">.</w:t>
        <w:br w:clear="none"/>
      </w:r>
      <w:r>
        <w:t xml:space="preserve">groupby</w:t>
        <w:br w:clear="none"/>
      </w:r>
      <w:r>
        <w:rPr>
          <w:rStyle w:val="Text4"/>
        </w:rPr>
        <w:t xml:space="preserve">(</w:t>
        <w:br w:clear="none"/>
      </w:r>
      <w:r>
        <w:rPr>
          <w:rStyle w:val="Text8"/>
        </w:rPr>
        <w:t xml:space="preserve">'method'</w:t>
        <w:br w:clear="none"/>
      </w:r>
      <w:r>
        <w:rPr>
          <w:rStyle w:val="Text4"/>
        </w:rPr>
        <w:t xml:space="preserve">)[</w:t>
        <w:br w:clear="none"/>
      </w:r>
      <w:r>
        <w:rPr>
          <w:rStyle w:val="Text8"/>
        </w:rPr>
        <w:t xml:space="preserve">'orbital_period'</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3"/>
        </w:rPr>
        <w:t xml:space="preserve">&lt;</w:t>
        <w:br w:clear="none"/>
      </w:r>
      <w:r>
        <w:t xml:space="preserve">pandas</w:t>
        <w:br w:clear="none"/>
      </w:r>
      <w:r>
        <w:rPr>
          <w:rStyle w:val="Text13"/>
        </w:rPr>
        <w:t xml:space="preserve">.</w:t>
        <w:br w:clear="none"/>
      </w:r>
      <w:r>
        <w:t xml:space="preserve">core</w:t>
        <w:br w:clear="none"/>
      </w:r>
      <w:r>
        <w:rPr>
          <w:rStyle w:val="Text13"/>
        </w:rPr>
        <w:t xml:space="preserve">.</w:t>
        <w:br w:clear="none"/>
      </w:r>
      <w:r>
        <w:t xml:space="preserve">groupby</w:t>
        <w:br w:clear="none"/>
      </w:r>
      <w:r>
        <w:rPr>
          <w:rStyle w:val="Text13"/>
        </w:rPr>
        <w:t xml:space="preserve">.</w:t>
        <w:br w:clear="none"/>
      </w:r>
      <w:r>
        <w:t xml:space="preserve">generic</w:t>
        <w:br w:clear="none"/>
      </w:r>
      <w:r>
        <w:rPr>
          <w:rStyle w:val="Text13"/>
        </w:rPr>
        <w:t xml:space="preserve">.</w:t>
        <w:br w:clear="none"/>
      </w:r>
      <w:r>
        <w:t xml:space="preserve">SeriesGroupBy</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0x11d1bcd60</w:t>
        <w:br w:clear="none"/>
      </w:r>
      <w:r>
        <w:rPr>
          <w:rStyle w:val="Text13"/>
        </w:rPr>
        <w:t xml:space="preserve">&gt;</w:t>
        <w:br w:clear="none"/>
      </w:r>
    </w:p>
    <w:p>
      <w:pPr>
        <w:pStyle w:val="Normal"/>
      </w:pPr>
      <w:r>
        <w:t xml:space="preserve">Here we’ve selected a particular </w:t>
      </w:r>
      <w:r>
        <w:rPr>
          <w:rStyle w:val="Text5"/>
        </w:rPr>
        <w:t>Series</w:t>
      </w:r>
      <w:r>
        <w:t xml:space="preserve"> group from the original </w:t>
      </w:r>
      <w:r>
        <w:rPr>
          <w:rStyle w:val="Text5"/>
        </w:rPr>
        <w:t>DataFrame</w:t>
      </w:r>
      <w:r>
        <w:t xml:space="preserve"> group by reference to its column name. As with the </w:t>
      </w:r>
      <w:r>
        <w:rPr>
          <w:rStyle w:val="Text5"/>
        </w:rPr>
        <w:t>GroupBy</w:t>
      </w:r>
      <w:r>
        <w:t xml:space="preserve"> object, no computation is done until we call some aggregate on the object: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planets</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'method'</w:t>
        <w:br w:clear="none"/>
      </w:r>
      <w:r>
        <w:rPr>
          <w:rStyle w:val="Text7"/>
        </w:rPr>
        <w:t xml:space="preserve">)[</w:t>
        <w:br w:clear="none"/>
      </w:r>
      <w:r>
        <w:rPr>
          <w:rStyle w:val="Text9"/>
        </w:rPr>
        <w:t xml:space="preserve">'orbital_period'</w:t>
        <w:br w:clear="none"/>
      </w:r>
      <w:r>
        <w:rPr>
          <w:rStyle w:val="Text7"/>
        </w:rPr>
        <w:t xml:space="preserve">]</w:t>
        <w:br w:clear="none"/>
      </w:r>
      <w:r>
        <w:rPr>
          <w:rStyle w:val="Text17"/>
        </w:rPr>
        <w:t xml:space="preserve">.</w:t>
        <w:br w:clear="none"/>
      </w:r>
      <w:r>
        <w:rPr>
          <w:rStyle w:val="Text1"/>
        </w:rPr>
        <w:t xml:space="preserve">median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method</w:t>
        <w:br w:clear="none"/>
      </w:r>
      <w:r>
        <w:t xml:space="preserve"/>
        <w:br w:clear="none"/>
        <w:t xml:space="preserve">         </w:t>
        <w:br w:clear="none"/>
      </w:r>
      <w:r>
        <w:rPr>
          <w:rStyle w:val="Text1"/>
        </w:rPr>
        <w:t xml:space="preserve">Astrometry</w:t>
        <w:br w:clear="none"/>
      </w:r>
      <w:r>
        <w:t xml:space="preserve">                         </w:t>
        <w:br w:clear="none"/>
      </w:r>
      <w:r>
        <w:rPr>
          <w:rStyle w:val="Text3"/>
        </w:rPr>
        <w:t xml:space="preserve">631.180000</w:t>
        <w:br w:clear="none"/>
      </w:r>
      <w:r>
        <w:t xml:space="preserve"/>
        <w:br w:clear="none"/>
        <w:t xml:space="preserve">         </w:t>
        <w:br w:clear="none"/>
      </w:r>
      <w:r>
        <w:rPr>
          <w:rStyle w:val="Text1"/>
        </w:rPr>
        <w:t xml:space="preserve">Eclipse</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4343.500000</w:t>
        <w:br w:clear="none"/>
      </w:r>
      <w:r>
        <w:t xml:space="preserve"/>
        <w:br w:clear="none"/>
        <w:t xml:space="preserve">         </w:t>
        <w:br w:clear="none"/>
      </w:r>
      <w:r>
        <w:rPr>
          <w:rStyle w:val="Text1"/>
        </w:rPr>
        <w:t xml:space="preserve">Imaging</w:t>
        <w:br w:clear="none"/>
      </w:r>
      <w:r>
        <w:t xml:space="preserve">                          </w:t>
        <w:br w:clear="none"/>
      </w:r>
      <w:r>
        <w:rPr>
          <w:rStyle w:val="Text3"/>
        </w:rPr>
        <w:t xml:space="preserve">27500.000000</w:t>
        <w:br w:clear="none"/>
      </w:r>
      <w:r>
        <w:t xml:space="preserve"/>
        <w:br w:clear="none"/>
        <w:t xml:space="preserve">         </w:t>
        <w:br w:clear="none"/>
      </w:r>
      <w:r>
        <w:rPr>
          <w:rStyle w:val="Text1"/>
        </w:rPr>
        <w:t xml:space="preserve">Microlensing</w:t>
        <w:br w:clear="none"/>
      </w:r>
      <w:r>
        <w:t xml:space="preserve">                      </w:t>
        <w:br w:clear="none"/>
      </w:r>
      <w:r>
        <w:rPr>
          <w:rStyle w:val="Text3"/>
        </w:rPr>
        <w:t xml:space="preserve">3300.000000</w:t>
        <w:br w:clear="none"/>
      </w:r>
      <w:r>
        <w:t xml:space="preserve"/>
        <w:br w:clear="none"/>
        <w:t xml:space="preserve">         </w:t>
        <w:br w:clear="none"/>
      </w:r>
      <w:r>
        <w:rPr>
          <w:rStyle w:val="Text1"/>
        </w:rPr>
        <w:t xml:space="preserve">Orbital</w:t>
        <w:br w:clear="none"/>
      </w:r>
      <w:r>
        <w:t xml:space="preserve"> </w:t>
        <w:br w:clear="none"/>
      </w:r>
      <w:r>
        <w:rPr>
          <w:rStyle w:val="Text1"/>
        </w:rPr>
        <w:t xml:space="preserve">Brightness</w:t>
        <w:br w:clear="none"/>
      </w:r>
      <w:r>
        <w:t xml:space="preserve"> </w:t>
        <w:br w:clear="none"/>
      </w:r>
      <w:r>
        <w:rPr>
          <w:rStyle w:val="Text1"/>
        </w:rPr>
        <w:t xml:space="preserve">Modulation</w:t>
        <w:br w:clear="none"/>
      </w:r>
      <w:r>
        <w:t xml:space="preserve">        </w:t>
        <w:br w:clear="none"/>
      </w:r>
      <w:r>
        <w:rPr>
          <w:rStyle w:val="Text3"/>
        </w:rPr>
        <w:t xml:space="preserve">0.342887</w:t>
        <w:br w:clear="none"/>
      </w:r>
      <w:r>
        <w:t xml:space="preserve"/>
        <w:br w:clear="none"/>
        <w:t xml:space="preserve">         </w:t>
        <w:br w:clear="none"/>
      </w:r>
      <w:r>
        <w:rPr>
          <w:rStyle w:val="Text1"/>
        </w:rPr>
        <w:t xml:space="preserve">Pulsar</w:t>
        <w:br w:clear="none"/>
      </w:r>
      <w:r>
        <w:t xml:space="preserve"> </w:t>
        <w:br w:clear="none"/>
      </w:r>
      <w:r>
        <w:rPr>
          <w:rStyle w:val="Text1"/>
        </w:rPr>
        <w:t xml:space="preserve">Timing</w:t>
        <w:br w:clear="none"/>
      </w:r>
      <w:r>
        <w:t xml:space="preserve">                       </w:t>
        <w:br w:clear="none"/>
      </w:r>
      <w:r>
        <w:rPr>
          <w:rStyle w:val="Text3"/>
        </w:rPr>
        <w:t xml:space="preserve">66.541900</w:t>
        <w:br w:clear="none"/>
      </w:r>
      <w:r>
        <w:t xml:space="preserve"/>
        <w:br w:clear="none"/>
        <w:t xml:space="preserve">         </w:t>
        <w:br w:clear="none"/>
      </w:r>
      <w:r>
        <w:rPr>
          <w:rStyle w:val="Text1"/>
        </w:rPr>
        <w:t xml:space="preserve">Pulsation</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1170.000000</w:t>
        <w:br w:clear="none"/>
      </w:r>
      <w:r>
        <w:t xml:space="preserve"/>
        <w:br w:clear="none"/>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360.200000</w:t>
        <w:br w:clear="none"/>
      </w:r>
      <w:r>
        <w:t xml:space="preserve"/>
        <w:br w:clear="none"/>
        <w:t xml:space="preserve">         </w:t>
        <w:br w:clear="none"/>
      </w:r>
      <w:r>
        <w:rPr>
          <w:rStyle w:val="Text1"/>
        </w:rPr>
        <w:t xml:space="preserve">Transit</w:t>
        <w:br w:clear="none"/>
      </w:r>
      <w:r>
        <w:t xml:space="preserve">                              </w:t>
        <w:br w:clear="none"/>
      </w:r>
      <w:r>
        <w:rPr>
          <w:rStyle w:val="Text3"/>
        </w:rPr>
        <w:t xml:space="preserve">5.714932</w:t>
        <w:br w:clear="none"/>
      </w:r>
      <w:r>
        <w:t xml:space="preserve"/>
        <w:br w:clear="none"/>
        <w:t xml:space="preserve">         </w:t>
        <w:br w:clear="none"/>
      </w:r>
      <w:r>
        <w:rPr>
          <w:rStyle w:val="Text1"/>
        </w:rPr>
        <w:t xml:space="preserve">Transit</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57.011000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orbital_period</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This gives an idea of the general scale of orbital periods (in days) that each method is sensitive to.</w:t>
      </w:r>
    </w:p>
    <w:p>
      <w:bookmarkStart w:id="925" w:name="Iteration_over_groups__The_Group"/>
      <w:pPr>
        <w:keepNext/>
        <w:pStyle w:val="Heading 2"/>
      </w:pPr>
      <w:r>
        <w:t>Iteration over groups</w:t>
      </w:r>
      <w:bookmarkEnd w:id="925"/>
    </w:p>
    <w:p>
      <w:pPr>
        <w:pStyle w:val="Normal"/>
      </w:pPr>
      <w:r>
        <w:rPr>
          <w:rStyle w:val="Text57"/>
        </w:rPr>
        <w:bookmarkStart w:id="926" w:name="idm45332224216208"/>
        <w:t/>
        <w:bookmarkEnd w:id="926"/>
      </w:r>
      <w:r>
        <w:t xml:space="preserve">The </w:t>
      </w:r>
      <w:r>
        <w:rPr>
          <w:rStyle w:val="Text5"/>
        </w:rPr>
        <w:t>GroupBy</w:t>
      </w:r>
      <w:r>
        <w:t xml:space="preserve"> object supports direct iteration over the groups, returning each group as a </w:t>
      </w:r>
      <w:r>
        <w:rPr>
          <w:rStyle w:val="Text5"/>
        </w:rPr>
        <w:t>Series</w:t>
      </w:r>
      <w:r>
        <w:t xml:space="preserve"> or </w:t>
      </w:r>
      <w:r>
        <w:rPr>
          <w:rStyle w:val="Text5"/>
        </w:rPr>
        <w:t>DataFrame</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rPr>
          <w:rStyle w:val="Text4"/>
        </w:rPr>
        <w:t xml:space="preserve">(</w:t>
        <w:br w:clear="none"/>
      </w:r>
      <w:r>
        <w:t xml:space="preserve">method</w:t>
        <w:br w:clear="none"/>
      </w:r>
      <w:r>
        <w:rPr>
          <w:rStyle w:val="Text4"/>
        </w:rPr>
        <w:t xml:space="preserve">,</w:t>
        <w:br w:clear="none"/>
      </w:r>
      <w:r>
        <w:rPr>
          <w:rStyle w:val="Text0"/>
        </w:rPr>
        <w:t xml:space="preserve"> </w:t>
        <w:br w:clear="none"/>
      </w:r>
      <w:r>
        <w:t xml:space="preserve">group</w:t>
        <w:br w:clear="none"/>
      </w:r>
      <w:r>
        <w:rPr>
          <w:rStyle w:val="Text4"/>
        </w:rPr>
        <w:t xml:space="preserve">)</w:t>
        <w:br w:clear="none"/>
      </w:r>
      <w:r>
        <w:rPr>
          <w:rStyle w:val="Text0"/>
        </w:rPr>
        <w:t xml:space="preserve"> </w:t>
        <w:br w:clear="none"/>
      </w:r>
      <w:r>
        <w:rPr>
          <w:rStyle w:val="Text4"/>
        </w:rPr>
        <w:t xml:space="preserve">in</w:t>
        <w:br w:clear="none"/>
      </w:r>
      <w:r>
        <w:rPr>
          <w:rStyle w:val="Text0"/>
        </w:rPr>
        <w:t xml:space="preserve"> </w:t>
        <w:br w:clear="none"/>
      </w:r>
      <w:r>
        <w:t xml:space="preserve">planets</w:t>
        <w:br w:clear="none"/>
      </w:r>
      <w:r>
        <w:rPr>
          <w:rStyle w:val="Text13"/>
        </w:rPr>
        <w:t xml:space="preserve">.</w:t>
        <w:br w:clear="none"/>
      </w:r>
      <w:r>
        <w:t xml:space="preserve">groupby</w:t>
        <w:br w:clear="none"/>
      </w:r>
      <w:r>
        <w:rPr>
          <w:rStyle w:val="Text4"/>
        </w:rPr>
        <w:t xml:space="preserve">(</w:t>
        <w:br w:clear="none"/>
      </w:r>
      <w:r>
        <w:rPr>
          <w:rStyle w:val="Text8"/>
        </w:rPr>
        <w:t xml:space="preserve">'method'</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w:t>
        <w:br w:clear="none"/>
      </w:r>
      <w:r>
        <w:rPr>
          <w:rStyle w:val="Text37"/>
        </w:rPr>
        <w:t xml:space="preserve">{0:30s}</w:t>
        <w:br w:clear="none"/>
      </w:r>
      <w:r>
        <w:rPr>
          <w:rStyle w:val="Text8"/>
        </w:rPr>
        <w:t xml:space="preserve"> shape=</w:t>
        <w:br w:clear="none"/>
      </w:r>
      <w:r>
        <w:rPr>
          <w:rStyle w:val="Text37"/>
        </w:rPr>
        <w:t xml:space="preserve">{1}</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method</w:t>
        <w:br w:clear="none"/>
      </w:r>
      <w:r>
        <w:rPr>
          <w:rStyle w:val="Text4"/>
        </w:rPr>
        <w:t xml:space="preserve">,</w:t>
        <w:br w:clear="none"/>
      </w:r>
      <w:r>
        <w:rPr>
          <w:rStyle w:val="Text0"/>
        </w:rPr>
        <w:t xml:space="preserve"> </w:t>
        <w:br w:clear="none"/>
      </w:r>
      <w:r>
        <w:t xml:space="preserve">group</w:t>
        <w:br w:clear="none"/>
      </w:r>
      <w:r>
        <w:rPr>
          <w:rStyle w:val="Text13"/>
        </w:rPr>
        <w:t xml:space="preserve">.</w:t>
        <w:br w:clear="none"/>
      </w:r>
      <w:r>
        <w:t xml:space="preserve">shape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Astrometry</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Eclipse</w:t>
        <w:br w:clear="none"/>
      </w:r>
      <w:r>
        <w:rPr>
          <w:rStyle w:val="Text0"/>
        </w:rPr>
        <w:t xml:space="preserve"> </w:t>
        <w:br w:clear="none"/>
      </w:r>
      <w:r>
        <w:t xml:space="preserve">Timing</w:t>
        <w:br w:clear="none"/>
      </w:r>
      <w:r>
        <w:rPr>
          <w:rStyle w:val="Text0"/>
        </w:rPr>
        <w:t xml:space="preserve"> </w:t>
        <w:br w:clear="none"/>
      </w:r>
      <w:r>
        <w:t xml:space="preserve">Variations</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Imaging</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38</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Microlensing</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Orbital</w:t>
        <w:br w:clear="none"/>
      </w:r>
      <w:r>
        <w:rPr>
          <w:rStyle w:val="Text0"/>
        </w:rPr>
        <w:t xml:space="preserve"> </w:t>
        <w:br w:clear="none"/>
      </w:r>
      <w:r>
        <w:t xml:space="preserve">Brightness</w:t>
        <w:br w:clear="none"/>
      </w:r>
      <w:r>
        <w:rPr>
          <w:rStyle w:val="Text0"/>
        </w:rPr>
        <w:t xml:space="preserve"> </w:t>
        <w:br w:clear="none"/>
      </w:r>
      <w:r>
        <w:t xml:space="preserve">Modulation</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Pulsar</w:t>
        <w:br w:clear="none"/>
      </w:r>
      <w:r>
        <w:rPr>
          <w:rStyle w:val="Text0"/>
        </w:rPr>
        <w:t xml:space="preserve"> </w:t>
        <w:br w:clear="none"/>
      </w:r>
      <w:r>
        <w:t xml:space="preserve">Timing</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Pulsation</w:t>
        <w:br w:clear="none"/>
      </w:r>
      <w:r>
        <w:rPr>
          <w:rStyle w:val="Text0"/>
        </w:rPr>
        <w:t xml:space="preserve"> </w:t>
        <w:br w:clear="none"/>
      </w:r>
      <w:r>
        <w:t xml:space="preserve">Timing</w:t>
        <w:br w:clear="none"/>
      </w:r>
      <w:r>
        <w:rPr>
          <w:rStyle w:val="Text0"/>
        </w:rPr>
        <w:t xml:space="preserve"> </w:t>
        <w:br w:clear="none"/>
      </w:r>
      <w:r>
        <w:t xml:space="preserve">Variations</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Radial</w:t>
        <w:br w:clear="none"/>
      </w:r>
      <w:r>
        <w:rPr>
          <w:rStyle w:val="Text0"/>
        </w:rPr>
        <w:t xml:space="preserve"> </w:t>
        <w:br w:clear="none"/>
      </w:r>
      <w:r>
        <w:t xml:space="preserve">Velocity</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553</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Transit</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397</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Transit</w:t>
        <w:br w:clear="none"/>
      </w:r>
      <w:r>
        <w:rPr>
          <w:rStyle w:val="Text0"/>
        </w:rPr>
        <w:t xml:space="preserve"> </w:t>
        <w:br w:clear="none"/>
      </w:r>
      <w:r>
        <w:t xml:space="preserve">Timing</w:t>
        <w:br w:clear="none"/>
      </w:r>
      <w:r>
        <w:rPr>
          <w:rStyle w:val="Text0"/>
        </w:rPr>
        <w:t xml:space="preserve"> </w:t>
        <w:br w:clear="none"/>
      </w:r>
      <w:r>
        <w:t xml:space="preserve">Variations</w:t>
        <w:br w:clear="none"/>
      </w:r>
      <w:r>
        <w:rPr>
          <w:rStyle w:val="Text0"/>
        </w:rPr>
        <w:t xml:space="preserve">      </w:t>
        <w:br w:clear="none"/>
      </w:r>
      <w:r>
        <w:t xml:space="preserve">shape</w:t>
        <w:br w:clear="none"/>
      </w:r>
      <w:r>
        <w:rPr>
          <w:rStyle w:val="Text13"/>
        </w:rPr>
        <w:t xml:space="preserve">=</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p>
    <w:p>
      <w:pPr>
        <w:pStyle w:val="Normal"/>
      </w:pPr>
      <w:r>
        <w:t xml:space="preserve">This can be useful for manual inspection of groups for the sake of debugging, but it is often much faster to use the built-in </w:t>
      </w:r>
      <w:r>
        <w:rPr>
          <w:rStyle w:val="Text5"/>
        </w:rPr>
        <w:t>apply</w:t>
      </w:r>
      <w:r>
        <w:t xml:space="preserve"> functionality, which we will discuss momentarily.</w:t>
      </w:r>
    </w:p>
    <w:p>
      <w:bookmarkStart w:id="927" w:name="Dispatch_methods__Through_some_P"/>
      <w:pPr>
        <w:keepNext/>
        <w:pStyle w:val="Heading 2"/>
      </w:pPr>
      <w:r>
        <w:t>Dispatch methods</w:t>
      </w:r>
      <w:bookmarkEnd w:id="927"/>
    </w:p>
    <w:p>
      <w:pPr>
        <w:pStyle w:val="Normal"/>
      </w:pPr>
      <w:r>
        <w:rPr>
          <w:rStyle w:val="Text57"/>
        </w:rPr>
        <w:bookmarkStart w:id="928" w:name="idm45332223942240"/>
        <w:t/>
        <w:bookmarkEnd w:id="928"/>
      </w:r>
      <w:r>
        <w:t xml:space="preserve">Through some Python class magic, any method not explicitly implemented by the </w:t>
      </w:r>
      <w:r>
        <w:rPr>
          <w:rStyle w:val="Text5"/>
        </w:rPr>
        <w:t>GroupBy</w:t>
      </w:r>
      <w:r>
        <w:t xml:space="preserve"> object will be passed through and called on the groups, whether they are </w:t>
      </w:r>
      <w:r>
        <w:rPr>
          <w:rStyle w:val="Text5"/>
        </w:rPr>
        <w:t>DataFrame</w:t>
      </w:r>
      <w:r>
        <w:t xml:space="preserve"> or </w:t>
      </w:r>
      <w:r>
        <w:rPr>
          <w:rStyle w:val="Text5"/>
        </w:rPr>
        <w:t>Series</w:t>
      </w:r>
      <w:r>
        <w:t xml:space="preserve"> objects. </w:t>
      </w:r>
      <w:r>
        <w:rPr>
          <w:rStyle w:val="Text57"/>
        </w:rPr>
        <w:bookmarkStart w:id="929" w:name="idm45332224063744"/>
        <w:t/>
        <w:bookmarkEnd w:id="929"/>
      </w:r>
      <w:r>
        <w:t xml:space="preserve">For example, using the </w:t>
      </w:r>
      <w:r>
        <w:rPr>
          <w:rStyle w:val="Text5"/>
        </w:rPr>
        <w:t>describe</w:t>
      </w:r>
      <w:r>
        <w:t xml:space="preserve"> method is equivalent to calling </w:t>
      </w:r>
      <w:r>
        <w:rPr>
          <w:rStyle w:val="Text5"/>
        </w:rPr>
        <w:t>describe</w:t>
      </w:r>
      <w:r>
        <w:t xml:space="preserve"> on the </w:t>
      </w:r>
      <w:r>
        <w:rPr>
          <w:rStyle w:val="Text5"/>
        </w:rPr>
        <w:t>DataFrame</w:t>
      </w:r>
      <w:r>
        <w:t xml:space="preserve"> representing each group:</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planets</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'method'</w:t>
        <w:br w:clear="none"/>
      </w:r>
      <w:r>
        <w:rPr>
          <w:rStyle w:val="Text7"/>
        </w:rPr>
        <w:t xml:space="preserve">)[</w:t>
        <w:br w:clear="none"/>
      </w:r>
      <w:r>
        <w:rPr>
          <w:rStyle w:val="Text9"/>
        </w:rPr>
        <w:t xml:space="preserve">'year'</w:t>
        <w:br w:clear="none"/>
      </w:r>
      <w:r>
        <w:rPr>
          <w:rStyle w:val="Text7"/>
        </w:rPr>
        <w:t xml:space="preserve">]</w:t>
        <w:br w:clear="none"/>
      </w:r>
      <w:r>
        <w:rPr>
          <w:rStyle w:val="Text17"/>
        </w:rPr>
        <w:t xml:space="preserve">.</w:t>
        <w:br w:clear="none"/>
      </w:r>
      <w:r>
        <w:rPr>
          <w:rStyle w:val="Text1"/>
        </w:rPr>
        <w:t xml:space="preserve">describe</w:t>
        <w:br w:clear="none"/>
      </w:r>
      <w:r>
        <w:rPr>
          <w:rStyle w:val="Text7"/>
        </w:rPr>
        <w:t xml:space="preserve">()</w:t>
        <w:br w:clear="none"/>
      </w:r>
      <w:r>
        <w:rPr>
          <w:rStyle w:val="Text17"/>
        </w:rPr>
        <w:t xml:space="preserve">.</w:t>
        <w:br w:clear="none"/>
      </w:r>
      <w:r>
        <w:rPr>
          <w:rStyle w:val="Text1"/>
        </w:rPr>
        <w:t xml:space="preserve">unstack</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method</w:t>
        <w:br w:clear="none"/>
      </w:r>
      <w:r>
        <w:t xml:space="preserve"/>
        <w:br w:clear="none"/>
        <w:t xml:space="preserve">         </w:t>
        <w:br w:clear="none"/>
      </w:r>
      <w:r>
        <w:rPr>
          <w:rStyle w:val="Text1"/>
        </w:rPr>
        <w:t xml:space="preserve">count</w:t>
        <w:br w:clear="none"/>
      </w:r>
      <w:r>
        <w:t xml:space="preserve">  </w:t>
        <w:br w:clear="none"/>
      </w:r>
      <w:r>
        <w:rPr>
          <w:rStyle w:val="Text1"/>
        </w:rPr>
        <w:t xml:space="preserve">Astrometry</w:t>
        <w:br w:clear="none"/>
      </w:r>
      <w:r>
        <w:t xml:space="preserve">                          </w:t>
        <w:br w:clear="none"/>
      </w:r>
      <w:r>
        <w:rPr>
          <w:rStyle w:val="Text3"/>
        </w:rPr>
        <w:t xml:space="preserve">2.0</w:t>
        <w:br w:clear="none"/>
      </w:r>
      <w:r>
        <w:t xml:space="preserve"/>
        <w:br w:clear="none"/>
        <w:t xml:space="preserve">                </w:t>
        <w:br w:clear="none"/>
      </w:r>
      <w:r>
        <w:rPr>
          <w:rStyle w:val="Text1"/>
        </w:rPr>
        <w:t xml:space="preserve">Eclipse</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9.0</w:t>
        <w:br w:clear="none"/>
      </w:r>
      <w:r>
        <w:t xml:space="preserve"/>
        <w:br w:clear="none"/>
        <w:t xml:space="preserve">                </w:t>
        <w:br w:clear="none"/>
      </w:r>
      <w:r>
        <w:rPr>
          <w:rStyle w:val="Text1"/>
        </w:rPr>
        <w:t xml:space="preserve">Imaging</w:t>
        <w:br w:clear="none"/>
      </w:r>
      <w:r>
        <w:t xml:space="preserve">                            </w:t>
        <w:br w:clear="none"/>
      </w:r>
      <w:r>
        <w:rPr>
          <w:rStyle w:val="Text3"/>
        </w:rPr>
        <w:t xml:space="preserve">38.0</w:t>
        <w:br w:clear="none"/>
      </w:r>
      <w:r>
        <w:t xml:space="preserve"/>
        <w:br w:clear="none"/>
        <w:t xml:space="preserve">                </w:t>
        <w:br w:clear="none"/>
      </w:r>
      <w:r>
        <w:rPr>
          <w:rStyle w:val="Text1"/>
        </w:rPr>
        <w:t xml:space="preserve">Microlensing</w:t>
        <w:br w:clear="none"/>
      </w:r>
      <w:r>
        <w:t xml:space="preserve">                       </w:t>
        <w:br w:clear="none"/>
      </w:r>
      <w:r>
        <w:rPr>
          <w:rStyle w:val="Text3"/>
        </w:rPr>
        <w:t xml:space="preserve">23.0</w:t>
        <w:br w:clear="none"/>
      </w:r>
      <w:r>
        <w:t xml:space="preserve"/>
        <w:br w:clear="none"/>
        <w:t xml:space="preserve">                </w:t>
        <w:br w:clear="none"/>
      </w:r>
      <w:r>
        <w:rPr>
          <w:rStyle w:val="Text1"/>
        </w:rPr>
        <w:t xml:space="preserve">Orbital</w:t>
        <w:br w:clear="none"/>
      </w:r>
      <w:r>
        <w:t xml:space="preserve"> </w:t>
        <w:br w:clear="none"/>
      </w:r>
      <w:r>
        <w:rPr>
          <w:rStyle w:val="Text1"/>
        </w:rPr>
        <w:t xml:space="preserve">Brightness</w:t>
        <w:br w:clear="none"/>
      </w:r>
      <w:r>
        <w:t xml:space="preserve"> </w:t>
        <w:br w:clear="none"/>
      </w:r>
      <w:r>
        <w:rPr>
          <w:rStyle w:val="Text1"/>
        </w:rPr>
        <w:t xml:space="preserve">Modulation</w:t>
        <w:br w:clear="none"/>
      </w:r>
      <w:r>
        <w:t xml:space="preserve">       </w:t>
        <w:br w:clear="none"/>
      </w:r>
      <w:r>
        <w:rPr>
          <w:rStyle w:val="Text3"/>
        </w:rPr>
        <w:t xml:space="preserve">3.0</w:t>
        <w:br w:clear="none"/>
      </w:r>
      <w:r>
        <w:t xml:space="preserve"/>
        <w:br w:clear="none"/>
        <w:t xml:space="preserve">                                                  </w:t>
        <w:br w:clear="none"/>
      </w:r>
      <w:r>
        <w:rPr>
          <w:rStyle w:val="Text17"/>
        </w:rPr>
        <w:t xml:space="preserve">...</w:t>
        <w:br w:clear="none"/>
      </w:r>
      <w:r>
        <w:t xml:space="preserve"/>
        <w:br w:clear="none"/>
        <w:t xml:space="preserve">         </w:t>
        <w:br w:clear="none"/>
      </w:r>
      <w:r>
        <w:rPr>
          <w:rStyle w:val="Text21"/>
        </w:rPr>
        <w:t xml:space="preserve">max</w:t>
        <w:br w:clear="none"/>
      </w:r>
      <w:r>
        <w:t xml:space="preserve">    </w:t>
        <w:br w:clear="none"/>
      </w:r>
      <w:r>
        <w:rPr>
          <w:rStyle w:val="Text1"/>
        </w:rPr>
        <w:t xml:space="preserve">Pulsar</w:t>
        <w:br w:clear="none"/>
      </w:r>
      <w:r>
        <w:t xml:space="preserve"> </w:t>
        <w:br w:clear="none"/>
      </w:r>
      <w:r>
        <w:rPr>
          <w:rStyle w:val="Text1"/>
        </w:rPr>
        <w:t xml:space="preserve">Timing</w:t>
        <w:br w:clear="none"/>
      </w:r>
      <w:r>
        <w:t xml:space="preserve">                    </w:t>
        <w:br w:clear="none"/>
      </w:r>
      <w:r>
        <w:rPr>
          <w:rStyle w:val="Text3"/>
        </w:rPr>
        <w:t xml:space="preserve">2011.0</w:t>
        <w:br w:clear="none"/>
      </w:r>
      <w:r>
        <w:t xml:space="preserve"/>
        <w:br w:clear="none"/>
        <w:t xml:space="preserve">                </w:t>
        <w:br w:clear="none"/>
      </w:r>
      <w:r>
        <w:rPr>
          <w:rStyle w:val="Text1"/>
        </w:rPr>
        <w:t xml:space="preserve">Pulsation</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2007.0</w:t>
        <w:br w:clear="none"/>
      </w:r>
      <w:r>
        <w:t xml:space="preserve"/>
        <w:br w:clear="none"/>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2014.0</w:t>
        <w:br w:clear="none"/>
      </w:r>
      <w:r>
        <w:t xml:space="preserve"/>
        <w:br w:clear="none"/>
        <w:t xml:space="preserve">                </w:t>
        <w:br w:clear="none"/>
      </w:r>
      <w:r>
        <w:rPr>
          <w:rStyle w:val="Text1"/>
        </w:rPr>
        <w:t xml:space="preserve">Transit</w:t>
        <w:br w:clear="none"/>
      </w:r>
      <w:r>
        <w:t xml:space="preserve">                          </w:t>
        <w:br w:clear="none"/>
      </w:r>
      <w:r>
        <w:rPr>
          <w:rStyle w:val="Text3"/>
        </w:rPr>
        <w:t xml:space="preserve">2014.0</w:t>
        <w:br w:clear="none"/>
      </w:r>
      <w:r>
        <w:t xml:space="preserve"/>
        <w:br w:clear="none"/>
        <w:t xml:space="preserve">                </w:t>
        <w:br w:clear="none"/>
      </w:r>
      <w:r>
        <w:rPr>
          <w:rStyle w:val="Text1"/>
        </w:rPr>
        <w:t xml:space="preserve">Transit</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2014.0</w:t>
        <w:br w:clear="none"/>
      </w:r>
      <w:r>
        <w:t xml:space="preserve"/>
        <w:br w:clear="none"/>
        <w:t xml:space="preserve">         </w:t>
        <w:br w:clear="none"/>
      </w:r>
      <w:r>
        <w:rPr>
          <w:rStyle w:val="Text1"/>
        </w:rPr>
        <w:t xml:space="preserve">Length</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Looking at this table helps us to better understand the data: for example, the vast majority of planets until 2014 were discovered by the Radial Velocity and Transit methods, though the latter method became common more recently. The newest methods seem to be Transit Timing Variation and Orbital Brightness Modulation, which were not used to discover a new planet until 2011.</w:t>
      </w:r>
    </w:p>
    <w:p>
      <w:pPr>
        <w:pStyle w:val="Normal"/>
      </w:pPr>
      <w:r>
        <w:t xml:space="preserve">Notice that these dispatch methods are applied </w:t>
      </w:r>
      <w:r>
        <w:rPr>
          <w:rStyle w:val="Text11"/>
        </w:rPr>
        <w:t>to each individual group</w:t>
      </w:r>
      <w:r>
        <w:t xml:space="preserve">, and the results are then combined within </w:t>
      </w:r>
      <w:r>
        <w:rPr>
          <w:rStyle w:val="Text5"/>
        </w:rPr>
        <w:t>GroupBy</w:t>
      </w:r>
      <w:r>
        <w:t xml:space="preserve"> and returned. Again, any valid </w:t>
      </w:r>
      <w:r>
        <w:rPr>
          <w:rStyle w:val="Text5"/>
        </w:rPr>
        <w:t>DataFrame</w:t>
      </w:r>
      <w:r>
        <w:t>/</w:t>
      </w:r>
      <w:r>
        <w:rPr>
          <w:rStyle w:val="Text5"/>
        </w:rPr>
        <w:t>Series</w:t>
      </w:r>
      <w:r>
        <w:t xml:space="preserve"> method can be called in a similar manner on the corresponding </w:t>
      </w:r>
      <w:r>
        <w:rPr>
          <w:rStyle w:val="Text5"/>
        </w:rPr>
        <w:t>GroupBy</w:t>
      </w:r>
      <w:r>
        <w:t xml:space="preserve"> object.</w:t>
      </w:r>
      <w:r>
        <w:rPr>
          <w:rStyle w:val="Text57"/>
        </w:rPr>
        <w:bookmarkStart w:id="930" w:name="idm45332223879600"/>
        <w:t/>
        <w:bookmarkEnd w:id="930"/>
        <w:bookmarkStart w:id="931" w:name="idm45332223878864"/>
        <w:t/>
        <w:bookmarkEnd w:id="931"/>
      </w:r>
    </w:p>
    <w:p>
      <w:bookmarkStart w:id="932" w:name="Aggregate__Filter__Transform__Ap"/>
      <w:pPr>
        <w:keepNext/>
        <w:pStyle w:val="Heading 2"/>
      </w:pPr>
      <w:r>
        <w:t>Aggregate, Filter, Transform, Apply</w:t>
      </w:r>
      <w:bookmarkEnd w:id="932"/>
    </w:p>
    <w:p>
      <w:pPr>
        <w:pStyle w:val="Normal"/>
      </w:pPr>
      <w:r>
        <w:t xml:space="preserve">The preceding discussion focused on aggregation for the combine operation, but there are more options available. In particular, </w:t>
      </w:r>
      <w:r>
        <w:rPr>
          <w:rStyle w:val="Text5"/>
        </w:rPr>
        <w:t>GroupBy</w:t>
      </w:r>
      <w:r>
        <w:t xml:space="preserve"> objects have </w:t>
      </w:r>
      <w:r>
        <w:rPr>
          <w:rStyle w:val="Text5"/>
        </w:rPr>
        <w:t>aggregate</w:t>
      </w:r>
      <w:r>
        <w:t xml:space="preserve">, </w:t>
      </w:r>
      <w:r>
        <w:rPr>
          <w:rStyle w:val="Text5"/>
        </w:rPr>
        <w:t>filter</w:t>
      </w:r>
      <w:r>
        <w:t xml:space="preserve">, </w:t>
      </w:r>
      <w:r>
        <w:rPr>
          <w:rStyle w:val="Text5"/>
        </w:rPr>
        <w:t>transform</w:t>
      </w:r>
      <w:r>
        <w:t xml:space="preserve">, and </w:t>
      </w:r>
      <w:r>
        <w:rPr>
          <w:rStyle w:val="Text5"/>
        </w:rPr>
        <w:t>apply</w:t>
      </w:r>
      <w:r>
        <w:t xml:space="preserve"> methods that efficiently implement a variety of useful operations before combining the grouped data.</w:t>
      </w:r>
    </w:p>
    <w:p>
      <w:pPr>
        <w:pStyle w:val="Normal"/>
      </w:pPr>
      <w:r>
        <w:t xml:space="preserve">For the purpose of the following subsections, we’ll use this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'key'</w:t>
        <w:br w:clear="none"/>
      </w:r>
      <w:r>
        <w:rPr>
          <w:rStyle w:val="Text7"/>
        </w:rPr>
        <w:t xml:space="preserve">:</w:t>
        <w:br w:clear="none"/>
      </w:r>
      <w:r>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br w:clear="none"/>
        <w:t xml:space="preserve">                            </w:t>
        <w:br w:clear="none"/>
      </w:r>
      <w:r>
        <w:rPr>
          <w:rStyle w:val="Text9"/>
        </w:rPr>
        <w:t xml:space="preserve">'data1'</w:t>
        <w:br w:clear="none"/>
      </w:r>
      <w:r>
        <w:rPr>
          <w:rStyle w:val="Text7"/>
        </w:rPr>
        <w:t xml:space="preserve">:</w:t>
        <w:br w:clear="none"/>
      </w:r>
      <w:r>
        <w:t xml:space="preserve"> </w:t>
        <w:br w:clear="none"/>
      </w:r>
      <w:r>
        <w:rPr>
          <w:rStyle w:val="Text21"/>
        </w:rPr>
        <w:t xml:space="preserve">range</w:t>
        <w:br w:clear="none"/>
      </w:r>
      <w:r>
        <w:rPr>
          <w:rStyle w:val="Text7"/>
        </w:rPr>
        <w:t xml:space="preserve">(</w:t>
        <w:br w:clear="none"/>
      </w:r>
      <w:r>
        <w:rPr>
          <w:rStyle w:val="Text3"/>
        </w:rPr>
        <w:t xml:space="preserve">6</w:t>
        <w:br w:clear="none"/>
      </w:r>
      <w:r>
        <w:rPr>
          <w:rStyle w:val="Text7"/>
        </w:rPr>
        <w:t xml:space="preserve">),</w:t>
        <w:br w:clear="none"/>
      </w:r>
      <w:r>
        <w:t xml:space="preserve"/>
        <w:br w:clear="none"/>
        <w:t xml:space="preserve">                            </w:t>
        <w:br w:clear="none"/>
      </w:r>
      <w:r>
        <w:rPr>
          <w:rStyle w:val="Text9"/>
        </w:rPr>
        <w:t xml:space="preserve">'data2'</w:t>
        <w:br w:clear="none"/>
      </w:r>
      <w:r>
        <w:rPr>
          <w:rStyle w:val="Text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randint</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br w:clear="none"/>
        <w:t xml:space="preserve">                            </w:t>
        <w:br w:clear="none"/>
      </w:r>
      <w:r>
        <w:rPr>
          <w:rStyle w:val="Text1"/>
        </w:rPr>
        <w:t xml:space="preserve">columns</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'key'</w:t>
        <w:br w:clear="none"/>
      </w:r>
      <w:r>
        <w:rPr>
          <w:rStyle w:val="Text7"/>
        </w:rPr>
        <w:t xml:space="preserve">,</w:t>
        <w:br w:clear="none"/>
      </w:r>
      <w:r>
        <w:t xml:space="preserve"> </w:t>
        <w:br w:clear="none"/>
      </w:r>
      <w:r>
        <w:rPr>
          <w:rStyle w:val="Text9"/>
        </w:rPr>
        <w:t xml:space="preserve">'data1'</w:t>
        <w:br w:clear="none"/>
      </w:r>
      <w:r>
        <w:rPr>
          <w:rStyle w:val="Text7"/>
        </w:rPr>
        <w:t xml:space="preserve">,</w:t>
        <w:br w:clear="none"/>
      </w:r>
      <w:r>
        <w:t xml:space="preserve"> </w:t>
        <w:br w:clear="none"/>
      </w:r>
      <w:r>
        <w:rPr>
          <w:rStyle w:val="Text9"/>
        </w:rPr>
        <w:t xml:space="preserve">'data2'</w:t>
        <w:br w:clear="none"/>
      </w:r>
      <w:r>
        <w:rPr>
          <w:rStyle w:val="Text7"/>
        </w:rPr>
        <w:t xml:space="preserve">])</w:t>
        <w:br w:clear="none"/>
      </w:r>
      <w:r>
        <w:t xml:space="preserve"/>
        <w:br w:clear="none"/>
        <w:t xml:space="preserve">         </w:t>
        <w:br w:clear="none"/>
      </w:r>
      <w:r>
        <w:rPr>
          <w:rStyle w:val="Text1"/>
        </w:rPr>
        <w:t xml:space="preserve">df</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key</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0</w:t>
        <w:br w:clear="none"/>
      </w:r>
      <w:r>
        <w:t xml:space="preserve">   </w:t>
        <w:br w:clear="none"/>
      </w:r>
      <w:r>
        <w:rPr>
          <w:rStyle w:val="Text1"/>
        </w:rPr>
        <w:t xml:space="preserve">A</w:t>
        <w:br w:clear="none"/>
      </w:r>
      <w:r>
        <w:t xml:space="preserve">      </w:t>
        <w:br w:clear="none"/>
      </w:r>
      <w:r>
        <w:rPr>
          <w:rStyle w:val="Text3"/>
        </w:rPr>
        <w:t xml:space="preserve">0</w:t>
        <w:br w:clear="none"/>
      </w:r>
      <w:r>
        <w:t xml:space="preserve">      </w:t>
        <w:br w:clear="none"/>
      </w:r>
      <w:r>
        <w:rPr>
          <w:rStyle w:val="Text3"/>
        </w:rPr>
        <w:t xml:space="preserve">5</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w:t>
        <w:br w:clear="none"/>
      </w:r>
      <w:r>
        <w:t xml:space="preserve"/>
        <w:br w:clear="none"/>
        <w:t xml:space="preserve">         </w:t>
        <w:br w:clear="none"/>
      </w:r>
      <w:r>
        <w:rPr>
          <w:rStyle w:val="Text3"/>
        </w:rPr>
        <w:t xml:space="preserve">2</w:t>
        <w:br w:clear="none"/>
      </w:r>
      <w:r>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3</w:t>
        <w:br w:clear="none"/>
      </w:r>
      <w:r>
        <w:t xml:space="preserve">   </w:t>
        <w:br w:clear="none"/>
      </w:r>
      <w:r>
        <w:rPr>
          <w:rStyle w:val="Text1"/>
        </w:rPr>
        <w:t xml:space="preserve">A</w:t>
        <w:br w:clear="none"/>
      </w:r>
      <w:r>
        <w:t xml:space="preserve">      </w:t>
        <w:br w:clear="none"/>
      </w:r>
      <w:r>
        <w:rPr>
          <w:rStyle w:val="Text3"/>
        </w:rPr>
        <w:t xml:space="preserve">3</w:t>
        <w:br w:clear="none"/>
      </w:r>
      <w:r>
        <w:t xml:space="preserve">      </w:t>
        <w:br w:clear="none"/>
      </w:r>
      <w:r>
        <w:rPr>
          <w:rStyle w:val="Text3"/>
        </w:rPr>
        <w:t xml:space="preserve">3</w:t>
        <w:br w:clear="none"/>
      </w:r>
      <w:r>
        <w:t xml:space="preserve"/>
        <w:br w:clear="none"/>
        <w:t xml:space="preserve">         </w:t>
        <w:br w:clear="none"/>
      </w:r>
      <w:r>
        <w:rPr>
          <w:rStyle w:val="Text3"/>
        </w:rPr>
        <w:t xml:space="preserve">4</w:t>
        <w:br w:clear="none"/>
      </w:r>
      <w:r>
        <w:t xml:space="preserve">   </w:t>
        <w:br w:clear="none"/>
      </w:r>
      <w:r>
        <w:rPr>
          <w:rStyle w:val="Text1"/>
        </w:rPr>
        <w:t xml:space="preserve">B</w:t>
        <w:br w:clear="none"/>
      </w:r>
      <w:r>
        <w:t xml:space="preserve">      </w:t>
        <w:br w:clear="none"/>
      </w:r>
      <w:r>
        <w:rPr>
          <w:rStyle w:val="Text3"/>
        </w:rPr>
        <w:t xml:space="preserve">4</w:t>
        <w:br w:clear="none"/>
      </w:r>
      <w:r>
        <w:t xml:space="preserve">      </w:t>
        <w:br w:clear="none"/>
      </w:r>
      <w:r>
        <w:rPr>
          <w:rStyle w:val="Text3"/>
        </w:rPr>
        <w:t xml:space="preserve">7</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t>
        <w:br w:clear="none"/>
      </w:r>
      <w:r>
        <w:rPr>
          <w:rStyle w:val="Text3"/>
        </w:rPr>
        <w:t xml:space="preserve">5</w:t>
        <w:br w:clear="none"/>
      </w:r>
      <w:r>
        <w:t xml:space="preserve">      </w:t>
        <w:br w:clear="none"/>
      </w:r>
      <w:r>
        <w:rPr>
          <w:rStyle w:val="Text3"/>
        </w:rPr>
        <w:t xml:space="preserve">9</w:t>
        <w:br w:clear="none"/>
      </w:r>
    </w:p>
    <w:p>
      <w:bookmarkStart w:id="933" w:name="Aggregation__You_re_now_familiar"/>
      <w:pPr>
        <w:keepNext/>
        <w:pStyle w:val="Heading 2"/>
      </w:pPr>
      <w:r>
        <w:t>Aggregation</w:t>
      </w:r>
      <w:bookmarkEnd w:id="933"/>
    </w:p>
    <w:p>
      <w:pPr>
        <w:pStyle w:val="Normal"/>
      </w:pPr>
      <w:r>
        <w:rPr>
          <w:rStyle w:val="Text57"/>
        </w:rPr>
        <w:bookmarkStart w:id="934" w:name="idm45332223757648"/>
        <w:t/>
        <w:bookmarkEnd w:id="934"/>
        <w:bookmarkStart w:id="935" w:name="idm45332223756720"/>
        <w:t/>
        <w:bookmarkEnd w:id="935"/>
      </w:r>
      <w:r>
        <w:t xml:space="preserve">You’re now familiar with </w:t>
      </w:r>
      <w:r>
        <w:rPr>
          <w:rStyle w:val="Text5"/>
        </w:rPr>
        <w:t>GroupBy</w:t>
      </w:r>
      <w:r>
        <w:t xml:space="preserve"> aggregations with </w:t>
      </w:r>
      <w:r>
        <w:rPr>
          <w:rStyle w:val="Text5"/>
        </w:rPr>
        <w:t>sum</w:t>
      </w:r>
      <w:r>
        <w:t xml:space="preserve">, </w:t>
      </w:r>
      <w:r>
        <w:rPr>
          <w:rStyle w:val="Text5"/>
        </w:rPr>
        <w:t>median</w:t>
      </w:r>
      <w:r>
        <w:t xml:space="preserve">, and the like, but the </w:t>
      </w:r>
      <w:r>
        <w:rPr>
          <w:rStyle w:val="Text5"/>
        </w:rPr>
        <w:t>aggregate</w:t>
      </w:r>
      <w:r>
        <w:t xml:space="preserve"> method allows for even more flexibility. It can take a string, a function, or a list thereof, and compute all the aggregates at once. Here is a quick example combining all of these: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aggregate</w:t>
        <w:br w:clear="none"/>
      </w:r>
      <w:r>
        <w:rPr>
          <w:rStyle w:val="Text7"/>
        </w:rPr>
        <w:t xml:space="preserve">([</w:t>
        <w:br w:clear="none"/>
      </w:r>
      <w:r>
        <w:rPr>
          <w:rStyle w:val="Text9"/>
        </w:rPr>
        <w:t xml:space="preserve">'min'</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median</w:t>
        <w:br w:clear="none"/>
      </w:r>
      <w:r>
        <w:rPr>
          <w:rStyle w:val="Text7"/>
        </w:rPr>
        <w:t xml:space="preserve">,</w:t>
        <w:br w:clear="none"/>
      </w:r>
      <w:r>
        <w:t xml:space="preserve"> </w:t>
        <w:br w:clear="none"/>
      </w:r>
      <w:r>
        <w:rPr>
          <w:rStyle w:val="Text21"/>
        </w:rPr>
        <w:t xml:space="preserve">max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21"/>
        </w:rPr>
        <w:t xml:space="preserve">min</w:t>
        <w:br w:clear="none"/>
      </w:r>
      <w:r>
        <w:t xml:space="preserve"> </w:t>
        <w:br w:clear="none"/>
      </w:r>
      <w:r>
        <w:rPr>
          <w:rStyle w:val="Text1"/>
        </w:rPr>
        <w:t xml:space="preserve">median</w:t>
        <w:br w:clear="none"/>
      </w:r>
      <w:r>
        <w:t xml:space="preserve"> </w:t>
        <w:br w:clear="none"/>
      </w:r>
      <w:r>
        <w:rPr>
          <w:rStyle w:val="Text21"/>
        </w:rPr>
        <w:t xml:space="preserve">max</w:t>
        <w:br w:clear="none"/>
      </w:r>
      <w:r>
        <w:t xml:space="preserve">   </w:t>
        <w:br w:clear="none"/>
      </w:r>
      <w:r>
        <w:rPr>
          <w:rStyle w:val="Text21"/>
        </w:rPr>
        <w:t xml:space="preserve">min</w:t>
        <w:br w:clear="none"/>
      </w:r>
      <w:r>
        <w:t xml:space="preserve"> </w:t>
        <w:br w:clear="none"/>
      </w:r>
      <w:r>
        <w:rPr>
          <w:rStyle w:val="Text1"/>
        </w:rPr>
        <w:t xml:space="preserve">median</w:t>
        <w:br w:clear="none"/>
      </w:r>
      <w:r>
        <w:t xml:space="preserve"> </w:t>
        <w:br w:clear="none"/>
      </w:r>
      <w:r>
        <w:rPr>
          <w:rStyle w:val="Text21"/>
        </w:rPr>
        <w:t xml:space="preserve">max</w:t>
        <w:br w:clear="none"/>
      </w:r>
      <w:r>
        <w:t xml:space="preserve"/>
        <w:br w:clear="none"/>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0</w:t>
        <w:br w:clear="none"/>
      </w:r>
      <w:r>
        <w:t xml:space="preserve">    </w:t>
        <w:br w:clear="none"/>
      </w:r>
      <w:r>
        <w:rPr>
          <w:rStyle w:val="Text3"/>
        </w:rPr>
        <w:t xml:space="preserve">1.5</w:t>
        <w:br w:clear="none"/>
      </w:r>
      <w:r>
        <w:t xml:space="preserve">   </w:t>
        <w:br w:clear="none"/>
      </w:r>
      <w:r>
        <w:rPr>
          <w:rStyle w:val="Text3"/>
        </w:rPr>
        <w:t xml:space="preserve">3</w:t>
        <w:br w:clear="none"/>
      </w:r>
      <w:r>
        <w:t xml:space="preserve">     </w:t>
        <w:br w:clear="none"/>
      </w:r>
      <w:r>
        <w:rPr>
          <w:rStyle w:val="Text3"/>
        </w:rPr>
        <w:t xml:space="preserve">3</w:t>
        <w:br w:clear="none"/>
      </w:r>
      <w:r>
        <w:t xml:space="preserve">    </w:t>
        <w:br w:clear="none"/>
      </w:r>
      <w:r>
        <w:rPr>
          <w:rStyle w:val="Text3"/>
        </w:rPr>
        <w:t xml:space="preserve">4.0</w:t>
        <w:br w:clear="none"/>
      </w:r>
      <w:r>
        <w:t xml:space="preserve">   </w:t>
        <w:br w:clear="none"/>
      </w:r>
      <w:r>
        <w:rPr>
          <w:rStyle w:val="Text3"/>
        </w:rPr>
        <w:t xml:space="preserve">5</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2.5</w:t>
        <w:br w:clear="none"/>
      </w:r>
      <w:r>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3.5</w:t>
        <w:br w:clear="none"/>
      </w:r>
      <w:r>
        <w:t xml:space="preserve">   </w:t>
        <w:br w:clear="none"/>
      </w:r>
      <w:r>
        <w:rPr>
          <w:rStyle w:val="Text3"/>
        </w:rPr>
        <w:t xml:space="preserve">7</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3.5</w:t>
        <w:br w:clear="none"/>
      </w:r>
      <w:r>
        <w:t xml:space="preserve">   </w:t>
        <w:br w:clear="none"/>
      </w:r>
      <w:r>
        <w:rPr>
          <w:rStyle w:val="Text3"/>
        </w:rPr>
        <w:t xml:space="preserve">5</w:t>
        <w:br w:clear="none"/>
      </w:r>
      <w:r>
        <w:t xml:space="preserve">     </w:t>
        <w:br w:clear="none"/>
      </w:r>
      <w:r>
        <w:rPr>
          <w:rStyle w:val="Text3"/>
        </w:rPr>
        <w:t xml:space="preserve">3</w:t>
        <w:br w:clear="none"/>
      </w:r>
      <w:r>
        <w:t xml:space="preserve">    </w:t>
        <w:br w:clear="none"/>
      </w:r>
      <w:r>
        <w:rPr>
          <w:rStyle w:val="Text3"/>
        </w:rPr>
        <w:t xml:space="preserve">6.0</w:t>
        <w:br w:clear="none"/>
      </w:r>
      <w:r>
        <w:t xml:space="preserve">   </w:t>
        <w:br w:clear="none"/>
      </w:r>
      <w:r>
        <w:rPr>
          <w:rStyle w:val="Text3"/>
        </w:rPr>
        <w:t xml:space="preserve">9</w:t>
        <w:br w:clear="none"/>
      </w:r>
    </w:p>
    <w:p>
      <w:pPr>
        <w:pStyle w:val="Normal"/>
      </w:pPr>
      <w:r>
        <w:t>Another common pattern is to pass a dictionary mapping column names to operations to be applied on that column: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aggregate</w:t>
        <w:br w:clear="none"/>
      </w:r>
      <w:r>
        <w:rPr>
          <w:rStyle w:val="Text7"/>
        </w:rPr>
        <w:t xml:space="preserve">({</w:t>
        <w:br w:clear="none"/>
      </w:r>
      <w:r>
        <w:rPr>
          <w:rStyle w:val="Text9"/>
        </w:rPr>
        <w:t xml:space="preserve">'data1'</w:t>
        <w:br w:clear="none"/>
      </w:r>
      <w:r>
        <w:rPr>
          <w:rStyle w:val="Text7"/>
        </w:rPr>
        <w:t xml:space="preserve">:</w:t>
        <w:br w:clear="none"/>
      </w:r>
      <w:r>
        <w:t xml:space="preserve"> </w:t>
        <w:br w:clear="none"/>
      </w:r>
      <w:r>
        <w:rPr>
          <w:rStyle w:val="Text9"/>
        </w:rPr>
        <w:t xml:space="preserve">'min'</w:t>
        <w:br w:clear="none"/>
      </w:r>
      <w:r>
        <w:rPr>
          <w:rStyle w:val="Text7"/>
        </w:rPr>
        <w:t xml:space="preserve">,</w:t>
        <w:br w:clear="none"/>
      </w:r>
      <w:r>
        <w:t xml:space="preserve"/>
        <w:br w:clear="none"/>
        <w:t xml:space="preserve">                                      </w:t>
        <w:br w:clear="none"/>
      </w:r>
      <w:r>
        <w:rPr>
          <w:rStyle w:val="Text9"/>
        </w:rPr>
        <w:t xml:space="preserve">'data2'</w:t>
        <w:br w:clear="none"/>
      </w:r>
      <w:r>
        <w:rPr>
          <w:rStyle w:val="Text7"/>
        </w:rPr>
        <w:t xml:space="preserve">:</w:t>
        <w:br w:clear="none"/>
      </w:r>
      <w:r>
        <w:t xml:space="preserve"> </w:t>
        <w:br w:clear="none"/>
      </w:r>
      <w:r>
        <w:rPr>
          <w:rStyle w:val="Text9"/>
        </w:rPr>
        <w:t xml:space="preserve">'max'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0</w:t>
        <w:br w:clear="none"/>
      </w:r>
      <w:r>
        <w:t xml:space="preserve">      </w:t>
        <w:br w:clear="none"/>
      </w:r>
      <w:r>
        <w:rPr>
          <w:rStyle w:val="Text3"/>
        </w:rPr>
        <w:t xml:space="preserve">5</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7</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9</w:t>
        <w:br w:clear="none"/>
      </w:r>
    </w:p>
    <w:p>
      <w:bookmarkStart w:id="936" w:name="Filtering__A_filtering_operation"/>
      <w:pPr>
        <w:keepNext/>
        <w:pStyle w:val="Heading 2"/>
      </w:pPr>
      <w:r>
        <w:t>Filtering</w:t>
      </w:r>
      <w:bookmarkEnd w:id="936"/>
    </w:p>
    <w:p>
      <w:pPr>
        <w:pStyle w:val="Normal"/>
      </w:pPr>
      <w:r>
        <w:rPr>
          <w:rStyle w:val="Text57"/>
        </w:rPr>
        <w:bookmarkStart w:id="937" w:name="idm45332223517904"/>
        <w:t/>
        <w:bookmarkEnd w:id="937"/>
        <w:bookmarkStart w:id="938" w:name="idm45332223517200"/>
        <w:t/>
        <w:bookmarkEnd w:id="938"/>
      </w:r>
      <w:r>
        <w:t>A filtering operation allows you to drop data based on the group properties. For example, we might want to keep all groups in which the standard deviation is larger than some critical value: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filter_func</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rPr>
          <w:rStyle w:val="Text7"/>
        </w:rPr>
        <w:t xml:space="preserve">[</w:t>
        <w:br w:clear="none"/>
      </w:r>
      <w:r>
        <w:rPr>
          <w:rStyle w:val="Text9"/>
        </w:rPr>
        <w:t xml:space="preserve">'data2'</w:t>
        <w:br w:clear="none"/>
      </w:r>
      <w:r>
        <w:rPr>
          <w:rStyle w:val="Text7"/>
        </w:rPr>
        <w:t xml:space="preserve">]</w:t>
        <w:br w:clear="none"/>
      </w:r>
      <w:r>
        <w:rPr>
          <w:rStyle w:val="Text17"/>
        </w:rPr>
        <w:t xml:space="preserve">.</w:t>
        <w:br w:clear="none"/>
      </w:r>
      <w:r>
        <w:rPr>
          <w:rStyle w:val="Text1"/>
        </w:rPr>
        <w:t xml:space="preserve">std</w:t>
        <w:br w:clear="none"/>
      </w:r>
      <w:r>
        <w:rPr>
          <w:rStyle w:val="Text7"/>
        </w:rPr>
        <w:t xml:space="preserve">()</w:t>
        <w:br w:clear="none"/>
      </w:r>
      <w:r>
        <w:t xml:space="preserve"> </w:t>
        <w:br w:clear="none"/>
      </w:r>
      <w:r>
        <w:rPr>
          <w:rStyle w:val="Text17"/>
        </w:rPr>
        <w:t xml:space="preserve">&gt;</w:t>
        <w:br w:clear="none"/>
      </w:r>
      <w:r>
        <w:t xml:space="preserve"> </w:t>
        <w:br w:clear="none"/>
      </w:r>
      <w:r>
        <w:rPr>
          <w:rStyle w:val="Text3"/>
        </w:rPr>
        <w:t xml:space="preserve">4</w:t>
        <w:br w:clear="none"/>
      </w:r>
      <w:r>
        <w:t xml:space="preserve"/>
        <w:br w:clear="none"/>
        <w:t xml:space="preserve"/>
        <w:br w:clear="none"/>
        <w:t xml:space="preserve">         </w:t>
        <w:br w:clear="none"/>
      </w:r>
      <w:r>
        <w:rPr>
          <w:rStyle w:val="Text1"/>
        </w:rPr>
        <w:t xml:space="preserve">display</w:t>
        <w:br w:clear="none"/>
      </w:r>
      <w:r>
        <w:rPr>
          <w:rStyle w:val="Text7"/>
        </w:rPr>
        <w:t xml:space="preserve">(</w:t>
        <w:br w:clear="none"/>
      </w:r>
      <w:r>
        <w:rPr>
          <w:rStyle w:val="Text9"/>
        </w:rPr>
        <w:t xml:space="preserve">'df'</w:t>
        <w:br w:clear="none"/>
      </w:r>
      <w:r>
        <w:rPr>
          <w:rStyle w:val="Text7"/>
        </w:rPr>
        <w:t xml:space="preserve">,</w:t>
        <w:br w:clear="none"/>
      </w:r>
      <w:r>
        <w:t xml:space="preserve"> </w:t>
        <w:br w:clear="none"/>
      </w:r>
      <w:r>
        <w:rPr>
          <w:rStyle w:val="Text9"/>
        </w:rPr>
        <w:t xml:space="preserve">"df.groupby('key').std()"</w:t>
        <w:br w:clear="none"/>
      </w:r>
      <w:r>
        <w:rPr>
          <w:rStyle w:val="Text7"/>
        </w:rPr>
        <w:t xml:space="preserve">,</w:t>
        <w:br w:clear="none"/>
      </w:r>
      <w:r>
        <w:t xml:space="preserve"/>
        <w:br w:clear="none"/>
        <w:t xml:space="preserve">                 </w:t>
        <w:br w:clear="none"/>
      </w:r>
      <w:r>
        <w:rPr>
          <w:rStyle w:val="Text9"/>
        </w:rPr>
        <w:t xml:space="preserve">"df.groupby('key').filter(filter_func)"</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df</w:t>
        <w:br w:clear="none"/>
      </w:r>
      <w:r>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std</w:t>
        <w:br w:clear="none"/>
      </w:r>
      <w:r>
        <w:rPr>
          <w:rStyle w:val="Text7"/>
        </w:rPr>
        <w:t xml:space="preserve">()</w:t>
        <w:br w:clear="none"/>
      </w:r>
      <w:r>
        <w:t xml:space="preserve"/>
        <w:br w:clear="none"/>
        <w:t xml:space="preserve">           </w:t>
        <w:br w:clear="none"/>
      </w:r>
      <w:r>
        <w:rPr>
          <w:rStyle w:val="Text1"/>
        </w:rPr>
        <w:t xml:space="preserve">key</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0</w:t>
        <w:br w:clear="none"/>
      </w:r>
      <w:r>
        <w:t xml:space="preserve">   </w:t>
        <w:br w:clear="none"/>
      </w:r>
      <w:r>
        <w:rPr>
          <w:rStyle w:val="Text1"/>
        </w:rPr>
        <w:t xml:space="preserve">A</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1"/>
        </w:rPr>
        <w:t xml:space="preserve">key</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1"/>
        </w:rPr>
        <w:t xml:space="preserve">A</w:t>
        <w:br w:clear="none"/>
      </w:r>
      <w:r>
        <w:t xml:space="preserve">    </w:t>
        <w:br w:clear="none"/>
      </w:r>
      <w:r>
        <w:rPr>
          <w:rStyle w:val="Text3"/>
        </w:rPr>
        <w:t xml:space="preserve">2.12132</w:t>
        <w:br w:clear="none"/>
      </w:r>
      <w:r>
        <w:t xml:space="preserve">  </w:t>
        <w:br w:clear="none"/>
      </w:r>
      <w:r>
        <w:rPr>
          <w:rStyle w:val="Text3"/>
        </w:rPr>
        <w:t xml:space="preserve">1.414214</w:t>
        <w:br w:clear="none"/>
      </w:r>
      <w:r>
        <w:t xml:space="preserve"/>
        <w:br w:clear="none"/>
        <w:t xml:space="preserve">         </w:t>
        <w:br w:clear="none"/>
      </w:r>
      <w:r>
        <w:rPr>
          <w:rStyle w:val="Text3"/>
        </w:rPr>
        <w:t xml:space="preserve">2</w:t>
        <w:br w:clear="none"/>
      </w:r>
      <w:r>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3</w:t>
        <w:br w:clear="none"/>
      </w:r>
      <w:r>
        <w:t xml:space="preserve">        </w:t>
        <w:br w:clear="none"/>
      </w:r>
      <w:r>
        <w:rPr>
          <w:rStyle w:val="Text1"/>
        </w:rPr>
        <w:t xml:space="preserve">B</w:t>
        <w:br w:clear="none"/>
      </w:r>
      <w:r>
        <w:t xml:space="preserve">    </w:t>
        <w:br w:clear="none"/>
      </w:r>
      <w:r>
        <w:rPr>
          <w:rStyle w:val="Text3"/>
        </w:rPr>
        <w:t xml:space="preserve">2.12132</w:t>
        <w:br w:clear="none"/>
      </w:r>
      <w:r>
        <w:t xml:space="preserve">  </w:t>
        <w:br w:clear="none"/>
      </w:r>
      <w:r>
        <w:rPr>
          <w:rStyle w:val="Text3"/>
        </w:rPr>
        <w:t xml:space="preserve">4.949747</w:t>
        <w:br w:clear="none"/>
      </w:r>
      <w:r>
        <w:t xml:space="preserve"/>
        <w:br w:clear="none"/>
        <w:t xml:space="preserve">         </w:t>
        <w:br w:clear="none"/>
      </w:r>
      <w:r>
        <w:rPr>
          <w:rStyle w:val="Text3"/>
        </w:rPr>
        <w:t xml:space="preserve">3</w:t>
        <w:br w:clear="none"/>
      </w:r>
      <w:r>
        <w:t xml:space="preserve">   </w:t>
        <w:br w:clear="none"/>
      </w:r>
      <w:r>
        <w:rPr>
          <w:rStyle w:val="Text1"/>
        </w:rPr>
        <w:t xml:space="preserve">A</w:t>
        <w:br w:clear="none"/>
      </w:r>
      <w:r>
        <w:t xml:space="preserve">      </w:t>
        <w:br w:clear="none"/>
      </w:r>
      <w:r>
        <w:rPr>
          <w:rStyle w:val="Text3"/>
        </w:rPr>
        <w:t xml:space="preserve">3</w:t>
        <w:br w:clear="none"/>
      </w:r>
      <w:r>
        <w:t xml:space="preserve">      </w:t>
        <w:br w:clear="none"/>
      </w:r>
      <w:r>
        <w:rPr>
          <w:rStyle w:val="Text3"/>
        </w:rPr>
        <w:t xml:space="preserve">3</w:t>
        <w:br w:clear="none"/>
      </w:r>
      <w:r>
        <w:t xml:space="preserve">        </w:t>
        <w:br w:clear="none"/>
      </w:r>
      <w:r>
        <w:rPr>
          <w:rStyle w:val="Text1"/>
        </w:rPr>
        <w:t xml:space="preserve">C</w:t>
        <w:br w:clear="none"/>
      </w:r>
      <w:r>
        <w:t xml:space="preserve">    </w:t>
        <w:br w:clear="none"/>
      </w:r>
      <w:r>
        <w:rPr>
          <w:rStyle w:val="Text3"/>
        </w:rPr>
        <w:t xml:space="preserve">2.12132</w:t>
        <w:br w:clear="none"/>
      </w:r>
      <w:r>
        <w:t xml:space="preserve">  </w:t>
        <w:br w:clear="none"/>
      </w:r>
      <w:r>
        <w:rPr>
          <w:rStyle w:val="Text3"/>
        </w:rPr>
        <w:t xml:space="preserve">4.242641</w:t>
        <w:br w:clear="none"/>
      </w:r>
      <w:r>
        <w:t xml:space="preserve"/>
        <w:br w:clear="none"/>
        <w:t xml:space="preserve">         </w:t>
        <w:br w:clear="none"/>
      </w:r>
      <w:r>
        <w:rPr>
          <w:rStyle w:val="Text3"/>
        </w:rPr>
        <w:t xml:space="preserve">4</w:t>
        <w:br w:clear="none"/>
      </w:r>
      <w:r>
        <w:t xml:space="preserve">   </w:t>
        <w:br w:clear="none"/>
      </w:r>
      <w:r>
        <w:rPr>
          <w:rStyle w:val="Text1"/>
        </w:rPr>
        <w:t xml:space="preserve">B</w:t>
        <w:br w:clear="none"/>
      </w:r>
      <w:r>
        <w:t xml:space="preserve">      </w:t>
        <w:br w:clear="none"/>
      </w:r>
      <w:r>
        <w:rPr>
          <w:rStyle w:val="Text3"/>
        </w:rPr>
        <w:t xml:space="preserve">4</w:t>
        <w:br w:clear="none"/>
      </w:r>
      <w:r>
        <w:t xml:space="preserve">      </w:t>
        <w:br w:clear="none"/>
      </w:r>
      <w:r>
        <w:rPr>
          <w:rStyle w:val="Text3"/>
        </w:rPr>
        <w:t xml:space="preserve">7</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t>
        <w:br w:clear="none"/>
      </w:r>
      <w:r>
        <w:rPr>
          <w:rStyle w:val="Text3"/>
        </w:rPr>
        <w:t xml:space="preserve">5</w:t>
        <w:br w:clear="none"/>
      </w:r>
      <w:r>
        <w:t xml:space="preserve">      </w:t>
        <w:br w:clear="none"/>
      </w:r>
      <w:r>
        <w:rPr>
          <w:rStyle w:val="Text3"/>
        </w:rPr>
        <w:t xml:space="preserve">9</w:t>
        <w:br w:clear="none"/>
      </w:r>
      <w:r>
        <w:t xml:space="preserve"/>
        <w:br w:clear="none"/>
        <w:t xml:space="preserve"/>
        <w:br w:clear="none"/>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filter</w:t>
        <w:br w:clear="none"/>
      </w:r>
      <w:r>
        <w:rPr>
          <w:rStyle w:val="Text7"/>
        </w:rPr>
        <w:t xml:space="preserve">(</w:t>
        <w:br w:clear="none"/>
      </w:r>
      <w:r>
        <w:rPr>
          <w:rStyle w:val="Text1"/>
        </w:rPr>
        <w:t xml:space="preserve">filter_func</w:t>
        <w:br w:clear="none"/>
      </w:r>
      <w:r>
        <w:rPr>
          <w:rStyle w:val="Text7"/>
        </w:rPr>
        <w:t xml:space="preserve">)</w:t>
        <w:br w:clear="none"/>
      </w:r>
      <w:r>
        <w:t xml:space="preserve"/>
        <w:br w:clear="none"/>
        <w:t xml:space="preserve">           </w:t>
        <w:br w:clear="none"/>
      </w:r>
      <w:r>
        <w:rPr>
          <w:rStyle w:val="Text1"/>
        </w:rPr>
        <w:t xml:space="preserve">key</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w:t>
        <w:br w:clear="none"/>
      </w:r>
      <w:r>
        <w:t xml:space="preserve"/>
        <w:br w:clear="none"/>
        <w:t xml:space="preserve">         </w:t>
        <w:br w:clear="none"/>
      </w:r>
      <w:r>
        <w:rPr>
          <w:rStyle w:val="Text3"/>
        </w:rPr>
        <w:t xml:space="preserve">2</w:t>
        <w:br w:clear="none"/>
      </w:r>
      <w:r>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3"/>
        </w:rPr>
        <w:t xml:space="preserve">4</w:t>
        <w:br w:clear="none"/>
      </w:r>
      <w:r>
        <w:t xml:space="preserve">   </w:t>
        <w:br w:clear="none"/>
      </w:r>
      <w:r>
        <w:rPr>
          <w:rStyle w:val="Text1"/>
        </w:rPr>
        <w:t xml:space="preserve">B</w:t>
        <w:br w:clear="none"/>
      </w:r>
      <w:r>
        <w:t xml:space="preserve">      </w:t>
        <w:br w:clear="none"/>
      </w:r>
      <w:r>
        <w:rPr>
          <w:rStyle w:val="Text3"/>
        </w:rPr>
        <w:t xml:space="preserve">4</w:t>
        <w:br w:clear="none"/>
      </w:r>
      <w:r>
        <w:t xml:space="preserve">      </w:t>
        <w:br w:clear="none"/>
      </w:r>
      <w:r>
        <w:rPr>
          <w:rStyle w:val="Text3"/>
        </w:rPr>
        <w:t xml:space="preserve">7</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t>
        <w:br w:clear="none"/>
      </w:r>
      <w:r>
        <w:rPr>
          <w:rStyle w:val="Text3"/>
        </w:rPr>
        <w:t xml:space="preserve">5</w:t>
        <w:br w:clear="none"/>
      </w:r>
      <w:r>
        <w:t xml:space="preserve">      </w:t>
        <w:br w:clear="none"/>
      </w:r>
      <w:r>
        <w:rPr>
          <w:rStyle w:val="Text3"/>
        </w:rPr>
        <w:t xml:space="preserve">9</w:t>
        <w:br w:clear="none"/>
      </w:r>
    </w:p>
    <w:p>
      <w:pPr>
        <w:pStyle w:val="Normal"/>
      </w:pPr>
      <w:r>
        <w:t>The filter function should return a Boolean value specifying whether the group passes the filtering. Here, because group A does not have a standard deviation greater than 4, it is dropped from the result.</w:t>
      </w:r>
    </w:p>
    <w:p>
      <w:bookmarkStart w:id="939" w:name="Transformation__While_aggregatio"/>
      <w:pPr>
        <w:keepNext/>
        <w:pStyle w:val="Heading 2"/>
      </w:pPr>
      <w:r>
        <w:t>Transformation</w:t>
      </w:r>
      <w:bookmarkEnd w:id="939"/>
    </w:p>
    <w:p>
      <w:pPr>
        <w:pStyle w:val="Normal"/>
      </w:pPr>
      <w:r>
        <w:rPr>
          <w:rStyle w:val="Text57"/>
        </w:rPr>
        <w:bookmarkStart w:id="940" w:name="idm45332223365008"/>
        <w:t/>
        <w:bookmarkEnd w:id="940"/>
        <w:bookmarkStart w:id="941" w:name="idm45332223404240"/>
        <w:t/>
        <w:bookmarkEnd w:id="941"/>
      </w:r>
      <w:r>
        <w:t>While aggregation must return a reduced version of the data, transformation can return some transformed version of the full data to recombine. For such a transformation, the output is the same shape as the input. A common example is to center the data by subtracting the group-wise mean: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center</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mean</w:t>
        <w:br w:clear="none"/>
      </w:r>
      <w:r>
        <w:rPr>
          <w:rStyle w:val="Text7"/>
        </w:rPr>
        <w:t xml:space="preserve">()</w:t>
        <w:br w:clear="none"/>
      </w:r>
      <w:r>
        <w:t xml:space="preserve"/>
        <w:br w:clear="none"/>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transform</w:t>
        <w:br w:clear="none"/>
      </w:r>
      <w:r>
        <w:rPr>
          <w:rStyle w:val="Text7"/>
        </w:rPr>
        <w:t xml:space="preserve">(</w:t>
        <w:br w:clear="none"/>
      </w:r>
      <w:r>
        <w:rPr>
          <w:rStyle w:val="Text1"/>
        </w:rPr>
        <w:t xml:space="preserve">center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1.5</w:t>
        <w:br w:clear="none"/>
      </w:r>
      <w:r>
        <w:t xml:space="preserve">    </w:t>
        <w:br w:clear="none"/>
      </w:r>
      <w:r>
        <w:rPr>
          <w:rStyle w:val="Text3"/>
        </w:rPr>
        <w:t xml:space="preserve">1.0</w:t>
        <w:br w:clear="none"/>
      </w:r>
      <w:r>
        <w:t xml:space="preserve"/>
        <w:br w:clear="none"/>
        <w:t xml:space="preserve">         </w:t>
        <w:br w:clear="none"/>
      </w:r>
      <w:r>
        <w:rPr>
          <w:rStyle w:val="Text3"/>
        </w:rPr>
        <w:t xml:space="preserve">1</w:t>
        <w:br w:clear="none"/>
      </w:r>
      <w:r>
        <w:t xml:space="preserve">   </w:t>
        <w:br w:clear="none"/>
      </w:r>
      <w:r>
        <w:rPr>
          <w:rStyle w:val="Text17"/>
        </w:rPr>
        <w:t xml:space="preserve">-</w:t>
        <w:br w:clear="none"/>
      </w:r>
      <w:r>
        <w:rPr>
          <w:rStyle w:val="Text3"/>
        </w:rPr>
        <w:t xml:space="preserve">1.5</w:t>
        <w:br w:clear="none"/>
      </w:r>
      <w:r>
        <w:t xml:space="preserve">   </w:t>
        <w:br w:clear="none"/>
      </w:r>
      <w:r>
        <w:rPr>
          <w:rStyle w:val="Text17"/>
        </w:rPr>
        <w:t xml:space="preserve">-</w:t>
        <w:br w:clear="none"/>
      </w:r>
      <w:r>
        <w:rPr>
          <w:rStyle w:val="Text3"/>
        </w:rPr>
        <w:t xml:space="preserve">3.5</w:t>
        <w:br w:clear="none"/>
      </w:r>
      <w:r>
        <w:t xml:space="preserve"/>
        <w:br w:clear="none"/>
        <w:t xml:space="preserve">         </w:t>
        <w:br w:clear="none"/>
      </w:r>
      <w:r>
        <w:rPr>
          <w:rStyle w:val="Text3"/>
        </w:rPr>
        <w:t xml:space="preserve">2</w:t>
        <w:br w:clear="none"/>
      </w:r>
      <w:r>
        <w:t xml:space="preserve">   </w:t>
        <w:br w:clear="none"/>
      </w:r>
      <w:r>
        <w:rPr>
          <w:rStyle w:val="Text17"/>
        </w:rPr>
        <w:t xml:space="preserve">-</w:t>
        <w:br w:clear="none"/>
      </w:r>
      <w:r>
        <w:rPr>
          <w:rStyle w:val="Text3"/>
        </w:rPr>
        <w:t xml:space="preserve">1.5</w:t>
        <w:br w:clear="none"/>
      </w:r>
      <w:r>
        <w:t xml:space="preserve">   </w:t>
        <w:br w:clear="none"/>
      </w:r>
      <w:r>
        <w:rPr>
          <w:rStyle w:val="Text17"/>
        </w:rPr>
        <w:t xml:space="preserve">-</w:t>
        <w:br w:clear="none"/>
      </w:r>
      <w:r>
        <w:rPr>
          <w:rStyle w:val="Text3"/>
        </w:rPr>
        <w:t xml:space="preserve">3.0</w:t>
        <w:br w:clear="none"/>
      </w:r>
      <w:r>
        <w:t xml:space="preserve"/>
        <w:br w:clear="none"/>
        <w:t xml:space="preserve">         </w:t>
        <w:br w:clear="none"/>
      </w:r>
      <w:r>
        <w:rPr>
          <w:rStyle w:val="Text3"/>
        </w:rPr>
        <w:t xml:space="preserve">3</w:t>
        <w:br w:clear="none"/>
      </w:r>
      <w:r>
        <w:t xml:space="preserve">    </w:t>
        <w:br w:clear="none"/>
      </w:r>
      <w:r>
        <w:rPr>
          <w:rStyle w:val="Text3"/>
        </w:rPr>
        <w:t xml:space="preserve">1.5</w:t>
        <w:br w:clear="none"/>
      </w:r>
      <w:r>
        <w:t xml:space="preserve">   </w:t>
        <w:br w:clear="none"/>
      </w:r>
      <w:r>
        <w:rPr>
          <w:rStyle w:val="Text17"/>
        </w:rPr>
        <w:t xml:space="preserve">-</w:t>
        <w:br w:clear="none"/>
      </w:r>
      <w:r>
        <w:rPr>
          <w:rStyle w:val="Text3"/>
        </w:rPr>
        <w:t xml:space="preserve">1.0</w:t>
        <w:br w:clear="none"/>
      </w:r>
      <w:r>
        <w:t xml:space="preserve"/>
        <w:br w:clear="none"/>
        <w:t xml:space="preserve">         </w:t>
        <w:br w:clear="none"/>
      </w:r>
      <w:r>
        <w:rPr>
          <w:rStyle w:val="Text3"/>
        </w:rPr>
        <w:t xml:space="preserve">4</w:t>
        <w:br w:clear="none"/>
      </w:r>
      <w:r>
        <w:t xml:space="preserve">    </w:t>
        <w:br w:clear="none"/>
      </w:r>
      <w:r>
        <w:rPr>
          <w:rStyle w:val="Text3"/>
        </w:rPr>
        <w:t xml:space="preserve">1.5</w:t>
        <w:br w:clear="none"/>
      </w:r>
      <w:r>
        <w:t xml:space="preserve">    </w:t>
        <w:br w:clear="none"/>
      </w:r>
      <w:r>
        <w:rPr>
          <w:rStyle w:val="Text3"/>
        </w:rPr>
        <w:t xml:space="preserve">3.5</w:t>
        <w:br w:clear="none"/>
      </w:r>
      <w:r>
        <w:t xml:space="preserve"/>
        <w:br w:clear="none"/>
        <w:t xml:space="preserve">         </w:t>
        <w:br w:clear="none"/>
      </w:r>
      <w:r>
        <w:rPr>
          <w:rStyle w:val="Text3"/>
        </w:rPr>
        <w:t xml:space="preserve">5</w:t>
        <w:br w:clear="none"/>
      </w:r>
      <w:r>
        <w:t xml:space="preserve">    </w:t>
        <w:br w:clear="none"/>
      </w:r>
      <w:r>
        <w:rPr>
          <w:rStyle w:val="Text3"/>
        </w:rPr>
        <w:t xml:space="preserve">1.5</w:t>
        <w:br w:clear="none"/>
      </w:r>
      <w:r>
        <w:t xml:space="preserve">    </w:t>
        <w:br w:clear="none"/>
      </w:r>
      <w:r>
        <w:rPr>
          <w:rStyle w:val="Text3"/>
        </w:rPr>
        <w:t xml:space="preserve">3.0</w:t>
        <w:br w:clear="none"/>
      </w:r>
    </w:p>
    <w:p>
      <w:bookmarkStart w:id="942" w:name="The_apply_method__The_apply_meth"/>
      <w:pPr>
        <w:keepNext/>
        <w:pStyle w:val="Heading 2"/>
      </w:pPr>
      <w:r>
        <w:t>The apply method</w:t>
      </w:r>
      <w:bookmarkEnd w:id="942"/>
    </w:p>
    <w:p>
      <w:pPr>
        <w:pStyle w:val="Normal"/>
      </w:pPr>
      <w:r>
        <w:rPr>
          <w:rStyle w:val="Text57"/>
        </w:rPr>
        <w:bookmarkStart w:id="943" w:name="idm45332223247360"/>
        <w:t/>
        <w:bookmarkEnd w:id="943"/>
        <w:bookmarkStart w:id="944" w:name="idm45332223246432"/>
        <w:t/>
        <w:bookmarkEnd w:id="944"/>
      </w:r>
      <w:r>
        <w:t xml:space="preserve">The </w:t>
      </w:r>
      <w:r>
        <w:rPr>
          <w:rStyle w:val="Text5"/>
        </w:rPr>
        <w:t>apply</w:t>
      </w:r>
      <w:r>
        <w:t xml:space="preserve"> method lets you apply an arbitrary function to the group results. The function should take a </w:t>
      </w:r>
      <w:r>
        <w:rPr>
          <w:rStyle w:val="Text5"/>
        </w:rPr>
        <w:t>DataFrame</w:t>
      </w:r>
      <w:r>
        <w:t xml:space="preserve"> and returns either a Pandas object (e.g., </w:t>
      </w:r>
      <w:r>
        <w:rPr>
          <w:rStyle w:val="Text5"/>
        </w:rPr>
        <w:t>DataFrame</w:t>
      </w:r>
      <w:r>
        <w:t xml:space="preserve">, </w:t>
      </w:r>
      <w:r>
        <w:rPr>
          <w:rStyle w:val="Text5"/>
        </w:rPr>
        <w:t>Series</w:t>
      </w:r>
      <w:r>
        <w:t>) or a scalar; the behavior of the combine step will be tailored to the type of output returned.</w:t>
      </w:r>
    </w:p>
    <w:p>
      <w:pPr>
        <w:pStyle w:val="Normal"/>
      </w:pPr>
      <w:r>
        <w:t xml:space="preserve">For example, here is an </w:t>
      </w:r>
      <w:r>
        <w:rPr>
          <w:rStyle w:val="Text5"/>
        </w:rPr>
        <w:t>apply</w:t>
      </w:r>
      <w:r>
        <w:t xml:space="preserve"> operation that normalizes the first column by the sum of the second: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norm_by_data2</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8"/>
        </w:rPr>
        <w:t xml:space="preserve"># x is a DataFrame of group values</w:t>
        <w:br w:clear="none"/>
      </w:r>
      <w:r>
        <w:t xml:space="preserve"/>
        <w:br w:clear="none"/>
        <w:t xml:space="preserve">             </w:t>
        <w:br w:clear="none"/>
      </w:r>
      <w:r>
        <w:rPr>
          <w:rStyle w:val="Text1"/>
        </w:rPr>
        <w:t xml:space="preserve">x</w:t>
        <w:br w:clear="none"/>
      </w:r>
      <w:r>
        <w:rPr>
          <w:rStyle w:val="Text7"/>
        </w:rPr>
        <w:t xml:space="preserve">[</w:t>
        <w:br w:clear="none"/>
      </w:r>
      <w:r>
        <w:rPr>
          <w:rStyle w:val="Text9"/>
        </w:rPr>
        <w:t xml:space="preserve">'data1'</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rPr>
          <w:rStyle w:val="Text9"/>
        </w:rPr>
        <w:t xml:space="preserve">'data2'</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t xml:space="preserve"/>
        <w:br w:clear="none"/>
        <w:t xml:space="preserve"/>
        <w:br w:clear="none"/>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apply</w:t>
        <w:br w:clear="none"/>
      </w:r>
      <w:r>
        <w:rPr>
          <w:rStyle w:val="Text7"/>
        </w:rPr>
        <w:t xml:space="preserve">(</w:t>
        <w:br w:clear="none"/>
      </w:r>
      <w:r>
        <w:rPr>
          <w:rStyle w:val="Text1"/>
        </w:rPr>
        <w:t xml:space="preserve">norm_by_data2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
        </w:rPr>
        <w:t xml:space="preserve">key</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0</w:t>
        <w:br w:clear="none"/>
      </w:r>
      <w:r>
        <w:t xml:space="preserve">   </w:t>
        <w:br w:clear="none"/>
      </w:r>
      <w:r>
        <w:rPr>
          <w:rStyle w:val="Text1"/>
        </w:rPr>
        <w:t xml:space="preserve">A</w:t>
        <w:br w:clear="none"/>
      </w:r>
      <w:r>
        <w:t xml:space="preserve">  </w:t>
        <w:br w:clear="none"/>
      </w:r>
      <w:r>
        <w:rPr>
          <w:rStyle w:val="Text3"/>
        </w:rPr>
        <w:t xml:space="preserve">0.000000</w:t>
        <w:br w:clear="none"/>
      </w:r>
      <w:r>
        <w:t xml:space="preserve">      </w:t>
        <w:br w:clear="none"/>
      </w:r>
      <w:r>
        <w:rPr>
          <w:rStyle w:val="Text3"/>
        </w:rPr>
        <w:t xml:space="preserve">5</w:t>
        <w:br w:clear="none"/>
      </w:r>
      <w:r>
        <w:t xml:space="preserve"/>
        <w:br w:clear="none"/>
        <w:t xml:space="preserve">         </w:t>
        <w:br w:clear="none"/>
      </w:r>
      <w:r>
        <w:rPr>
          <w:rStyle w:val="Text3"/>
        </w:rPr>
        <w:t xml:space="preserve">1</w:t>
        <w:br w:clear="none"/>
      </w:r>
      <w:r>
        <w:t xml:space="preserve">   </w:t>
        <w:br w:clear="none"/>
      </w:r>
      <w:r>
        <w:rPr>
          <w:rStyle w:val="Text1"/>
        </w:rPr>
        <w:t xml:space="preserve">B</w:t>
        <w:br w:clear="none"/>
      </w:r>
      <w:r>
        <w:t xml:space="preserve">  </w:t>
        <w:br w:clear="none"/>
      </w:r>
      <w:r>
        <w:rPr>
          <w:rStyle w:val="Text3"/>
        </w:rPr>
        <w:t xml:space="preserve">0.142857</w:t>
        <w:br w:clear="none"/>
      </w:r>
      <w:r>
        <w:t xml:space="preserve">      </w:t>
        <w:br w:clear="none"/>
      </w:r>
      <w:r>
        <w:rPr>
          <w:rStyle w:val="Text3"/>
        </w:rPr>
        <w:t xml:space="preserve">0</w:t>
        <w:br w:clear="none"/>
      </w:r>
      <w:r>
        <w:t xml:space="preserve"/>
        <w:br w:clear="none"/>
        <w:t xml:space="preserve">         </w:t>
        <w:br w:clear="none"/>
      </w:r>
      <w:r>
        <w:rPr>
          <w:rStyle w:val="Text3"/>
        </w:rPr>
        <w:t xml:space="preserve">2</w:t>
        <w:br w:clear="none"/>
      </w:r>
      <w:r>
        <w:t xml:space="preserve">   </w:t>
        <w:br w:clear="none"/>
      </w:r>
      <w:r>
        <w:rPr>
          <w:rStyle w:val="Text1"/>
        </w:rPr>
        <w:t xml:space="preserve">C</w:t>
        <w:br w:clear="none"/>
      </w:r>
      <w:r>
        <w:t xml:space="preserve">  </w:t>
        <w:br w:clear="none"/>
      </w:r>
      <w:r>
        <w:rPr>
          <w:rStyle w:val="Text3"/>
        </w:rPr>
        <w:t xml:space="preserve">0.166667</w:t>
        <w:br w:clear="none"/>
      </w:r>
      <w:r>
        <w:t xml:space="preserve">      </w:t>
        <w:br w:clear="none"/>
      </w:r>
      <w:r>
        <w:rPr>
          <w:rStyle w:val="Text3"/>
        </w:rPr>
        <w:t xml:space="preserve">3</w:t>
        <w:br w:clear="none"/>
      </w:r>
      <w:r>
        <w:t xml:space="preserve"/>
        <w:br w:clear="none"/>
        <w:t xml:space="preserve">         </w:t>
        <w:br w:clear="none"/>
      </w:r>
      <w:r>
        <w:rPr>
          <w:rStyle w:val="Text3"/>
        </w:rPr>
        <w:t xml:space="preserve">3</w:t>
        <w:br w:clear="none"/>
      </w:r>
      <w:r>
        <w:t xml:space="preserve">   </w:t>
        <w:br w:clear="none"/>
      </w:r>
      <w:r>
        <w:rPr>
          <w:rStyle w:val="Text1"/>
        </w:rPr>
        <w:t xml:space="preserve">A</w:t>
        <w:br w:clear="none"/>
      </w:r>
      <w:r>
        <w:t xml:space="preserve">  </w:t>
        <w:br w:clear="none"/>
      </w:r>
      <w:r>
        <w:rPr>
          <w:rStyle w:val="Text3"/>
        </w:rPr>
        <w:t xml:space="preserve">0.375000</w:t>
        <w:br w:clear="none"/>
      </w:r>
      <w:r>
        <w:t xml:space="preserve">      </w:t>
        <w:br w:clear="none"/>
      </w:r>
      <w:r>
        <w:rPr>
          <w:rStyle w:val="Text3"/>
        </w:rPr>
        <w:t xml:space="preserve">3</w:t>
        <w:br w:clear="none"/>
      </w:r>
      <w:r>
        <w:t xml:space="preserve"/>
        <w:br w:clear="none"/>
        <w:t xml:space="preserve">         </w:t>
        <w:br w:clear="none"/>
      </w:r>
      <w:r>
        <w:rPr>
          <w:rStyle w:val="Text3"/>
        </w:rPr>
        <w:t xml:space="preserve">4</w:t>
        <w:br w:clear="none"/>
      </w:r>
      <w:r>
        <w:t xml:space="preserve">   </w:t>
        <w:br w:clear="none"/>
      </w:r>
      <w:r>
        <w:rPr>
          <w:rStyle w:val="Text1"/>
        </w:rPr>
        <w:t xml:space="preserve">B</w:t>
        <w:br w:clear="none"/>
      </w:r>
      <w:r>
        <w:t xml:space="preserve">  </w:t>
        <w:br w:clear="none"/>
      </w:r>
      <w:r>
        <w:rPr>
          <w:rStyle w:val="Text3"/>
        </w:rPr>
        <w:t xml:space="preserve">0.571429</w:t>
        <w:br w:clear="none"/>
      </w:r>
      <w:r>
        <w:t xml:space="preserve">      </w:t>
        <w:br w:clear="none"/>
      </w:r>
      <w:r>
        <w:rPr>
          <w:rStyle w:val="Text3"/>
        </w:rPr>
        <w:t xml:space="preserve">7</w:t>
        <w:br w:clear="none"/>
      </w:r>
      <w:r>
        <w:t xml:space="preserve"/>
        <w:br w:clear="none"/>
        <w:t xml:space="preserve">         </w:t>
        <w:br w:clear="none"/>
      </w:r>
      <w:r>
        <w:rPr>
          <w:rStyle w:val="Text3"/>
        </w:rPr>
        <w:t xml:space="preserve">5</w:t>
        <w:br w:clear="none"/>
      </w:r>
      <w:r>
        <w:t xml:space="preserve">   </w:t>
        <w:br w:clear="none"/>
      </w:r>
      <w:r>
        <w:rPr>
          <w:rStyle w:val="Text1"/>
        </w:rPr>
        <w:t xml:space="preserve">C</w:t>
        <w:br w:clear="none"/>
      </w:r>
      <w:r>
        <w:t xml:space="preserve">  </w:t>
        <w:br w:clear="none"/>
      </w:r>
      <w:r>
        <w:rPr>
          <w:rStyle w:val="Text3"/>
        </w:rPr>
        <w:t xml:space="preserve">0.416667</w:t>
        <w:br w:clear="none"/>
      </w:r>
      <w:r>
        <w:t xml:space="preserve">      </w:t>
        <w:br w:clear="none"/>
      </w:r>
      <w:r>
        <w:rPr>
          <w:rStyle w:val="Text3"/>
        </w:rPr>
        <w:t xml:space="preserve">9</w:t>
        <w:br w:clear="none"/>
      </w:r>
    </w:p>
    <w:p>
      <w:pPr>
        <w:pStyle w:val="Normal"/>
      </w:pPr>
      <w:r>
        <w:rPr>
          <w:rStyle w:val="Text5"/>
        </w:rPr>
        <w:t>apply</w:t>
      </w:r>
      <w:r>
        <w:t xml:space="preserve"> within a </w:t>
      </w:r>
      <w:r>
        <w:rPr>
          <w:rStyle w:val="Text5"/>
        </w:rPr>
        <w:t>GroupBy</w:t>
      </w:r>
      <w:r>
        <w:t xml:space="preserve"> is flexible: the only criterion is that the function takes a </w:t>
      </w:r>
      <w:r>
        <w:rPr>
          <w:rStyle w:val="Text5"/>
        </w:rPr>
        <w:t>Data⁠Frame</w:t>
      </w:r>
      <w:r>
        <w:t xml:space="preserve"> and returns a Pandas object or scalar. What you do in between is up to you!</w:t>
      </w:r>
    </w:p>
    <w:p>
      <w:bookmarkStart w:id="945" w:name="Specifying_the_Split_Key__In_the"/>
      <w:pPr>
        <w:keepNext/>
        <w:pStyle w:val="Heading 2"/>
      </w:pPr>
      <w:r>
        <w:t>Specifying the Split Key</w:t>
      </w:r>
      <w:bookmarkEnd w:id="945"/>
    </w:p>
    <w:p>
      <w:pPr>
        <w:pStyle w:val="Normal"/>
      </w:pPr>
      <w:r>
        <w:rPr>
          <w:rStyle w:val="Text57"/>
        </w:rPr>
        <w:bookmarkStart w:id="946" w:name="idm45332223103168"/>
        <w:t/>
        <w:bookmarkEnd w:id="946"/>
      </w:r>
      <w:r>
        <w:t xml:space="preserve">In the simple examples presented before, we split the </w:t>
      </w:r>
      <w:r>
        <w:rPr>
          <w:rStyle w:val="Text5"/>
        </w:rPr>
        <w:t>DataFrame</w:t>
      </w:r>
      <w:r>
        <w:t xml:space="preserve"> on a single column name. This is just one of many options by which the groups can be defined, and we’ll go through some other options for group specification here.</w:t>
      </w:r>
    </w:p>
    <w:p>
      <w:bookmarkStart w:id="947" w:name="A_list__array__series__or_index"/>
      <w:pPr>
        <w:keepNext/>
        <w:pStyle w:val="Heading 2"/>
      </w:pPr>
      <w:r>
        <w:t>A list, array, series, or index providing the grouping keys</w:t>
      </w:r>
      <w:bookmarkEnd w:id="947"/>
    </w:p>
    <w:p>
      <w:pPr>
        <w:pStyle w:val="Normal"/>
      </w:pPr>
      <w:r>
        <w:t xml:space="preserve">The key can be any series or list with a length matching that of the </w:t>
      </w:r>
      <w:r>
        <w:rPr>
          <w:rStyle w:val="Text5"/>
        </w:rPr>
        <w:t>DataFrame</w:t>
      </w:r>
      <w:r>
        <w:t>.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L</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1"/>
        </w:rPr>
        <w:t xml:space="preserve">L</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3"/>
        </w:rPr>
        <w:t xml:space="preserve">0</w:t>
        <w:br w:clear="none"/>
      </w:r>
      <w:r>
        <w:t xml:space="preserve">      </w:t>
        <w:br w:clear="none"/>
      </w:r>
      <w:r>
        <w:rPr>
          <w:rStyle w:val="Text3"/>
        </w:rPr>
        <w:t xml:space="preserve">7</w:t>
        <w:br w:clear="none"/>
      </w:r>
      <w:r>
        <w:t xml:space="preserve">     </w:t>
        <w:br w:clear="none"/>
      </w:r>
      <w:r>
        <w:rPr>
          <w:rStyle w:val="Text3"/>
        </w:rPr>
        <w:t xml:space="preserve">17</w:t>
        <w:br w:clear="none"/>
      </w:r>
      <w:r>
        <w:t xml:space="preserve"/>
        <w:br w:clear="none"/>
        <w:t xml:space="preserve">         </w:t>
        <w:br w:clear="none"/>
      </w:r>
      <w:r>
        <w:rPr>
          <w:rStyle w:val="Text3"/>
        </w:rPr>
        <w:t xml:space="preserve">1</w:t>
        <w:br w:clear="none"/>
      </w:r>
      <w:r>
        <w:t xml:space="preserve">      </w:t>
        <w:br w:clear="none"/>
      </w:r>
      <w:r>
        <w:rPr>
          <w:rStyle w:val="Text3"/>
        </w:rPr>
        <w:t xml:space="preserve">4</w:t>
        <w:br w:clear="none"/>
      </w:r>
      <w:r>
        <w:t xml:space="preserve">      </w:t>
        <w:br w:clear="none"/>
      </w:r>
      <w:r>
        <w:rPr>
          <w:rStyle w:val="Text3"/>
        </w:rPr>
        <w:t xml:space="preserve">3</w:t>
        <w:br w:clear="none"/>
      </w:r>
      <w:r>
        <w:t xml:space="preserve"/>
        <w:br w:clear="none"/>
        <w:t xml:space="preserve">         </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7</w:t>
        <w:br w:clear="none"/>
      </w:r>
    </w:p>
    <w:p>
      <w:pPr>
        <w:pStyle w:val="Normal"/>
      </w:pPr>
      <w:r>
        <w:t xml:space="preserve">Of course, this means there’s another, more verbose way of accomplishing the </w:t>
      </w:r>
      <w:r>
        <w:rPr>
          <w:rStyle w:val="Text5"/>
        </w:rPr>
        <w:t>df.groupby('key')</w:t>
      </w:r>
      <w:r>
        <w:t xml:space="preserve"> from before: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groupby</w:t>
        <w:br w:clear="none"/>
      </w:r>
      <w:r>
        <w:rPr>
          <w:rStyle w:val="Text7"/>
        </w:rPr>
        <w:t xml:space="preserve">(</w:t>
        <w:br w:clear="none"/>
      </w:r>
      <w:r>
        <w:rPr>
          <w:rStyle w:val="Text1"/>
        </w:rPr>
        <w:t xml:space="preserve">df</w:t>
        <w:br w:clear="none"/>
      </w:r>
      <w:r>
        <w:rPr>
          <w:rStyle w:val="Text7"/>
        </w:rPr>
        <w:t xml:space="preserve">[</w:t>
        <w:br w:clear="none"/>
      </w:r>
      <w:r>
        <w:rPr>
          <w:rStyle w:val="Text9"/>
        </w:rPr>
        <w:t xml:space="preserve">'key'</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3</w:t>
        <w:br w:clear="none"/>
      </w:r>
      <w:r>
        <w:t xml:space="preserve">      </w:t>
        <w:br w:clear="none"/>
      </w:r>
      <w:r>
        <w:rPr>
          <w:rStyle w:val="Text3"/>
        </w:rPr>
        <w:t xml:space="preserve">8</w:t>
        <w:br w:clear="none"/>
      </w:r>
      <w:r>
        <w:t xml:space="preserve"/>
        <w:br w:clear="none"/>
        <w:t xml:space="preserve">         </w:t>
        <w:br w:clear="none"/>
      </w:r>
      <w:r>
        <w:rPr>
          <w:rStyle w:val="Text1"/>
        </w:rPr>
        <w:t xml:space="preserve">B</w:t>
        <w:br w:clear="none"/>
      </w:r>
      <w:r>
        <w:t xml:space="preserve">        </w:t>
        <w:br w:clear="none"/>
      </w:r>
      <w:r>
        <w:rPr>
          <w:rStyle w:val="Text3"/>
        </w:rPr>
        <w:t xml:space="preserve">5</w:t>
        <w:br w:clear="none"/>
      </w:r>
      <w:r>
        <w:t xml:space="preserve">      </w:t>
        <w:br w:clear="none"/>
      </w:r>
      <w:r>
        <w:rPr>
          <w:rStyle w:val="Text3"/>
        </w:rPr>
        <w:t xml:space="preserve">7</w:t>
        <w:br w:clear="none"/>
      </w:r>
      <w:r>
        <w:t xml:space="preserve"/>
        <w:br w:clear="none"/>
        <w:t xml:space="preserve">         </w:t>
        <w:br w:clear="none"/>
      </w:r>
      <w:r>
        <w:rPr>
          <w:rStyle w:val="Text1"/>
        </w:rPr>
        <w:t xml:space="preserve">C</w:t>
        <w:br w:clear="none"/>
      </w:r>
      <w:r>
        <w:t xml:space="preserve">        </w:t>
        <w:br w:clear="none"/>
      </w:r>
      <w:r>
        <w:rPr>
          <w:rStyle w:val="Text3"/>
        </w:rPr>
        <w:t xml:space="preserve">7</w:t>
        <w:br w:clear="none"/>
      </w:r>
      <w:r>
        <w:t xml:space="preserve">     </w:t>
        <w:br w:clear="none"/>
      </w:r>
      <w:r>
        <w:rPr>
          <w:rStyle w:val="Text3"/>
        </w:rPr>
        <w:t xml:space="preserve">12</w:t>
        <w:br w:clear="none"/>
      </w:r>
    </w:p>
    <w:p>
      <w:bookmarkStart w:id="948" w:name="A_dictionary_or_series_mapping_i"/>
      <w:pPr>
        <w:keepNext/>
        <w:pStyle w:val="Heading 2"/>
      </w:pPr>
      <w:r>
        <w:t>A dictionary or series mapping index to group</w:t>
      </w:r>
      <w:bookmarkEnd w:id="948"/>
    </w:p>
    <w:p>
      <w:pPr>
        <w:pStyle w:val="Normal"/>
      </w:pPr>
      <w:r>
        <w:t>Another method is to provide a dictionary that maps index values to the group keys: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df2</w:t>
        <w:br w:clear="none"/>
      </w:r>
      <w:r>
        <w:t xml:space="preserve"> </w:t>
        <w:br w:clear="none"/>
      </w:r>
      <w:r>
        <w:rPr>
          <w:rStyle w:val="Text1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set_index</w:t>
        <w:br w:clear="none"/>
      </w:r>
      <w:r>
        <w:rPr>
          <w:rStyle w:val="Text7"/>
        </w:rPr>
        <w:t xml:space="preserve">(</w:t>
        <w:br w:clear="none"/>
      </w:r>
      <w:r>
        <w:rPr>
          <w:rStyle w:val="Text9"/>
        </w:rPr>
        <w:t xml:space="preserve">'key'</w:t>
        <w:br w:clear="none"/>
      </w:r>
      <w:r>
        <w:rPr>
          <w:rStyle w:val="Text7"/>
        </w:rPr>
        <w:t xml:space="preserve">)</w:t>
        <w:br w:clear="none"/>
      </w:r>
      <w:r>
        <w:t xml:space="preserve"/>
        <w:br w:clear="none"/>
        <w:t xml:space="preserve">         </w:t>
        <w:br w:clear="none"/>
      </w:r>
      <w:r>
        <w:rPr>
          <w:rStyle w:val="Text1"/>
        </w:rPr>
        <w:t xml:space="preserve">mapping</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'vowel'</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'consonant'</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9"/>
        </w:rPr>
        <w:t xml:space="preserve">'consonant'</w:t>
        <w:br w:clear="none"/>
      </w:r>
      <w:r>
        <w:rPr>
          <w:rStyle w:val="Text7"/>
        </w:rPr>
        <w:t xml:space="preserve">}</w:t>
        <w:br w:clear="none"/>
      </w:r>
      <w:r>
        <w:t xml:space="preserve"/>
        <w:br w:clear="none"/>
        <w:t xml:space="preserve">         </w:t>
        <w:br w:clear="none"/>
      </w:r>
      <w:r>
        <w:rPr>
          <w:rStyle w:val="Text1"/>
        </w:rPr>
        <w:t xml:space="preserve">display</w:t>
        <w:br w:clear="none"/>
      </w:r>
      <w:r>
        <w:rPr>
          <w:rStyle w:val="Text7"/>
        </w:rPr>
        <w:t xml:space="preserve">(</w:t>
        <w:br w:clear="none"/>
      </w:r>
      <w:r>
        <w:rPr>
          <w:rStyle w:val="Text9"/>
        </w:rPr>
        <w:t xml:space="preserve">'df2'</w:t>
        <w:br w:clear="none"/>
      </w:r>
      <w:r>
        <w:rPr>
          <w:rStyle w:val="Text7"/>
        </w:rPr>
        <w:t xml:space="preserve">,</w:t>
        <w:br w:clear="none"/>
      </w:r>
      <w:r>
        <w:t xml:space="preserve"> </w:t>
        <w:br w:clear="none"/>
      </w:r>
      <w:r>
        <w:rPr>
          <w:rStyle w:val="Text9"/>
        </w:rPr>
        <w:t xml:space="preserve">'df2.groupby(mapping).sum()'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df2</w:t>
        <w:br w:clear="none"/>
      </w:r>
      <w:r>
        <w:t xml:space="preserve">                    </w:t>
        <w:br w:clear="none"/>
      </w:r>
      <w:r>
        <w:rPr>
          <w:rStyle w:val="Text1"/>
        </w:rPr>
        <w:t xml:space="preserve">df2</w:t>
        <w:br w:clear="none"/>
      </w:r>
      <w:r>
        <w:rPr>
          <w:rStyle w:val="Text17"/>
        </w:rPr>
        <w:t xml:space="preserve">.</w:t>
        <w:br w:clear="none"/>
      </w:r>
      <w:r>
        <w:rPr>
          <w:rStyle w:val="Text1"/>
        </w:rPr>
        <w:t xml:space="preserve">groupby</w:t>
        <w:br w:clear="none"/>
      </w:r>
      <w:r>
        <w:rPr>
          <w:rStyle w:val="Text7"/>
        </w:rPr>
        <w:t xml:space="preserve">(</w:t>
        <w:br w:clear="none"/>
      </w:r>
      <w:r>
        <w:rPr>
          <w:rStyle w:val="Text1"/>
        </w:rPr>
        <w:t xml:space="preserve">mapping</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t xml:space="preserve"/>
        <w:br w:clear="none"/>
        <w:t xml:space="preserve">             </w:t>
        <w:br w:clear="none"/>
      </w:r>
      <w:r>
        <w:rPr>
          <w:rStyle w:val="Text1"/>
        </w:rPr>
        <w:t xml:space="preserve">data1</w:t>
        <w:br w:clear="none"/>
      </w:r>
      <w:r>
        <w:t xml:space="preserve">  </w:t>
        <w:br w:clear="none"/>
      </w:r>
      <w:r>
        <w:rPr>
          <w:rStyle w:val="Text1"/>
        </w:rPr>
        <w:t xml:space="preserve">data2</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key</w:t>
        <w:br w:clear="none"/>
      </w:r>
      <w:r>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0</w:t>
        <w:br w:clear="none"/>
      </w:r>
      <w:r>
        <w:t xml:space="preserve">      </w:t>
        <w:br w:clear="none"/>
      </w:r>
      <w:r>
        <w:rPr>
          <w:rStyle w:val="Text3"/>
        </w:rPr>
        <w:t xml:space="preserve">5</w:t>
        <w:br w:clear="none"/>
      </w:r>
      <w:r>
        <w:t xml:space="preserve">      </w:t>
        <w:br w:clear="none"/>
      </w:r>
      <w:r>
        <w:rPr>
          <w:rStyle w:val="Text1"/>
        </w:rPr>
        <w:t xml:space="preserve">consonant</w:t>
        <w:br w:clear="none"/>
      </w:r>
      <w:r>
        <w:t xml:space="preserve">     </w:t>
        <w:br w:clear="none"/>
      </w:r>
      <w:r>
        <w:rPr>
          <w:rStyle w:val="Text3"/>
        </w:rPr>
        <w:t xml:space="preserve">12</w:t>
        <w:br w:clear="none"/>
      </w:r>
      <w:r>
        <w:t xml:space="preserve">     </w:t>
        <w:br w:clear="none"/>
      </w:r>
      <w:r>
        <w:rPr>
          <w:rStyle w:val="Text3"/>
        </w:rPr>
        <w:t xml:space="preserve">19</w:t>
        <w:br w:clear="none"/>
      </w:r>
      <w:r>
        <w:t xml:space="preserve"/>
        <w:br w:clear="none"/>
        <w:t xml:space="preserve">         </w:t>
        <w:br w:clear="none"/>
      </w:r>
      <w:r>
        <w:rPr>
          <w:rStyle w:val="Text1"/>
        </w:rPr>
        <w:t xml:space="preserve">B</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1"/>
        </w:rPr>
        <w:t xml:space="preserve">vowel</w:t>
        <w:br w:clear="none"/>
      </w:r>
      <w:r>
        <w:t xml:space="preserve">          </w:t>
        <w:br w:clear="none"/>
      </w:r>
      <w:r>
        <w:rPr>
          <w:rStyle w:val="Text3"/>
        </w:rPr>
        <w:t xml:space="preserve">3</w:t>
        <w:br w:clear="none"/>
      </w:r>
      <w:r>
        <w:t xml:space="preserve">      </w:t>
        <w:br w:clear="none"/>
      </w:r>
      <w:r>
        <w:rPr>
          <w:rStyle w:val="Text3"/>
        </w:rPr>
        <w:t xml:space="preserve">8</w:t>
        <w:br w:clear="none"/>
      </w:r>
      <w:r>
        <w:t xml:space="preserve"/>
        <w:br w:clear="none"/>
        <w:t xml:space="preserve">         </w:t>
        <w:br w:clear="none"/>
      </w:r>
      <w:r>
        <w:rPr>
          <w:rStyle w:val="Text1"/>
        </w:rPr>
        <w:t xml:space="preserve">C</w:t>
        <w:br w:clear="none"/>
      </w:r>
      <w:r>
        <w:t xml:space="preserve">        </w:t>
        <w:br w:clear="none"/>
      </w:r>
      <w:r>
        <w:rPr>
          <w:rStyle w:val="Text3"/>
        </w:rPr>
        <w:t xml:space="preserve">2</w:t>
        <w:br w:clear="none"/>
      </w:r>
      <w:r>
        <w:t xml:space="preserve">      </w:t>
        <w:br w:clear="none"/>
      </w:r>
      <w:r>
        <w:rPr>
          <w:rStyle w:val="Text3"/>
        </w:rPr>
        <w:t xml:space="preserve">3</w:t>
        <w:br w:clear="none"/>
      </w:r>
      <w:r>
        <w:t xml:space="preserve"/>
        <w:br w:clear="none"/>
        <w:t xml:space="preserve">         </w:t>
        <w:br w:clear="none"/>
      </w:r>
      <w:r>
        <w:rPr>
          <w:rStyle w:val="Text1"/>
        </w:rPr>
        <w:t xml:space="preserve">A</w:t>
        <w:br w:clear="none"/>
      </w:r>
      <w:r>
        <w:t xml:space="preserve">        </w:t>
        <w:br w:clear="none"/>
      </w:r>
      <w:r>
        <w:rPr>
          <w:rStyle w:val="Text3"/>
        </w:rPr>
        <w:t xml:space="preserve">3</w:t>
        <w:br w:clear="none"/>
      </w:r>
      <w:r>
        <w:t xml:space="preserve">      </w:t>
        <w:br w:clear="none"/>
      </w:r>
      <w:r>
        <w:rPr>
          <w:rStyle w:val="Text3"/>
        </w:rPr>
        <w:t xml:space="preserve">3</w:t>
        <w:br w:clear="none"/>
      </w:r>
      <w:r>
        <w:t xml:space="preserve"/>
        <w:br w:clear="none"/>
        <w:t xml:space="preserve">         </w:t>
        <w:br w:clear="none"/>
      </w:r>
      <w:r>
        <w:rPr>
          <w:rStyle w:val="Text1"/>
        </w:rPr>
        <w:t xml:space="preserve">B</w:t>
        <w:br w:clear="none"/>
      </w:r>
      <w:r>
        <w:t xml:space="preserve">        </w:t>
        <w:br w:clear="none"/>
      </w:r>
      <w:r>
        <w:rPr>
          <w:rStyle w:val="Text3"/>
        </w:rPr>
        <w:t xml:space="preserve">4</w:t>
        <w:br w:clear="none"/>
      </w:r>
      <w:r>
        <w:t xml:space="preserve">      </w:t>
        <w:br w:clear="none"/>
      </w:r>
      <w:r>
        <w:rPr>
          <w:rStyle w:val="Text3"/>
        </w:rPr>
        <w:t xml:space="preserve">7</w:t>
        <w:br w:clear="none"/>
      </w:r>
      <w:r>
        <w:t xml:space="preserve"/>
        <w:br w:clear="none"/>
        <w:t xml:space="preserve">         </w:t>
        <w:br w:clear="none"/>
      </w:r>
      <w:r>
        <w:rPr>
          <w:rStyle w:val="Text1"/>
        </w:rPr>
        <w:t xml:space="preserve">C</w:t>
        <w:br w:clear="none"/>
      </w:r>
      <w:r>
        <w:t xml:space="preserve">        </w:t>
        <w:br w:clear="none"/>
      </w:r>
      <w:r>
        <w:rPr>
          <w:rStyle w:val="Text3"/>
        </w:rPr>
        <w:t xml:space="preserve">5</w:t>
        <w:br w:clear="none"/>
      </w:r>
      <w:r>
        <w:t xml:space="preserve">      </w:t>
        <w:br w:clear="none"/>
      </w:r>
      <w:r>
        <w:rPr>
          <w:rStyle w:val="Text3"/>
        </w:rPr>
        <w:t xml:space="preserve">9</w:t>
        <w:br w:clear="none"/>
      </w:r>
    </w:p>
    <w:p>
      <w:bookmarkStart w:id="949" w:name="Any_Python_function__Similar_to"/>
      <w:pPr>
        <w:keepNext/>
        <w:pStyle w:val="Heading 2"/>
      </w:pPr>
      <w:r>
        <w:t>Any Python function</w:t>
      </w:r>
      <w:bookmarkEnd w:id="949"/>
    </w:p>
    <w:p>
      <w:pPr>
        <w:pStyle w:val="Normal"/>
      </w:pPr>
      <w:r>
        <w:t>Similar to mapping, you can pass any Python function that will input the index value and output the group:</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df2</w:t>
        <w:br w:clear="none"/>
      </w:r>
      <w:r>
        <w:rPr>
          <w:rStyle w:val="Text17"/>
        </w:rPr>
        <w:t xml:space="preserve">.</w:t>
        <w:br w:clear="none"/>
      </w:r>
      <w:r>
        <w:rPr>
          <w:rStyle w:val="Text1"/>
        </w:rPr>
        <w:t xml:space="preserve">groupby</w:t>
        <w:br w:clear="none"/>
      </w:r>
      <w:r>
        <w:rPr>
          <w:rStyle w:val="Text7"/>
        </w:rPr>
        <w:t xml:space="preserve">(</w:t>
        <w:br w:clear="none"/>
      </w:r>
      <w:r>
        <w:rPr>
          <w:rStyle w:val="Text21"/>
        </w:rPr>
        <w:t xml:space="preserve">str</w:t>
        <w:br w:clear="none"/>
      </w:r>
      <w:r>
        <w:rPr>
          <w:rStyle w:val="Text17"/>
        </w:rPr>
        <w:t xml:space="preserve">.</w:t>
        <w:br w:clear="none"/>
      </w:r>
      <w:r>
        <w:rPr>
          <w:rStyle w:val="Text1"/>
        </w:rPr>
        <w:t xml:space="preserve">lower</w:t>
        <w:br w:clear="none"/>
      </w:r>
      <w:r>
        <w:rPr>
          <w:rStyle w:val="Text7"/>
        </w:rPr>
        <w:t xml:space="preserve">)</w:t>
        <w:br w:clear="none"/>
      </w:r>
      <w:r>
        <w:rPr>
          <w:rStyle w:val="Text17"/>
        </w:rPr>
        <w:t xml:space="preserve">.</w:t>
        <w:br w:clear="none"/>
      </w:r>
      <w:r>
        <w:rPr>
          <w:rStyle w:val="Text1"/>
        </w:rPr>
        <w:t xml:space="preserve">mean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3"/>
        </w:rPr>
        <w:t xml:space="preserve">1.5</w:t>
        <w:br w:clear="none"/>
      </w:r>
      <w:r>
        <w:t xml:space="preserve">    </w:t>
        <w:br w:clear="none"/>
      </w:r>
      <w:r>
        <w:rPr>
          <w:rStyle w:val="Text3"/>
        </w:rPr>
        <w:t xml:space="preserve">4.0</w:t>
        <w:br w:clear="none"/>
      </w:r>
      <w:r>
        <w:t xml:space="preserve"/>
        <w:br w:clear="none"/>
        <w:t xml:space="preserve">         </w:t>
        <w:br w:clear="none"/>
      </w:r>
      <w:r>
        <w:rPr>
          <w:rStyle w:val="Text1"/>
        </w:rPr>
        <w:t xml:space="preserve">b</w:t>
        <w:br w:clear="none"/>
      </w:r>
      <w:r>
        <w:t xml:space="preserve">      </w:t>
        <w:br w:clear="none"/>
      </w:r>
      <w:r>
        <w:rPr>
          <w:rStyle w:val="Text3"/>
        </w:rPr>
        <w:t xml:space="preserve">2.5</w:t>
        <w:br w:clear="none"/>
      </w:r>
      <w:r>
        <w:t xml:space="preserve">    </w:t>
        <w:br w:clear="none"/>
      </w:r>
      <w:r>
        <w:rPr>
          <w:rStyle w:val="Text3"/>
        </w:rPr>
        <w:t xml:space="preserve">3.5</w:t>
        <w:br w:clear="none"/>
      </w:r>
      <w:r>
        <w:t xml:space="preserve"/>
        <w:br w:clear="none"/>
        <w:t xml:space="preserve">         </w:t>
        <w:br w:clear="none"/>
      </w:r>
      <w:r>
        <w:rPr>
          <w:rStyle w:val="Text1"/>
        </w:rPr>
        <w:t xml:space="preserve">c</w:t>
        <w:br w:clear="none"/>
      </w:r>
      <w:r>
        <w:t xml:space="preserve">      </w:t>
        <w:br w:clear="none"/>
      </w:r>
      <w:r>
        <w:rPr>
          <w:rStyle w:val="Text3"/>
        </w:rPr>
        <w:t xml:space="preserve">3.5</w:t>
        <w:br w:clear="none"/>
      </w:r>
      <w:r>
        <w:t xml:space="preserve">    </w:t>
        <w:br w:clear="none"/>
      </w:r>
      <w:r>
        <w:rPr>
          <w:rStyle w:val="Text3"/>
        </w:rPr>
        <w:t xml:space="preserve">6.0</w:t>
        <w:br w:clear="none"/>
      </w:r>
    </w:p>
    <w:p>
      <w:bookmarkStart w:id="950" w:name="A_list_of_valid_keys__Further__a"/>
      <w:pPr>
        <w:keepNext/>
        <w:pStyle w:val="Heading 2"/>
      </w:pPr>
      <w:r>
        <w:t>A list of valid keys</w:t>
      </w:r>
      <w:bookmarkEnd w:id="950"/>
    </w:p>
    <w:p>
      <w:pPr>
        <w:pStyle w:val="Normal"/>
      </w:pPr>
      <w:r>
        <w:t>Further, any of the preceding key choices can be combined to group on a multi-index:</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df2</w:t>
        <w:br w:clear="none"/>
      </w:r>
      <w:r>
        <w:rPr>
          <w:rStyle w:val="Text17"/>
        </w:rPr>
        <w:t xml:space="preserve">.</w:t>
        <w:br w:clear="none"/>
      </w:r>
      <w:r>
        <w:rPr>
          <w:rStyle w:val="Text1"/>
        </w:rPr>
        <w:t xml:space="preserve">groupby</w:t>
        <w:br w:clear="none"/>
      </w:r>
      <w:r>
        <w:rPr>
          <w:rStyle w:val="Text7"/>
        </w:rPr>
        <w:t xml:space="preserve">([</w:t>
        <w:br w:clear="none"/>
      </w:r>
      <w:r>
        <w:rPr>
          <w:rStyle w:val="Text21"/>
        </w:rPr>
        <w:t xml:space="preserve">str</w:t>
        <w:br w:clear="none"/>
      </w:r>
      <w:r>
        <w:rPr>
          <w:rStyle w:val="Text17"/>
        </w:rPr>
        <w:t xml:space="preserve">.</w:t>
        <w:br w:clear="none"/>
      </w:r>
      <w:r>
        <w:rPr>
          <w:rStyle w:val="Text1"/>
        </w:rPr>
        <w:t xml:space="preserve">lower</w:t>
        <w:br w:clear="none"/>
      </w:r>
      <w:r>
        <w:rPr>
          <w:rStyle w:val="Text7"/>
        </w:rPr>
        <w:t xml:space="preserve">,</w:t>
        <w:br w:clear="none"/>
      </w:r>
      <w:r>
        <w:t xml:space="preserve"> </w:t>
        <w:br w:clear="none"/>
      </w:r>
      <w:r>
        <w:rPr>
          <w:rStyle w:val="Text1"/>
        </w:rPr>
        <w:t xml:space="preserve">mapping</w:t>
        <w:br w:clear="none"/>
      </w:r>
      <w:r>
        <w:rPr>
          <w:rStyle w:val="Text7"/>
        </w:rPr>
        <w:t xml:space="preserve">])</w:t>
        <w:br w:clear="none"/>
      </w:r>
      <w:r>
        <w:rPr>
          <w:rStyle w:val="Text17"/>
        </w:rPr>
        <w:t xml:space="preserve">.</w:t>
        <w:br w:clear="none"/>
      </w:r>
      <w:r>
        <w:rPr>
          <w:rStyle w:val="Text1"/>
        </w:rPr>
        <w:t xml:space="preserve">mean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data1</w:t>
        <w:br w:clear="none"/>
      </w:r>
      <w:r>
        <w:t xml:space="preserve">  </w:t>
        <w:br w:clear="none"/>
      </w:r>
      <w:r>
        <w:rPr>
          <w:rStyle w:val="Text1"/>
        </w:rPr>
        <w:t xml:space="preserve">data2</w:t>
        <w:br w:clear="none"/>
      </w:r>
      <w:r>
        <w:t xml:space="preserve"/>
        <w:br w:clear="none"/>
        <w:t xml:space="preserve">         </w:t>
        <w:br w:clear="none"/>
      </w:r>
      <w:r>
        <w:rPr>
          <w:rStyle w:val="Text1"/>
        </w:rPr>
        <w:t xml:space="preserve">key</w:t>
        <w:br w:clear="none"/>
      </w:r>
      <w:r>
        <w:t xml:space="preserve"> </w:t>
        <w:br w:clear="none"/>
      </w:r>
      <w:r>
        <w:rPr>
          <w:rStyle w:val="Text1"/>
        </w:rPr>
        <w:t xml:space="preserve">key</w:t>
        <w:br w:clear="none"/>
      </w:r>
      <w:r>
        <w:t xml:space="preserve"/>
        <w:br w:clear="none"/>
        <w:t xml:space="preserve">         </w:t>
        <w:br w:clear="none"/>
      </w:r>
      <w:r>
        <w:rPr>
          <w:rStyle w:val="Text1"/>
        </w:rPr>
        <w:t xml:space="preserve">a</w:t>
        <w:br w:clear="none"/>
      </w:r>
      <w:r>
        <w:t xml:space="preserve">   </w:t>
        <w:br w:clear="none"/>
      </w:r>
      <w:r>
        <w:rPr>
          <w:rStyle w:val="Text1"/>
        </w:rPr>
        <w:t xml:space="preserve">vowel</w:t>
        <w:br w:clear="none"/>
      </w:r>
      <w:r>
        <w:t xml:space="preserve">        </w:t>
        <w:br w:clear="none"/>
      </w:r>
      <w:r>
        <w:rPr>
          <w:rStyle w:val="Text3"/>
        </w:rPr>
        <w:t xml:space="preserve">1.5</w:t>
        <w:br w:clear="none"/>
      </w:r>
      <w:r>
        <w:t xml:space="preserve">    </w:t>
        <w:br w:clear="none"/>
      </w:r>
      <w:r>
        <w:rPr>
          <w:rStyle w:val="Text3"/>
        </w:rPr>
        <w:t xml:space="preserve">4.0</w:t>
        <w:br w:clear="none"/>
      </w:r>
      <w:r>
        <w:t xml:space="preserve"/>
        <w:br w:clear="none"/>
        <w:t xml:space="preserve">         </w:t>
        <w:br w:clear="none"/>
      </w:r>
      <w:r>
        <w:rPr>
          <w:rStyle w:val="Text1"/>
        </w:rPr>
        <w:t xml:space="preserve">b</w:t>
        <w:br w:clear="none"/>
      </w:r>
      <w:r>
        <w:t xml:space="preserve">   </w:t>
        <w:br w:clear="none"/>
      </w:r>
      <w:r>
        <w:rPr>
          <w:rStyle w:val="Text1"/>
        </w:rPr>
        <w:t xml:space="preserve">consonant</w:t>
        <w:br w:clear="none"/>
      </w:r>
      <w:r>
        <w:t xml:space="preserve">    </w:t>
        <w:br w:clear="none"/>
      </w:r>
      <w:r>
        <w:rPr>
          <w:rStyle w:val="Text3"/>
        </w:rPr>
        <w:t xml:space="preserve">2.5</w:t>
        <w:br w:clear="none"/>
      </w:r>
      <w:r>
        <w:t xml:space="preserve">    </w:t>
        <w:br w:clear="none"/>
      </w:r>
      <w:r>
        <w:rPr>
          <w:rStyle w:val="Text3"/>
        </w:rPr>
        <w:t xml:space="preserve">3.5</w:t>
        <w:br w:clear="none"/>
      </w:r>
      <w:r>
        <w:t xml:space="preserve"/>
        <w:br w:clear="none"/>
        <w:t xml:space="preserve">         </w:t>
        <w:br w:clear="none"/>
      </w:r>
      <w:r>
        <w:rPr>
          <w:rStyle w:val="Text1"/>
        </w:rPr>
        <w:t xml:space="preserve">c</w:t>
        <w:br w:clear="none"/>
      </w:r>
      <w:r>
        <w:t xml:space="preserve">   </w:t>
        <w:br w:clear="none"/>
      </w:r>
      <w:r>
        <w:rPr>
          <w:rStyle w:val="Text1"/>
        </w:rPr>
        <w:t xml:space="preserve">consonant</w:t>
        <w:br w:clear="none"/>
      </w:r>
      <w:r>
        <w:t xml:space="preserve">    </w:t>
        <w:br w:clear="none"/>
      </w:r>
      <w:r>
        <w:rPr>
          <w:rStyle w:val="Text3"/>
        </w:rPr>
        <w:t xml:space="preserve">3.5</w:t>
        <w:br w:clear="none"/>
      </w:r>
      <w:r>
        <w:t xml:space="preserve">    </w:t>
        <w:br w:clear="none"/>
      </w:r>
      <w:r>
        <w:rPr>
          <w:rStyle w:val="Text3"/>
        </w:rPr>
        <w:t xml:space="preserve">6.0</w:t>
        <w:br w:clear="none"/>
      </w:r>
    </w:p>
    <w:p>
      <w:bookmarkStart w:id="951" w:name="Grouping_Example__As_an_example"/>
      <w:pPr>
        <w:keepNext/>
        <w:pStyle w:val="Heading 2"/>
      </w:pPr>
      <w:r>
        <w:t>Grouping Example</w:t>
      </w:r>
      <w:bookmarkEnd w:id="951"/>
    </w:p>
    <w:p>
      <w:pPr>
        <w:pStyle w:val="Normal"/>
      </w:pPr>
      <w:r>
        <w:rPr>
          <w:rStyle w:val="Text57"/>
        </w:rPr>
        <w:bookmarkStart w:id="952" w:name="idm45332222691104"/>
        <w:t/>
        <w:bookmarkEnd w:id="952"/>
      </w:r>
      <w:r>
        <w:t>As an example of this, in a few lines of Python code we can put all these together and count discovered planets by method and by decade: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decade</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planets</w:t>
        <w:br w:clear="none"/>
      </w:r>
      <w:r>
        <w:rPr>
          <w:rStyle w:val="Text7"/>
        </w:rPr>
        <w:t xml:space="preserve">[</w:t>
        <w:br w:clear="none"/>
      </w:r>
      <w:r>
        <w:rPr>
          <w:rStyle w:val="Text9"/>
        </w:rPr>
        <w:t xml:space="preserve">'year'</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decade</w:t>
        <w:br w:clear="none"/>
      </w:r>
      <w:r>
        <w:t xml:space="preserve"> </w:t>
        <w:br w:clear="none"/>
      </w:r>
      <w:r>
        <w:rPr>
          <w:rStyle w:val="Text17"/>
        </w:rPr>
        <w:t xml:space="preserve">=</w:t>
        <w:br w:clear="none"/>
      </w:r>
      <w:r>
        <w:t xml:space="preserve"> </w:t>
        <w:br w:clear="none"/>
      </w:r>
      <w:r>
        <w:rPr>
          <w:rStyle w:val="Text1"/>
        </w:rPr>
        <w:t xml:space="preserve">decade</w:t>
        <w:br w:clear="none"/>
      </w:r>
      <w:r>
        <w:rPr>
          <w:rStyle w:val="Text17"/>
        </w:rPr>
        <w:t xml:space="preserve">.</w:t>
        <w:br w:clear="none"/>
      </w:r>
      <w:r>
        <w:rPr>
          <w:rStyle w:val="Text1"/>
        </w:rPr>
        <w:t xml:space="preserve">astype</w:t>
        <w:br w:clear="none"/>
      </w:r>
      <w:r>
        <w:rPr>
          <w:rStyle w:val="Text7"/>
        </w:rPr>
        <w:t xml:space="preserve">(</w:t>
        <w:br w:clear="none"/>
      </w:r>
      <w:r>
        <w:rPr>
          <w:rStyle w:val="Text21"/>
        </w:rPr>
        <w:t xml:space="preserve">str</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's'</w:t>
        <w:br w:clear="none"/>
      </w:r>
      <w:r>
        <w:t xml:space="preserve"/>
        <w:br w:clear="none"/>
        <w:t xml:space="preserve">         </w:t>
        <w:br w:clear="none"/>
      </w:r>
      <w:r>
        <w:rPr>
          <w:rStyle w:val="Text1"/>
        </w:rPr>
        <w:t xml:space="preserve">decade</w:t>
        <w:br w:clear="none"/>
      </w:r>
      <w:r>
        <w:rPr>
          <w:rStyle w:val="Text17"/>
        </w:rPr>
        <w:t xml:space="preserve">.</w:t>
        <w:br w:clear="none"/>
      </w:r>
      <w:r>
        <w:rPr>
          <w:rStyle w:val="Text1"/>
        </w:rPr>
        <w:t xml:space="preserve">name</w:t>
        <w:br w:clear="none"/>
      </w:r>
      <w:r>
        <w:t xml:space="preserve"> </w:t>
        <w:br w:clear="none"/>
      </w:r>
      <w:r>
        <w:rPr>
          <w:rStyle w:val="Text17"/>
        </w:rPr>
        <w:t xml:space="preserve">=</w:t>
        <w:br w:clear="none"/>
      </w:r>
      <w:r>
        <w:t xml:space="preserve"> </w:t>
        <w:br w:clear="none"/>
      </w:r>
      <w:r>
        <w:rPr>
          <w:rStyle w:val="Text9"/>
        </w:rPr>
        <w:t xml:space="preserve">'decade'</w:t>
        <w:br w:clear="none"/>
      </w:r>
      <w:r>
        <w:t xml:space="preserve"/>
        <w:br w:clear="none"/>
        <w:t xml:space="preserve">         </w:t>
        <w:br w:clear="none"/>
      </w:r>
      <w:r>
        <w:rPr>
          <w:rStyle w:val="Text1"/>
        </w:rPr>
        <w:t xml:space="preserve">planets</w:t>
        <w:br w:clear="none"/>
      </w:r>
      <w:r>
        <w:rPr>
          <w:rStyle w:val="Text17"/>
        </w:rPr>
        <w:t xml:space="preserve">.</w:t>
        <w:br w:clear="none"/>
      </w:r>
      <w:r>
        <w:rPr>
          <w:rStyle w:val="Text1"/>
        </w:rPr>
        <w:t xml:space="preserve">groupby</w:t>
        <w:br w:clear="none"/>
      </w:r>
      <w:r>
        <w:rPr>
          <w:rStyle w:val="Text7"/>
        </w:rPr>
        <w:t xml:space="preserve">([</w:t>
        <w:br w:clear="none"/>
      </w:r>
      <w:r>
        <w:rPr>
          <w:rStyle w:val="Text9"/>
        </w:rPr>
        <w:t xml:space="preserve">'method'</w:t>
        <w:br w:clear="none"/>
      </w:r>
      <w:r>
        <w:rPr>
          <w:rStyle w:val="Text7"/>
        </w:rPr>
        <w:t xml:space="preserve">,</w:t>
        <w:br w:clear="none"/>
      </w:r>
      <w:r>
        <w:t xml:space="preserve"> </w:t>
        <w:br w:clear="none"/>
      </w:r>
      <w:r>
        <w:rPr>
          <w:rStyle w:val="Text1"/>
        </w:rPr>
        <w:t xml:space="preserve">decade</w:t>
        <w:br w:clear="none"/>
      </w:r>
      <w:r>
        <w:rPr>
          <w:rStyle w:val="Text7"/>
        </w:rPr>
        <w:t xml:space="preserve">])[</w:t>
        <w:br w:clear="none"/>
      </w:r>
      <w:r>
        <w:rPr>
          <w:rStyle w:val="Text9"/>
        </w:rPr>
        <w:t xml:space="preserve">'number'</w:t>
        <w:br w:clear="none"/>
      </w:r>
      <w:r>
        <w:rPr>
          <w:rStyle w:val="Text7"/>
        </w:rPr>
        <w:t xml:space="preserve">]</w:t>
        <w:br w:clear="none"/>
      </w:r>
      <w:r>
        <w:rPr>
          <w:rStyle w:val="Text17"/>
        </w:rPr>
        <w:t xml:space="preserve">.</w:t>
        <w:br w:clear="none"/>
      </w:r>
      <w:r>
        <w:rPr>
          <w:rStyle w:val="Text1"/>
        </w:rPr>
        <w:t xml:space="preserve">sum</w:t>
        <w:br w:clear="none"/>
      </w:r>
      <w:r>
        <w:rPr>
          <w:rStyle w:val="Text7"/>
        </w:rPr>
        <w:t xml:space="preserve">()</w:t>
        <w:br w:clear="none"/>
      </w:r>
      <w:r>
        <w:rPr>
          <w:rStyle w:val="Text17"/>
        </w:rPr>
        <w:t xml:space="preserve">.</w:t>
        <w:br w:clear="none"/>
      </w:r>
      <w:r>
        <w:rPr>
          <w:rStyle w:val="Text1"/>
        </w:rPr>
        <w:t xml:space="preserve">unstack</w:t>
        <w:br w:clear="none"/>
      </w:r>
      <w:r>
        <w:rPr>
          <w:rStyle w:val="Text7"/>
        </w:rPr>
        <w:t xml:space="preserve">()</w:t>
        <w:br w:clear="none"/>
      </w:r>
      <w:r>
        <w:rPr>
          <w:rStyle w:val="Text17"/>
        </w:rPr>
        <w:t xml:space="preserve">.</w:t>
        <w:br w:clear="none"/>
      </w:r>
      <w:r>
        <w:rPr>
          <w:rStyle w:val="Text1"/>
        </w:rPr>
        <w:t xml:space="preserve">fillna</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decade</w:t>
        <w:br w:clear="none"/>
      </w:r>
      <w:r>
        <w:t xml:space="preserve">                         </w:t>
        <w:br w:clear="none"/>
      </w:r>
      <w:r>
        <w:rPr>
          <w:rStyle w:val="Text3"/>
        </w:rPr>
        <w:t xml:space="preserve">1980</w:t>
        <w:br w:clear="none"/>
      </w:r>
      <w:r>
        <w:rPr>
          <w:rStyle w:val="Text1"/>
        </w:rPr>
        <w:t xml:space="preserve">s</w:t>
        <w:br w:clear="none"/>
      </w:r>
      <w:r>
        <w:t xml:space="preserve">  </w:t>
        <w:br w:clear="none"/>
      </w:r>
      <w:r>
        <w:rPr>
          <w:rStyle w:val="Text3"/>
        </w:rPr>
        <w:t xml:space="preserve">1990</w:t>
        <w:br w:clear="none"/>
      </w:r>
      <w:r>
        <w:rPr>
          <w:rStyle w:val="Text1"/>
        </w:rPr>
        <w:t xml:space="preserve">s</w:t>
        <w:br w:clear="none"/>
      </w:r>
      <w:r>
        <w:t xml:space="preserve">  </w:t>
        <w:br w:clear="none"/>
      </w:r>
      <w:r>
        <w:rPr>
          <w:rStyle w:val="Text3"/>
        </w:rPr>
        <w:t xml:space="preserve">2000</w:t>
        <w:br w:clear="none"/>
      </w:r>
      <w:r>
        <w:rPr>
          <w:rStyle w:val="Text1"/>
        </w:rPr>
        <w:t xml:space="preserve">s</w:t>
        <w:br w:clear="none"/>
      </w:r>
      <w:r>
        <w:t xml:space="preserve">  </w:t>
        <w:br w:clear="none"/>
      </w:r>
      <w:r>
        <w:rPr>
          <w:rStyle w:val="Text3"/>
        </w:rPr>
        <w:t xml:space="preserve">2010</w:t>
        <w:br w:clear="none"/>
      </w:r>
      <w:r>
        <w:rPr>
          <w:rStyle w:val="Text1"/>
        </w:rPr>
        <w:t xml:space="preserve">s</w:t>
        <w:br w:clear="none"/>
      </w:r>
      <w:r>
        <w:t xml:space="preserve"/>
        <w:br w:clear="none"/>
        <w:t xml:space="preserve">         </w:t>
        <w:br w:clear="none"/>
      </w:r>
      <w:r>
        <w:rPr>
          <w:rStyle w:val="Text1"/>
        </w:rPr>
        <w:t xml:space="preserve">method</w:t>
        <w:br w:clear="none"/>
      </w:r>
      <w:r>
        <w:t xml:space="preserve"/>
        <w:br w:clear="none"/>
        <w:t xml:space="preserve">         </w:t>
        <w:br w:clear="none"/>
      </w:r>
      <w:r>
        <w:rPr>
          <w:rStyle w:val="Text1"/>
        </w:rPr>
        <w:t xml:space="preserve">Astrometry</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2.0</w:t>
        <w:br w:clear="none"/>
      </w:r>
      <w:r>
        <w:t xml:space="preserve"/>
        <w:br w:clear="none"/>
        <w:t xml:space="preserve">         </w:t>
        <w:br w:clear="none"/>
      </w:r>
      <w:r>
        <w:rPr>
          <w:rStyle w:val="Text1"/>
        </w:rPr>
        <w:t xml:space="preserve">Eclipse</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5.0</w:t>
        <w:br w:clear="none"/>
      </w:r>
      <w:r>
        <w:t xml:space="preserve">   </w:t>
        <w:br w:clear="none"/>
      </w:r>
      <w:r>
        <w:rPr>
          <w:rStyle w:val="Text3"/>
        </w:rPr>
        <w:t xml:space="preserve">10.0</w:t>
        <w:br w:clear="none"/>
      </w:r>
      <w:r>
        <w:t xml:space="preserve"/>
        <w:br w:clear="none"/>
        <w:t xml:space="preserve">         </w:t>
        <w:br w:clear="none"/>
      </w:r>
      <w:r>
        <w:rPr>
          <w:rStyle w:val="Text1"/>
        </w:rPr>
        <w:t xml:space="preserve">Imaging</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29.0</w:t>
        <w:br w:clear="none"/>
      </w:r>
      <w:r>
        <w:t xml:space="preserve">   </w:t>
        <w:br w:clear="none"/>
      </w:r>
      <w:r>
        <w:rPr>
          <w:rStyle w:val="Text3"/>
        </w:rPr>
        <w:t xml:space="preserve">21.0</w:t>
        <w:br w:clear="none"/>
      </w:r>
      <w:r>
        <w:t xml:space="preserve"/>
        <w:br w:clear="none"/>
        <w:t xml:space="preserve">         </w:t>
        <w:br w:clear="none"/>
      </w:r>
      <w:r>
        <w:rPr>
          <w:rStyle w:val="Text1"/>
        </w:rPr>
        <w:t xml:space="preserve">Microlensing</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12.0</w:t>
        <w:br w:clear="none"/>
      </w:r>
      <w:r>
        <w:t xml:space="preserve">   </w:t>
        <w:br w:clear="none"/>
      </w:r>
      <w:r>
        <w:rPr>
          <w:rStyle w:val="Text3"/>
        </w:rPr>
        <w:t xml:space="preserve">15.0</w:t>
        <w:br w:clear="none"/>
      </w:r>
      <w:r>
        <w:t xml:space="preserve"/>
        <w:br w:clear="none"/>
        <w:t xml:space="preserve">         </w:t>
        <w:br w:clear="none"/>
      </w:r>
      <w:r>
        <w:rPr>
          <w:rStyle w:val="Text1"/>
        </w:rPr>
        <w:t xml:space="preserve">Orbital</w:t>
        <w:br w:clear="none"/>
      </w:r>
      <w:r>
        <w:t xml:space="preserve"> </w:t>
        <w:br w:clear="none"/>
      </w:r>
      <w:r>
        <w:rPr>
          <w:rStyle w:val="Text1"/>
        </w:rPr>
        <w:t xml:space="preserve">Brightness</w:t>
        <w:br w:clear="none"/>
      </w:r>
      <w:r>
        <w:t xml:space="preserve"> </w:t>
        <w:br w:clear="none"/>
      </w:r>
      <w:r>
        <w:rPr>
          <w:rStyle w:val="Text1"/>
        </w:rPr>
        <w:t xml:space="preserve">Modulation</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5.0</w:t>
        <w:br w:clear="none"/>
      </w:r>
      <w:r>
        <w:t xml:space="preserve"/>
        <w:br w:clear="none"/>
        <w:t xml:space="preserve">         </w:t>
        <w:br w:clear="none"/>
      </w:r>
      <w:r>
        <w:rPr>
          <w:rStyle w:val="Text1"/>
        </w:rPr>
        <w:t xml:space="preserve">Pulsar</w:t>
        <w:br w:clear="none"/>
      </w:r>
      <w:r>
        <w:t xml:space="preserve"> </w:t>
        <w:br w:clear="none"/>
      </w:r>
      <w:r>
        <w:rPr>
          <w:rStyle w:val="Text1"/>
        </w:rPr>
        <w:t xml:space="preserve">Timing</w:t>
        <w:br w:clear="none"/>
      </w:r>
      <w:r>
        <w:t xml:space="preserve">                    </w:t>
        <w:br w:clear="none"/>
      </w:r>
      <w:r>
        <w:rPr>
          <w:rStyle w:val="Text3"/>
        </w:rPr>
        <w:t xml:space="preserve">0.0</w:t>
        <w:br w:clear="none"/>
      </w:r>
      <w:r>
        <w:t xml:space="preserve">    </w:t>
        <w:br w:clear="none"/>
      </w:r>
      <w:r>
        <w:rPr>
          <w:rStyle w:val="Text3"/>
        </w:rPr>
        <w:t xml:space="preserve">9.0</w:t>
        <w:br w:clear="none"/>
      </w:r>
      <w:r>
        <w:t xml:space="preserve">    </w:t>
        <w:br w:clear="none"/>
      </w:r>
      <w:r>
        <w:rPr>
          <w:rStyle w:val="Text3"/>
        </w:rPr>
        <w:t xml:space="preserve">1.0</w:t>
        <w:br w:clear="none"/>
      </w:r>
      <w:r>
        <w:t xml:space="preserve">    </w:t>
        <w:br w:clear="none"/>
      </w:r>
      <w:r>
        <w:rPr>
          <w:rStyle w:val="Text3"/>
        </w:rPr>
        <w:t xml:space="preserve">1.0</w:t>
        <w:br w:clear="none"/>
      </w:r>
      <w:r>
        <w:t xml:space="preserve"/>
        <w:br w:clear="none"/>
        <w:t xml:space="preserve">         </w:t>
        <w:br w:clear="none"/>
      </w:r>
      <w:r>
        <w:rPr>
          <w:rStyle w:val="Text1"/>
        </w:rPr>
        <w:t xml:space="preserve">Pulsation</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br w:clear="none"/>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1.0</w:t>
        <w:br w:clear="none"/>
      </w:r>
      <w:r>
        <w:t xml:space="preserve">   </w:t>
        <w:br w:clear="none"/>
      </w:r>
      <w:r>
        <w:rPr>
          <w:rStyle w:val="Text3"/>
        </w:rPr>
        <w:t xml:space="preserve">52.0</w:t>
        <w:br w:clear="none"/>
      </w:r>
      <w:r>
        <w:t xml:space="preserve">  </w:t>
        <w:br w:clear="none"/>
      </w:r>
      <w:r>
        <w:rPr>
          <w:rStyle w:val="Text3"/>
        </w:rPr>
        <w:t xml:space="preserve">475.0</w:t>
        <w:br w:clear="none"/>
      </w:r>
      <w:r>
        <w:t xml:space="preserve">  </w:t>
        <w:br w:clear="none"/>
      </w:r>
      <w:r>
        <w:rPr>
          <w:rStyle w:val="Text3"/>
        </w:rPr>
        <w:t xml:space="preserve">424.0</w:t>
        <w:br w:clear="none"/>
      </w:r>
      <w:r>
        <w:t xml:space="preserve"/>
        <w:br w:clear="none"/>
        <w:t xml:space="preserve">         </w:t>
        <w:br w:clear="none"/>
      </w:r>
      <w:r>
        <w:rPr>
          <w:rStyle w:val="Text1"/>
        </w:rPr>
        <w:t xml:space="preserve">Transit</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64.0</w:t>
        <w:br w:clear="none"/>
      </w:r>
      <w:r>
        <w:t xml:space="preserve">  </w:t>
        <w:br w:clear="none"/>
      </w:r>
      <w:r>
        <w:rPr>
          <w:rStyle w:val="Text3"/>
        </w:rPr>
        <w:t xml:space="preserve">712.0</w:t>
        <w:br w:clear="none"/>
      </w:r>
      <w:r>
        <w:t xml:space="preserve"/>
        <w:br w:clear="none"/>
        <w:t xml:space="preserve">         </w:t>
        <w:br w:clear="none"/>
      </w:r>
      <w:r>
        <w:rPr>
          <w:rStyle w:val="Text1"/>
        </w:rPr>
        <w:t xml:space="preserve">Transit</w:t>
        <w:br w:clear="none"/>
      </w:r>
      <w:r>
        <w:t xml:space="preserve"> </w:t>
        <w:br w:clear="none"/>
      </w:r>
      <w:r>
        <w:rPr>
          <w:rStyle w:val="Text1"/>
        </w:rPr>
        <w:t xml:space="preserve">Timing</w:t>
        <w:br w:clear="none"/>
      </w:r>
      <w:r>
        <w:t xml:space="preserve"> </w:t>
        <w:br w:clear="none"/>
      </w:r>
      <w:r>
        <w:rPr>
          <w:rStyle w:val="Text1"/>
        </w:rPr>
        <w:t xml:space="preserve">Variations</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9.0</w:t>
        <w:br w:clear="none"/>
      </w:r>
    </w:p>
    <w:p>
      <w:pPr>
        <w:pStyle w:val="Normal"/>
      </w:pPr>
      <w:r>
        <w:t>This shows the power of combining many of the operations we’ve discussed up to this point when looking at realistic datasets: we quickly gain a coarse understanding of when and how extrasolar planets were detected in the years after the first discovery.</w:t>
      </w:r>
    </w:p>
    <w:p>
      <w:pPr>
        <w:pStyle w:val="Normal"/>
      </w:pPr>
      <w:r>
        <w:t>I would suggest digging into these few lines of code and evaluating the individual steps to make sure you understand exactly what they are doing to the result. It’s certainly a somewhat complicated example, but understanding these pieces will give you the means to similarly explore your own data</w:t>
      </w:r>
      <w:r>
        <w:rPr>
          <w:rStyle w:val="Text57"/>
        </w:rPr>
        <w:bookmarkStart w:id="953" w:name="idm45332222521408"/>
        <w:t/>
        <w:bookmarkEnd w:id="953"/>
        <w:bookmarkStart w:id="954" w:name="idm45332222520800"/>
        <w:t/>
        <w:bookmarkEnd w:id="954"/>
        <w:bookmarkStart w:id="955" w:name="idm45332222520160"/>
        <w:t/>
        <w:bookmarkEnd w:id="955"/>
      </w:r>
      <w:r>
        <w:t>.</w:t>
      </w:r>
      <w:r>
        <w:rPr>
          <w:rStyle w:val="Text57"/>
        </w:rPr>
        <w:bookmarkStart w:id="956" w:name="idm45332222452080"/>
        <w:t/>
        <w:bookmarkEnd w:id="956"/>
        <w:bookmarkStart w:id="957" w:name="idm45332222451376"/>
        <w:t/>
        <w:bookmarkEnd w:id="957"/>
      </w:r>
    </w:p>
    <w:p>
      <w:bookmarkStart w:id="958" w:name="1_Code_to_produce_this_figure_ca"/>
      <w:pPr>
        <w:pStyle w:val="Para 20"/>
      </w:pPr>
      <w:hyperlink w:anchor="1_1">
        <w:r>
          <w:rPr>
            <w:rStyle w:val="Text6"/>
          </w:rPr>
          <w:t>1</w:t>
        </w:r>
      </w:hyperlink>
      <w:r>
        <w:t xml:space="preserve"> Code to produce this figure can be found in the </w:t>
      </w:r>
      <w:hyperlink r:id="rId335">
        <w:r>
          <w:rPr>
            <w:rStyle w:val="Text6"/>
          </w:rPr>
          <w:t>online appendix</w:t>
        </w:r>
      </w:hyperlink>
      <w:r>
        <w:t>.</w:t>
      </w:r>
      <w:bookmarkEnd w:id="958"/>
    </w:p>
    <w:p>
      <w:bookmarkStart w:id="959" w:name="Chapter_21__Pivot_Tables___We_ha"/>
      <w:bookmarkStart w:id="960" w:name="Chapter_21__Pivot_Tables___We_ha_2"/>
      <w:bookmarkStart w:id="961" w:name="Top_of_ch21_html"/>
      <w:bookmarkStart w:id="962" w:name="Chapter_21__Pivot_Tables___We_ha_1"/>
      <w:pPr>
        <w:keepNext/>
        <w:pStyle w:val="Heading 1"/>
        <w:pageBreakBefore w:val="on"/>
      </w:pPr>
      <w:r>
        <w:t xml:space="preserve">Chapter 21. </w:t>
        <w:t>Pivot Tables</w:t>
      </w:r>
      <w:bookmarkEnd w:id="959"/>
      <w:bookmarkEnd w:id="960"/>
      <w:bookmarkEnd w:id="961"/>
      <w:bookmarkEnd w:id="962"/>
    </w:p>
    <w:p>
      <w:pPr>
        <w:pStyle w:val="Normal"/>
      </w:pPr>
      <w:r>
        <w:rPr>
          <w:rStyle w:val="Text57"/>
        </w:rPr>
        <w:bookmarkStart w:id="963" w:name="ix_ch21_asciidoc0"/>
        <w:t/>
        <w:bookmarkEnd w:id="963"/>
        <w:bookmarkStart w:id="964" w:name="ix_ch21_asciidoc1"/>
        <w:t/>
        <w:bookmarkEnd w:id="964"/>
      </w:r>
      <w:r>
        <w:t xml:space="preserve">We </w:t>
      </w:r>
      <w:r>
        <w:rPr>
          <w:rStyle w:val="Text57"/>
        </w:rPr>
        <w:bookmarkStart w:id="965" w:name="idm45332222446384"/>
        <w:t/>
        <w:bookmarkEnd w:id="965"/>
        <w:bookmarkStart w:id="966" w:name="idm45332222445440"/>
        <w:t/>
        <w:bookmarkEnd w:id="966"/>
      </w:r>
      <w:r>
        <w:t xml:space="preserve">have seen how the </w:t>
      </w:r>
      <w:r>
        <w:rPr>
          <w:rStyle w:val="Text5"/>
        </w:rPr>
        <w:t>groupby</w:t>
      </w:r>
      <w:r>
        <w:t xml:space="preserve"> abstraction lets us explore relationships within a dataset. A </w:t>
      </w:r>
      <w:r>
        <w:rPr>
          <w:rStyle w:val="Text11"/>
        </w:rPr>
        <w:t>pivot table</w:t>
      </w:r>
      <w:r>
        <w:t xml:space="preserve"> is a similar operation that is commonly seen in spreadsheets and other programs that operate on tabular data. The pivot table takes simple column-wise data as input, and groups the entries into a two-dimensional table that provides a multidimensional summarization of the data. </w:t>
      </w:r>
      <w:r>
        <w:rPr>
          <w:rStyle w:val="Text57"/>
        </w:rPr>
        <w:bookmarkStart w:id="967" w:name="idm45332222443568"/>
        <w:t/>
        <w:bookmarkEnd w:id="967"/>
      </w:r>
      <w:r>
        <w:t xml:space="preserve">The difference between pivot tables and </w:t>
      </w:r>
      <w:r>
        <w:rPr>
          <w:rStyle w:val="Text5"/>
        </w:rPr>
        <w:t>groupby</w:t>
      </w:r>
      <w:r>
        <w:t xml:space="preserve"> can sometimes cause confusion; it helps me to think of pivot tables as essentially a </w:t>
      </w:r>
      <w:r>
        <w:rPr>
          <w:rStyle w:val="Text11"/>
        </w:rPr>
        <w:t>multidimensional</w:t>
      </w:r>
      <w:r>
        <w:t xml:space="preserve"> version of </w:t>
      </w:r>
      <w:r>
        <w:rPr>
          <w:rStyle w:val="Text5"/>
        </w:rPr>
        <w:t>groupby</w:t>
      </w:r>
      <w:r>
        <w:t xml:space="preserve"> aggregation. That is, you split-apply-combine, but both the split and the combine happen across not a one-dimensional index, but across a two-dimensional grid.</w:t>
      </w:r>
    </w:p>
    <w:p>
      <w:bookmarkStart w:id="968" w:name="Motivating_Pivot_Tables__For_the"/>
      <w:pPr>
        <w:keepNext/>
        <w:pStyle w:val="Heading 1"/>
      </w:pPr>
      <w:r>
        <w:t>Motivating Pivot Tables</w:t>
      </w:r>
      <w:bookmarkEnd w:id="968"/>
    </w:p>
    <w:p>
      <w:pPr>
        <w:pStyle w:val="Normal"/>
      </w:pPr>
      <w:r>
        <w:rPr>
          <w:rStyle w:val="Text57"/>
        </w:rPr>
        <w:bookmarkStart w:id="969" w:name="idm45332222419600"/>
        <w:t/>
        <w:bookmarkEnd w:id="969"/>
      </w:r>
      <w:r>
        <w:t xml:space="preserve">For the examples in this section, we’ll use the database of passengers on the </w:t>
      </w:r>
      <w:r>
        <w:rPr>
          <w:rStyle w:val="Text11"/>
        </w:rPr>
        <w:t>Titanic</w:t>
      </w:r>
      <w:r>
        <w:t xml:space="preserve">, available through the Seaborn library (see </w:t>
      </w:r>
      <w:hyperlink w:anchor="Chapter_36__Visualization_with_S_2">
        <w:r>
          <w:rPr>
            <w:rStyle w:val="Text6"/>
          </w:rPr>
          <w:t>Chapter 36</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5"/>
        </w:rPr>
        <w:t xml:space="preserve">import</w:t>
        <w:br w:clear="none"/>
      </w:r>
      <w:r>
        <w:t xml:space="preserve"> </w:t>
        <w:br w:clear="none"/>
      </w:r>
      <w:r>
        <w:rPr>
          <w:rStyle w:val="Text20"/>
        </w:rPr>
        <w:t xml:space="preserve">seaborn</w:t>
        <w:br w:clear="none"/>
      </w:r>
      <w:r>
        <w:t xml:space="preserve"> </w:t>
        <w:br w:clear="none"/>
      </w:r>
      <w:r>
        <w:rPr>
          <w:rStyle w:val="Text15"/>
        </w:rPr>
        <w:t xml:space="preserve">as</w:t>
        <w:br w:clear="none"/>
      </w:r>
      <w:r>
        <w:t xml:space="preserve"> </w:t>
        <w:br w:clear="none"/>
      </w:r>
      <w:r>
        <w:rPr>
          <w:rStyle w:val="Text20"/>
        </w:rPr>
        <w:t xml:space="preserve">sns</w:t>
        <w:br w:clear="none"/>
      </w:r>
      <w:r>
        <w:t xml:space="preserve"/>
        <w:br w:clear="none"/>
        <w:t xml:space="preserve">        </w:t>
        <w:br w:clear="none"/>
      </w:r>
      <w:r>
        <w:rPr>
          <w:rStyle w:val="Text1"/>
        </w:rPr>
        <w:t xml:space="preserve">titanic</w:t>
        <w:br w:clear="none"/>
      </w:r>
      <w:r>
        <w:t xml:space="preserve"> </w:t>
        <w:br w:clear="none"/>
      </w:r>
      <w:r>
        <w:rPr>
          <w:rStyle w:val="Text17"/>
        </w:rPr>
        <w:t xml:space="preserve">=</w:t>
        <w:br w:clear="none"/>
      </w:r>
      <w:r>
        <w:t xml:space="preserve"> </w:t>
        <w:br w:clear="none"/>
      </w:r>
      <w:r>
        <w:rPr>
          <w:rStyle w:val="Text1"/>
        </w:rPr>
        <w:t xml:space="preserve">sns</w:t>
        <w:br w:clear="none"/>
      </w:r>
      <w:r>
        <w:rPr>
          <w:rStyle w:val="Text17"/>
        </w:rPr>
        <w:t xml:space="preserve">.</w:t>
        <w:br w:clear="none"/>
      </w:r>
      <w:r>
        <w:rPr>
          <w:rStyle w:val="Text1"/>
        </w:rPr>
        <w:t xml:space="preserve">load_dataset</w:t>
        <w:br w:clear="none"/>
      </w:r>
      <w:r>
        <w:rPr>
          <w:rStyle w:val="Text7"/>
        </w:rPr>
        <w:t xml:space="preserve">(</w:t>
        <w:br w:clear="none"/>
      </w:r>
      <w:r>
        <w:rPr>
          <w:rStyle w:val="Text9"/>
        </w:rPr>
        <w:t xml:space="preserve">'titanic'</w:t>
        <w:br w:clear="none"/>
      </w:r>
      <w:r>
        <w:rPr>
          <w:rStyle w:val="Text7"/>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titanic</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
        </w:rPr>
        <w:t xml:space="preserve">survived</w:t>
        <w:br w:clear="none"/>
      </w:r>
      <w:r>
        <w:t xml:space="preserve">  </w:t>
        <w:br w:clear="none"/>
      </w:r>
      <w:r>
        <w:rPr>
          <w:rStyle w:val="Text1"/>
        </w:rPr>
        <w:t xml:space="preserve">pclass</w:t>
        <w:br w:clear="none"/>
      </w:r>
      <w:r>
        <w:t xml:space="preserve">     </w:t>
        <w:br w:clear="none"/>
      </w:r>
      <w:r>
        <w:rPr>
          <w:rStyle w:val="Text1"/>
        </w:rPr>
        <w:t xml:space="preserve">sex</w:t>
        <w:br w:clear="none"/>
      </w:r>
      <w:r>
        <w:t xml:space="preserve">   </w:t>
        <w:br w:clear="none"/>
      </w:r>
      <w:r>
        <w:rPr>
          <w:rStyle w:val="Text1"/>
        </w:rPr>
        <w:t xml:space="preserve">age</w:t>
        <w:br w:clear="none"/>
      </w:r>
      <w:r>
        <w:t xml:space="preserve">  </w:t>
        <w:br w:clear="none"/>
      </w:r>
      <w:r>
        <w:rPr>
          <w:rStyle w:val="Text1"/>
        </w:rPr>
        <w:t xml:space="preserve">sibsp</w:t>
        <w:br w:clear="none"/>
      </w:r>
      <w:r>
        <w:t xml:space="preserve">  </w:t>
        <w:br w:clear="none"/>
      </w:r>
      <w:r>
        <w:rPr>
          <w:rStyle w:val="Text1"/>
        </w:rPr>
        <w:t xml:space="preserve">parch</w:t>
        <w:br w:clear="none"/>
      </w:r>
      <w:r>
        <w:t xml:space="preserve">     </w:t>
        <w:br w:clear="none"/>
      </w:r>
      <w:r>
        <w:rPr>
          <w:rStyle w:val="Text1"/>
        </w:rPr>
        <w:t xml:space="preserve">fare</w:t>
        <w:br w:clear="none"/>
      </w:r>
      <w:r>
        <w:t xml:space="preserve"> </w:t>
        <w:br w:clear="none"/>
      </w:r>
      <w:r>
        <w:rPr>
          <w:rStyle w:val="Text1"/>
        </w:rPr>
        <w:t xml:space="preserve">embarked</w:t>
        <w:br w:clear="none"/>
      </w:r>
      <w:r>
        <w:t xml:space="preserve">  </w:t>
        <w:br w:clear="none"/>
      </w:r>
      <w:r>
        <w:rPr>
          <w:rStyle w:val="Text15"/>
        </w:rPr>
        <w:t xml:space="preserve">class</w:t>
        <w:br w:clear="none"/>
      </w:r>
      <w:r>
        <w:t xml:space="preserve">  \</w:t>
        <w:br w:clear="none"/>
        <w:t xml:space="preserve">        </w:t>
        <w:br w:clear="none"/>
      </w:r>
      <w:r>
        <w:rPr>
          <w:rStyle w:val="Text34"/>
        </w:rPr>
        <w:t xml:space="preserve">0         0       3    </w:t>
        <w:br w:clear="none"/>
      </w:r>
      <w:r>
        <w:rPr>
          <w:rStyle w:val="Text35"/>
        </w:rPr>
        <w:t xml:space="preserve">male</w:t>
        <w:br w:clear="none"/>
      </w:r>
      <w:r>
        <w:t xml:space="preserve">  </w:t>
        <w:br w:clear="none"/>
      </w:r>
      <w:r>
        <w:rPr>
          <w:rStyle w:val="Text3"/>
        </w:rPr>
        <w:t xml:space="preserve">22.0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7.2500</w:t>
        <w:br w:clear="none"/>
      </w:r>
      <w:r>
        <w:t xml:space="preserve">        </w:t>
        <w:br w:clear="none"/>
      </w:r>
      <w:r>
        <w:rPr>
          <w:rStyle w:val="Text1"/>
        </w:rPr>
        <w:t xml:space="preserve">S</w:t>
        <w:br w:clear="none"/>
      </w:r>
      <w:r>
        <w:t xml:space="preserve">  </w:t>
        <w:br w:clear="none"/>
      </w:r>
      <w:r>
        <w:rPr>
          <w:rStyle w:val="Text1"/>
        </w:rPr>
        <w:t xml:space="preserve">Third</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1"/>
        </w:rPr>
        <w:t xml:space="preserve">female</w:t>
        <w:br w:clear="none"/>
      </w:r>
      <w:r>
        <w:t xml:space="preserve">  </w:t>
        <w:br w:clear="none"/>
      </w:r>
      <w:r>
        <w:rPr>
          <w:rStyle w:val="Text3"/>
        </w:rPr>
        <w:t xml:space="preserve">38.0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71.2833</w:t>
        <w:br w:clear="none"/>
      </w:r>
      <w:r>
        <w:t xml:space="preserve">        </w:t>
        <w:br w:clear="none"/>
      </w:r>
      <w:r>
        <w:rPr>
          <w:rStyle w:val="Text1"/>
        </w:rPr>
        <w:t xml:space="preserve">C</w:t>
        <w:br w:clear="none"/>
      </w:r>
      <w:r>
        <w:t xml:space="preserve">  </w:t>
        <w:br w:clear="none"/>
      </w:r>
      <w:r>
        <w:rPr>
          <w:rStyle w:val="Text1"/>
        </w:rPr>
        <w:t xml:space="preserve">First</w:t>
        <w:br w:clear="none"/>
      </w:r>
      <w:r>
        <w:t xml:space="preserve"/>
        <w:br w:clear="none"/>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3</w:t>
        <w:br w:clear="none"/>
      </w:r>
      <w:r>
        <w:t xml:space="preserve">  </w:t>
        <w:br w:clear="none"/>
      </w:r>
      <w:r>
        <w:rPr>
          <w:rStyle w:val="Text1"/>
        </w:rPr>
        <w:t xml:space="preserve">female</w:t>
        <w:br w:clear="none"/>
      </w:r>
      <w:r>
        <w:t xml:space="preserve">  </w:t>
        <w:br w:clear="none"/>
      </w:r>
      <w:r>
        <w:rPr>
          <w:rStyle w:val="Text3"/>
        </w:rPr>
        <w:t xml:space="preserve">26.0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7.9250</w:t>
        <w:br w:clear="none"/>
      </w:r>
      <w:r>
        <w:t xml:space="preserve">        </w:t>
        <w:br w:clear="none"/>
      </w:r>
      <w:r>
        <w:rPr>
          <w:rStyle w:val="Text1"/>
        </w:rPr>
        <w:t xml:space="preserve">S</w:t>
        <w:br w:clear="none"/>
      </w:r>
      <w:r>
        <w:t xml:space="preserve">  </w:t>
        <w:br w:clear="none"/>
      </w:r>
      <w:r>
        <w:rPr>
          <w:rStyle w:val="Text1"/>
        </w:rPr>
        <w:t xml:space="preserve">Third</w:t>
        <w:br w:clear="none"/>
      </w:r>
      <w:r>
        <w:t xml:space="preserve"/>
        <w:br w:clear="none"/>
        <w:t xml:space="preserve">        </w:t>
        <w:br w:clear="none"/>
      </w:r>
      <w:r>
        <w:rPr>
          <w:rStyle w:val="Text3"/>
        </w:rPr>
        <w:t xml:space="preserve">3</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1"/>
        </w:rPr>
        <w:t xml:space="preserve">female</w:t>
        <w:br w:clear="none"/>
      </w:r>
      <w:r>
        <w:t xml:space="preserve">  </w:t>
        <w:br w:clear="none"/>
      </w:r>
      <w:r>
        <w:rPr>
          <w:rStyle w:val="Text3"/>
        </w:rPr>
        <w:t xml:space="preserve">35.0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53.1000</w:t>
        <w:br w:clear="none"/>
      </w:r>
      <w:r>
        <w:t xml:space="preserve">        </w:t>
        <w:br w:clear="none"/>
      </w:r>
      <w:r>
        <w:rPr>
          <w:rStyle w:val="Text1"/>
        </w:rPr>
        <w:t xml:space="preserve">S</w:t>
        <w:br w:clear="none"/>
      </w:r>
      <w:r>
        <w:t xml:space="preserve">  </w:t>
        <w:br w:clear="none"/>
      </w:r>
      <w:r>
        <w:rPr>
          <w:rStyle w:val="Text1"/>
        </w:rPr>
        <w:t xml:space="preserve">First</w:t>
        <w:br w:clear="none"/>
      </w:r>
      <w:r>
        <w:t xml:space="preserve"/>
        <w:br w:clear="none"/>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3</w:t>
        <w:br w:clear="none"/>
      </w:r>
      <w:r>
        <w:t xml:space="preserve">    </w:t>
        <w:br w:clear="none"/>
      </w:r>
      <w:r>
        <w:rPr>
          <w:rStyle w:val="Text1"/>
        </w:rPr>
        <w:t xml:space="preserve">male</w:t>
        <w:br w:clear="none"/>
      </w:r>
      <w:r>
        <w:t xml:space="preserve">  </w:t>
        <w:br w:clear="none"/>
      </w:r>
      <w:r>
        <w:rPr>
          <w:rStyle w:val="Text3"/>
        </w:rPr>
        <w:t xml:space="preserve">35.0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8.0500</w:t>
        <w:br w:clear="none"/>
      </w:r>
      <w:r>
        <w:t xml:space="preserve">        </w:t>
        <w:br w:clear="none"/>
      </w:r>
      <w:r>
        <w:rPr>
          <w:rStyle w:val="Text1"/>
        </w:rPr>
        <w:t xml:space="preserve">S</w:t>
        <w:br w:clear="none"/>
      </w:r>
      <w:r>
        <w:t xml:space="preserve">  </w:t>
        <w:br w:clear="none"/>
      </w:r>
      <w:r>
        <w:rPr>
          <w:rStyle w:val="Text1"/>
        </w:rPr>
        <w:t xml:space="preserve">Third</w:t>
        <w:br w:clear="none"/>
      </w:r>
    </w:p>
    <w:p>
      <w:pPr>
        <w:pStyle w:val="Para 03"/>
      </w:pPr>
      <w:r>
        <w:t xml:space="preserve">             </w:t>
        <w:br w:clear="none"/>
      </w:r>
      <w:r>
        <w:rPr>
          <w:rStyle w:val="Text1"/>
        </w:rPr>
        <w:t xml:space="preserve">who</w:t>
        <w:br w:clear="none"/>
      </w:r>
      <w:r>
        <w:t xml:space="preserve">  </w:t>
        <w:br w:clear="none"/>
      </w:r>
      <w:r>
        <w:rPr>
          <w:rStyle w:val="Text1"/>
        </w:rPr>
        <w:t xml:space="preserve">adult_male</w:t>
        <w:br w:clear="none"/>
      </w:r>
      <w:r>
        <w:t xml:space="preserve"> </w:t>
        <w:br w:clear="none"/>
      </w:r>
      <w:r>
        <w:rPr>
          <w:rStyle w:val="Text1"/>
        </w:rPr>
        <w:t xml:space="preserve">deck</w:t>
        <w:br w:clear="none"/>
      </w:r>
      <w:r>
        <w:t xml:space="preserve">  </w:t>
        <w:br w:clear="none"/>
      </w:r>
      <w:r>
        <w:rPr>
          <w:rStyle w:val="Text1"/>
        </w:rPr>
        <w:t xml:space="preserve">embark_town</w:t>
        <w:br w:clear="none"/>
      </w:r>
      <w:r>
        <w:t xml:space="preserve"> </w:t>
        <w:br w:clear="none"/>
      </w:r>
      <w:r>
        <w:rPr>
          <w:rStyle w:val="Text1"/>
        </w:rPr>
        <w:t xml:space="preserve">alive</w:t>
        <w:br w:clear="none"/>
      </w:r>
      <w:r>
        <w:t xml:space="preserve">  </w:t>
        <w:br w:clear="none"/>
      </w:r>
      <w:r>
        <w:rPr>
          <w:rStyle w:val="Text1"/>
        </w:rPr>
        <w:t xml:space="preserve">alone</w:t>
        <w:br w:clear="none"/>
      </w:r>
      <w:r>
        <w:t xml:space="preserve"/>
        <w:br w:clear="none"/>
        <w:t xml:space="preserve">        </w:t>
        <w:br w:clear="none"/>
      </w:r>
      <w:r>
        <w:rPr>
          <w:rStyle w:val="Text3"/>
        </w:rPr>
        <w:t xml:space="preserve">0</w:t>
        <w:br w:clear="none"/>
      </w:r>
      <w:r>
        <w:t xml:space="preserve">    </w:t>
        <w:br w:clear="none"/>
      </w:r>
      <w:r>
        <w:rPr>
          <w:rStyle w:val="Text1"/>
        </w:rPr>
        <w:t xml:space="preserve">man</w:t>
        <w:br w:clear="none"/>
      </w:r>
      <w:r>
        <w:t xml:space="preserve">        </w:t>
        <w:br w:clear="none"/>
      </w:r>
      <w:r>
        <w:rPr>
          <w:rStyle w:val="Text15"/>
        </w:rPr>
        <w:t xml:space="preserve">True</w:t>
        <w:br w:clear="none"/>
      </w:r>
      <w:r>
        <w:t xml:space="preserve">  </w:t>
        <w:br w:clear="none"/>
      </w:r>
      <w:r>
        <w:rPr>
          <w:rStyle w:val="Text1"/>
        </w:rPr>
        <w:t xml:space="preserve">NaN</w:t>
        <w:br w:clear="none"/>
      </w:r>
      <w:r>
        <w:t xml:space="preserve">  </w:t>
        <w:br w:clear="none"/>
      </w:r>
      <w:r>
        <w:rPr>
          <w:rStyle w:val="Text1"/>
        </w:rPr>
        <w:t xml:space="preserve">Southampton</w:t>
        <w:br w:clear="none"/>
      </w:r>
      <w:r>
        <w:t xml:space="preserve">    </w:t>
        <w:br w:clear="none"/>
      </w:r>
      <w:r>
        <w:rPr>
          <w:rStyle w:val="Text1"/>
        </w:rPr>
        <w:t xml:space="preserve">no</w:t>
        <w:br w:clear="none"/>
      </w:r>
      <w:r>
        <w:t xml:space="preserve">  </w:t>
        <w:br w:clear="none"/>
      </w:r>
      <w:r>
        <w:rPr>
          <w:rStyle w:val="Text15"/>
        </w:rPr>
        <w:t xml:space="preserve">False</w:t>
        <w:br w:clear="none"/>
      </w:r>
      <w:r>
        <w:t xml:space="preserve"/>
        <w:br w:clear="none"/>
        <w:t xml:space="preserve">        </w:t>
        <w:br w:clear="none"/>
      </w:r>
      <w:r>
        <w:rPr>
          <w:rStyle w:val="Text3"/>
        </w:rPr>
        <w:t xml:space="preserve">1</w:t>
        <w:br w:clear="none"/>
      </w:r>
      <w:r>
        <w:t xml:space="preserve">  </w:t>
        <w:br w:clear="none"/>
      </w:r>
      <w:r>
        <w:rPr>
          <w:rStyle w:val="Text1"/>
        </w:rPr>
        <w:t xml:space="preserve">woman</w:t>
        <w:br w:clear="none"/>
      </w:r>
      <w:r>
        <w:t xml:space="preserve">       </w:t>
        <w:br w:clear="none"/>
      </w:r>
      <w:r>
        <w:rPr>
          <w:rStyle w:val="Text15"/>
        </w:rPr>
        <w:t xml:space="preserve">False</w:t>
        <w:br w:clear="none"/>
      </w:r>
      <w:r>
        <w:t xml:space="preserve">    </w:t>
        <w:br w:clear="none"/>
      </w:r>
      <w:r>
        <w:rPr>
          <w:rStyle w:val="Text1"/>
        </w:rPr>
        <w:t xml:space="preserve">C</w:t>
        <w:br w:clear="none"/>
      </w:r>
      <w:r>
        <w:t xml:space="preserve">    </w:t>
        <w:br w:clear="none"/>
      </w:r>
      <w:r>
        <w:rPr>
          <w:rStyle w:val="Text1"/>
        </w:rPr>
        <w:t xml:space="preserve">Cherbourg</w:t>
        <w:br w:clear="none"/>
      </w:r>
      <w:r>
        <w:t xml:space="preserve">   </w:t>
        <w:br w:clear="none"/>
      </w:r>
      <w:r>
        <w:rPr>
          <w:rStyle w:val="Text1"/>
        </w:rPr>
        <w:t xml:space="preserve">yes</w:t>
        <w:br w:clear="none"/>
      </w:r>
      <w:r>
        <w:t xml:space="preserve">  </w:t>
        <w:br w:clear="none"/>
      </w:r>
      <w:r>
        <w:rPr>
          <w:rStyle w:val="Text15"/>
        </w:rPr>
        <w:t xml:space="preserve">False</w:t>
        <w:br w:clear="none"/>
      </w:r>
      <w:r>
        <w:t xml:space="preserve"/>
        <w:br w:clear="none"/>
        <w:t xml:space="preserve">        </w:t>
        <w:br w:clear="none"/>
      </w:r>
      <w:r>
        <w:rPr>
          <w:rStyle w:val="Text3"/>
        </w:rPr>
        <w:t xml:space="preserve">2</w:t>
        <w:br w:clear="none"/>
      </w:r>
      <w:r>
        <w:t xml:space="preserve">  </w:t>
        <w:br w:clear="none"/>
      </w:r>
      <w:r>
        <w:rPr>
          <w:rStyle w:val="Text1"/>
        </w:rPr>
        <w:t xml:space="preserve">woman</w:t>
        <w:br w:clear="none"/>
      </w:r>
      <w:r>
        <w:t xml:space="preserve">       </w:t>
        <w:br w:clear="none"/>
      </w:r>
      <w:r>
        <w:rPr>
          <w:rStyle w:val="Text15"/>
        </w:rPr>
        <w:t xml:space="preserve">False</w:t>
        <w:br w:clear="none"/>
      </w:r>
      <w:r>
        <w:t xml:space="preserve">  </w:t>
        <w:br w:clear="none"/>
      </w:r>
      <w:r>
        <w:rPr>
          <w:rStyle w:val="Text1"/>
        </w:rPr>
        <w:t xml:space="preserve">NaN</w:t>
        <w:br w:clear="none"/>
      </w:r>
      <w:r>
        <w:t xml:space="preserve">  </w:t>
        <w:br w:clear="none"/>
      </w:r>
      <w:r>
        <w:rPr>
          <w:rStyle w:val="Text1"/>
        </w:rPr>
        <w:t xml:space="preserve">Southampton</w:t>
        <w:br w:clear="none"/>
      </w:r>
      <w:r>
        <w:t xml:space="preserve">   </w:t>
        <w:br w:clear="none"/>
      </w:r>
      <w:r>
        <w:rPr>
          <w:rStyle w:val="Text1"/>
        </w:rPr>
        <w:t xml:space="preserve">yes</w:t>
        <w:br w:clear="none"/>
      </w:r>
      <w:r>
        <w:t xml:space="preserve">   </w:t>
        <w:br w:clear="none"/>
      </w:r>
      <w:r>
        <w:rPr>
          <w:rStyle w:val="Text15"/>
        </w:rPr>
        <w:t xml:space="preserve">True</w:t>
        <w:br w:clear="none"/>
      </w:r>
      <w:r>
        <w:t xml:space="preserve"/>
        <w:br w:clear="none"/>
        <w:t xml:space="preserve">        </w:t>
        <w:br w:clear="none"/>
      </w:r>
      <w:r>
        <w:rPr>
          <w:rStyle w:val="Text3"/>
        </w:rPr>
        <w:t xml:space="preserve">3</w:t>
        <w:br w:clear="none"/>
      </w:r>
      <w:r>
        <w:t xml:space="preserve">  </w:t>
        <w:br w:clear="none"/>
      </w:r>
      <w:r>
        <w:rPr>
          <w:rStyle w:val="Text1"/>
        </w:rPr>
        <w:t xml:space="preserve">woman</w:t>
        <w:br w:clear="none"/>
      </w:r>
      <w:r>
        <w:t xml:space="preserve">       </w:t>
        <w:br w:clear="none"/>
      </w:r>
      <w:r>
        <w:rPr>
          <w:rStyle w:val="Text15"/>
        </w:rPr>
        <w:t xml:space="preserve">False</w:t>
        <w:br w:clear="none"/>
      </w:r>
      <w:r>
        <w:t xml:space="preserve">    </w:t>
        <w:br w:clear="none"/>
      </w:r>
      <w:r>
        <w:rPr>
          <w:rStyle w:val="Text1"/>
        </w:rPr>
        <w:t xml:space="preserve">C</w:t>
        <w:br w:clear="none"/>
      </w:r>
      <w:r>
        <w:t xml:space="preserve">  </w:t>
        <w:br w:clear="none"/>
      </w:r>
      <w:r>
        <w:rPr>
          <w:rStyle w:val="Text1"/>
        </w:rPr>
        <w:t xml:space="preserve">Southampton</w:t>
        <w:br w:clear="none"/>
      </w:r>
      <w:r>
        <w:t xml:space="preserve">   </w:t>
        <w:br w:clear="none"/>
      </w:r>
      <w:r>
        <w:rPr>
          <w:rStyle w:val="Text1"/>
        </w:rPr>
        <w:t xml:space="preserve">yes</w:t>
        <w:br w:clear="none"/>
      </w:r>
      <w:r>
        <w:t xml:space="preserve">  </w:t>
        <w:br w:clear="none"/>
      </w:r>
      <w:r>
        <w:rPr>
          <w:rStyle w:val="Text15"/>
        </w:rPr>
        <w:t xml:space="preserve">False</w:t>
        <w:br w:clear="none"/>
      </w:r>
      <w:r>
        <w:t xml:space="preserve"/>
        <w:br w:clear="none"/>
        <w:t xml:space="preserve">        </w:t>
        <w:br w:clear="none"/>
      </w:r>
      <w:r>
        <w:rPr>
          <w:rStyle w:val="Text3"/>
        </w:rPr>
        <w:t xml:space="preserve">4</w:t>
        <w:br w:clear="none"/>
      </w:r>
      <w:r>
        <w:t xml:space="preserve">    </w:t>
        <w:br w:clear="none"/>
      </w:r>
      <w:r>
        <w:rPr>
          <w:rStyle w:val="Text1"/>
        </w:rPr>
        <w:t xml:space="preserve">man</w:t>
        <w:br w:clear="none"/>
      </w:r>
      <w:r>
        <w:t xml:space="preserve">        </w:t>
        <w:br w:clear="none"/>
      </w:r>
      <w:r>
        <w:rPr>
          <w:rStyle w:val="Text15"/>
        </w:rPr>
        <w:t xml:space="preserve">True</w:t>
        <w:br w:clear="none"/>
      </w:r>
      <w:r>
        <w:t xml:space="preserve">  </w:t>
        <w:br w:clear="none"/>
      </w:r>
      <w:r>
        <w:rPr>
          <w:rStyle w:val="Text1"/>
        </w:rPr>
        <w:t xml:space="preserve">NaN</w:t>
        <w:br w:clear="none"/>
      </w:r>
      <w:r>
        <w:t xml:space="preserve">  </w:t>
        <w:br w:clear="none"/>
      </w:r>
      <w:r>
        <w:rPr>
          <w:rStyle w:val="Text1"/>
        </w:rPr>
        <w:t xml:space="preserve">Southampton</w:t>
        <w:br w:clear="none"/>
      </w:r>
      <w:r>
        <w:t xml:space="preserve">    </w:t>
        <w:br w:clear="none"/>
      </w:r>
      <w:r>
        <w:rPr>
          <w:rStyle w:val="Text1"/>
        </w:rPr>
        <w:t xml:space="preserve">no</w:t>
        <w:br w:clear="none"/>
      </w:r>
      <w:r>
        <w:t xml:space="preserve">   </w:t>
        <w:br w:clear="none"/>
      </w:r>
      <w:r>
        <w:rPr>
          <w:rStyle w:val="Text15"/>
        </w:rPr>
        <w:t xml:space="preserve">True</w:t>
        <w:br w:clear="none"/>
      </w:r>
    </w:p>
    <w:p>
      <w:pPr>
        <w:pStyle w:val="Normal"/>
      </w:pPr>
      <w:r>
        <w:t>As the output shows, this contains a number of data points on each passenger on that ill-fated voyage, including sex, age, class, fare paid, and much more.</w:t>
      </w:r>
    </w:p>
    <w:p>
      <w:bookmarkStart w:id="970" w:name="Pivot_Tables_by_Hand__To_start_l"/>
      <w:pPr>
        <w:keepNext/>
        <w:pStyle w:val="Heading 1"/>
      </w:pPr>
      <w:r>
        <w:t>Pivot Tables by Hand</w:t>
      </w:r>
      <w:bookmarkEnd w:id="970"/>
    </w:p>
    <w:p>
      <w:pPr>
        <w:pStyle w:val="Normal"/>
      </w:pPr>
      <w:r>
        <w:t xml:space="preserve">To start learning more about this data, we might begin by grouping according to sex, survival status, or some combination thereof. If you read the previous chapter, you might be tempted to apply a </w:t>
      </w:r>
      <w:r>
        <w:rPr>
          <w:rStyle w:val="Text5"/>
        </w:rPr>
        <w:t>groupby</w:t>
      </w:r>
      <w:r>
        <w:t xml:space="preserve"> operation—for example, let’s look at survival rate by sex:</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titanic</w:t>
        <w:br w:clear="none"/>
      </w:r>
      <w:r>
        <w:rPr>
          <w:rStyle w:val="Text13"/>
        </w:rPr>
        <w:t xml:space="preserve">.</w:t>
        <w:br w:clear="none"/>
      </w:r>
      <w:r>
        <w:t xml:space="preserve">groupby</w:t>
        <w:br w:clear="none"/>
      </w:r>
      <w:r>
        <w:rPr>
          <w:rStyle w:val="Text4"/>
        </w:rPr>
        <w:t xml:space="preserve">(</w:t>
        <w:br w:clear="none"/>
      </w:r>
      <w:r>
        <w:rPr>
          <w:rStyle w:val="Text8"/>
        </w:rPr>
        <w:t xml:space="preserve">'sex'</w:t>
        <w:br w:clear="none"/>
      </w:r>
      <w:r>
        <w:rPr>
          <w:rStyle w:val="Text4"/>
        </w:rPr>
        <w:t xml:space="preserve">)[[</w:t>
        <w:br w:clear="none"/>
      </w:r>
      <w:r>
        <w:rPr>
          <w:rStyle w:val="Text8"/>
        </w:rPr>
        <w:t xml:space="preserve">'survived'</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survived</w:t>
        <w:br w:clear="none"/>
      </w:r>
      <w:r>
        <w:rPr>
          <w:rStyle w:val="Text0"/>
        </w:rPr>
        <w:t xml:space="preserve"/>
        <w:br w:clear="none"/>
        <w:t xml:space="preserve">        </w:t>
        <w:br w:clear="none"/>
      </w:r>
      <w:r>
        <w:t xml:space="preserve">sex</w:t>
        <w:br w:clear="none"/>
      </w:r>
      <w:r>
        <w:rPr>
          <w:rStyle w:val="Text0"/>
        </w:rPr>
        <w:t xml:space="preserve"/>
        <w:br w:clear="none"/>
        <w:t xml:space="preserve">        </w:t>
        <w:br w:clear="none"/>
      </w:r>
      <w:r>
        <w:t xml:space="preserve">female</w:t>
        <w:br w:clear="none"/>
      </w:r>
      <w:r>
        <w:rPr>
          <w:rStyle w:val="Text0"/>
        </w:rPr>
        <w:t xml:space="preserve">  </w:t>
        <w:br w:clear="none"/>
      </w:r>
      <w:r>
        <w:rPr>
          <w:rStyle w:val="Text10"/>
        </w:rPr>
        <w:t xml:space="preserve">0.742038</w:t>
        <w:br w:clear="none"/>
      </w:r>
      <w:r>
        <w:rPr>
          <w:rStyle w:val="Text0"/>
        </w:rPr>
        <w:t xml:space="preserve"/>
        <w:br w:clear="none"/>
        <w:t xml:space="preserve">        </w:t>
        <w:br w:clear="none"/>
      </w:r>
      <w:r>
        <w:t xml:space="preserve">male</w:t>
        <w:br w:clear="none"/>
      </w:r>
      <w:r>
        <w:rPr>
          <w:rStyle w:val="Text0"/>
        </w:rPr>
        <w:t xml:space="preserve">    </w:t>
        <w:br w:clear="none"/>
      </w:r>
      <w:r>
        <w:rPr>
          <w:rStyle w:val="Text10"/>
        </w:rPr>
        <w:t xml:space="preserve">0.188908</w:t>
        <w:br w:clear="none"/>
      </w:r>
    </w:p>
    <w:p>
      <w:pPr>
        <w:pStyle w:val="Normal"/>
      </w:pPr>
      <w:r>
        <w:t>This gives us some initial insight: overall, three of every four females on board survived, while only one in five males survived!</w:t>
      </w:r>
    </w:p>
    <w:p>
      <w:pPr>
        <w:pStyle w:val="Normal"/>
      </w:pPr>
      <w:r>
        <w:t xml:space="preserve">This is useful, but we might like to go one step deeper and look at survival rates by both sex and, say, class. Using the vocabulary of </w:t>
      </w:r>
      <w:r>
        <w:rPr>
          <w:rStyle w:val="Text5"/>
        </w:rPr>
        <w:t>groupby</w:t>
      </w:r>
      <w:r>
        <w:t xml:space="preserve">, we might proceed using a process like this: we first </w:t>
      </w:r>
      <w:r>
        <w:rPr>
          <w:rStyle w:val="Text11"/>
        </w:rPr>
        <w:t>group by</w:t>
      </w:r>
      <w:r>
        <w:t xml:space="preserve"> class and sex, then </w:t>
      </w:r>
      <w:r>
        <w:rPr>
          <w:rStyle w:val="Text11"/>
        </w:rPr>
        <w:t>select</w:t>
      </w:r>
      <w:r>
        <w:t xml:space="preserve"> survival, </w:t>
      </w:r>
      <w:r>
        <w:rPr>
          <w:rStyle w:val="Text11"/>
        </w:rPr>
        <w:t>apply</w:t>
      </w:r>
      <w:r>
        <w:t xml:space="preserve"> a mean aggregate, </w:t>
      </w:r>
      <w:r>
        <w:rPr>
          <w:rStyle w:val="Text11"/>
        </w:rPr>
        <w:t>combine</w:t>
      </w:r>
      <w:r>
        <w:t xml:space="preserve"> the resulting groups, and finally </w:t>
      </w:r>
      <w:r>
        <w:rPr>
          <w:rStyle w:val="Text11"/>
        </w:rPr>
        <w:t>unstack</w:t>
      </w:r>
      <w:r>
        <w:t xml:space="preserve"> the hierarchical index to reveal the hidden multidimensionality. In code: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titanic</w:t>
        <w:br w:clear="none"/>
      </w:r>
      <w:r>
        <w:rPr>
          <w:rStyle w:val="Text13"/>
        </w:rPr>
        <w:t xml:space="preserve">.</w:t>
        <w:br w:clear="none"/>
      </w:r>
      <w:r>
        <w:t xml:space="preserve">groupby</w:t>
        <w:br w:clear="none"/>
      </w:r>
      <w:r>
        <w:rPr>
          <w:rStyle w:val="Text4"/>
        </w:rPr>
        <w:t xml:space="preserve">([</w:t>
        <w:br w:clear="none"/>
      </w:r>
      <w:r>
        <w:rPr>
          <w:rStyle w:val="Text8"/>
        </w:rPr>
        <w:t xml:space="preserve">'sex'</w:t>
        <w:br w:clear="none"/>
      </w:r>
      <w:r>
        <w:rPr>
          <w:rStyle w:val="Text4"/>
        </w:rPr>
        <w:t xml:space="preserve">,</w:t>
        <w:br w:clear="none"/>
      </w:r>
      <w:r>
        <w:rPr>
          <w:rStyle w:val="Text0"/>
        </w:rPr>
        <w:t xml:space="preserve"> </w:t>
        <w:br w:clear="none"/>
      </w:r>
      <w:r>
        <w:rPr>
          <w:rStyle w:val="Text8"/>
        </w:rPr>
        <w:t xml:space="preserve">'class'</w:t>
        <w:br w:clear="none"/>
      </w:r>
      <w:r>
        <w:rPr>
          <w:rStyle w:val="Text4"/>
        </w:rPr>
        <w:t xml:space="preserve">])[</w:t>
        <w:br w:clear="none"/>
      </w:r>
      <w:r>
        <w:rPr>
          <w:rStyle w:val="Text8"/>
        </w:rPr>
        <w:t xml:space="preserve">'survived'</w:t>
        <w:br w:clear="none"/>
      </w:r>
      <w:r>
        <w:rPr>
          <w:rStyle w:val="Text4"/>
        </w:rPr>
        <w:t xml:space="preserve">]</w:t>
        <w:br w:clear="none"/>
      </w:r>
      <w:r>
        <w:rPr>
          <w:rStyle w:val="Text13"/>
        </w:rPr>
        <w:t xml:space="preserve">.</w:t>
        <w:br w:clear="none"/>
      </w:r>
      <w:r>
        <w:t xml:space="preserve">aggregate</w:t>
        <w:br w:clear="none"/>
      </w:r>
      <w:r>
        <w:rPr>
          <w:rStyle w:val="Text4"/>
        </w:rPr>
        <w:t xml:space="preserve">(</w:t>
        <w:br w:clear="none"/>
      </w:r>
      <w:r>
        <w:rPr>
          <w:rStyle w:val="Text8"/>
        </w:rPr>
        <w:t xml:space="preserve">'mean'</w:t>
        <w:br w:clear="none"/>
      </w:r>
      <w:r>
        <w:rPr>
          <w:rStyle w:val="Text4"/>
        </w:rPr>
        <w:t xml:space="preserve">)</w:t>
        <w:br w:clear="none"/>
      </w:r>
      <w:r>
        <w:rPr>
          <w:rStyle w:val="Text13"/>
        </w:rPr>
        <w:t xml:space="preserve">.</w:t>
        <w:br w:clear="none"/>
      </w:r>
      <w:r>
        <w:t xml:space="preserve">unstack</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class</w:t>
        <w:br w:clear="none"/>
      </w:r>
      <w:r>
        <w:rPr>
          <w:rStyle w:val="Text0"/>
        </w:rPr>
        <w:t xml:space="preserve">      </w:t>
        <w:br w:clear="none"/>
      </w:r>
      <w:r>
        <w:rPr>
          <w:rStyle w:val="Text38"/>
        </w:rPr>
        <w:t xml:space="preserve">First</w:t>
        <w:br w:clear="none"/>
      </w:r>
      <w:r>
        <w:rPr>
          <w:rStyle w:val="Text0"/>
        </w:rPr>
        <w:t xml:space="preserve">    </w:t>
        <w:br w:clear="none"/>
      </w:r>
      <w:r>
        <w:t xml:space="preserve">Second</w:t>
        <w:br w:clear="none"/>
      </w:r>
      <w:r>
        <w:rPr>
          <w:rStyle w:val="Text0"/>
        </w:rPr>
        <w:t xml:space="preserve">     </w:t>
        <w:br w:clear="none"/>
      </w:r>
      <w:r>
        <w:t xml:space="preserve">Third</w:t>
        <w:br w:clear="none"/>
      </w:r>
      <w:r>
        <w:rPr>
          <w:rStyle w:val="Text0"/>
        </w:rPr>
        <w:t xml:space="preserve"/>
        <w:br w:clear="none"/>
        <w:t xml:space="preserve">        </w:t>
        <w:br w:clear="none"/>
      </w:r>
      <w:r>
        <w:t xml:space="preserve">sex</w:t>
        <w:br w:clear="none"/>
      </w:r>
      <w:r>
        <w:rPr>
          <w:rStyle w:val="Text0"/>
        </w:rPr>
        <w:t xml:space="preserve"/>
        <w:br w:clear="none"/>
        <w:t xml:space="preserve">        </w:t>
        <w:br w:clear="none"/>
      </w:r>
      <w:r>
        <w:t xml:space="preserve">female</w:t>
        <w:br w:clear="none"/>
      </w:r>
      <w:r>
        <w:rPr>
          <w:rStyle w:val="Text0"/>
        </w:rPr>
        <w:t xml:space="preserve">  </w:t>
        <w:br w:clear="none"/>
      </w:r>
      <w:r>
        <w:rPr>
          <w:rStyle w:val="Text10"/>
        </w:rPr>
        <w:t xml:space="preserve">0.968085</w:t>
        <w:br w:clear="none"/>
      </w:r>
      <w:r>
        <w:rPr>
          <w:rStyle w:val="Text0"/>
        </w:rPr>
        <w:t xml:space="preserve">  </w:t>
        <w:br w:clear="none"/>
      </w:r>
      <w:r>
        <w:rPr>
          <w:rStyle w:val="Text10"/>
        </w:rPr>
        <w:t xml:space="preserve">0.921053</w:t>
        <w:br w:clear="none"/>
      </w:r>
      <w:r>
        <w:rPr>
          <w:rStyle w:val="Text0"/>
        </w:rPr>
        <w:t xml:space="preserve">  </w:t>
        <w:br w:clear="none"/>
      </w:r>
      <w:r>
        <w:rPr>
          <w:rStyle w:val="Text10"/>
        </w:rPr>
        <w:t xml:space="preserve">0.500000</w:t>
        <w:br w:clear="none"/>
      </w:r>
      <w:r>
        <w:rPr>
          <w:rStyle w:val="Text0"/>
        </w:rPr>
        <w:t xml:space="preserve"/>
        <w:br w:clear="none"/>
        <w:t xml:space="preserve">        </w:t>
        <w:br w:clear="none"/>
      </w:r>
      <w:r>
        <w:t xml:space="preserve">male</w:t>
        <w:br w:clear="none"/>
      </w:r>
      <w:r>
        <w:rPr>
          <w:rStyle w:val="Text0"/>
        </w:rPr>
        <w:t xml:space="preserve">    </w:t>
        <w:br w:clear="none"/>
      </w:r>
      <w:r>
        <w:rPr>
          <w:rStyle w:val="Text10"/>
        </w:rPr>
        <w:t xml:space="preserve">0.368852</w:t>
        <w:br w:clear="none"/>
      </w:r>
      <w:r>
        <w:rPr>
          <w:rStyle w:val="Text0"/>
        </w:rPr>
        <w:t xml:space="preserve">  </w:t>
        <w:br w:clear="none"/>
      </w:r>
      <w:r>
        <w:rPr>
          <w:rStyle w:val="Text10"/>
        </w:rPr>
        <w:t xml:space="preserve">0.157407</w:t>
        <w:br w:clear="none"/>
      </w:r>
      <w:r>
        <w:rPr>
          <w:rStyle w:val="Text0"/>
        </w:rPr>
        <w:t xml:space="preserve">  </w:t>
        <w:br w:clear="none"/>
      </w:r>
      <w:r>
        <w:rPr>
          <w:rStyle w:val="Text10"/>
        </w:rPr>
        <w:t xml:space="preserve">0.135447</w:t>
        <w:br w:clear="none"/>
      </w:r>
    </w:p>
    <w:p>
      <w:pPr>
        <w:pStyle w:val="Normal"/>
      </w:pPr>
      <w:r>
        <w:t xml:space="preserve">This gives us a better idea of how both sex and class affected survival, but the code is starting to look a bit garbled. While each step of this pipeline makes sense in light of the tools we’ve previously discussed, the long string of code is not particularly easy to read or use. This two-dimensional </w:t>
      </w:r>
      <w:r>
        <w:rPr>
          <w:rStyle w:val="Text5"/>
        </w:rPr>
        <w:t>groupby</w:t>
      </w:r>
      <w:r>
        <w:t xml:space="preserve"> is common enough that Pandas includes a convenience routine, </w:t>
      </w:r>
      <w:r>
        <w:rPr>
          <w:rStyle w:val="Text5"/>
        </w:rPr>
        <w:t>pivot_table</w:t>
      </w:r>
      <w:r>
        <w:t>, which succinctly handles this type of multidi⁠mensional aggregation.</w:t>
      </w:r>
    </w:p>
    <w:p>
      <w:bookmarkStart w:id="971" w:name="Pivot_Table_Syntax__Here_is_the"/>
      <w:pPr>
        <w:keepNext/>
        <w:pStyle w:val="Heading 1"/>
      </w:pPr>
      <w:r>
        <w:t>Pivot Table Syntax</w:t>
      </w:r>
      <w:bookmarkEnd w:id="971"/>
    </w:p>
    <w:p>
      <w:pPr>
        <w:pStyle w:val="Normal"/>
      </w:pPr>
      <w:r>
        <w:rPr>
          <w:rStyle w:val="Text57"/>
        </w:rPr>
        <w:bookmarkStart w:id="972" w:name="ix_ch21_asciidoc2"/>
        <w:t/>
        <w:bookmarkEnd w:id="972"/>
      </w:r>
      <w:r>
        <w:t xml:space="preserve">Here is the equivalent to the preceding operation using the </w:t>
      </w:r>
      <w:r>
        <w:rPr>
          <w:rStyle w:val="Text5"/>
        </w:rPr>
        <w:t>DataFrame.pivot_table</w:t>
      </w:r>
      <w:r>
        <w:t xml:space="preserve"> method: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titanic</w:t>
        <w:br w:clear="none"/>
      </w:r>
      <w:r>
        <w:rPr>
          <w:rStyle w:val="Text13"/>
        </w:rPr>
        <w:t xml:space="preserve">.</w:t>
        <w:br w:clear="none"/>
      </w:r>
      <w:r>
        <w:t xml:space="preserve">pivot_table</w:t>
        <w:br w:clear="none"/>
      </w:r>
      <w:r>
        <w:rPr>
          <w:rStyle w:val="Text4"/>
        </w:rPr>
        <w:t xml:space="preserve">(</w:t>
        <w:br w:clear="none"/>
      </w:r>
      <w:r>
        <w:rPr>
          <w:rStyle w:val="Text8"/>
        </w:rPr>
        <w:t xml:space="preserve">'survived'</w:t>
        <w:br w:clear="none"/>
      </w:r>
      <w:r>
        <w:rPr>
          <w:rStyle w:val="Text4"/>
        </w:rPr>
        <w:t xml:space="preserve">,</w:t>
        <w:br w:clear="none"/>
      </w:r>
      <w:r>
        <w:rPr>
          <w:rStyle w:val="Text0"/>
        </w:rPr>
        <w:t xml:space="preserve"> </w:t>
        <w:br w:clear="none"/>
      </w:r>
      <w:r>
        <w:t xml:space="preserve">index</w:t>
        <w:br w:clear="none"/>
      </w:r>
      <w:r>
        <w:rPr>
          <w:rStyle w:val="Text13"/>
        </w:rPr>
        <w:t xml:space="preserve">=</w:t>
        <w:br w:clear="none"/>
      </w:r>
      <w:r>
        <w:rPr>
          <w:rStyle w:val="Text8"/>
        </w:rPr>
        <w:t xml:space="preserve">'sex'</w:t>
        <w:br w:clear="none"/>
      </w:r>
      <w:r>
        <w:rPr>
          <w:rStyle w:val="Text4"/>
        </w:rPr>
        <w:t xml:space="preserve">,</w:t>
        <w:br w:clear="none"/>
      </w:r>
      <w:r>
        <w:rPr>
          <w:rStyle w:val="Text0"/>
        </w:rPr>
        <w:t xml:space="preserve"> </w:t>
        <w:br w:clear="none"/>
      </w:r>
      <w:r>
        <w:t xml:space="preserve">columns</w:t>
        <w:br w:clear="none"/>
      </w:r>
      <w:r>
        <w:rPr>
          <w:rStyle w:val="Text13"/>
        </w:rPr>
        <w:t xml:space="preserve">=</w:t>
        <w:br w:clear="none"/>
      </w:r>
      <w:r>
        <w:rPr>
          <w:rStyle w:val="Text8"/>
        </w:rPr>
        <w:t xml:space="preserve">'class'</w:t>
        <w:br w:clear="none"/>
      </w:r>
      <w:r>
        <w:rPr>
          <w:rStyle w:val="Text4"/>
        </w:rPr>
        <w:t xml:space="preserve">,</w:t>
        <w:br w:clear="none"/>
      </w:r>
      <w:r>
        <w:rPr>
          <w:rStyle w:val="Text0"/>
        </w:rPr>
        <w:t xml:space="preserve"> </w:t>
        <w:br w:clear="none"/>
      </w:r>
      <w:r>
        <w:t xml:space="preserve">aggfunc</w:t>
        <w:br w:clear="none"/>
      </w:r>
      <w:r>
        <w:rPr>
          <w:rStyle w:val="Text13"/>
        </w:rPr>
        <w:t xml:space="preserve">=</w:t>
        <w:br w:clear="none"/>
      </w:r>
      <w:r>
        <w:rPr>
          <w:rStyle w:val="Text8"/>
        </w:rPr>
        <w:t xml:space="preserve">'mean'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class</w:t>
        <w:br w:clear="none"/>
      </w:r>
      <w:r>
        <w:rPr>
          <w:rStyle w:val="Text0"/>
        </w:rPr>
        <w:t xml:space="preserve">      </w:t>
        <w:br w:clear="none"/>
      </w:r>
      <w:r>
        <w:rPr>
          <w:rStyle w:val="Text38"/>
        </w:rPr>
        <w:t xml:space="preserve">First</w:t>
        <w:br w:clear="none"/>
      </w:r>
      <w:r>
        <w:rPr>
          <w:rStyle w:val="Text0"/>
        </w:rPr>
        <w:t xml:space="preserve">    </w:t>
        <w:br w:clear="none"/>
      </w:r>
      <w:r>
        <w:t xml:space="preserve">Second</w:t>
        <w:br w:clear="none"/>
      </w:r>
      <w:r>
        <w:rPr>
          <w:rStyle w:val="Text0"/>
        </w:rPr>
        <w:t xml:space="preserve">     </w:t>
        <w:br w:clear="none"/>
      </w:r>
      <w:r>
        <w:t xml:space="preserve">Third</w:t>
        <w:br w:clear="none"/>
      </w:r>
      <w:r>
        <w:rPr>
          <w:rStyle w:val="Text0"/>
        </w:rPr>
        <w:t xml:space="preserve"/>
        <w:br w:clear="none"/>
        <w:t xml:space="preserve">        </w:t>
        <w:br w:clear="none"/>
      </w:r>
      <w:r>
        <w:t xml:space="preserve">sex</w:t>
        <w:br w:clear="none"/>
      </w:r>
      <w:r>
        <w:rPr>
          <w:rStyle w:val="Text0"/>
        </w:rPr>
        <w:t xml:space="preserve"/>
        <w:br w:clear="none"/>
        <w:t xml:space="preserve">        </w:t>
        <w:br w:clear="none"/>
      </w:r>
      <w:r>
        <w:t xml:space="preserve">female</w:t>
        <w:br w:clear="none"/>
      </w:r>
      <w:r>
        <w:rPr>
          <w:rStyle w:val="Text0"/>
        </w:rPr>
        <w:t xml:space="preserve">  </w:t>
        <w:br w:clear="none"/>
      </w:r>
      <w:r>
        <w:rPr>
          <w:rStyle w:val="Text10"/>
        </w:rPr>
        <w:t xml:space="preserve">0.968085</w:t>
        <w:br w:clear="none"/>
      </w:r>
      <w:r>
        <w:rPr>
          <w:rStyle w:val="Text0"/>
        </w:rPr>
        <w:t xml:space="preserve">  </w:t>
        <w:br w:clear="none"/>
      </w:r>
      <w:r>
        <w:rPr>
          <w:rStyle w:val="Text10"/>
        </w:rPr>
        <w:t xml:space="preserve">0.921053</w:t>
        <w:br w:clear="none"/>
      </w:r>
      <w:r>
        <w:rPr>
          <w:rStyle w:val="Text0"/>
        </w:rPr>
        <w:t xml:space="preserve">  </w:t>
        <w:br w:clear="none"/>
      </w:r>
      <w:r>
        <w:rPr>
          <w:rStyle w:val="Text10"/>
        </w:rPr>
        <w:t xml:space="preserve">0.500000</w:t>
        <w:br w:clear="none"/>
      </w:r>
      <w:r>
        <w:rPr>
          <w:rStyle w:val="Text0"/>
        </w:rPr>
        <w:t xml:space="preserve"/>
        <w:br w:clear="none"/>
        <w:t xml:space="preserve">        </w:t>
        <w:br w:clear="none"/>
      </w:r>
      <w:r>
        <w:t xml:space="preserve">male</w:t>
        <w:br w:clear="none"/>
      </w:r>
      <w:r>
        <w:rPr>
          <w:rStyle w:val="Text0"/>
        </w:rPr>
        <w:t xml:space="preserve">    </w:t>
        <w:br w:clear="none"/>
      </w:r>
      <w:r>
        <w:rPr>
          <w:rStyle w:val="Text10"/>
        </w:rPr>
        <w:t xml:space="preserve">0.368852</w:t>
        <w:br w:clear="none"/>
      </w:r>
      <w:r>
        <w:rPr>
          <w:rStyle w:val="Text0"/>
        </w:rPr>
        <w:t xml:space="preserve">  </w:t>
        <w:br w:clear="none"/>
      </w:r>
      <w:r>
        <w:rPr>
          <w:rStyle w:val="Text10"/>
        </w:rPr>
        <w:t xml:space="preserve">0.157407</w:t>
        <w:br w:clear="none"/>
      </w:r>
      <w:r>
        <w:rPr>
          <w:rStyle w:val="Text0"/>
        </w:rPr>
        <w:t xml:space="preserve">  </w:t>
        <w:br w:clear="none"/>
      </w:r>
      <w:r>
        <w:rPr>
          <w:rStyle w:val="Text10"/>
        </w:rPr>
        <w:t xml:space="preserve">0.135447</w:t>
        <w:br w:clear="none"/>
      </w:r>
    </w:p>
    <w:p>
      <w:pPr>
        <w:pStyle w:val="Normal"/>
      </w:pPr>
      <w:r>
        <w:t xml:space="preserve">This is eminently more readable than the manual </w:t>
      </w:r>
      <w:r>
        <w:rPr>
          <w:rStyle w:val="Text5"/>
        </w:rPr>
        <w:t>groupby</w:t>
      </w:r>
      <w:r>
        <w:t xml:space="preserve"> approach, and produces the same result. As you might expect of an early 20th-century transatlantic cruise, the survival gradient favors both higher classes and people recorded as females in the data. First-class females survived with near certainty (hi, Rose!), while only one in eight or so third-class males survived (sorry, Jack!).</w:t>
      </w:r>
    </w:p>
    <w:p>
      <w:bookmarkStart w:id="973" w:name="Multilevel_Pivot_Tables__Just_as"/>
      <w:pPr>
        <w:keepNext/>
        <w:pStyle w:val="Heading 2"/>
      </w:pPr>
      <w:r>
        <w:t>Multilevel Pivot Tables</w:t>
      </w:r>
      <w:bookmarkEnd w:id="973"/>
    </w:p>
    <w:p>
      <w:pPr>
        <w:pStyle w:val="Normal"/>
      </w:pPr>
      <w:r>
        <w:rPr>
          <w:rStyle w:val="Text57"/>
        </w:rPr>
        <w:bookmarkStart w:id="974" w:name="idm45332221968784"/>
        <w:t/>
        <w:bookmarkEnd w:id="974"/>
      </w:r>
      <w:r>
        <w:t xml:space="preserve">Just as in a </w:t>
      </w:r>
      <w:r>
        <w:rPr>
          <w:rStyle w:val="Text5"/>
        </w:rPr>
        <w:t>groupby</w:t>
      </w:r>
      <w:r>
        <w:t xml:space="preserve">, the grouping in pivot tables can be specified with multiple levels and via a number of options. For example, we might be interested in looking at age as a third dimension. We’ll bin the age using the </w:t>
      </w:r>
      <w:r>
        <w:rPr>
          <w:rStyle w:val="Text5"/>
        </w:rPr>
        <w:t>pd.cut</w:t>
      </w:r>
      <w:r>
        <w:t xml:space="preserve"> function: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age</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cut</w:t>
        <w:br w:clear="none"/>
      </w:r>
      <w:r>
        <w:rPr>
          <w:rStyle w:val="Text7"/>
        </w:rPr>
        <w:t xml:space="preserve">(</w:t>
        <w:br w:clear="none"/>
      </w:r>
      <w:r>
        <w:rPr>
          <w:rStyle w:val="Text1"/>
        </w:rPr>
        <w:t xml:space="preserve">titanic</w:t>
        <w:br w:clear="none"/>
      </w:r>
      <w:r>
        <w:rPr>
          <w:rStyle w:val="Text7"/>
        </w:rPr>
        <w:t xml:space="preserve">[</w:t>
        <w:br w:clear="none"/>
      </w:r>
      <w:r>
        <w:rPr>
          <w:rStyle w:val="Text9"/>
        </w:rPr>
        <w:t xml:space="preserve">'age'</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br w:clear="none"/>
        <w:t xml:space="preserve">        </w:t>
        <w:br w:clear="none"/>
      </w:r>
      <w:r>
        <w:rPr>
          <w:rStyle w:val="Text1"/>
        </w:rPr>
        <w:t xml:space="preserve">titanic</w:t>
        <w:br w:clear="none"/>
      </w:r>
      <w:r>
        <w:rPr>
          <w:rStyle w:val="Text17"/>
        </w:rPr>
        <w:t xml:space="preserve">.</w:t>
        <w:br w:clear="none"/>
      </w:r>
      <w:r>
        <w:rPr>
          <w:rStyle w:val="Text1"/>
        </w:rPr>
        <w:t xml:space="preserve">pivot_table</w:t>
        <w:br w:clear="none"/>
      </w:r>
      <w:r>
        <w:rPr>
          <w:rStyle w:val="Text7"/>
        </w:rPr>
        <w:t xml:space="preserve">(</w:t>
        <w:br w:clear="none"/>
      </w:r>
      <w:r>
        <w:rPr>
          <w:rStyle w:val="Text9"/>
        </w:rPr>
        <w:t xml:space="preserve">'survived'</w:t>
        <w:br w:clear="none"/>
      </w:r>
      <w:r>
        <w:rPr>
          <w:rStyle w:val="Text7"/>
        </w:rPr>
        <w:t xml:space="preserve">,</w:t>
        <w:br w:clear="none"/>
      </w:r>
      <w:r>
        <w:t xml:space="preserve"> </w:t>
        <w:br w:clear="none"/>
      </w:r>
      <w:r>
        <w:rPr>
          <w:rStyle w:val="Text7"/>
        </w:rPr>
        <w:t xml:space="preserve">[</w:t>
        <w:br w:clear="none"/>
      </w:r>
      <w:r>
        <w:rPr>
          <w:rStyle w:val="Text9"/>
        </w:rPr>
        <w:t xml:space="preserve">'sex'</w:t>
        <w:br w:clear="none"/>
      </w:r>
      <w:r>
        <w:rPr>
          <w:rStyle w:val="Text7"/>
        </w:rPr>
        <w:t xml:space="preserve">,</w:t>
        <w:br w:clear="none"/>
      </w:r>
      <w:r>
        <w:t xml:space="preserve"> </w:t>
        <w:br w:clear="none"/>
      </w:r>
      <w:r>
        <w:rPr>
          <w:rStyle w:val="Text1"/>
        </w:rPr>
        <w:t xml:space="preserve">age</w:t>
        <w:br w:clear="none"/>
      </w:r>
      <w:r>
        <w:rPr>
          <w:rStyle w:val="Text7"/>
        </w:rPr>
        <w:t xml:space="preserve">],</w:t>
        <w:br w:clear="none"/>
      </w:r>
      <w:r>
        <w:t xml:space="preserve"> </w:t>
        <w:br w:clear="none"/>
      </w:r>
      <w:r>
        <w:rPr>
          <w:rStyle w:val="Text9"/>
        </w:rPr>
        <w:t xml:space="preserve">'class'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5"/>
        </w:rPr>
        <w:t xml:space="preserve">class</w:t>
        <w:br w:clear="none"/>
      </w:r>
      <w:r>
        <w:t xml:space="preserve">               </w:t>
        <w:br w:clear="none"/>
      </w:r>
      <w:r>
        <w:rPr>
          <w:rStyle w:val="Text35"/>
        </w:rPr>
        <w:t xml:space="preserve">First</w:t>
        <w:br w:clear="none"/>
      </w:r>
      <w:r>
        <w:t xml:space="preserve">    </w:t>
        <w:br w:clear="none"/>
      </w:r>
      <w:r>
        <w:rPr>
          <w:rStyle w:val="Text1"/>
        </w:rPr>
        <w:t xml:space="preserve">Second</w:t>
        <w:br w:clear="none"/>
      </w:r>
      <w:r>
        <w:t xml:space="preserve">     </w:t>
        <w:br w:clear="none"/>
      </w:r>
      <w:r>
        <w:rPr>
          <w:rStyle w:val="Text1"/>
        </w:rPr>
        <w:t xml:space="preserve">Third</w:t>
        <w:br w:clear="none"/>
      </w:r>
      <w:r>
        <w:t xml:space="preserve"/>
        <w:br w:clear="none"/>
        <w:t xml:space="preserve">        </w:t>
        <w:br w:clear="none"/>
      </w:r>
      <w:r>
        <w:rPr>
          <w:rStyle w:val="Text1"/>
        </w:rPr>
        <w:t xml:space="preserve">sex</w:t>
        <w:br w:clear="none"/>
      </w:r>
      <w:r>
        <w:t xml:space="preserve">    </w:t>
        <w:br w:clear="none"/>
      </w:r>
      <w:r>
        <w:rPr>
          <w:rStyle w:val="Text1"/>
        </w:rPr>
        <w:t xml:space="preserve">age</w:t>
        <w:br w:clear="none"/>
      </w:r>
      <w:r>
        <w:t xml:space="preserve"/>
        <w:br w:clear="none"/>
        <w:t xml:space="preserve">        </w:t>
        <w:br w:clear="none"/>
      </w:r>
      <w:r>
        <w:rPr>
          <w:rStyle w:val="Text1"/>
        </w:rPr>
        <w:t xml:space="preserve">female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0.909091</w:t>
        <w:br w:clear="none"/>
      </w:r>
      <w:r>
        <w:t xml:space="preserve">  </w:t>
        <w:br w:clear="none"/>
      </w:r>
      <w:r>
        <w:rPr>
          <w:rStyle w:val="Text3"/>
        </w:rPr>
        <w:t xml:space="preserve">1.000000</w:t>
        <w:br w:clear="none"/>
      </w:r>
      <w:r>
        <w:t xml:space="preserve">  </w:t>
        <w:br w:clear="none"/>
      </w:r>
      <w:r>
        <w:rPr>
          <w:rStyle w:val="Text3"/>
        </w:rPr>
        <w:t xml:space="preserve">0.511628</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0.972973</w:t>
        <w:br w:clear="none"/>
      </w:r>
      <w:r>
        <w:t xml:space="preserve">  </w:t>
        <w:br w:clear="none"/>
      </w:r>
      <w:r>
        <w:rPr>
          <w:rStyle w:val="Text3"/>
        </w:rPr>
        <w:t xml:space="preserve">0.900000</w:t>
        <w:br w:clear="none"/>
      </w:r>
      <w:r>
        <w:t xml:space="preserve">  </w:t>
        <w:br w:clear="none"/>
      </w:r>
      <w:r>
        <w:rPr>
          <w:rStyle w:val="Text3"/>
        </w:rPr>
        <w:t xml:space="preserve">0.423729</w:t>
        <w:br w:clear="none"/>
      </w:r>
      <w:r>
        <w:t xml:space="preserve"/>
        <w:br w:clear="none"/>
        <w:t xml:space="preserve">        </w:t>
        <w:br w:clear="none"/>
      </w:r>
      <w:r>
        <w:rPr>
          <w:rStyle w:val="Text1"/>
        </w:rPr>
        <w:t xml:space="preserv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0.800000</w:t>
        <w:br w:clear="none"/>
      </w:r>
      <w:r>
        <w:t xml:space="preserve">  </w:t>
        <w:br w:clear="none"/>
      </w:r>
      <w:r>
        <w:rPr>
          <w:rStyle w:val="Text3"/>
        </w:rPr>
        <w:t xml:space="preserve">0.600000</w:t>
        <w:br w:clear="none"/>
      </w:r>
      <w:r>
        <w:t xml:space="preserve">  </w:t>
        <w:br w:clear="none"/>
      </w:r>
      <w:r>
        <w:rPr>
          <w:rStyle w:val="Text3"/>
        </w:rPr>
        <w:t xml:space="preserve">0.215686</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0.375000</w:t>
        <w:br w:clear="none"/>
      </w:r>
      <w:r>
        <w:t xml:space="preserve">  </w:t>
        <w:br w:clear="none"/>
      </w:r>
      <w:r>
        <w:rPr>
          <w:rStyle w:val="Text3"/>
        </w:rPr>
        <w:t xml:space="preserve">0.071429</w:t>
        <w:br w:clear="none"/>
      </w:r>
      <w:r>
        <w:t xml:space="preserve">  </w:t>
        <w:br w:clear="none"/>
      </w:r>
      <w:r>
        <w:rPr>
          <w:rStyle w:val="Text3"/>
        </w:rPr>
        <w:t xml:space="preserve">0.133663</w:t>
        <w:br w:clear="none"/>
      </w:r>
    </w:p>
    <w:p>
      <w:pPr>
        <w:pStyle w:val="Normal"/>
      </w:pPr>
      <w:r>
        <w:t xml:space="preserve">We can apply the same strategy when working with the columns as well; let’s add info on the fare paid, using </w:t>
      </w:r>
      <w:r>
        <w:rPr>
          <w:rStyle w:val="Text5"/>
        </w:rPr>
        <w:t>pd.qcut</w:t>
      </w:r>
      <w:r>
        <w:t xml:space="preserve"> to automatically compute quantiles: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fare</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qcut</w:t>
        <w:br w:clear="none"/>
      </w:r>
      <w:r>
        <w:rPr>
          <w:rStyle w:val="Text7"/>
        </w:rPr>
        <w:t xml:space="preserve">(</w:t>
        <w:br w:clear="none"/>
      </w:r>
      <w:r>
        <w:rPr>
          <w:rStyle w:val="Text1"/>
        </w:rPr>
        <w:t xml:space="preserve">titanic</w:t>
        <w:br w:clear="none"/>
      </w:r>
      <w:r>
        <w:rPr>
          <w:rStyle w:val="Text7"/>
        </w:rPr>
        <w:t xml:space="preserve">[</w:t>
        <w:br w:clear="none"/>
      </w:r>
      <w:r>
        <w:rPr>
          <w:rStyle w:val="Text9"/>
        </w:rPr>
        <w:t xml:space="preserve">'fare'</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titanic</w:t>
        <w:br w:clear="none"/>
      </w:r>
      <w:r>
        <w:rPr>
          <w:rStyle w:val="Text17"/>
        </w:rPr>
        <w:t xml:space="preserve">.</w:t>
        <w:br w:clear="none"/>
      </w:r>
      <w:r>
        <w:rPr>
          <w:rStyle w:val="Text1"/>
        </w:rPr>
        <w:t xml:space="preserve">pivot_table</w:t>
        <w:br w:clear="none"/>
      </w:r>
      <w:r>
        <w:rPr>
          <w:rStyle w:val="Text7"/>
        </w:rPr>
        <w:t xml:space="preserve">(</w:t>
        <w:br w:clear="none"/>
      </w:r>
      <w:r>
        <w:rPr>
          <w:rStyle w:val="Text9"/>
        </w:rPr>
        <w:t xml:space="preserve">'survived'</w:t>
        <w:br w:clear="none"/>
      </w:r>
      <w:r>
        <w:rPr>
          <w:rStyle w:val="Text7"/>
        </w:rPr>
        <w:t xml:space="preserve">,</w:t>
        <w:br w:clear="none"/>
      </w:r>
      <w:r>
        <w:t xml:space="preserve"> </w:t>
        <w:br w:clear="none"/>
      </w:r>
      <w:r>
        <w:rPr>
          <w:rStyle w:val="Text7"/>
        </w:rPr>
        <w:t xml:space="preserve">[</w:t>
        <w:br w:clear="none"/>
      </w:r>
      <w:r>
        <w:rPr>
          <w:rStyle w:val="Text9"/>
        </w:rPr>
        <w:t xml:space="preserve">'sex'</w:t>
        <w:br w:clear="none"/>
      </w:r>
      <w:r>
        <w:rPr>
          <w:rStyle w:val="Text7"/>
        </w:rPr>
        <w:t xml:space="preserve">,</w:t>
        <w:br w:clear="none"/>
      </w:r>
      <w:r>
        <w:t xml:space="preserve"> </w:t>
        <w:br w:clear="none"/>
      </w:r>
      <w:r>
        <w:rPr>
          <w:rStyle w:val="Text1"/>
        </w:rPr>
        <w:t xml:space="preserve">age</w:t>
        <w:br w:clear="none"/>
      </w:r>
      <w:r>
        <w:rPr>
          <w:rStyle w:val="Text7"/>
        </w:rPr>
        <w:t xml:space="preserve">],</w:t>
        <w:br w:clear="none"/>
      </w:r>
      <w:r>
        <w:t xml:space="preserve"> </w:t>
        <w:br w:clear="none"/>
      </w:r>
      <w:r>
        <w:rPr>
          <w:rStyle w:val="Text7"/>
        </w:rPr>
        <w:t xml:space="preserve">[</w:t>
        <w:br w:clear="none"/>
      </w:r>
      <w:r>
        <w:rPr>
          <w:rStyle w:val="Text1"/>
        </w:rPr>
        <w:t xml:space="preserve">fare</w:t>
        <w:br w:clear="none"/>
      </w:r>
      <w:r>
        <w:rPr>
          <w:rStyle w:val="Text7"/>
        </w:rPr>
        <w:t xml:space="preserve">,</w:t>
        <w:br w:clear="none"/>
      </w:r>
      <w:r>
        <w:t xml:space="preserve"> </w:t>
        <w:br w:clear="none"/>
      </w:r>
      <w:r>
        <w:rPr>
          <w:rStyle w:val="Text9"/>
        </w:rPr>
        <w:t xml:space="preserve">'class'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fare</w:t>
        <w:br w:clear="none"/>
      </w:r>
      <w:r>
        <w:t xml:space="preserve">            </w:t>
        <w:br w:clear="none"/>
      </w:r>
      <w:r>
        <w:rPr>
          <w:rStyle w:val="Text7"/>
        </w:rPr>
        <w:t xml:space="preserve">(</w:t>
        <w:br w:clear="none"/>
      </w:r>
      <w:r>
        <w:rPr>
          <w:rStyle w:val="Text17"/>
        </w:rPr>
        <w:t xml:space="preserve">-</w:t>
        <w:br w:clear="none"/>
      </w:r>
      <w:r>
        <w:rPr>
          <w:rStyle w:val="Text3"/>
        </w:rPr>
        <w:t xml:space="preserve">0.001</w:t>
        <w:br w:clear="none"/>
      </w:r>
      <w:r>
        <w:rPr>
          <w:rStyle w:val="Text7"/>
        </w:rPr>
        <w:t xml:space="preserve">,</w:t>
        <w:br w:clear="none"/>
      </w:r>
      <w:r>
        <w:t xml:space="preserve"> </w:t>
        <w:br w:clear="none"/>
      </w:r>
      <w:r>
        <w:rPr>
          <w:rStyle w:val="Text3"/>
        </w:rPr>
        <w:t xml:space="preserve">14.454</w:t>
        <w:br w:clear="none"/>
      </w:r>
      <w:r>
        <w:rPr>
          <w:rStyle w:val="Text7"/>
        </w:rPr>
        <w:t xml:space="preserve">]</w:t>
        <w:br w:clear="none"/>
      </w:r>
      <w:r>
        <w:t xml:space="preserve">                     </w:t>
        <w:br w:clear="none"/>
      </w:r>
      <w:r>
        <w:rPr>
          <w:rStyle w:val="Text7"/>
        </w:rPr>
        <w:t xml:space="preserve">(</w:t>
        <w:br w:clear="none"/>
      </w:r>
      <w:r>
        <w:rPr>
          <w:rStyle w:val="Text3"/>
        </w:rPr>
        <w:t xml:space="preserve">14.454</w:t>
        <w:br w:clear="none"/>
      </w:r>
      <w:r>
        <w:rPr>
          <w:rStyle w:val="Text7"/>
        </w:rPr>
        <w:t xml:space="preserve">,</w:t>
        <w:br w:clear="none"/>
      </w:r>
      <w:r>
        <w:t xml:space="preserve"> </w:t>
        <w:br w:clear="none"/>
      </w:r>
      <w:r>
        <w:rPr>
          <w:rStyle w:val="Text3"/>
        </w:rPr>
        <w:t xml:space="preserve">512.329</w:t>
        <w:br w:clear="none"/>
      </w:r>
      <w:r>
        <w:rPr>
          <w:rStyle w:val="Text7"/>
        </w:rPr>
        <w:t xml:space="preserve">]</w:t>
        <w:br w:clear="none"/>
      </w:r>
      <w:r>
        <w:t xml:space="preserve">  \</w:t>
        <w:br w:clear="none"/>
        <w:t xml:space="preserve">        </w:t>
        <w:br w:clear="none"/>
      </w:r>
      <w:r>
        <w:rPr>
          <w:rStyle w:val="Text15"/>
        </w:rPr>
        <w:t xml:space="preserve">class</w:t>
        <w:br w:clear="none"/>
      </w:r>
      <w:r>
        <w:t xml:space="preserve">                      </w:t>
        <w:br w:clear="none"/>
      </w:r>
      <w:r>
        <w:rPr>
          <w:rStyle w:val="Text35"/>
        </w:rPr>
        <w:t xml:space="preserve">First</w:t>
        <w:br w:clear="none"/>
      </w:r>
      <w:r>
        <w:t xml:space="preserve">    </w:t>
        <w:br w:clear="none"/>
      </w:r>
      <w:r>
        <w:rPr>
          <w:rStyle w:val="Text1"/>
        </w:rPr>
        <w:t xml:space="preserve">Second</w:t>
        <w:br w:clear="none"/>
      </w:r>
      <w:r>
        <w:t xml:space="preserve">     </w:t>
        <w:br w:clear="none"/>
      </w:r>
      <w:r>
        <w:rPr>
          <w:rStyle w:val="Text1"/>
        </w:rPr>
        <w:t xml:space="preserve">Third</w:t>
        <w:br w:clear="none"/>
      </w:r>
      <w:r>
        <w:t xml:space="preserve">             </w:t>
        <w:br w:clear="none"/>
      </w:r>
      <w:r>
        <w:rPr>
          <w:rStyle w:val="Text1"/>
        </w:rPr>
        <w:t xml:space="preserve">First</w:t>
        <w:br w:clear="none"/>
      </w:r>
      <w:r>
        <w:t xml:space="preserve"/>
        <w:br w:clear="none"/>
        <w:t xml:space="preserve">        </w:t>
        <w:br w:clear="none"/>
      </w:r>
      <w:r>
        <w:rPr>
          <w:rStyle w:val="Text1"/>
        </w:rPr>
        <w:t xml:space="preserve">sex</w:t>
        <w:br w:clear="none"/>
      </w:r>
      <w:r>
        <w:t xml:space="preserve">    </w:t>
        <w:br w:clear="none"/>
      </w:r>
      <w:r>
        <w:rPr>
          <w:rStyle w:val="Text1"/>
        </w:rPr>
        <w:t xml:space="preserve">age</w:t>
        <w:br w:clear="none"/>
      </w:r>
      <w:r>
        <w:t xml:space="preserve"/>
        <w:br w:clear="none"/>
        <w:t xml:space="preserve">        </w:t>
        <w:br w:clear="none"/>
      </w:r>
      <w:r>
        <w:rPr>
          <w:rStyle w:val="Text1"/>
        </w:rPr>
        <w:t xml:space="preserve">female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1"/>
        </w:rPr>
        <w:t xml:space="preserve">NaN</w:t>
        <w:br w:clear="none"/>
      </w:r>
      <w:r>
        <w:t xml:space="preserve">  </w:t>
        <w:br w:clear="none"/>
      </w:r>
      <w:r>
        <w:rPr>
          <w:rStyle w:val="Text3"/>
        </w:rPr>
        <w:t xml:space="preserve">1.000000</w:t>
        <w:br w:clear="none"/>
      </w:r>
      <w:r>
        <w:t xml:space="preserve">  </w:t>
        <w:br w:clear="none"/>
      </w:r>
      <w:r>
        <w:rPr>
          <w:rStyle w:val="Text3"/>
        </w:rPr>
        <w:t xml:space="preserve">0.714286</w:t>
        <w:br w:clear="none"/>
      </w:r>
      <w:r>
        <w:t xml:space="preserve">          </w:t>
        <w:br w:clear="none"/>
      </w:r>
      <w:r>
        <w:rPr>
          <w:rStyle w:val="Text3"/>
        </w:rPr>
        <w:t xml:space="preserve">0.909091</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1"/>
        </w:rPr>
        <w:t xml:space="preserve">NaN</w:t>
        <w:br w:clear="none"/>
      </w:r>
      <w:r>
        <w:t xml:space="preserve">  </w:t>
        <w:br w:clear="none"/>
      </w:r>
      <w:r>
        <w:rPr>
          <w:rStyle w:val="Text3"/>
        </w:rPr>
        <w:t xml:space="preserve">0.880000</w:t>
        <w:br w:clear="none"/>
      </w:r>
      <w:r>
        <w:t xml:space="preserve">  </w:t>
        <w:br w:clear="none"/>
      </w:r>
      <w:r>
        <w:rPr>
          <w:rStyle w:val="Text3"/>
        </w:rPr>
        <w:t xml:space="preserve">0.444444</w:t>
        <w:br w:clear="none"/>
      </w:r>
      <w:r>
        <w:t xml:space="preserve">          </w:t>
        <w:br w:clear="none"/>
      </w:r>
      <w:r>
        <w:rPr>
          <w:rStyle w:val="Text3"/>
        </w:rPr>
        <w:t xml:space="preserve">0.972973</w:t>
        <w:br w:clear="none"/>
      </w:r>
      <w:r>
        <w:t xml:space="preserve"/>
        <w:br w:clear="none"/>
        <w:t xml:space="preserve">        </w:t>
        <w:br w:clear="none"/>
      </w:r>
      <w:r>
        <w:rPr>
          <w:rStyle w:val="Text1"/>
        </w:rPr>
        <w:t xml:space="preserv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1"/>
        </w:rPr>
        <w:t xml:space="preserve">NaN</w:t>
        <w:br w:clear="none"/>
      </w:r>
      <w:r>
        <w:t xml:space="preserve">  </w:t>
        <w:br w:clear="none"/>
      </w:r>
      <w:r>
        <w:rPr>
          <w:rStyle w:val="Text3"/>
        </w:rPr>
        <w:t xml:space="preserve">0.000000</w:t>
        <w:br w:clear="none"/>
      </w:r>
      <w:r>
        <w:t xml:space="preserve">  </w:t>
        <w:br w:clear="none"/>
      </w:r>
      <w:r>
        <w:rPr>
          <w:rStyle w:val="Text3"/>
        </w:rPr>
        <w:t xml:space="preserve">0.260870</w:t>
        <w:br w:clear="none"/>
      </w:r>
      <w:r>
        <w:t xml:space="preserve">          </w:t>
        <w:br w:clear="none"/>
      </w:r>
      <w:r>
        <w:rPr>
          <w:rStyle w:val="Text3"/>
        </w:rPr>
        <w:t xml:space="preserve">0.800000</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0.0</w:t>
        <w:br w:clear="none"/>
      </w:r>
      <w:r>
        <w:t xml:space="preserve">  </w:t>
        <w:br w:clear="none"/>
      </w:r>
      <w:r>
        <w:rPr>
          <w:rStyle w:val="Text3"/>
        </w:rPr>
        <w:t xml:space="preserve">0.098039</w:t>
        <w:br w:clear="none"/>
      </w:r>
      <w:r>
        <w:t xml:space="preserve">  </w:t>
        <w:br w:clear="none"/>
      </w:r>
      <w:r>
        <w:rPr>
          <w:rStyle w:val="Text3"/>
        </w:rPr>
        <w:t xml:space="preserve">0.125000</w:t>
        <w:br w:clear="none"/>
      </w:r>
      <w:r>
        <w:t xml:space="preserve">          </w:t>
        <w:br w:clear="none"/>
      </w:r>
      <w:r>
        <w:rPr>
          <w:rStyle w:val="Text3"/>
        </w:rPr>
        <w:t xml:space="preserve">0.391304</w:t>
        <w:br w:clear="none"/>
      </w:r>
      <w:r>
        <w:t xml:space="preserve"/>
        <w:br w:clear="none"/>
        <w:t xml:space="preserve"/>
        <w:br w:clear="none"/>
        <w:t xml:space="preserve">        </w:t>
        <w:br w:clear="none"/>
      </w:r>
      <w:r>
        <w:rPr>
          <w:rStyle w:val="Text1"/>
        </w:rPr>
        <w:t xml:space="preserve">fare</w:t>
        <w:br w:clear="none"/>
      </w:r>
      <w:r>
        <w:t xml:space="preserve"/>
        <w:br w:clear="none"/>
        <w:t xml:space="preserve">        </w:t>
        <w:br w:clear="none"/>
      </w:r>
      <w:r>
        <w:rPr>
          <w:rStyle w:val="Text15"/>
        </w:rPr>
        <w:t xml:space="preserve">class</w:t>
        <w:br w:clear="none"/>
      </w:r>
      <w:r>
        <w:t xml:space="preserve">              </w:t>
        <w:br w:clear="none"/>
      </w:r>
      <w:r>
        <w:rPr>
          <w:rStyle w:val="Text35"/>
        </w:rPr>
        <w:t xml:space="preserve">Second</w:t>
        <w:br w:clear="none"/>
      </w:r>
      <w:r>
        <w:t xml:space="preserve">     </w:t>
        <w:br w:clear="none"/>
      </w:r>
      <w:r>
        <w:rPr>
          <w:rStyle w:val="Text1"/>
        </w:rPr>
        <w:t xml:space="preserve">Third</w:t>
        <w:br w:clear="none"/>
      </w:r>
      <w:r>
        <w:t xml:space="preserve"/>
        <w:br w:clear="none"/>
        <w:t xml:space="preserve">        </w:t>
        <w:br w:clear="none"/>
      </w:r>
      <w:r>
        <w:rPr>
          <w:rStyle w:val="Text1"/>
        </w:rPr>
        <w:t xml:space="preserve">sex</w:t>
        <w:br w:clear="none"/>
      </w:r>
      <w:r>
        <w:t xml:space="preserve">    </w:t>
        <w:br w:clear="none"/>
      </w:r>
      <w:r>
        <w:rPr>
          <w:rStyle w:val="Text1"/>
        </w:rPr>
        <w:t xml:space="preserve">age</w:t>
        <w:br w:clear="none"/>
      </w:r>
      <w:r>
        <w:t xml:space="preserve"/>
        <w:br w:clear="none"/>
        <w:t xml:space="preserve">        </w:t>
        <w:br w:clear="none"/>
      </w:r>
      <w:r>
        <w:rPr>
          <w:rStyle w:val="Text1"/>
        </w:rPr>
        <w:t xml:space="preserve">female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1.000000</w:t>
        <w:br w:clear="none"/>
      </w:r>
      <w:r>
        <w:t xml:space="preserve">  </w:t>
        <w:br w:clear="none"/>
      </w:r>
      <w:r>
        <w:rPr>
          <w:rStyle w:val="Text3"/>
        </w:rPr>
        <w:t xml:space="preserve">0.318182</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0.914286</w:t>
        <w:br w:clear="none"/>
      </w:r>
      <w:r>
        <w:t xml:space="preserve">  </w:t>
        <w:br w:clear="none"/>
      </w:r>
      <w:r>
        <w:rPr>
          <w:rStyle w:val="Text3"/>
        </w:rPr>
        <w:t xml:space="preserve">0.391304</w:t>
        <w:br w:clear="none"/>
      </w:r>
      <w:r>
        <w:t xml:space="preserve"/>
        <w:br w:clear="none"/>
        <w:t xml:space="preserve">        </w:t>
        <w:br w:clear="none"/>
      </w:r>
      <w:r>
        <w:rPr>
          <w:rStyle w:val="Text1"/>
        </w:rPr>
        <w:t xml:space="preserve">male</w:t>
        <w:br w:clear="none"/>
      </w:r>
      <w:r>
        <w:t xml:space="preserve">   </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18</w:t>
        <w:br w:clear="none"/>
      </w:r>
      <w:r>
        <w:rPr>
          <w:rStyle w:val="Text7"/>
        </w:rPr>
        <w:t xml:space="preserve">]</w:t>
        <w:br w:clear="none"/>
      </w:r>
      <w:r>
        <w:t xml:space="preserve">   </w:t>
        <w:br w:clear="none"/>
      </w:r>
      <w:r>
        <w:rPr>
          <w:rStyle w:val="Text3"/>
        </w:rPr>
        <w:t xml:space="preserve">0.818182</w:t>
        <w:br w:clear="none"/>
      </w:r>
      <w:r>
        <w:t xml:space="preserve">  </w:t>
        <w:br w:clear="none"/>
      </w:r>
      <w:r>
        <w:rPr>
          <w:rStyle w:val="Text3"/>
        </w:rPr>
        <w:t xml:space="preserve">0.178571</w:t>
        <w:br w:clear="none"/>
      </w:r>
      <w:r>
        <w:t xml:space="preserve"/>
        <w:br w:clear="none"/>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3"/>
        </w:rPr>
        <w:t xml:space="preserve">80</w:t>
        <w:br w:clear="none"/>
      </w:r>
      <w:r>
        <w:rPr>
          <w:rStyle w:val="Text7"/>
        </w:rPr>
        <w:t xml:space="preserve">]</w:t>
        <w:br w:clear="none"/>
      </w:r>
      <w:r>
        <w:t xml:space="preserve">  </w:t>
        <w:br w:clear="none"/>
      </w:r>
      <w:r>
        <w:rPr>
          <w:rStyle w:val="Text3"/>
        </w:rPr>
        <w:t xml:space="preserve">0.030303</w:t>
        <w:br w:clear="none"/>
      </w:r>
      <w:r>
        <w:t xml:space="preserve">  </w:t>
        <w:br w:clear="none"/>
      </w:r>
      <w:r>
        <w:rPr>
          <w:rStyle w:val="Text3"/>
        </w:rPr>
        <w:t xml:space="preserve">0.192308</w:t>
        <w:br w:clear="none"/>
      </w:r>
    </w:p>
    <w:p>
      <w:pPr>
        <w:pStyle w:val="Normal"/>
      </w:pPr>
      <w:r>
        <w:t xml:space="preserve">The result is a four-dimensional aggregation with hierarchical indices (see </w:t>
      </w:r>
      <w:hyperlink w:anchor="Chapter_17__Hierarchical_Indexin_2">
        <w:r>
          <w:rPr>
            <w:rStyle w:val="Text6"/>
          </w:rPr>
          <w:t>Chapter 17</w:t>
        </w:r>
      </w:hyperlink>
      <w:r>
        <w:t>), shown in a grid demonstrating the relationship between the values.</w:t>
      </w:r>
    </w:p>
    <w:p>
      <w:bookmarkStart w:id="975" w:name="Additional_Pivot_Table_Options"/>
      <w:pPr>
        <w:keepNext/>
        <w:pStyle w:val="Heading 2"/>
      </w:pPr>
      <w:r>
        <w:t>Additional Pivot Table Options</w:t>
      </w:r>
      <w:bookmarkEnd w:id="975"/>
    </w:p>
    <w:p>
      <w:pPr>
        <w:pStyle w:val="Normal"/>
      </w:pPr>
      <w:r>
        <w:t xml:space="preserve">The full call signature of the </w:t>
      </w:r>
      <w:r>
        <w:rPr>
          <w:rStyle w:val="Text5"/>
        </w:rPr>
        <w:t>DataFrame.pivot_table</w:t>
      </w:r>
      <w:r>
        <w:t xml:space="preserve"> method is as follows:</w:t>
      </w:r>
    </w:p>
    <w:p>
      <w:pPr>
        <w:pStyle w:val="Para 02"/>
      </w:pPr>
      <w:r>
        <w:rPr>
          <w:rStyle w:val="Text14"/>
        </w:rPr>
        <w:t xml:space="preserve"># call signature as of Pandas 1.3.5</w:t>
        <w:br w:clear="none"/>
      </w:r>
      <w:r>
        <w:rPr>
          <w:rStyle w:val="Text0"/>
        </w:rPr>
        <w:t xml:space="preserve"/>
        <w:br w:clear="none"/>
      </w:r>
      <w:r>
        <w:t xml:space="preserve">DataFrame</w:t>
        <w:br w:clear="none"/>
      </w:r>
      <w:r>
        <w:rPr>
          <w:rStyle w:val="Text13"/>
        </w:rPr>
        <w:t xml:space="preserve">.</w:t>
        <w:br w:clear="none"/>
      </w:r>
      <w:r>
        <w:t xml:space="preserve">pivot_table</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values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index</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columns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aggfunc</w:t>
        <w:br w:clear="none"/>
      </w:r>
      <w:r>
        <w:rPr>
          <w:rStyle w:val="Text13"/>
        </w:rPr>
        <w:t xml:space="preserve">=</w:t>
        <w:br w:clear="none"/>
      </w:r>
      <w:r>
        <w:rPr>
          <w:rStyle w:val="Text8"/>
        </w:rPr>
        <w:t xml:space="preserve">'mean'</w:t>
        <w:br w:clear="none"/>
      </w:r>
      <w:r>
        <w:rPr>
          <w:rStyle w:val="Text4"/>
        </w:rPr>
        <w:t xml:space="preserve">,</w:t>
        <w:br w:clear="none"/>
      </w:r>
      <w:r>
        <w:rPr>
          <w:rStyle w:val="Text0"/>
        </w:rPr>
        <w:t xml:space="preserve"> </w:t>
        <w:br w:clear="none"/>
      </w:r>
      <w:r>
        <w:t xml:space="preserve">fill_value</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margins</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dropna</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margins_name</w:t>
        <w:br w:clear="none"/>
      </w:r>
      <w:r>
        <w:rPr>
          <w:rStyle w:val="Text13"/>
        </w:rPr>
        <w:t xml:space="preserve">=</w:t>
        <w:br w:clear="none"/>
      </w:r>
      <w:r>
        <w:rPr>
          <w:rStyle w:val="Text8"/>
        </w:rPr>
        <w:t xml:space="preserve">'All'</w:t>
        <w:br w:clear="none"/>
      </w:r>
      <w:r>
        <w:rPr>
          <w:rStyle w:val="Text4"/>
        </w:rPr>
        <w:t xml:space="preserve">,</w:t>
        <w:br w:clear="none"/>
      </w:r>
      <w:r>
        <w:rPr>
          <w:rStyle w:val="Text0"/>
        </w:rPr>
        <w:t xml:space="preserve"> </w:t>
        <w:br w:clear="none"/>
      </w:r>
      <w:r>
        <w:t xml:space="preserve">observed</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sort</w:t>
        <w:br w:clear="none"/>
      </w:r>
      <w:r>
        <w:rPr>
          <w:rStyle w:val="Text13"/>
        </w:rPr>
        <w:t xml:space="preserve">=</w:t>
        <w:br w:clear="none"/>
      </w:r>
      <w:r>
        <w:rPr>
          <w:rStyle w:val="Text16"/>
        </w:rPr>
        <w:t xml:space="preserve">True</w:t>
        <w:br w:clear="none"/>
      </w:r>
      <w:r>
        <w:rPr>
          <w:rStyle w:val="Text4"/>
        </w:rPr>
        <w:t xml:space="preserve">)</w:t>
        <w:br w:clear="none"/>
      </w:r>
    </w:p>
    <w:p>
      <w:pPr>
        <w:pStyle w:val="Normal"/>
      </w:pPr>
      <w:r>
        <w:t xml:space="preserve">We’ve already seen examples of the first three arguments; here we’ll look at some of the remaining ones. Two of the options, </w:t>
      </w:r>
      <w:r>
        <w:rPr>
          <w:rStyle w:val="Text5"/>
        </w:rPr>
        <w:t>fill_value</w:t>
      </w:r>
      <w:r>
        <w:t xml:space="preserve"> and </w:t>
      </w:r>
      <w:r>
        <w:rPr>
          <w:rStyle w:val="Text5"/>
        </w:rPr>
        <w:t>dropna</w:t>
      </w:r>
      <w:r>
        <w:t>, have to do with missing data and are fairly straightforward; I will not show examples of them here.</w:t>
      </w:r>
    </w:p>
    <w:p>
      <w:pPr>
        <w:pStyle w:val="Normal"/>
      </w:pPr>
      <w:r>
        <w:t xml:space="preserve">The </w:t>
      </w:r>
      <w:r>
        <w:rPr>
          <w:rStyle w:val="Text5"/>
        </w:rPr>
        <w:t>aggfunc</w:t>
      </w:r>
      <w:r>
        <w:t xml:space="preserve"> keyword controls what type of aggregation is applied, which is a mean by default. As with </w:t>
      </w:r>
      <w:r>
        <w:rPr>
          <w:rStyle w:val="Text5"/>
        </w:rPr>
        <w:t>groupby</w:t>
      </w:r>
      <w:r>
        <w:t>, the aggregation specification can be a string representing one of several common choices (</w:t>
      </w:r>
      <w:r>
        <w:rPr>
          <w:rStyle w:val="Text5"/>
        </w:rPr>
        <w:t>'sum'</w:t>
      </w:r>
      <w:r>
        <w:t xml:space="preserve">, </w:t>
      </w:r>
      <w:r>
        <w:rPr>
          <w:rStyle w:val="Text5"/>
        </w:rPr>
        <w:t>'mean'</w:t>
      </w:r>
      <w:r>
        <w:t xml:space="preserve">, </w:t>
      </w:r>
      <w:r>
        <w:rPr>
          <w:rStyle w:val="Text5"/>
        </w:rPr>
        <w:t>'count'</w:t>
      </w:r>
      <w:r>
        <w:t xml:space="preserve">, </w:t>
      </w:r>
      <w:r>
        <w:rPr>
          <w:rStyle w:val="Text5"/>
        </w:rPr>
        <w:t>'min'</w:t>
      </w:r>
      <w:r>
        <w:t xml:space="preserve">, </w:t>
      </w:r>
      <w:r>
        <w:rPr>
          <w:rStyle w:val="Text5"/>
        </w:rPr>
        <w:t>'max'</w:t>
      </w:r>
      <w:r>
        <w:t xml:space="preserve">, etc.) or a function that implements an aggregation (e.g., </w:t>
      </w:r>
      <w:r>
        <w:rPr>
          <w:rStyle w:val="Text5"/>
        </w:rPr>
        <w:t>np.sum()</w:t>
      </w:r>
      <w:r>
        <w:t xml:space="preserve">, </w:t>
      </w:r>
      <w:r>
        <w:rPr>
          <w:rStyle w:val="Text5"/>
        </w:rPr>
        <w:t>min()</w:t>
      </w:r>
      <w:r>
        <w:t xml:space="preserve">, </w:t>
      </w:r>
      <w:r>
        <w:rPr>
          <w:rStyle w:val="Text5"/>
        </w:rPr>
        <w:t>sum()</w:t>
      </w:r>
      <w:r>
        <w:t>, etc.). Additionally, it can be specified as a dictionary mapping a column to any of the desired options: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titanic</w:t>
        <w:br w:clear="none"/>
      </w:r>
      <w:r>
        <w:rPr>
          <w:rStyle w:val="Text17"/>
        </w:rPr>
        <w:t xml:space="preserve">.</w:t>
        <w:br w:clear="none"/>
      </w:r>
      <w:r>
        <w:rPr>
          <w:rStyle w:val="Text1"/>
        </w:rPr>
        <w:t xml:space="preserve">pivot_table</w:t>
        <w:br w:clear="none"/>
      </w:r>
      <w:r>
        <w:rPr>
          <w:rStyle w:val="Text7"/>
        </w:rPr>
        <w:t xml:space="preserve">(</w:t>
        <w:br w:clear="none"/>
      </w:r>
      <w:r>
        <w:rPr>
          <w:rStyle w:val="Text1"/>
        </w:rPr>
        <w:t xml:space="preserve">index</w:t>
        <w:br w:clear="none"/>
      </w:r>
      <w:r>
        <w:rPr>
          <w:rStyle w:val="Text17"/>
        </w:rPr>
        <w:t xml:space="preserve">=</w:t>
        <w:br w:clear="none"/>
      </w:r>
      <w:r>
        <w:rPr>
          <w:rStyle w:val="Text9"/>
        </w:rPr>
        <w:t xml:space="preserve">'sex'</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9"/>
        </w:rPr>
        <w:t xml:space="preserve">'class'</w:t>
        <w:br w:clear="none"/>
      </w:r>
      <w:r>
        <w:rPr>
          <w:rStyle w:val="Text7"/>
        </w:rPr>
        <w:t xml:space="preserve">,</w:t>
        <w:br w:clear="none"/>
      </w:r>
      <w:r>
        <w:t xml:space="preserve"/>
        <w:br w:clear="none"/>
        <w:t xml:space="preserve">                            </w:t>
        <w:br w:clear="none"/>
      </w:r>
      <w:r>
        <w:rPr>
          <w:rStyle w:val="Text1"/>
        </w:rPr>
        <w:t xml:space="preserve">aggfunc</w:t>
        <w:br w:clear="none"/>
      </w:r>
      <w:r>
        <w:rPr>
          <w:rStyle w:val="Text17"/>
        </w:rPr>
        <w:t xml:space="preserve">=</w:t>
        <w:br w:clear="none"/>
      </w:r>
      <w:r>
        <w:rPr>
          <w:rStyle w:val="Text7"/>
        </w:rPr>
        <w:t xml:space="preserve">{</w:t>
        <w:br w:clear="none"/>
      </w:r>
      <w:r>
        <w:rPr>
          <w:rStyle w:val="Text9"/>
        </w:rPr>
        <w:t xml:space="preserve">'survived'</w:t>
        <w:br w:clear="none"/>
      </w:r>
      <w:r>
        <w:rPr>
          <w:rStyle w:val="Text7"/>
        </w:rPr>
        <w:t xml:space="preserve">:</w:t>
        <w:br w:clear="none"/>
      </w:r>
      <w:r>
        <w:rPr>
          <w:rStyle w:val="Text21"/>
        </w:rPr>
        <w:t xml:space="preserve">sum</w:t>
        <w:br w:clear="none"/>
      </w:r>
      <w:r>
        <w:rPr>
          <w:rStyle w:val="Text7"/>
        </w:rPr>
        <w:t xml:space="preserve">,</w:t>
        <w:br w:clear="none"/>
      </w:r>
      <w:r>
        <w:t xml:space="preserve"> </w:t>
        <w:br w:clear="none"/>
      </w:r>
      <w:r>
        <w:rPr>
          <w:rStyle w:val="Text9"/>
        </w:rPr>
        <w:t xml:space="preserve">'fare'</w:t>
        <w:br w:clear="none"/>
      </w:r>
      <w:r>
        <w:rPr>
          <w:rStyle w:val="Text7"/>
        </w:rPr>
        <w:t xml:space="preserve">:</w:t>
        <w:br w:clear="none"/>
      </w:r>
      <w:r>
        <w:rPr>
          <w:rStyle w:val="Text9"/>
        </w:rPr>
        <w:t xml:space="preserve">'mean'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fare</w:t>
        <w:br w:clear="none"/>
      </w:r>
      <w:r>
        <w:t xml:space="preserve">                       </w:t>
        <w:br w:clear="none"/>
      </w:r>
      <w:r>
        <w:rPr>
          <w:rStyle w:val="Text1"/>
        </w:rPr>
        <w:t xml:space="preserve">survived</w:t>
        <w:br w:clear="none"/>
      </w:r>
      <w:r>
        <w:t xml:space="preserve"/>
        <w:br w:clear="none"/>
        <w:t xml:space="preserve">        </w:t>
        <w:br w:clear="none"/>
      </w:r>
      <w:r>
        <w:rPr>
          <w:rStyle w:val="Text15"/>
        </w:rPr>
        <w:t xml:space="preserve">class</w:t>
        <w:br w:clear="none"/>
      </w:r>
      <w:r>
        <w:t xml:space="preserve">        </w:t>
        <w:br w:clear="none"/>
      </w:r>
      <w:r>
        <w:rPr>
          <w:rStyle w:val="Text35"/>
        </w:rPr>
        <w:t xml:space="preserve">First</w:t>
        <w:br w:clear="none"/>
      </w:r>
      <w:r>
        <w:t xml:space="preserve">     </w:t>
        <w:br w:clear="none"/>
      </w:r>
      <w:r>
        <w:rPr>
          <w:rStyle w:val="Text1"/>
        </w:rPr>
        <w:t xml:space="preserve">Second</w:t>
        <w:br w:clear="none"/>
      </w:r>
      <w:r>
        <w:t xml:space="preserve">      </w:t>
        <w:br w:clear="none"/>
      </w:r>
      <w:r>
        <w:rPr>
          <w:rStyle w:val="Text1"/>
        </w:rPr>
        <w:t xml:space="preserve">Third</w:t>
        <w:br w:clear="none"/>
      </w:r>
      <w:r>
        <w:t xml:space="preserve">    </w:t>
        <w:br w:clear="none"/>
      </w:r>
      <w:r>
        <w:rPr>
          <w:rStyle w:val="Text1"/>
        </w:rPr>
        <w:t xml:space="preserve">First</w:t>
        <w:br w:clear="none"/>
      </w:r>
      <w:r>
        <w:t xml:space="preserve"> </w:t>
        <w:br w:clear="none"/>
      </w:r>
      <w:r>
        <w:rPr>
          <w:rStyle w:val="Text1"/>
        </w:rPr>
        <w:t xml:space="preserve">Second</w:t>
        <w:br w:clear="none"/>
      </w:r>
      <w:r>
        <w:t xml:space="preserve"> </w:t>
        <w:br w:clear="none"/>
      </w:r>
      <w:r>
        <w:rPr>
          <w:rStyle w:val="Text1"/>
        </w:rPr>
        <w:t xml:space="preserve">Third</w:t>
        <w:br w:clear="none"/>
      </w:r>
      <w:r>
        <w:t xml:space="preserve"/>
        <w:br w:clear="none"/>
        <w:t xml:space="preserve">        </w:t>
        <w:br w:clear="none"/>
      </w:r>
      <w:r>
        <w:rPr>
          <w:rStyle w:val="Text1"/>
        </w:rPr>
        <w:t xml:space="preserve">sex</w:t>
        <w:br w:clear="none"/>
      </w:r>
      <w:r>
        <w:t xml:space="preserve"/>
        <w:br w:clear="none"/>
        <w:t xml:space="preserve">        </w:t>
        <w:br w:clear="none"/>
      </w:r>
      <w:r>
        <w:rPr>
          <w:rStyle w:val="Text1"/>
        </w:rPr>
        <w:t xml:space="preserve">female</w:t>
        <w:br w:clear="none"/>
      </w:r>
      <w:r>
        <w:t xml:space="preserve">  </w:t>
        <w:br w:clear="none"/>
      </w:r>
      <w:r>
        <w:rPr>
          <w:rStyle w:val="Text3"/>
        </w:rPr>
        <w:t xml:space="preserve">106.125798</w:t>
        <w:br w:clear="none"/>
      </w:r>
      <w:r>
        <w:t xml:space="preserve">  </w:t>
        <w:br w:clear="none"/>
      </w:r>
      <w:r>
        <w:rPr>
          <w:rStyle w:val="Text3"/>
        </w:rPr>
        <w:t xml:space="preserve">21.970121</w:t>
        <w:br w:clear="none"/>
      </w:r>
      <w:r>
        <w:t xml:space="preserve">  </w:t>
        <w:br w:clear="none"/>
      </w:r>
      <w:r>
        <w:rPr>
          <w:rStyle w:val="Text3"/>
        </w:rPr>
        <w:t xml:space="preserve">16.118810</w:t>
        <w:br w:clear="none"/>
      </w:r>
      <w:r>
        <w:t xml:space="preserve">       </w:t>
        <w:br w:clear="none"/>
      </w:r>
      <w:r>
        <w:rPr>
          <w:rStyle w:val="Text3"/>
        </w:rPr>
        <w:t xml:space="preserve">91</w:t>
        <w:br w:clear="none"/>
      </w:r>
      <w:r>
        <w:t xml:space="preserve">     </w:t>
        <w:br w:clear="none"/>
      </w:r>
      <w:r>
        <w:rPr>
          <w:rStyle w:val="Text3"/>
        </w:rPr>
        <w:t xml:space="preserve">70</w:t>
        <w:br w:clear="none"/>
      </w:r>
      <w:r>
        <w:t xml:space="preserve">    </w:t>
        <w:br w:clear="none"/>
      </w:r>
      <w:r>
        <w:rPr>
          <w:rStyle w:val="Text3"/>
        </w:rPr>
        <w:t xml:space="preserve">72</w:t>
        <w:br w:clear="none"/>
      </w:r>
      <w:r>
        <w:t xml:space="preserve"/>
        <w:br w:clear="none"/>
        <w:t xml:space="preserve">        </w:t>
        <w:br w:clear="none"/>
      </w:r>
      <w:r>
        <w:rPr>
          <w:rStyle w:val="Text1"/>
        </w:rPr>
        <w:t xml:space="preserve">male</w:t>
        <w:br w:clear="none"/>
      </w:r>
      <w:r>
        <w:t xml:space="preserve">     </w:t>
        <w:br w:clear="none"/>
      </w:r>
      <w:r>
        <w:rPr>
          <w:rStyle w:val="Text3"/>
        </w:rPr>
        <w:t xml:space="preserve">67.226127</w:t>
        <w:br w:clear="none"/>
      </w:r>
      <w:r>
        <w:t xml:space="preserve">  </w:t>
        <w:br w:clear="none"/>
      </w:r>
      <w:r>
        <w:rPr>
          <w:rStyle w:val="Text3"/>
        </w:rPr>
        <w:t xml:space="preserve">19.741782</w:t>
        <w:br w:clear="none"/>
      </w:r>
      <w:r>
        <w:t xml:space="preserve">  </w:t>
        <w:br w:clear="none"/>
      </w:r>
      <w:r>
        <w:rPr>
          <w:rStyle w:val="Text3"/>
        </w:rPr>
        <w:t xml:space="preserve">12.661633</w:t>
        <w:br w:clear="none"/>
      </w:r>
      <w:r>
        <w:t xml:space="preserve">       </w:t>
        <w:br w:clear="none"/>
      </w:r>
      <w:r>
        <w:rPr>
          <w:rStyle w:val="Text3"/>
        </w:rPr>
        <w:t xml:space="preserve">45</w:t>
        <w:br w:clear="none"/>
      </w:r>
      <w:r>
        <w:t xml:space="preserve">     </w:t>
        <w:br w:clear="none"/>
      </w:r>
      <w:r>
        <w:rPr>
          <w:rStyle w:val="Text3"/>
        </w:rPr>
        <w:t xml:space="preserve">17</w:t>
        <w:br w:clear="none"/>
      </w:r>
      <w:r>
        <w:t xml:space="preserve">    </w:t>
        <w:br w:clear="none"/>
      </w:r>
      <w:r>
        <w:rPr>
          <w:rStyle w:val="Text3"/>
        </w:rPr>
        <w:t xml:space="preserve">47</w:t>
        <w:br w:clear="none"/>
      </w:r>
    </w:p>
    <w:p>
      <w:pPr>
        <w:pStyle w:val="Normal"/>
      </w:pPr>
      <w:r>
        <w:t xml:space="preserve">Notice also here that we’ve omitted the </w:t>
      </w:r>
      <w:r>
        <w:rPr>
          <w:rStyle w:val="Text5"/>
        </w:rPr>
        <w:t>values</w:t>
      </w:r>
      <w:r>
        <w:t xml:space="preserve"> keyword; when specifying a mapping for </w:t>
      </w:r>
      <w:r>
        <w:rPr>
          <w:rStyle w:val="Text5"/>
        </w:rPr>
        <w:t>aggfunc</w:t>
      </w:r>
      <w:r>
        <w:t>, this is determined automatically.</w:t>
      </w:r>
    </w:p>
    <w:p>
      <w:pPr>
        <w:pStyle w:val="Normal"/>
      </w:pPr>
      <w:r>
        <w:t xml:space="preserve">At times it’s useful to compute totals along each grouping. This can be done via the </w:t>
      </w:r>
      <w:r>
        <w:rPr>
          <w:rStyle w:val="Text5"/>
        </w:rPr>
        <w:t>margins</w:t>
      </w:r>
      <w:r>
        <w:t xml:space="preserve"> keyword:</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9</w:t>
        <w:br w:clear="none"/>
      </w:r>
      <w:r>
        <w:rPr>
          <w:rStyle w:val="Text4"/>
        </w:rPr>
        <w:t xml:space="preserve">]:</w:t>
        <w:br w:clear="none"/>
      </w:r>
      <w:r>
        <w:rPr>
          <w:rStyle w:val="Text0"/>
        </w:rPr>
        <w:t xml:space="preserve"> </w:t>
        <w:br w:clear="none"/>
      </w:r>
      <w:r>
        <w:rPr>
          <w:rStyle w:val="Text12"/>
        </w:rPr>
        <w:t xml:space="preserve">titanic</w:t>
        <w:br w:clear="none"/>
      </w:r>
      <w:r>
        <w:rPr>
          <w:rStyle w:val="Text13"/>
        </w:rPr>
        <w:t xml:space="preserve">.</w:t>
        <w:br w:clear="none"/>
      </w:r>
      <w:r>
        <w:rPr>
          <w:rStyle w:val="Text12"/>
        </w:rPr>
        <w:t xml:space="preserve">pivot_table</w:t>
        <w:br w:clear="none"/>
      </w:r>
      <w:r>
        <w:rPr>
          <w:rStyle w:val="Text4"/>
        </w:rPr>
        <w:t xml:space="preserve">(</w:t>
        <w:br w:clear="none"/>
      </w:r>
      <w:r>
        <w:rPr>
          <w:rStyle w:val="Text8"/>
        </w:rPr>
        <w:t xml:space="preserve">'survived'</w:t>
        <w:br w:clear="none"/>
      </w:r>
      <w:r>
        <w:rPr>
          <w:rStyle w:val="Text4"/>
        </w:rPr>
        <w:t xml:space="preserve">,</w:t>
        <w:br w:clear="none"/>
      </w:r>
      <w:r>
        <w:rPr>
          <w:rStyle w:val="Text0"/>
        </w:rPr>
        <w:t xml:space="preserve"> </w:t>
        <w:br w:clear="none"/>
      </w:r>
      <w:r>
        <w:rPr>
          <w:rStyle w:val="Text12"/>
        </w:rPr>
        <w:t xml:space="preserve">index</w:t>
        <w:br w:clear="none"/>
      </w:r>
      <w:r>
        <w:rPr>
          <w:rStyle w:val="Text13"/>
        </w:rPr>
        <w:t xml:space="preserve">=</w:t>
        <w:br w:clear="none"/>
      </w:r>
      <w:r>
        <w:rPr>
          <w:rStyle w:val="Text8"/>
        </w:rPr>
        <w:t xml:space="preserve">'sex'</w:t>
        <w:br w:clear="none"/>
      </w:r>
      <w:r>
        <w:rPr>
          <w:rStyle w:val="Text4"/>
        </w:rPr>
        <w:t xml:space="preserve">,</w:t>
        <w:br w:clear="none"/>
      </w:r>
      <w:r>
        <w:rPr>
          <w:rStyle w:val="Text0"/>
        </w:rPr>
        <w:t xml:space="preserve"> </w:t>
        <w:br w:clear="none"/>
      </w:r>
      <w:r>
        <w:rPr>
          <w:rStyle w:val="Text12"/>
        </w:rPr>
        <w:t xml:space="preserve">columns</w:t>
        <w:br w:clear="none"/>
      </w:r>
      <w:r>
        <w:rPr>
          <w:rStyle w:val="Text13"/>
        </w:rPr>
        <w:t xml:space="preserve">=</w:t>
        <w:br w:clear="none"/>
      </w:r>
      <w:r>
        <w:rPr>
          <w:rStyle w:val="Text8"/>
        </w:rPr>
        <w:t xml:space="preserve">'class'</w:t>
        <w:br w:clear="none"/>
      </w:r>
      <w:r>
        <w:rPr>
          <w:rStyle w:val="Text4"/>
        </w:rPr>
        <w:t xml:space="preserve">,</w:t>
        <w:br w:clear="none"/>
      </w:r>
      <w:r>
        <w:rPr>
          <w:rStyle w:val="Text0"/>
        </w:rPr>
        <w:t xml:space="preserve"> </w:t>
        <w:br w:clear="none"/>
      </w:r>
      <w:r>
        <w:rPr>
          <w:rStyle w:val="Text12"/>
        </w:rPr>
        <w:t xml:space="preserve">margins</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9</w:t>
        <w:br w:clear="none"/>
      </w:r>
      <w:r>
        <w:rPr>
          <w:rStyle w:val="Text4"/>
        </w:rPr>
        <w:t xml:space="preserve">]:</w:t>
        <w:br w:clear="none"/>
      </w:r>
      <w:r>
        <w:rPr>
          <w:rStyle w:val="Text0"/>
        </w:rPr>
        <w:t xml:space="preserve"> </w:t>
        <w:br w:clear="none"/>
      </w:r>
      <w:r>
        <w:rPr>
          <w:rStyle w:val="Text16"/>
        </w:rPr>
        <w:t xml:space="preserve">class</w:t>
        <w:br w:clear="none"/>
      </w:r>
      <w:r>
        <w:rPr>
          <w:rStyle w:val="Text0"/>
        </w:rPr>
        <w:t xml:space="preserve">      </w:t>
        <w:br w:clear="none"/>
      </w:r>
      <w:r>
        <w:rPr>
          <w:rStyle w:val="Text38"/>
        </w:rPr>
        <w:t xml:space="preserve">First</w:t>
        <w:br w:clear="none"/>
      </w:r>
      <w:r>
        <w:rPr>
          <w:rStyle w:val="Text0"/>
        </w:rPr>
        <w:t xml:space="preserve">    </w:t>
        <w:br w:clear="none"/>
      </w:r>
      <w:r>
        <w:rPr>
          <w:rStyle w:val="Text12"/>
        </w:rPr>
        <w:t xml:space="preserve">Second</w:t>
        <w:br w:clear="none"/>
      </w:r>
      <w:r>
        <w:rPr>
          <w:rStyle w:val="Text0"/>
        </w:rPr>
        <w:t xml:space="preserve">     </w:t>
        <w:br w:clear="none"/>
      </w:r>
      <w:r>
        <w:rPr>
          <w:rStyle w:val="Text12"/>
        </w:rPr>
        <w:t xml:space="preserve">Third</w:t>
        <w:br w:clear="none"/>
      </w:r>
      <w:r>
        <w:rPr>
          <w:rStyle w:val="Text0"/>
        </w:rPr>
        <w:t xml:space="preserve">       </w:t>
        <w:br w:clear="none"/>
      </w:r>
      <w:r>
        <w:rPr>
          <w:rStyle w:val="Text12"/>
        </w:rPr>
        <w:t xml:space="preserve">All</w:t>
        <w:br w:clear="none"/>
      </w:r>
      <w:r>
        <w:rPr>
          <w:rStyle w:val="Text0"/>
        </w:rPr>
        <w:t xml:space="preserve"/>
        <w:br w:clear="none"/>
        <w:t xml:space="preserve">        </w:t>
        <w:br w:clear="none"/>
      </w:r>
      <w:r>
        <w:rPr>
          <w:rStyle w:val="Text12"/>
        </w:rPr>
        <w:t xml:space="preserve">sex</w:t>
        <w:br w:clear="none"/>
      </w:r>
      <w:r>
        <w:rPr>
          <w:rStyle w:val="Text0"/>
        </w:rPr>
        <w:t xml:space="preserve"/>
        <w:br w:clear="none"/>
        <w:t xml:space="preserve">        </w:t>
        <w:br w:clear="none"/>
      </w:r>
      <w:r>
        <w:rPr>
          <w:rStyle w:val="Text12"/>
        </w:rPr>
        <w:t xml:space="preserve">female</w:t>
        <w:br w:clear="none"/>
      </w:r>
      <w:r>
        <w:rPr>
          <w:rStyle w:val="Text0"/>
        </w:rPr>
        <w:t xml:space="preserve">  </w:t>
        <w:br w:clear="none"/>
      </w:r>
      <w:r>
        <w:t xml:space="preserve">0.968085</w:t>
        <w:br w:clear="none"/>
      </w:r>
      <w:r>
        <w:rPr>
          <w:rStyle w:val="Text0"/>
        </w:rPr>
        <w:t xml:space="preserve">  </w:t>
        <w:br w:clear="none"/>
      </w:r>
      <w:r>
        <w:t xml:space="preserve">0.921053</w:t>
        <w:br w:clear="none"/>
      </w:r>
      <w:r>
        <w:rPr>
          <w:rStyle w:val="Text0"/>
        </w:rPr>
        <w:t xml:space="preserve">  </w:t>
        <w:br w:clear="none"/>
      </w:r>
      <w:r>
        <w:t xml:space="preserve">0.500000</w:t>
        <w:br w:clear="none"/>
      </w:r>
      <w:r>
        <w:rPr>
          <w:rStyle w:val="Text0"/>
        </w:rPr>
        <w:t xml:space="preserve">  </w:t>
        <w:br w:clear="none"/>
      </w:r>
      <w:r>
        <w:t xml:space="preserve">0.742038</w:t>
        <w:br w:clear="none"/>
      </w:r>
      <w:r>
        <w:rPr>
          <w:rStyle w:val="Text0"/>
        </w:rPr>
        <w:t xml:space="preserve"/>
        <w:br w:clear="none"/>
        <w:t xml:space="preserve">        </w:t>
        <w:br w:clear="none"/>
      </w:r>
      <w:r>
        <w:rPr>
          <w:rStyle w:val="Text12"/>
        </w:rPr>
        <w:t xml:space="preserve">male</w:t>
        <w:br w:clear="none"/>
      </w:r>
      <w:r>
        <w:rPr>
          <w:rStyle w:val="Text0"/>
        </w:rPr>
        <w:t xml:space="preserve">    </w:t>
        <w:br w:clear="none"/>
      </w:r>
      <w:r>
        <w:t xml:space="preserve">0.368852</w:t>
        <w:br w:clear="none"/>
      </w:r>
      <w:r>
        <w:rPr>
          <w:rStyle w:val="Text0"/>
        </w:rPr>
        <w:t xml:space="preserve">  </w:t>
        <w:br w:clear="none"/>
      </w:r>
      <w:r>
        <w:t xml:space="preserve">0.157407</w:t>
        <w:br w:clear="none"/>
      </w:r>
      <w:r>
        <w:rPr>
          <w:rStyle w:val="Text0"/>
        </w:rPr>
        <w:t xml:space="preserve">  </w:t>
        <w:br w:clear="none"/>
      </w:r>
      <w:r>
        <w:t xml:space="preserve">0.135447</w:t>
        <w:br w:clear="none"/>
      </w:r>
      <w:r>
        <w:rPr>
          <w:rStyle w:val="Text0"/>
        </w:rPr>
        <w:t xml:space="preserve">  </w:t>
        <w:br w:clear="none"/>
      </w:r>
      <w:r>
        <w:t xml:space="preserve">0.188908</w:t>
        <w:br w:clear="none"/>
      </w:r>
      <w:r>
        <w:rPr>
          <w:rStyle w:val="Text0"/>
        </w:rPr>
        <w:t xml:space="preserve"/>
        <w:br w:clear="none"/>
        <w:t xml:space="preserve">        </w:t>
        <w:br w:clear="none"/>
      </w:r>
      <w:r>
        <w:rPr>
          <w:rStyle w:val="Text12"/>
        </w:rPr>
        <w:t xml:space="preserve">All</w:t>
        <w:br w:clear="none"/>
      </w:r>
      <w:r>
        <w:rPr>
          <w:rStyle w:val="Text0"/>
        </w:rPr>
        <w:t xml:space="preserve">     </w:t>
        <w:br w:clear="none"/>
      </w:r>
      <w:r>
        <w:t xml:space="preserve">0.629630</w:t>
        <w:br w:clear="none"/>
      </w:r>
      <w:r>
        <w:rPr>
          <w:rStyle w:val="Text0"/>
        </w:rPr>
        <w:t xml:space="preserve">  </w:t>
        <w:br w:clear="none"/>
      </w:r>
      <w:r>
        <w:t xml:space="preserve">0.472826</w:t>
        <w:br w:clear="none"/>
      </w:r>
      <w:r>
        <w:rPr>
          <w:rStyle w:val="Text0"/>
        </w:rPr>
        <w:t xml:space="preserve">  </w:t>
        <w:br w:clear="none"/>
      </w:r>
      <w:r>
        <w:t xml:space="preserve">0.242363</w:t>
        <w:br w:clear="none"/>
      </w:r>
      <w:r>
        <w:rPr>
          <w:rStyle w:val="Text0"/>
        </w:rPr>
        <w:t xml:space="preserve">  </w:t>
        <w:br w:clear="none"/>
      </w:r>
      <w:r>
        <w:t xml:space="preserve">0.383838</w:t>
        <w:br w:clear="none"/>
      </w:r>
    </w:p>
    <w:p>
      <w:pPr>
        <w:pStyle w:val="Normal"/>
      </w:pPr>
      <w:r>
        <w:t xml:space="preserve">Here, this automatically gives us information about the class-agnostic survival rate by sex, the sex-agnostic survival rate by class, and the overall survival rate of 38%. The margin label can be specified with the </w:t>
      </w:r>
      <w:r>
        <w:rPr>
          <w:rStyle w:val="Text5"/>
        </w:rPr>
        <w:t>margins_name</w:t>
      </w:r>
      <w:r>
        <w:t xml:space="preserve"> keyword; it defaults to </w:t>
      </w:r>
      <w:r>
        <w:rPr>
          <w:rStyle w:val="Text5"/>
        </w:rPr>
        <w:t>"All"</w:t>
      </w:r>
      <w:r>
        <w:t>.</w:t>
      </w:r>
      <w:r>
        <w:rPr>
          <w:rStyle w:val="Text57"/>
        </w:rPr>
        <w:bookmarkStart w:id="976" w:name="idm45332221366880"/>
        <w:t/>
        <w:bookmarkEnd w:id="976"/>
      </w:r>
    </w:p>
    <w:p>
      <w:bookmarkStart w:id="977" w:name="Example__Birthrate_Data__As_anot"/>
      <w:pPr>
        <w:keepNext/>
        <w:pStyle w:val="Heading 1"/>
      </w:pPr>
      <w:r>
        <w:t>Example: Birthrate Data</w:t>
      </w:r>
      <w:bookmarkEnd w:id="977"/>
    </w:p>
    <w:p>
      <w:pPr>
        <w:pStyle w:val="Normal"/>
      </w:pPr>
      <w:r>
        <w:rPr>
          <w:rStyle w:val="Text57"/>
        </w:rPr>
        <w:bookmarkStart w:id="978" w:name="ix_ch21_asciidoc3"/>
        <w:t/>
        <w:bookmarkEnd w:id="978"/>
      </w:r>
      <w:r>
        <w:t xml:space="preserve">As another example, let’s take a look at the freely available </w:t>
      </w:r>
      <w:hyperlink r:id="rId336">
        <w:r>
          <w:rPr>
            <w:rStyle w:val="Text6"/>
          </w:rPr>
          <w:t>data on births in the US</w:t>
        </w:r>
      </w:hyperlink>
      <w:r>
        <w:t xml:space="preserve">, provided by the Centers for Disease Control (CDC). (This dataset has been analyzed rather extensively by Andrew Gelman and his group; see, for example, the </w:t>
      </w:r>
      <w:hyperlink r:id="rId337">
        <w:r>
          <w:rPr>
            <w:rStyle w:val="Text6"/>
          </w:rPr>
          <w:t>blog post on signal processing using Gaussian processes</w:t>
        </w:r>
      </w:hyperlink>
      <w:r>
        <w:t>):</w:t>
      </w:r>
      <w:hyperlink w:anchor="1_The_CDC_dataset_used_in_this_s">
        <w:r>
          <w:rPr>
            <w:rStyle w:val="Text53"/>
          </w:rPr>
          <w:bookmarkStart w:id="979" w:name="1_2"/>
          <w:t>1</w:t>
          <w:bookmarkEnd w:id="979"/>
        </w:r>
      </w:hyperlink>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 shell command to download the data:</w:t>
        <w:br w:clear="none"/>
      </w:r>
      <w:r>
        <w:rPr>
          <w:rStyle w:val="Text0"/>
        </w:rPr>
        <w:t xml:space="preserve"/>
        <w:br w:clear="none"/>
        <w:t xml:space="preserve">         </w:t>
        <w:br w:clear="none"/>
      </w:r>
      <w:r>
        <w:t xml:space="preserve"># !cd data &amp;&amp; curl -O \</w:t>
        <w:br w:clear="none"/>
      </w:r>
      <w:r>
        <w:rPr>
          <w:rStyle w:val="Text0"/>
        </w:rPr>
        <w:t xml:space="preserve"/>
        <w:br w:clear="none"/>
        <w:t xml:space="preserve">         </w:t>
        <w:br w:clear="none"/>
      </w:r>
      <w:r>
        <w:t xml:space="preserve"># https://raw.githubusercontent.com/jakevdp/data-CDCbirths/master/births.csv</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births</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read_csv</w:t>
        <w:br w:clear="none"/>
      </w:r>
      <w:r>
        <w:rPr>
          <w:rStyle w:val="Text4"/>
        </w:rPr>
        <w:t xml:space="preserve">(</w:t>
        <w:br w:clear="none"/>
      </w:r>
      <w:r>
        <w:rPr>
          <w:rStyle w:val="Text8"/>
        </w:rPr>
        <w:t xml:space="preserve">'data/births.csv'</w:t>
        <w:br w:clear="none"/>
      </w:r>
      <w:r>
        <w:rPr>
          <w:rStyle w:val="Text4"/>
        </w:rPr>
        <w:t xml:space="preserve">)</w:t>
        <w:br w:clear="none"/>
      </w:r>
    </w:p>
    <w:p>
      <w:pPr>
        <w:pStyle w:val="Normal"/>
      </w:pPr>
      <w:r>
        <w:t>Taking a look at the data, we see that it’s relatively simple—it contains the number of births grouped by date and gender: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year</w:t>
        <w:br w:clear="none"/>
      </w:r>
      <w:r>
        <w:t xml:space="preserve">  </w:t>
        <w:br w:clear="none"/>
      </w:r>
      <w:r>
        <w:rPr>
          <w:rStyle w:val="Text1"/>
        </w:rPr>
        <w:t xml:space="preserve">month</w:t>
        <w:br w:clear="none"/>
      </w:r>
      <w:r>
        <w:t xml:space="preserve">  </w:t>
        <w:br w:clear="none"/>
      </w:r>
      <w:r>
        <w:rPr>
          <w:rStyle w:val="Text1"/>
        </w:rPr>
        <w:t xml:space="preserve">day</w:t>
        <w:br w:clear="none"/>
      </w:r>
      <w:r>
        <w:t xml:space="preserve"> </w:t>
        <w:br w:clear="none"/>
      </w:r>
      <w:r>
        <w:rPr>
          <w:rStyle w:val="Text1"/>
        </w:rPr>
        <w:t xml:space="preserve">gender</w:t>
        <w:br w:clear="none"/>
      </w:r>
      <w:r>
        <w:t xml:space="preserve">  </w:t>
        <w:br w:clear="none"/>
      </w:r>
      <w:r>
        <w:rPr>
          <w:rStyle w:val="Text1"/>
        </w:rPr>
        <w:t xml:space="preserve">births</w:t>
        <w:br w:clear="none"/>
      </w:r>
      <w:r>
        <w:t xml:space="preserve"/>
        <w:br w:clear="none"/>
        <w:t xml:space="preserve">         </w:t>
        <w:br w:clear="none"/>
      </w:r>
      <w:r>
        <w:rPr>
          <w:rStyle w:val="Text3"/>
        </w:rPr>
        <w:t xml:space="preserve">0</w:t>
        <w:br w:clear="none"/>
      </w:r>
      <w:r>
        <w:t xml:space="preserve">  </w:t>
        <w:br w:clear="none"/>
      </w:r>
      <w:r>
        <w:rPr>
          <w:rStyle w:val="Text3"/>
        </w:rPr>
        <w:t xml:space="preserve">1969</w:t>
        <w:br w:clear="none"/>
      </w:r>
      <w:r>
        <w:t xml:space="preserve">      </w:t>
        <w:br w:clear="none"/>
      </w:r>
      <w:r>
        <w:rPr>
          <w:rStyle w:val="Text3"/>
        </w:rPr>
        <w:t xml:space="preserve">1</w:t>
        <w:br w:clear="none"/>
      </w:r>
      <w:r>
        <w:t xml:space="preserve">  </w:t>
        <w:br w:clear="none"/>
      </w:r>
      <w:r>
        <w:rPr>
          <w:rStyle w:val="Text3"/>
        </w:rPr>
        <w:t xml:space="preserve">1.0</w:t>
        <w:br w:clear="none"/>
      </w:r>
      <w:r>
        <w:t xml:space="preserve">      </w:t>
        <w:br w:clear="none"/>
      </w:r>
      <w:r>
        <w:rPr>
          <w:rStyle w:val="Text1"/>
        </w:rPr>
        <w:t xml:space="preserve">F</w:t>
        <w:br w:clear="none"/>
      </w:r>
      <w:r>
        <w:t xml:space="preserve">    </w:t>
        <w:br w:clear="none"/>
      </w:r>
      <w:r>
        <w:rPr>
          <w:rStyle w:val="Text3"/>
        </w:rPr>
        <w:t xml:space="preserve">4046</w:t>
        <w:br w:clear="none"/>
      </w:r>
      <w:r>
        <w:t xml:space="preserve"/>
        <w:br w:clear="none"/>
        <w:t xml:space="preserve">         </w:t>
        <w:br w:clear="none"/>
      </w:r>
      <w:r>
        <w:rPr>
          <w:rStyle w:val="Text3"/>
        </w:rPr>
        <w:t xml:space="preserve">1</w:t>
        <w:br w:clear="none"/>
      </w:r>
      <w:r>
        <w:t xml:space="preserve">  </w:t>
        <w:br w:clear="none"/>
      </w:r>
      <w:r>
        <w:rPr>
          <w:rStyle w:val="Text3"/>
        </w:rPr>
        <w:t xml:space="preserve">1969</w:t>
        <w:br w:clear="none"/>
      </w:r>
      <w:r>
        <w:t xml:space="preserve">      </w:t>
        <w:br w:clear="none"/>
      </w:r>
      <w:r>
        <w:rPr>
          <w:rStyle w:val="Text3"/>
        </w:rPr>
        <w:t xml:space="preserve">1</w:t>
        <w:br w:clear="none"/>
      </w:r>
      <w:r>
        <w:t xml:space="preserve">  </w:t>
        <w:br w:clear="none"/>
      </w:r>
      <w:r>
        <w:rPr>
          <w:rStyle w:val="Text3"/>
        </w:rPr>
        <w:t xml:space="preserve">1.0</w:t>
        <w:br w:clear="none"/>
      </w:r>
      <w:r>
        <w:t xml:space="preserve">      </w:t>
        <w:br w:clear="none"/>
      </w:r>
      <w:r>
        <w:rPr>
          <w:rStyle w:val="Text1"/>
        </w:rPr>
        <w:t xml:space="preserve">M</w:t>
        <w:br w:clear="none"/>
      </w:r>
      <w:r>
        <w:t xml:space="preserve">    </w:t>
        <w:br w:clear="none"/>
      </w:r>
      <w:r>
        <w:rPr>
          <w:rStyle w:val="Text3"/>
        </w:rPr>
        <w:t xml:space="preserve">4440</w:t>
        <w:br w:clear="none"/>
      </w:r>
      <w:r>
        <w:t xml:space="preserve"/>
        <w:br w:clear="none"/>
        <w:t xml:space="preserve">         </w:t>
        <w:br w:clear="none"/>
      </w:r>
      <w:r>
        <w:rPr>
          <w:rStyle w:val="Text3"/>
        </w:rPr>
        <w:t xml:space="preserve">2</w:t>
        <w:br w:clear="none"/>
      </w:r>
      <w:r>
        <w:t xml:space="preserve">  </w:t>
        <w:br w:clear="none"/>
      </w:r>
      <w:r>
        <w:rPr>
          <w:rStyle w:val="Text3"/>
        </w:rPr>
        <w:t xml:space="preserve">1969</w:t>
        <w:br w:clear="none"/>
      </w:r>
      <w:r>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1"/>
        </w:rPr>
        <w:t xml:space="preserve">F</w:t>
        <w:br w:clear="none"/>
      </w:r>
      <w:r>
        <w:t xml:space="preserve">    </w:t>
        <w:br w:clear="none"/>
      </w:r>
      <w:r>
        <w:rPr>
          <w:rStyle w:val="Text3"/>
        </w:rPr>
        <w:t xml:space="preserve">4454</w:t>
        <w:br w:clear="none"/>
      </w:r>
      <w:r>
        <w:t xml:space="preserve"/>
        <w:br w:clear="none"/>
        <w:t xml:space="preserve">         </w:t>
        <w:br w:clear="none"/>
      </w:r>
      <w:r>
        <w:rPr>
          <w:rStyle w:val="Text3"/>
        </w:rPr>
        <w:t xml:space="preserve">3</w:t>
        <w:br w:clear="none"/>
      </w:r>
      <w:r>
        <w:t xml:space="preserve">  </w:t>
        <w:br w:clear="none"/>
      </w:r>
      <w:r>
        <w:rPr>
          <w:rStyle w:val="Text3"/>
        </w:rPr>
        <w:t xml:space="preserve">1969</w:t>
        <w:br w:clear="none"/>
      </w:r>
      <w:r>
        <w:t xml:space="preserve">      </w:t>
        <w:br w:clear="none"/>
      </w:r>
      <w:r>
        <w:rPr>
          <w:rStyle w:val="Text3"/>
        </w:rPr>
        <w:t xml:space="preserve">1</w:t>
        <w:br w:clear="none"/>
      </w:r>
      <w:r>
        <w:t xml:space="preserve">  </w:t>
        <w:br w:clear="none"/>
      </w:r>
      <w:r>
        <w:rPr>
          <w:rStyle w:val="Text3"/>
        </w:rPr>
        <w:t xml:space="preserve">2.0</w:t>
        <w:br w:clear="none"/>
      </w:r>
      <w:r>
        <w:t xml:space="preserve">      </w:t>
        <w:br w:clear="none"/>
      </w:r>
      <w:r>
        <w:rPr>
          <w:rStyle w:val="Text1"/>
        </w:rPr>
        <w:t xml:space="preserve">M</w:t>
        <w:br w:clear="none"/>
      </w:r>
      <w:r>
        <w:t xml:space="preserve">    </w:t>
        <w:br w:clear="none"/>
      </w:r>
      <w:r>
        <w:rPr>
          <w:rStyle w:val="Text3"/>
        </w:rPr>
        <w:t xml:space="preserve">4548</w:t>
        <w:br w:clear="none"/>
      </w:r>
      <w:r>
        <w:t xml:space="preserve"/>
        <w:br w:clear="none"/>
        <w:t xml:space="preserve">         </w:t>
        <w:br w:clear="none"/>
      </w:r>
      <w:r>
        <w:rPr>
          <w:rStyle w:val="Text3"/>
        </w:rPr>
        <w:t xml:space="preserve">4</w:t>
        <w:br w:clear="none"/>
      </w:r>
      <w:r>
        <w:t xml:space="preserve">  </w:t>
        <w:br w:clear="none"/>
      </w:r>
      <w:r>
        <w:rPr>
          <w:rStyle w:val="Text3"/>
        </w:rPr>
        <w:t xml:space="preserve">1969</w:t>
        <w:br w:clear="none"/>
      </w:r>
      <w:r>
        <w:t xml:space="preserve">      </w:t>
        <w:br w:clear="none"/>
      </w:r>
      <w:r>
        <w:rPr>
          <w:rStyle w:val="Text3"/>
        </w:rPr>
        <w:t xml:space="preserve">1</w:t>
        <w:br w:clear="none"/>
      </w:r>
      <w:r>
        <w:t xml:space="preserve">  </w:t>
        <w:br w:clear="none"/>
      </w:r>
      <w:r>
        <w:rPr>
          <w:rStyle w:val="Text3"/>
        </w:rPr>
        <w:t xml:space="preserve">3.0</w:t>
        <w:br w:clear="none"/>
      </w:r>
      <w:r>
        <w:t xml:space="preserve">      </w:t>
        <w:br w:clear="none"/>
      </w:r>
      <w:r>
        <w:rPr>
          <w:rStyle w:val="Text1"/>
        </w:rPr>
        <w:t xml:space="preserve">F</w:t>
        <w:br w:clear="none"/>
      </w:r>
      <w:r>
        <w:t xml:space="preserve">    </w:t>
        <w:br w:clear="none"/>
      </w:r>
      <w:r>
        <w:rPr>
          <w:rStyle w:val="Text3"/>
        </w:rPr>
        <w:t xml:space="preserve">4548</w:t>
        <w:br w:clear="none"/>
      </w:r>
    </w:p>
    <w:p>
      <w:pPr>
        <w:pStyle w:val="Normal"/>
      </w:pPr>
      <w:r>
        <w:t xml:space="preserve">We can start to understand this data a bit more by using a pivot table. Let’s add a </w:t>
      </w:r>
      <w:r>
        <w:rPr>
          <w:rStyle w:val="Text5"/>
        </w:rPr>
        <w:t>decade</w:t>
      </w:r>
      <w:r>
        <w:t xml:space="preserve"> column, and take a look at male and female births as a function of decade: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births</w:t>
        <w:br w:clear="none"/>
      </w:r>
      <w:r>
        <w:rPr>
          <w:rStyle w:val="Text7"/>
        </w:rPr>
        <w:t xml:space="preserve">[</w:t>
        <w:br w:clear="none"/>
      </w:r>
      <w:r>
        <w:rPr>
          <w:rStyle w:val="Text9"/>
        </w:rPr>
        <w:t xml:space="preserve">'decade'</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births</w:t>
        <w:br w:clear="none"/>
      </w:r>
      <w:r>
        <w:rPr>
          <w:rStyle w:val="Text7"/>
        </w:rPr>
        <w:t xml:space="preserve">[</w:t>
        <w:br w:clear="none"/>
      </w:r>
      <w:r>
        <w:rPr>
          <w:rStyle w:val="Text9"/>
        </w:rPr>
        <w:t xml:space="preserve">'year'</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births</w:t>
        <w:br w:clear="none"/>
      </w:r>
      <w:r>
        <w:rPr>
          <w:rStyle w:val="Text17"/>
        </w:rPr>
        <w:t xml:space="preserve">.</w:t>
        <w:br w:clear="none"/>
      </w:r>
      <w:r>
        <w:rPr>
          <w:rStyle w:val="Text1"/>
        </w:rPr>
        <w:t xml:space="preserve">pivot_table</w:t>
        <w:br w:clear="none"/>
      </w:r>
      <w:r>
        <w:rPr>
          <w:rStyle w:val="Text7"/>
        </w:rPr>
        <w:t xml:space="preserve">(</w:t>
        <w:br w:clear="none"/>
      </w:r>
      <w:r>
        <w:rPr>
          <w:rStyle w:val="Text9"/>
        </w:rPr>
        <w:t xml:space="preserve">'births'</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9"/>
        </w:rPr>
        <w:t xml:space="preserve">'decade'</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9"/>
        </w:rPr>
        <w:t xml:space="preserve">'gender'</w:t>
        <w:br w:clear="none"/>
      </w:r>
      <w:r>
        <w:rPr>
          <w:rStyle w:val="Text7"/>
        </w:rPr>
        <w:t xml:space="preserve">,</w:t>
        <w:br w:clear="none"/>
      </w:r>
      <w:r>
        <w:t xml:space="preserve"/>
        <w:br w:clear="none"/>
        <w:t xml:space="preserve">                            </w:t>
        <w:br w:clear="none"/>
      </w:r>
      <w:r>
        <w:rPr>
          <w:rStyle w:val="Text1"/>
        </w:rPr>
        <w:t xml:space="preserve">aggfunc</w:t>
        <w:br w:clear="none"/>
      </w:r>
      <w:r>
        <w:rPr>
          <w:rStyle w:val="Text17"/>
        </w:rPr>
        <w:t xml:space="preserve">=</w:t>
        <w:br w:clear="none"/>
      </w:r>
      <w:r>
        <w:rPr>
          <w:rStyle w:val="Text9"/>
        </w:rPr>
        <w:t xml:space="preserve">'sum'</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gender</w:t>
        <w:br w:clear="none"/>
      </w:r>
      <w:r>
        <w:t xml:space="preserve">         </w:t>
        <w:br w:clear="none"/>
      </w:r>
      <w:r>
        <w:rPr>
          <w:rStyle w:val="Text1"/>
        </w:rPr>
        <w:t xml:space="preserve">F</w:t>
        <w:br w:clear="none"/>
      </w:r>
      <w:r>
        <w:t xml:space="preserve">         </w:t>
        <w:br w:clear="none"/>
      </w:r>
      <w:r>
        <w:rPr>
          <w:rStyle w:val="Text1"/>
        </w:rPr>
        <w:t xml:space="preserve">M</w:t>
        <w:br w:clear="none"/>
      </w:r>
      <w:r>
        <w:t xml:space="preserve"/>
        <w:br w:clear="none"/>
        <w:t xml:space="preserve">         </w:t>
        <w:br w:clear="none"/>
      </w:r>
      <w:r>
        <w:rPr>
          <w:rStyle w:val="Text1"/>
        </w:rPr>
        <w:t xml:space="preserve">decade</w:t>
        <w:br w:clear="none"/>
      </w:r>
      <w:r>
        <w:t xml:space="preserve"/>
        <w:br w:clear="none"/>
        <w:t xml:space="preserve">         </w:t>
        <w:br w:clear="none"/>
      </w:r>
      <w:r>
        <w:rPr>
          <w:rStyle w:val="Text3"/>
        </w:rPr>
        <w:t xml:space="preserve">1960</w:t>
        <w:br w:clear="none"/>
      </w:r>
      <w:r>
        <w:t xml:space="preserve">     </w:t>
        <w:br w:clear="none"/>
      </w:r>
      <w:r>
        <w:rPr>
          <w:rStyle w:val="Text3"/>
        </w:rPr>
        <w:t xml:space="preserve">1753634</w:t>
        <w:br w:clear="none"/>
      </w:r>
      <w:r>
        <w:t xml:space="preserve">   </w:t>
        <w:br w:clear="none"/>
      </w:r>
      <w:r>
        <w:rPr>
          <w:rStyle w:val="Text3"/>
        </w:rPr>
        <w:t xml:space="preserve">1846572</w:t>
        <w:br w:clear="none"/>
      </w:r>
      <w:r>
        <w:t xml:space="preserve"/>
        <w:br w:clear="none"/>
        <w:t xml:space="preserve">         </w:t>
        <w:br w:clear="none"/>
      </w:r>
      <w:r>
        <w:rPr>
          <w:rStyle w:val="Text3"/>
        </w:rPr>
        <w:t xml:space="preserve">1970</w:t>
        <w:br w:clear="none"/>
      </w:r>
      <w:r>
        <w:t xml:space="preserve">    </w:t>
        <w:br w:clear="none"/>
      </w:r>
      <w:r>
        <w:rPr>
          <w:rStyle w:val="Text3"/>
        </w:rPr>
        <w:t xml:space="preserve">16263075</w:t>
        <w:br w:clear="none"/>
      </w:r>
      <w:r>
        <w:t xml:space="preserve">  </w:t>
        <w:br w:clear="none"/>
      </w:r>
      <w:r>
        <w:rPr>
          <w:rStyle w:val="Text3"/>
        </w:rPr>
        <w:t xml:space="preserve">17121550</w:t>
        <w:br w:clear="none"/>
      </w:r>
      <w:r>
        <w:t xml:space="preserve"/>
        <w:br w:clear="none"/>
        <w:t xml:space="preserve">         </w:t>
        <w:br w:clear="none"/>
      </w:r>
      <w:r>
        <w:rPr>
          <w:rStyle w:val="Text3"/>
        </w:rPr>
        <w:t xml:space="preserve">1980</w:t>
        <w:br w:clear="none"/>
      </w:r>
      <w:r>
        <w:t xml:space="preserve">    </w:t>
        <w:br w:clear="none"/>
      </w:r>
      <w:r>
        <w:rPr>
          <w:rStyle w:val="Text3"/>
        </w:rPr>
        <w:t xml:space="preserve">18310351</w:t>
        <w:br w:clear="none"/>
      </w:r>
      <w:r>
        <w:t xml:space="preserve">  </w:t>
        <w:br w:clear="none"/>
      </w:r>
      <w:r>
        <w:rPr>
          <w:rStyle w:val="Text3"/>
        </w:rPr>
        <w:t xml:space="preserve">19243452</w:t>
        <w:br w:clear="none"/>
      </w:r>
      <w:r>
        <w:t xml:space="preserve"/>
        <w:br w:clear="none"/>
        <w:t xml:space="preserve">         </w:t>
        <w:br w:clear="none"/>
      </w:r>
      <w:r>
        <w:rPr>
          <w:rStyle w:val="Text3"/>
        </w:rPr>
        <w:t xml:space="preserve">1990</w:t>
        <w:br w:clear="none"/>
      </w:r>
      <w:r>
        <w:t xml:space="preserve">    </w:t>
        <w:br w:clear="none"/>
      </w:r>
      <w:r>
        <w:rPr>
          <w:rStyle w:val="Text3"/>
        </w:rPr>
        <w:t xml:space="preserve">19479454</w:t>
        <w:br w:clear="none"/>
      </w:r>
      <w:r>
        <w:t xml:space="preserve">  </w:t>
        <w:br w:clear="none"/>
      </w:r>
      <w:r>
        <w:rPr>
          <w:rStyle w:val="Text3"/>
        </w:rPr>
        <w:t xml:space="preserve">20420553</w:t>
        <w:br w:clear="none"/>
      </w:r>
      <w:r>
        <w:t xml:space="preserve"/>
        <w:br w:clear="none"/>
        <w:t xml:space="preserve">         </w:t>
        <w:br w:clear="none"/>
      </w:r>
      <w:r>
        <w:rPr>
          <w:rStyle w:val="Text3"/>
        </w:rPr>
        <w:t xml:space="preserve">2000</w:t>
        <w:br w:clear="none"/>
      </w:r>
      <w:r>
        <w:t xml:space="preserve">    </w:t>
        <w:br w:clear="none"/>
      </w:r>
      <w:r>
        <w:rPr>
          <w:rStyle w:val="Text3"/>
        </w:rPr>
        <w:t xml:space="preserve">18229309</w:t>
        <w:br w:clear="none"/>
      </w:r>
      <w:r>
        <w:t xml:space="preserve">  </w:t>
        <w:br w:clear="none"/>
      </w:r>
      <w:r>
        <w:rPr>
          <w:rStyle w:val="Text3"/>
        </w:rPr>
        <w:t xml:space="preserve">19106428</w:t>
        <w:br w:clear="none"/>
      </w:r>
    </w:p>
    <w:p>
      <w:pPr>
        <w:pStyle w:val="Normal"/>
      </w:pPr>
      <w:r>
        <w:t xml:space="preserve">We see that male births outnumber female births in every decade. To see this trend a bit more clearly, we can use the built-in plotting tools in Pandas to visualize the total number of births by year, as shown in </w:t>
      </w:r>
      <w:hyperlink w:anchor="Figure_21_1__Total_number_of_US">
        <w:r>
          <w:rPr>
            <w:rStyle w:val="Text6"/>
          </w:rPr>
          <w:t>Figure 21-1</w:t>
        </w:r>
      </w:hyperlink>
      <w:r>
        <w:t xml:space="preserve"> (see </w:t>
      </w:r>
      <w:hyperlink w:anchor="Part_IV__Visualization_with_Matp_2">
        <w:r>
          <w:rPr>
            <w:rStyle w:val="Text6"/>
          </w:rPr>
          <w:t>Part IV</w:t>
        </w:r>
      </w:hyperlink>
      <w:r>
        <w:t xml:space="preserve"> for a discussion of plotting with Matplotlib):</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matplotlib</w:t>
        <w:br w:clear="none"/>
      </w:r>
      <w:r>
        <w:rPr>
          <w:rStyle w:val="Text0"/>
        </w:rPr>
        <w:t xml:space="preserve"> inline</w:t>
        <w:br w:clear="none"/>
        <w:t xml:space="preserve">         </w:t>
        <w:br w:clear="none"/>
      </w:r>
      <w:r>
        <w:rPr>
          <w:rStyle w:val="Text16"/>
        </w:rPr>
        <w:t xml:space="preserve">import</w:t>
        <w:br w:clear="none"/>
      </w:r>
      <w:r>
        <w:rPr>
          <w:rStyle w:val="Text0"/>
        </w:rPr>
        <w:t xml:space="preserve"> </w:t>
        <w:br w:clear="none"/>
      </w:r>
      <w:r>
        <w:rPr>
          <w:rStyle w:val="Text19"/>
        </w:rP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plt</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style</w:t>
        <w:br w:clear="none"/>
      </w:r>
      <w:r>
        <w:rPr>
          <w:rStyle w:val="Text13"/>
        </w:rPr>
        <w:t xml:space="preserve">.</w:t>
        <w:br w:clear="none"/>
      </w:r>
      <w:r>
        <w:rPr>
          <w:rStyle w:val="Text12"/>
        </w:rPr>
        <w:t xml:space="preserve">use</w:t>
        <w:br w:clear="none"/>
      </w:r>
      <w:r>
        <w:rPr>
          <w:rStyle w:val="Text4"/>
        </w:rPr>
        <w:t xml:space="preserve">(</w:t>
        <w:br w:clear="none"/>
      </w:r>
      <w:r>
        <w:t xml:space="preserve">'seaborn-whitegrid'</w:t>
        <w:br w:clear="none"/>
      </w:r>
      <w:r>
        <w:rPr>
          <w:rStyle w:val="Text4"/>
        </w:rPr>
        <w:t xml:space="preserve">)</w:t>
        <w:br w:clear="none"/>
      </w:r>
      <w:r>
        <w:rPr>
          <w:rStyle w:val="Text0"/>
        </w:rPr>
        <w:t xml:space="preserve"/>
        <w:br w:clear="none"/>
        <w:t xml:space="preserve">         </w:t>
        <w:br w:clear="none"/>
      </w:r>
      <w:r>
        <w:rPr>
          <w:rStyle w:val="Text12"/>
        </w:rPr>
        <w:t xml:space="preserve">births</w:t>
        <w:br w:clear="none"/>
      </w:r>
      <w:r>
        <w:rPr>
          <w:rStyle w:val="Text13"/>
        </w:rPr>
        <w:t xml:space="preserve">.</w:t>
        <w:br w:clear="none"/>
      </w:r>
      <w:r>
        <w:rPr>
          <w:rStyle w:val="Text12"/>
        </w:rPr>
        <w:t xml:space="preserve">pivot_table</w:t>
        <w:br w:clear="none"/>
      </w:r>
      <w:r>
        <w:rPr>
          <w:rStyle w:val="Text4"/>
        </w:rPr>
        <w:t xml:space="preserve">(</w:t>
        <w:br w:clear="none"/>
      </w:r>
      <w:r>
        <w:rPr>
          <w:rStyle w:val="Text0"/>
        </w:rPr>
        <w:t xml:space="preserve"/>
        <w:br w:clear="none"/>
        <w:t xml:space="preserve">             </w:t>
        <w:br w:clear="none"/>
      </w:r>
      <w:r>
        <w:t xml:space="preserve">'births'</w:t>
        <w:br w:clear="none"/>
      </w:r>
      <w:r>
        <w:rPr>
          <w:rStyle w:val="Text4"/>
        </w:rPr>
        <w:t xml:space="preserve">,</w:t>
        <w:br w:clear="none"/>
      </w:r>
      <w:r>
        <w:rPr>
          <w:rStyle w:val="Text0"/>
        </w:rPr>
        <w:t xml:space="preserve"> </w:t>
        <w:br w:clear="none"/>
      </w:r>
      <w:r>
        <w:rPr>
          <w:rStyle w:val="Text12"/>
        </w:rPr>
        <w:t xml:space="preserve">index</w:t>
        <w:br w:clear="none"/>
      </w:r>
      <w:r>
        <w:rPr>
          <w:rStyle w:val="Text13"/>
        </w:rPr>
        <w:t xml:space="preserve">=</w:t>
        <w:br w:clear="none"/>
      </w:r>
      <w:r>
        <w:t xml:space="preserve">'year'</w:t>
        <w:br w:clear="none"/>
      </w:r>
      <w:r>
        <w:rPr>
          <w:rStyle w:val="Text4"/>
        </w:rPr>
        <w:t xml:space="preserve">,</w:t>
        <w:br w:clear="none"/>
      </w:r>
      <w:r>
        <w:rPr>
          <w:rStyle w:val="Text0"/>
        </w:rPr>
        <w:t xml:space="preserve"> </w:t>
        <w:br w:clear="none"/>
      </w:r>
      <w:r>
        <w:rPr>
          <w:rStyle w:val="Text12"/>
        </w:rPr>
        <w:t xml:space="preserve">columns</w:t>
        <w:br w:clear="none"/>
      </w:r>
      <w:r>
        <w:rPr>
          <w:rStyle w:val="Text13"/>
        </w:rPr>
        <w:t xml:space="preserve">=</w:t>
        <w:br w:clear="none"/>
      </w:r>
      <w:r>
        <w:t xml:space="preserve">'gender'</w:t>
        <w:br w:clear="none"/>
      </w:r>
      <w:r>
        <w:rPr>
          <w:rStyle w:val="Text4"/>
        </w:rPr>
        <w:t xml:space="preserve">,</w:t>
        <w:br w:clear="none"/>
      </w:r>
      <w:r>
        <w:rPr>
          <w:rStyle w:val="Text0"/>
        </w:rPr>
        <w:t xml:space="preserve"> </w:t>
        <w:br w:clear="none"/>
      </w:r>
      <w:r>
        <w:rPr>
          <w:rStyle w:val="Text12"/>
        </w:rPr>
        <w:t xml:space="preserve">aggfunc</w:t>
        <w:br w:clear="none"/>
      </w:r>
      <w:r>
        <w:rPr>
          <w:rStyle w:val="Text13"/>
        </w:rPr>
        <w:t xml:space="preserve">=</w:t>
        <w:br w:clear="none"/>
      </w:r>
      <w:r>
        <w:t xml:space="preserve">'sum'</w:t>
        <w:br w:clear="none"/>
      </w:r>
      <w:r>
        <w:rPr>
          <w:rStyle w:val="Text4"/>
        </w:rPr>
        <w:t xml:space="preserve">)</w:t>
        <w:br w:clear="none"/>
      </w:r>
      <w:r>
        <w:rPr>
          <w:rStyle w:val="Text13"/>
        </w:rPr>
        <w:t xml:space="preserve">.</w:t>
        <w:br w:clear="none"/>
      </w:r>
      <w:r>
        <w:rPr>
          <w:rStyle w:val="Text12"/>
        </w:rPr>
        <w:t xml:space="preserve">plot</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ylabel</w:t>
        <w:br w:clear="none"/>
      </w:r>
      <w:r>
        <w:rPr>
          <w:rStyle w:val="Text4"/>
        </w:rPr>
        <w:t xml:space="preserve">(</w:t>
        <w:br w:clear="none"/>
      </w:r>
      <w:r>
        <w:t xml:space="preserve">'total births per year'</w:t>
        <w:br w:clear="none"/>
      </w:r>
      <w:r>
        <w:rPr>
          <w:rStyle w:val="Text4"/>
        </w:rPr>
        <w:t xml:space="preserve">);</w:t>
        <w:br w:clear="none"/>
      </w:r>
    </w:p>
    <w:p>
      <w:bookmarkStart w:id="980" w:name="Figure_21_1__Total_number_of_US"/>
      <w:pPr>
        <w:pStyle w:val="Para 05"/>
        <w:keepLines w:val="on"/>
      </w:pPr>
      <w:r>
        <w:t/>
        <w:drawing>
          <wp:inline>
            <wp:extent cx="3251200" cy="2235200"/>
            <wp:effectExtent l="0" r="0" t="0" b="43426"/>
            <wp:docPr id="14" name="pdsh2_2101.png" descr="pdsh2 2101"/>
            <wp:cNvGraphicFramePr>
              <a:graphicFrameLocks noChangeAspect="1"/>
            </wp:cNvGraphicFramePr>
            <a:graphic>
              <a:graphicData uri="http://schemas.openxmlformats.org/drawingml/2006/picture">
                <pic:pic>
                  <pic:nvPicPr>
                    <pic:cNvPr id="0" name="pdsh2_2101.png" descr="pdsh2 2101"/>
                    <pic:cNvPicPr/>
                  </pic:nvPicPr>
                  <pic:blipFill>
                    <a:blip r:embed="rId18"/>
                    <a:stretch>
                      <a:fillRect/>
                    </a:stretch>
                  </pic:blipFill>
                  <pic:spPr>
                    <a:xfrm>
                      <a:off x="0" y="0"/>
                      <a:ext cx="3251200" cy="2235200"/>
                    </a:xfrm>
                    <a:prstGeom prst="rect">
                      <a:avLst/>
                    </a:prstGeom>
                  </pic:spPr>
                </pic:pic>
              </a:graphicData>
            </a:graphic>
          </wp:inline>
        </w:drawing>
        <w:t xml:space="preserve"> </w:t>
      </w:r>
      <w:bookmarkEnd w:id="980"/>
    </w:p>
    <w:p>
      <w:pPr>
        <w:pStyle w:val="Heading 5"/>
        <w:keepLines w:val="on"/>
      </w:pPr>
      <w:r>
        <w:t xml:space="preserve">Figure 21-1. </w:t>
        <w:t>Total number of US births by year and gender</w:t>
      </w:r>
      <w:hyperlink w:anchor="2_A_full_color_version_of_this_f">
        <w:r>
          <w:rPr>
            <w:rStyle w:val="Text40"/>
          </w:rPr>
          <w:bookmarkStart w:id="981" w:name="2"/>
          <w:t>2</w:t>
          <w:bookmarkEnd w:id="981"/>
        </w:r>
      </w:hyperlink>
    </w:p>
    <w:p>
      <w:pPr>
        <w:pStyle w:val="Normal"/>
      </w:pPr>
      <w:r>
        <w:t xml:space="preserve">With a simple pivot table and the </w:t>
      </w:r>
      <w:r>
        <w:rPr>
          <w:rStyle w:val="Text5"/>
        </w:rPr>
        <w:t>plot</w:t>
      </w:r>
      <w:r>
        <w:t xml:space="preserve"> method, we can immediately see the annual trend in births by gender. By eye, it appears that over the past 50 years male births have outnumbered female births by around 5%.</w:t>
      </w:r>
    </w:p>
    <w:p>
      <w:pPr>
        <w:pStyle w:val="Normal"/>
      </w:pPr>
      <w:r>
        <w:t>Though this doesn’t necessarily relate to the pivot table, there are a few more interesting features we can pull out of this dataset using the Pandas tools covered up to this point. We must start by cleaning the data a bit, removing outliers caused by mistyped dates (e.g., June 31st) or missing values (e.g., June 99th). One easy way to remove these all at once is to cut outliers; we’ll do this via a robust sigma-clipping operation: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quartiles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percentile</w:t>
        <w:br w:clear="none"/>
      </w:r>
      <w:r>
        <w:rPr>
          <w:rStyle w:val="Text4"/>
        </w:rPr>
        <w:t xml:space="preserve">(</w:t>
        <w:br w:clear="none"/>
      </w:r>
      <w:r>
        <w:t xml:space="preserve">births</w:t>
        <w:br w:clear="none"/>
      </w:r>
      <w:r>
        <w:rPr>
          <w:rStyle w:val="Text4"/>
        </w:rPr>
        <w:t xml:space="preserve">[</w:t>
        <w:br w:clear="none"/>
      </w:r>
      <w:r>
        <w:rPr>
          <w:rStyle w:val="Text8"/>
        </w:rPr>
        <w:t xml:space="preserve">'births'</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t>
        <w:br w:clear="none"/>
      </w:r>
      <w:r>
        <w:rPr>
          <w:rStyle w:val="Text10"/>
        </w:rPr>
        <w:t xml:space="preserve">75</w:t>
        <w:br w:clear="none"/>
      </w:r>
      <w:r>
        <w:rPr>
          <w:rStyle w:val="Text4"/>
        </w:rPr>
        <w:t xml:space="preserve">])</w:t>
        <w:br w:clear="none"/>
      </w:r>
      <w:r>
        <w:rPr>
          <w:rStyle w:val="Text0"/>
        </w:rPr>
        <w:t xml:space="preserve"/>
        <w:br w:clear="none"/>
        <w:t xml:space="preserve">         </w:t>
        <w:br w:clear="none"/>
      </w:r>
      <w:r>
        <w:t xml:space="preserve">mu</w:t>
        <w:br w:clear="none"/>
      </w:r>
      <w:r>
        <w:rPr>
          <w:rStyle w:val="Text0"/>
        </w:rPr>
        <w:t xml:space="preserve"> </w:t>
        <w:br w:clear="none"/>
      </w:r>
      <w:r>
        <w:rPr>
          <w:rStyle w:val="Text13"/>
        </w:rPr>
        <w:t xml:space="preserve">=</w:t>
        <w:br w:clear="none"/>
      </w:r>
      <w:r>
        <w:rPr>
          <w:rStyle w:val="Text0"/>
        </w:rPr>
        <w:t xml:space="preserve"> </w:t>
        <w:br w:clear="none"/>
      </w:r>
      <w:r>
        <w:t xml:space="preserve">quartiles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sig</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0.74</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quartiles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quartiles</w:t>
        <w:br w:clear="none"/>
      </w:r>
      <w:r>
        <w:rPr>
          <w:rStyle w:val="Text4"/>
        </w:rPr>
        <w:t xml:space="preserve">[</w:t>
        <w:br w:clear="none"/>
      </w:r>
      <w:r>
        <w:rPr>
          <w:rStyle w:val="Text10"/>
        </w:rPr>
        <w:t xml:space="preserve">0</w:t>
        <w:br w:clear="none"/>
      </w:r>
      <w:r>
        <w:rPr>
          <w:rStyle w:val="Text4"/>
        </w:rPr>
        <w:t xml:space="preserve">])</w:t>
        <w:br w:clear="none"/>
      </w:r>
    </w:p>
    <w:p>
      <w:pPr>
        <w:pStyle w:val="Normal"/>
      </w:pPr>
      <w:r>
        <w:t xml:space="preserve">This final line is a robust estimate of the sample standard deviation, where the 0.74 comes from the interquartile range of a Gaussian distribution (you can learn more about sigma-clipping operations in a book I coauthored with Željko Ivezić, Andrew J. Connolly, and Alexander Gray </w:t>
      </w:r>
      <w:r>
        <w:rPr>
          <w:rStyle w:val="Text11"/>
        </w:rPr>
        <w:t>Statistics, Data Mining, and Machine Learning in Astronomy</w:t>
      </w:r>
      <w:r>
        <w:t xml:space="preserve"> (Princeton University Press)).</w:t>
      </w:r>
    </w:p>
    <w:p>
      <w:pPr>
        <w:pStyle w:val="Normal"/>
      </w:pPr>
      <w:r>
        <w:t xml:space="preserve">With this, we can use the </w:t>
      </w:r>
      <w:r>
        <w:rPr>
          <w:rStyle w:val="Text5"/>
        </w:rPr>
        <w:t>query</w:t>
      </w:r>
      <w:r>
        <w:t xml:space="preserve"> method (discussed further in </w:t>
      </w:r>
      <w:hyperlink w:anchor="Chapter_24__High_Performance_Pan_2">
        <w:r>
          <w:rPr>
            <w:rStyle w:val="Text6"/>
          </w:rPr>
          <w:t>Chapter 24</w:t>
        </w:r>
      </w:hyperlink>
      <w:r>
        <w:t>) to filter out rows with births outside these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births</w:t>
        <w:br w:clear="none"/>
      </w:r>
      <w:r>
        <w:t xml:space="preserve"> </w:t>
        <w:br w:clear="none"/>
      </w:r>
      <w:r>
        <w:rPr>
          <w:rStyle w:val="Text1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query</w:t>
        <w:br w:clear="none"/>
      </w:r>
      <w:r>
        <w:rPr>
          <w:rStyle w:val="Text7"/>
        </w:rPr>
        <w:t xml:space="preserve">(</w:t>
        <w:br w:clear="none"/>
      </w:r>
      <w:r>
        <w:rPr>
          <w:rStyle w:val="Text9"/>
        </w:rPr>
        <w:t xml:space="preserve">'(births &gt; @mu - 5 * @sig) &amp;</w:t>
        <w:br w:clear="none"/>
      </w:r>
      <w:r>
        <w:t xml:space="preserve"/>
        <w:br w:clear="none"/>
        <w:t xml:space="preserve">                                </w:t>
        <w:br w:clear="none"/>
      </w:r>
      <w:r>
        <w:rPr>
          <w:rStyle w:val="Text7"/>
        </w:rPr>
        <w:t xml:space="preserve">(</w:t>
        <w:br w:clear="none"/>
      </w:r>
      <w:r>
        <w:rPr>
          <w:rStyle w:val="Text1"/>
        </w:rPr>
        <w:t xml:space="preserve">births</w:t>
        <w:br w:clear="none"/>
      </w:r>
      <w:r>
        <w:t xml:space="preserve"> </w:t>
        <w:br w:clear="none"/>
      </w:r>
      <w:r>
        <w:rPr>
          <w:rStyle w:val="Text17"/>
        </w:rPr>
        <w:t xml:space="preserve">&lt;</w:t>
        <w:br w:clear="none"/>
      </w:r>
      <w:r>
        <w:t xml:space="preserve"> </w:t>
        <w:br w:clear="none"/>
      </w:r>
      <w:r>
        <w:rPr>
          <w:rStyle w:val="Text45"/>
        </w:rPr>
        <w:t xml:space="preserve">@mu</w:t>
        <w:br w:clear="none"/>
      </w:r>
      <w:r>
        <w:t xml:space="preserve"> </w:t>
        <w:br w:clear="none"/>
      </w:r>
      <w:r>
        <w:rPr>
          <w:rStyle w:val="Text17"/>
        </w:rPr>
        <w:t xml:space="preserve">+</w:t>
        <w:br w:clear="none"/>
      </w:r>
      <w:r>
        <w:t xml:space="preserve"> </w:t>
        <w:br w:clear="none"/>
      </w:r>
      <w:r>
        <w:rPr>
          <w:rStyle w:val="Text3"/>
        </w:rPr>
        <w:t xml:space="preserve">5</w:t>
        <w:br w:clear="none"/>
      </w:r>
      <w:r>
        <w:t xml:space="preserve"> </w:t>
        <w:br w:clear="none"/>
      </w:r>
      <w:r>
        <w:rPr>
          <w:rStyle w:val="Text17"/>
        </w:rPr>
        <w:t xml:space="preserve">*</w:t>
        <w:br w:clear="none"/>
      </w:r>
      <w:r>
        <w:t xml:space="preserve"> </w:t>
        <w:br w:clear="none"/>
      </w:r>
      <w:r>
        <w:rPr>
          <w:rStyle w:val="Text45"/>
        </w:rPr>
        <w:t xml:space="preserve">@sig</w:t>
        <w:br w:clear="none"/>
      </w:r>
      <w:r>
        <w:rPr>
          <w:rStyle w:val="Text7"/>
        </w:rPr>
        <w:t xml:space="preserve">)</w:t>
        <w:br w:clear="none"/>
      </w:r>
      <w:r>
        <w:rPr>
          <w:rStyle w:val="Text9"/>
        </w:rPr>
        <w:t xml:space="preserve">')</w:t>
        <w:br w:clear="none"/>
      </w:r>
    </w:p>
    <w:p>
      <w:pPr>
        <w:pStyle w:val="Normal"/>
      </w:pPr>
      <w:r>
        <w:t xml:space="preserve">Next we set the </w:t>
      </w:r>
      <w:r>
        <w:rPr>
          <w:rStyle w:val="Text5"/>
        </w:rPr>
        <w:t>day</w:t>
      </w:r>
      <w:r>
        <w:t xml:space="preserve"> column to integers; previously it had been a string column because some columns in the dataset contained the value </w:t>
      </w:r>
      <w:r>
        <w:rPr>
          <w:rStyle w:val="Text5"/>
        </w:rPr>
        <w:t>'null'</w:t>
      </w:r>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 set 'day' column to integer; it originally was a string due to nulls</w:t>
        <w:br w:clear="none"/>
      </w:r>
      <w:r>
        <w:rPr>
          <w:rStyle w:val="Text0"/>
        </w:rPr>
        <w:t xml:space="preserve"/>
        <w:br w:clear="none"/>
        <w:t xml:space="preserve">         </w:t>
        <w:br w:clear="none"/>
      </w:r>
      <w:r>
        <w:rPr>
          <w:rStyle w:val="Text12"/>
        </w:rPr>
        <w:t xml:space="preserve">births</w:t>
        <w:br w:clear="none"/>
      </w:r>
      <w:r>
        <w:rPr>
          <w:rStyle w:val="Text4"/>
        </w:rPr>
        <w:t xml:space="preserve">[</w:t>
        <w:br w:clear="none"/>
      </w:r>
      <w:r>
        <w:rPr>
          <w:rStyle w:val="Text8"/>
        </w:rPr>
        <w:t xml:space="preserve">'day'</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births</w:t>
        <w:br w:clear="none"/>
      </w:r>
      <w:r>
        <w:rPr>
          <w:rStyle w:val="Text4"/>
        </w:rPr>
        <w:t xml:space="preserve">[</w:t>
        <w:br w:clear="none"/>
      </w:r>
      <w:r>
        <w:rPr>
          <w:rStyle w:val="Text8"/>
        </w:rPr>
        <w:t xml:space="preserve">'day'</w:t>
        <w:br w:clear="none"/>
      </w:r>
      <w:r>
        <w:rPr>
          <w:rStyle w:val="Text4"/>
        </w:rPr>
        <w:t xml:space="preserve">]</w:t>
        <w:br w:clear="none"/>
      </w:r>
      <w:r>
        <w:rPr>
          <w:rStyle w:val="Text13"/>
        </w:rPr>
        <w:t xml:space="preserve">.</w:t>
        <w:br w:clear="none"/>
      </w:r>
      <w:r>
        <w:rPr>
          <w:rStyle w:val="Text12"/>
        </w:rPr>
        <w:t xml:space="preserve">astype</w:t>
        <w:br w:clear="none"/>
      </w:r>
      <w:r>
        <w:rPr>
          <w:rStyle w:val="Text4"/>
        </w:rPr>
        <w:t xml:space="preserve">(</w:t>
        <w:br w:clear="none"/>
      </w:r>
      <w:r>
        <w:rPr>
          <w:rStyle w:val="Text22"/>
        </w:rPr>
        <w:t xml:space="preserve">int</w:t>
        <w:br w:clear="none"/>
      </w:r>
      <w:r>
        <w:rPr>
          <w:rStyle w:val="Text4"/>
        </w:rPr>
        <w:t xml:space="preserve">)</w:t>
        <w:br w:clear="none"/>
      </w:r>
    </w:p>
    <w:p>
      <w:pPr>
        <w:pStyle w:val="Normal"/>
      </w:pPr>
      <w:r>
        <w:t xml:space="preserve">Finally, we can combine the day, month, and year to create a date index (see </w:t>
      </w:r>
      <w:hyperlink w:anchor="Chapter_23__Working_with_Time_Se_2">
        <w:r>
          <w:rPr>
            <w:rStyle w:val="Text6"/>
          </w:rPr>
          <w:t>Chapter 23</w:t>
        </w:r>
      </w:hyperlink>
      <w:r>
        <w:t>). This allows us to quickly compute the weekday corresponding to each row:</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8"/>
        </w:rPr>
        <w:t xml:space="preserve"># create a datetime index from the year, month, day</w:t>
        <w:br w:clear="none"/>
      </w:r>
      <w:r>
        <w:t xml:space="preserve"/>
        <w:br w:clear="none"/>
        <w:t xml:space="preserve">         </w:t>
        <w:br w:clear="none"/>
      </w:r>
      <w:r>
        <w:rPr>
          <w:rStyle w:val="Text1"/>
        </w:rPr>
        <w:t xml:space="preserve">births</w:t>
        <w:br w:clear="none"/>
      </w:r>
      <w:r>
        <w:rPr>
          <w:rStyle w:val="Text17"/>
        </w:rPr>
        <w:t xml:space="preserve">.</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to_datetime</w:t>
        <w:br w:clear="none"/>
      </w:r>
      <w:r>
        <w:rPr>
          <w:rStyle w:val="Text7"/>
        </w:rPr>
        <w:t xml:space="preserve">(</w:t>
        <w:br w:clear="none"/>
      </w:r>
      <w:r>
        <w:rPr>
          <w:rStyle w:val="Text3"/>
        </w:rPr>
        <w:t xml:space="preserve">10000</w:t>
        <w:br w:clear="none"/>
      </w:r>
      <w:r>
        <w:t xml:space="preserve"> </w:t>
        <w:br w:clear="none"/>
      </w:r>
      <w:r>
        <w:rPr>
          <w:rStyle w:val="Text1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year</w:t>
        <w:br w:clear="none"/>
      </w:r>
      <w:r>
        <w:t xml:space="preserve"> </w:t>
        <w:br w:clear="none"/>
      </w:r>
      <w:r>
        <w:rPr>
          <w:rStyle w:val="Text17"/>
        </w:rPr>
        <w:t xml:space="preserve">+</w:t>
        <w:br w:clear="none"/>
      </w:r>
      <w:r>
        <w:t xml:space="preserve"/>
        <w:br w:clear="none"/>
        <w:t xml:space="preserve">                                       </w:t>
        <w:br w:clear="none"/>
      </w:r>
      <w:r>
        <w:rPr>
          <w:rStyle w:val="Text3"/>
        </w:rPr>
        <w:t xml:space="preserve">100</w:t>
        <w:br w:clear="none"/>
      </w:r>
      <w:r>
        <w:t xml:space="preserve"> </w:t>
        <w:br w:clear="none"/>
      </w:r>
      <w:r>
        <w:rPr>
          <w:rStyle w:val="Text1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month</w:t>
        <w:br w:clear="none"/>
      </w:r>
      <w:r>
        <w:t xml:space="preserve"> </w:t>
        <w:br w:clear="none"/>
      </w:r>
      <w:r>
        <w:rPr>
          <w:rStyle w:val="Text17"/>
        </w:rPr>
        <w:t xml:space="preserve">+</w:t>
        <w:br w:clear="none"/>
      </w:r>
      <w:r>
        <w:t xml:space="preserve"/>
        <w:br w:clear="none"/>
        <w:t xml:space="preserve">                                       </w:t>
        <w:br w:clear="none"/>
      </w:r>
      <w:r>
        <w:rPr>
          <w:rStyle w:val="Text1"/>
        </w:rPr>
        <w:t xml:space="preserve">births</w:t>
        <w:br w:clear="none"/>
      </w:r>
      <w:r>
        <w:rPr>
          <w:rStyle w:val="Text17"/>
        </w:rPr>
        <w:t xml:space="preserve">.</w:t>
        <w:br w:clear="none"/>
      </w:r>
      <w:r>
        <w:rPr>
          <w:rStyle w:val="Text1"/>
        </w:rPr>
        <w:t xml:space="preserve">day</w:t>
        <w:br w:clear="none"/>
      </w:r>
      <w:r>
        <w:rPr>
          <w:rStyle w:val="Text7"/>
        </w:rPr>
        <w:t xml:space="preserve">,</w:t>
        <w:br w:clear="none"/>
      </w:r>
      <w:r>
        <w:t xml:space="preserve"> </w:t>
        <w:br w:clear="none"/>
      </w:r>
      <w:r>
        <w:rPr>
          <w:rStyle w:val="Text21"/>
        </w:rPr>
        <w:t xml:space="preserve">format</w:t>
        <w:br w:clear="none"/>
      </w:r>
      <w:r>
        <w:rPr>
          <w:rStyle w:val="Text17"/>
        </w:rPr>
        <w:t xml:space="preserve">=</w:t>
        <w:br w:clear="none"/>
      </w:r>
      <w:r>
        <w:rPr>
          <w:rStyle w:val="Text9"/>
        </w:rPr>
        <w:t xml:space="preserve">'%Y%m</w:t>
        <w:br w:clear="none"/>
      </w:r>
      <w:r>
        <w:rPr>
          <w:rStyle w:val="Text34"/>
        </w:rPr>
        <w:t xml:space="preserve">%d</w:t>
        <w:br w:clear="none"/>
      </w:r>
      <w:r>
        <w:rPr>
          <w:rStyle w:val="Text9"/>
        </w:rPr>
        <w:t xml:space="preserve">'</w:t>
        <w:br w:clear="none"/>
      </w:r>
      <w:r>
        <w:rPr>
          <w:rStyle w:val="Text7"/>
        </w:rPr>
        <w:t xml:space="preserve">)</w:t>
        <w:br w:clear="none"/>
      </w:r>
      <w:r>
        <w:t xml:space="preserve"/>
        <w:br w:clear="none"/>
        <w:t xml:space="preserve"/>
        <w:br w:clear="none"/>
        <w:t xml:space="preserve">         </w:t>
        <w:br w:clear="none"/>
      </w:r>
      <w:r>
        <w:rPr>
          <w:rStyle w:val="Text1"/>
        </w:rPr>
        <w:t xml:space="preserve">births</w:t>
        <w:br w:clear="none"/>
      </w:r>
      <w:r>
        <w:rPr>
          <w:rStyle w:val="Text7"/>
        </w:rPr>
        <w:t xml:space="preserve">[</w:t>
        <w:br w:clear="none"/>
      </w:r>
      <w:r>
        <w:rPr>
          <w:rStyle w:val="Text9"/>
        </w:rPr>
        <w:t xml:space="preserve">'dayofweek'</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index</w:t>
        <w:br w:clear="none"/>
      </w:r>
      <w:r>
        <w:rPr>
          <w:rStyle w:val="Text17"/>
        </w:rPr>
        <w:t xml:space="preserve">.</w:t>
        <w:br w:clear="none"/>
      </w:r>
      <w:r>
        <w:rPr>
          <w:rStyle w:val="Text1"/>
        </w:rPr>
        <w:t xml:space="preserve">dayofweek</w:t>
        <w:br w:clear="none"/>
      </w:r>
    </w:p>
    <w:p>
      <w:pPr>
        <w:pStyle w:val="Normal"/>
      </w:pPr>
      <w:r>
        <w:t xml:space="preserve">Using this, we can plot births by weekday for several decades (see </w:t>
      </w:r>
      <w:hyperlink w:anchor="Figure_21_2__Average_daily_birth">
        <w:r>
          <w:rPr>
            <w:rStyle w:val="Text6"/>
          </w:rPr>
          <w:t>Figure 21-2</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w:t>
        <w:br w:clear="none"/>
      </w:r>
      <w:r>
        <w:t xml:space="preserve"> </w:t>
        <w:br w:clear="none"/>
      </w:r>
      <w:r>
        <w:rPr>
          <w:rStyle w:val="Text15"/>
        </w:rPr>
        <w:t xml:space="preserve">as</w:t>
        <w:br w:clear="none"/>
      </w:r>
      <w:r>
        <w:t xml:space="preserve"> </w:t>
        <w:br w:clear="none"/>
      </w:r>
      <w:r>
        <w:rPr>
          <w:rStyle w:val="Text20"/>
        </w:rPr>
        <w:t xml:space="preserve">mpl</w:t>
        <w:br w:clear="none"/>
      </w:r>
      <w:r>
        <w:t xml:space="preserve"/>
        <w:br w:clear="none"/>
        <w:t xml:space="preserve"/>
        <w:br w:clear="none"/>
        <w:t xml:space="preserve">         </w:t>
        <w:br w:clear="none"/>
      </w:r>
      <w:r>
        <w:rPr>
          <w:rStyle w:val="Text1"/>
        </w:rPr>
        <w:t xml:space="preserve">births</w:t>
        <w:br w:clear="none"/>
      </w:r>
      <w:r>
        <w:rPr>
          <w:rStyle w:val="Text17"/>
        </w:rPr>
        <w:t xml:space="preserve">.</w:t>
        <w:br w:clear="none"/>
      </w:r>
      <w:r>
        <w:rPr>
          <w:rStyle w:val="Text1"/>
        </w:rPr>
        <w:t xml:space="preserve">pivot_table</w:t>
        <w:br w:clear="none"/>
      </w:r>
      <w:r>
        <w:rPr>
          <w:rStyle w:val="Text7"/>
        </w:rPr>
        <w:t xml:space="preserve">(</w:t>
        <w:br w:clear="none"/>
      </w:r>
      <w:r>
        <w:rPr>
          <w:rStyle w:val="Text9"/>
        </w:rPr>
        <w:t xml:space="preserve">'births'</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9"/>
        </w:rPr>
        <w:t xml:space="preserve">'dayofweek'</w:t>
        <w:br w:clear="none"/>
      </w:r>
      <w:r>
        <w:rPr>
          <w:rStyle w:val="Text7"/>
        </w:rPr>
        <w:t xml:space="preserve">,</w:t>
        <w:br w:clear="none"/>
      </w:r>
      <w:r>
        <w:t xml:space="preserve"/>
        <w:br w:clear="none"/>
        <w:t xml:space="preserve">                             </w:t>
        <w:br w:clear="none"/>
      </w:r>
      <w:r>
        <w:rPr>
          <w:rStyle w:val="Text1"/>
        </w:rPr>
        <w:t xml:space="preserve">columns</w:t>
        <w:br w:clear="none"/>
      </w:r>
      <w:r>
        <w:rPr>
          <w:rStyle w:val="Text17"/>
        </w:rPr>
        <w:t xml:space="preserve">=</w:t>
        <w:br w:clear="none"/>
      </w:r>
      <w:r>
        <w:rPr>
          <w:rStyle w:val="Text9"/>
        </w:rPr>
        <w:t xml:space="preserve">'decade'</w:t>
        <w:br w:clear="none"/>
      </w:r>
      <w:r>
        <w:rPr>
          <w:rStyle w:val="Text7"/>
        </w:rPr>
        <w:t xml:space="preserve">,</w:t>
        <w:br w:clear="none"/>
      </w:r>
      <w:r>
        <w:t xml:space="preserve"> </w:t>
        <w:br w:clear="none"/>
      </w:r>
      <w:r>
        <w:rPr>
          <w:rStyle w:val="Text1"/>
        </w:rPr>
        <w:t xml:space="preserve">aggfunc</w:t>
        <w:br w:clear="none"/>
      </w:r>
      <w:r>
        <w:rPr>
          <w:rStyle w:val="Text17"/>
        </w:rPr>
        <w:t xml:space="preserve">=</w:t>
        <w:br w:clear="none"/>
      </w:r>
      <w:r>
        <w:rPr>
          <w:rStyle w:val="Text9"/>
        </w:rPr>
        <w:t xml:space="preserve">'mean'</w:t>
        <w:br w:clear="none"/>
      </w:r>
      <w:r>
        <w:rPr>
          <w:rStyle w:val="Text7"/>
        </w:rPr>
        <w:t xml:space="preserve">)</w:t>
        <w:br w:clear="none"/>
      </w:r>
      <w:r>
        <w:rPr>
          <w:rStyle w:val="Text17"/>
        </w:rPr>
        <w:t xml:space="preserve">.</w:t>
        <w:br w:clear="none"/>
      </w:r>
      <w:r>
        <w:rPr>
          <w:rStyle w:val="Text1"/>
        </w:rPr>
        <w:t xml:space="preserve">plot</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rPr>
          <w:rStyle w:val="Text17"/>
        </w:rPr>
        <w:t xml:space="preserve">.</w:t>
        <w:br w:clear="none"/>
      </w:r>
      <w:r>
        <w:rPr>
          <w:rStyle w:val="Text1"/>
        </w:rPr>
        <w:t xml:space="preserve">set</w:t>
        <w:br w:clear="none"/>
      </w:r>
      <w:r>
        <w:rPr>
          <w:rStyle w:val="Text7"/>
        </w:rPr>
        <w:t xml:space="preserve">(</w:t>
        <w:br w:clear="none"/>
      </w:r>
      <w:r>
        <w:rPr>
          <w:rStyle w:val="Text1"/>
        </w:rPr>
        <w:t xml:space="preserve">xticks</w:t>
        <w:br w:clear="none"/>
      </w:r>
      <w:r>
        <w:rPr>
          <w:rStyle w:val="Text17"/>
        </w:rPr>
        <w:t xml:space="preserve">=</w:t>
        <w:br w:clear="none"/>
      </w:r>
      <w:r>
        <w:rPr>
          <w:rStyle w:val="Text21"/>
        </w:rPr>
        <w:t xml:space="preserve">range</w:t>
        <w:br w:clear="none"/>
      </w:r>
      <w:r>
        <w:rPr>
          <w:rStyle w:val="Text7"/>
        </w:rPr>
        <w:t xml:space="preserve">(</w:t>
        <w:br w:clear="none"/>
      </w:r>
      <w:r>
        <w:rPr>
          <w:rStyle w:val="Text3"/>
        </w:rPr>
        <w:t xml:space="preserve">7</w:t>
        <w:br w:clear="none"/>
      </w:r>
      <w:r>
        <w:rPr>
          <w:rStyle w:val="Text7"/>
        </w:rPr>
        <w:t xml:space="preserve">),</w:t>
        <w:br w:clear="none"/>
      </w:r>
      <w:r>
        <w:t xml:space="preserve"/>
        <w:br w:clear="none"/>
        <w:t xml:space="preserve">                       </w:t>
        <w:br w:clear="none"/>
      </w:r>
      <w:r>
        <w:rPr>
          <w:rStyle w:val="Text1"/>
        </w:rPr>
        <w:t xml:space="preserve">xticklabels</w:t>
        <w:br w:clear="none"/>
      </w:r>
      <w:r>
        <w:rPr>
          <w:rStyle w:val="Text17"/>
        </w:rPr>
        <w:t xml:space="preserve">=</w:t>
        <w:br w:clear="none"/>
      </w:r>
      <w:r>
        <w:rPr>
          <w:rStyle w:val="Text7"/>
        </w:rPr>
        <w:t xml:space="preserve">[</w:t>
        <w:br w:clear="none"/>
      </w:r>
      <w:r>
        <w:rPr>
          <w:rStyle w:val="Text9"/>
        </w:rPr>
        <w:t xml:space="preserve">'Mon'</w:t>
        <w:br w:clear="none"/>
      </w:r>
      <w:r>
        <w:rPr>
          <w:rStyle w:val="Text7"/>
        </w:rPr>
        <w:t xml:space="preserve">,</w:t>
        <w:br w:clear="none"/>
      </w:r>
      <w:r>
        <w:t xml:space="preserve"> </w:t>
        <w:br w:clear="none"/>
      </w:r>
      <w:r>
        <w:rPr>
          <w:rStyle w:val="Text9"/>
        </w:rPr>
        <w:t xml:space="preserve">'Tues'</w:t>
        <w:br w:clear="none"/>
      </w:r>
      <w:r>
        <w:rPr>
          <w:rStyle w:val="Text7"/>
        </w:rPr>
        <w:t xml:space="preserve">,</w:t>
        <w:br w:clear="none"/>
      </w:r>
      <w:r>
        <w:t xml:space="preserve"> </w:t>
        <w:br w:clear="none"/>
      </w:r>
      <w:r>
        <w:rPr>
          <w:rStyle w:val="Text9"/>
        </w:rPr>
        <w:t xml:space="preserve">'Wed'</w:t>
        <w:br w:clear="none"/>
      </w:r>
      <w:r>
        <w:rPr>
          <w:rStyle w:val="Text7"/>
        </w:rPr>
        <w:t xml:space="preserve">,</w:t>
        <w:br w:clear="none"/>
      </w:r>
      <w:r>
        <w:t xml:space="preserve"> </w:t>
        <w:br w:clear="none"/>
      </w:r>
      <w:r>
        <w:rPr>
          <w:rStyle w:val="Text9"/>
        </w:rPr>
        <w:t xml:space="preserve">'Thurs'</w:t>
        <w:br w:clear="none"/>
      </w:r>
      <w:r>
        <w:rPr>
          <w:rStyle w:val="Text7"/>
        </w:rPr>
        <w:t xml:space="preserve">,</w:t>
        <w:br w:clear="none"/>
      </w:r>
      <w:r>
        <w:t xml:space="preserve"/>
        <w:br w:clear="none"/>
        <w:t xml:space="preserve">                                    </w:t>
        <w:br w:clear="none"/>
      </w:r>
      <w:r>
        <w:rPr>
          <w:rStyle w:val="Text9"/>
        </w:rPr>
        <w:t xml:space="preserve">'Fri'</w:t>
        <w:br w:clear="none"/>
      </w:r>
      <w:r>
        <w:rPr>
          <w:rStyle w:val="Text7"/>
        </w:rPr>
        <w:t xml:space="preserve">,</w:t>
        <w:br w:clear="none"/>
      </w:r>
      <w:r>
        <w:t xml:space="preserve"> </w:t>
        <w:br w:clear="none"/>
      </w:r>
      <w:r>
        <w:rPr>
          <w:rStyle w:val="Text9"/>
        </w:rPr>
        <w:t xml:space="preserve">'Sat'</w:t>
        <w:br w:clear="none"/>
      </w:r>
      <w:r>
        <w:rPr>
          <w:rStyle w:val="Text7"/>
        </w:rPr>
        <w:t xml:space="preserve">,</w:t>
        <w:br w:clear="none"/>
      </w:r>
      <w:r>
        <w:t xml:space="preserve"> </w:t>
        <w:br w:clear="none"/>
      </w:r>
      <w:r>
        <w:rPr>
          <w:rStyle w:val="Text9"/>
        </w:rPr>
        <w:t xml:space="preserve">'Sun'</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ylabel</w:t>
        <w:br w:clear="none"/>
      </w:r>
      <w:r>
        <w:rPr>
          <w:rStyle w:val="Text7"/>
        </w:rPr>
        <w:t xml:space="preserve">(</w:t>
        <w:br w:clear="none"/>
      </w:r>
      <w:r>
        <w:rPr>
          <w:rStyle w:val="Text9"/>
        </w:rPr>
        <w:t xml:space="preserve">'mean births by day'</w:t>
        <w:br w:clear="none"/>
      </w:r>
      <w:r>
        <w:rPr>
          <w:rStyle w:val="Text7"/>
        </w:rPr>
        <w:t xml:space="preserve">);</w:t>
        <w:br w:clear="none"/>
      </w:r>
    </w:p>
    <w:p>
      <w:pPr>
        <w:pStyle w:val="Normal"/>
      </w:pPr>
      <w:r>
        <w:t>Apparently births are slightly less common on weekends than on weekdays! Note that the 1990s and 2000s are missing because starting in 1989, the CDC data contains only the month of birth.</w:t>
      </w:r>
    </w:p>
    <w:p>
      <w:pPr>
        <w:pStyle w:val="Normal"/>
      </w:pPr>
      <w:r>
        <w:t>Another interesting view is to plot the mean number of births by the day of the year. Let’s first group the data by month and day separately: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births_by_date</w:t>
        <w:br w:clear="none"/>
      </w:r>
      <w:r>
        <w:t xml:space="preserve"> </w:t>
        <w:br w:clear="none"/>
      </w:r>
      <w:r>
        <w:rPr>
          <w:rStyle w:val="Text1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pivot_table</w:t>
        <w:br w:clear="none"/>
      </w:r>
      <w:r>
        <w:rPr>
          <w:rStyle w:val="Text7"/>
        </w:rPr>
        <w:t xml:space="preserve">(</w:t>
        <w:br w:clear="none"/>
      </w:r>
      <w:r>
        <w:rPr>
          <w:rStyle w:val="Text9"/>
        </w:rPr>
        <w:t xml:space="preserve">'births'</w:t>
        <w:br w:clear="none"/>
      </w:r>
      <w:r>
        <w:rPr>
          <w:rStyle w:val="Text7"/>
        </w:rPr>
        <w:t xml:space="preserve">,</w:t>
        <w:br w:clear="none"/>
      </w:r>
      <w:r>
        <w:t xml:space="preserve"/>
        <w:br w:clear="none"/>
        <w:t xml:space="preserve">                                             </w:t>
        <w:br w:clear="none"/>
      </w:r>
      <w:r>
        <w:rPr>
          <w:rStyle w:val="Text7"/>
        </w:rPr>
        <w:t xml:space="preserve">[</w:t>
        <w:br w:clear="none"/>
      </w:r>
      <w:r>
        <w:rPr>
          <w:rStyle w:val="Text1"/>
        </w:rPr>
        <w:t xml:space="preserve">births</w:t>
        <w:br w:clear="none"/>
      </w:r>
      <w:r>
        <w:rPr>
          <w:rStyle w:val="Text17"/>
        </w:rPr>
        <w:t xml:space="preserve">.</w:t>
        <w:br w:clear="none"/>
      </w:r>
      <w:r>
        <w:rPr>
          <w:rStyle w:val="Text1"/>
        </w:rPr>
        <w:t xml:space="preserve">index</w:t>
        <w:br w:clear="none"/>
      </w:r>
      <w:r>
        <w:rPr>
          <w:rStyle w:val="Text17"/>
        </w:rPr>
        <w:t xml:space="preserve">.</w:t>
        <w:br w:clear="none"/>
      </w:r>
      <w:r>
        <w:rPr>
          <w:rStyle w:val="Text1"/>
        </w:rPr>
        <w:t xml:space="preserve">month</w:t>
        <w:br w:clear="none"/>
      </w:r>
      <w:r>
        <w:rPr>
          <w:rStyle w:val="Text7"/>
        </w:rPr>
        <w:t xml:space="preserve">,</w:t>
        <w:br w:clear="none"/>
      </w:r>
      <w:r>
        <w:t xml:space="preserve"> </w:t>
        <w:br w:clear="none"/>
      </w:r>
      <w:r>
        <w:rPr>
          <w:rStyle w:val="Text1"/>
        </w:rPr>
        <w:t xml:space="preserve">births</w:t>
        <w:br w:clear="none"/>
      </w:r>
      <w:r>
        <w:rPr>
          <w:rStyle w:val="Text17"/>
        </w:rPr>
        <w:t xml:space="preserve">.</w:t>
        <w:br w:clear="none"/>
      </w:r>
      <w:r>
        <w:rPr>
          <w:rStyle w:val="Text1"/>
        </w:rPr>
        <w:t xml:space="preserve">index</w:t>
        <w:br w:clear="none"/>
      </w:r>
      <w:r>
        <w:rPr>
          <w:rStyle w:val="Text17"/>
        </w:rPr>
        <w:t xml:space="preserve">.</w:t>
        <w:br w:clear="none"/>
      </w:r>
      <w:r>
        <w:rPr>
          <w:rStyle w:val="Text1"/>
        </w:rPr>
        <w:t xml:space="preserve">day</w:t>
        <w:br w:clear="none"/>
      </w:r>
      <w:r>
        <w:rPr>
          <w:rStyle w:val="Text7"/>
        </w:rPr>
        <w:t xml:space="preserve">])</w:t>
        <w:br w:clear="none"/>
      </w:r>
      <w:r>
        <w:t xml:space="preserve"/>
        <w:br w:clear="none"/>
        <w:t xml:space="preserve">         </w:t>
        <w:br w:clear="none"/>
      </w:r>
      <w:r>
        <w:rPr>
          <w:rStyle w:val="Text1"/>
        </w:rPr>
        <w:t xml:space="preserve">births_by_date</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births</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4009.225</w:t>
        <w:br w:clear="none"/>
      </w:r>
      <w:r>
        <w:t xml:space="preserve"/>
        <w:br w:clear="none"/>
        <w:t xml:space="preserve">           </w:t>
        <w:br w:clear="none"/>
      </w:r>
      <w:r>
        <w:rPr>
          <w:rStyle w:val="Text3"/>
        </w:rPr>
        <w:t xml:space="preserve">2</w:t>
        <w:br w:clear="none"/>
      </w:r>
      <w:r>
        <w:t xml:space="preserve">  </w:t>
        <w:br w:clear="none"/>
      </w:r>
      <w:r>
        <w:rPr>
          <w:rStyle w:val="Text3"/>
        </w:rPr>
        <w:t xml:space="preserve">4247.400</w:t>
        <w:br w:clear="none"/>
      </w:r>
      <w:r>
        <w:t xml:space="preserve"/>
        <w:br w:clear="none"/>
        <w:t xml:space="preserve">           </w:t>
        <w:br w:clear="none"/>
      </w:r>
      <w:r>
        <w:rPr>
          <w:rStyle w:val="Text3"/>
        </w:rPr>
        <w:t xml:space="preserve">3</w:t>
        <w:br w:clear="none"/>
      </w:r>
      <w:r>
        <w:t xml:space="preserve">  </w:t>
        <w:br w:clear="none"/>
      </w:r>
      <w:r>
        <w:rPr>
          <w:rStyle w:val="Text3"/>
        </w:rPr>
        <w:t xml:space="preserve">4500.900</w:t>
        <w:br w:clear="none"/>
      </w:r>
      <w:r>
        <w:t xml:space="preserve"/>
        <w:br w:clear="none"/>
        <w:t xml:space="preserve">           </w:t>
        <w:br w:clear="none"/>
      </w:r>
      <w:r>
        <w:rPr>
          <w:rStyle w:val="Text3"/>
        </w:rPr>
        <w:t xml:space="preserve">4</w:t>
        <w:br w:clear="none"/>
      </w:r>
      <w:r>
        <w:t xml:space="preserve">  </w:t>
        <w:br w:clear="none"/>
      </w:r>
      <w:r>
        <w:rPr>
          <w:rStyle w:val="Text3"/>
        </w:rPr>
        <w:t xml:space="preserve">4571.350</w:t>
        <w:br w:clear="none"/>
      </w:r>
      <w:r>
        <w:t xml:space="preserve"/>
        <w:br w:clear="none"/>
        <w:t xml:space="preserve">           </w:t>
        <w:br w:clear="none"/>
      </w:r>
      <w:r>
        <w:rPr>
          <w:rStyle w:val="Text3"/>
        </w:rPr>
        <w:t xml:space="preserve">5</w:t>
        <w:br w:clear="none"/>
      </w:r>
      <w:r>
        <w:t xml:space="preserve">  </w:t>
        <w:br w:clear="none"/>
      </w:r>
      <w:r>
        <w:rPr>
          <w:rStyle w:val="Text3"/>
        </w:rPr>
        <w:t xml:space="preserve">4603.625</w:t>
        <w:br w:clear="none"/>
      </w:r>
    </w:p>
    <w:p>
      <w:bookmarkStart w:id="982" w:name="Figure_21_2__Average_daily_birth"/>
      <w:pPr>
        <w:pStyle w:val="Para 05"/>
        <w:keepLines w:val="on"/>
      </w:pPr>
      <w:r>
        <w:t/>
        <w:drawing>
          <wp:inline>
            <wp:extent cx="3251200" cy="2108200"/>
            <wp:effectExtent l="0" r="0" t="0" b="43426"/>
            <wp:docPr id="15" name="pdsh2_2102.png" descr="pdsh2 2102"/>
            <wp:cNvGraphicFramePr>
              <a:graphicFrameLocks noChangeAspect="1"/>
            </wp:cNvGraphicFramePr>
            <a:graphic>
              <a:graphicData uri="http://schemas.openxmlformats.org/drawingml/2006/picture">
                <pic:pic>
                  <pic:nvPicPr>
                    <pic:cNvPr id="0" name="pdsh2_2102.png" descr="pdsh2 2102"/>
                    <pic:cNvPicPr/>
                  </pic:nvPicPr>
                  <pic:blipFill>
                    <a:blip r:embed="rId19"/>
                    <a:stretch>
                      <a:fillRect/>
                    </a:stretch>
                  </pic:blipFill>
                  <pic:spPr>
                    <a:xfrm>
                      <a:off x="0" y="0"/>
                      <a:ext cx="3251200" cy="2108200"/>
                    </a:xfrm>
                    <a:prstGeom prst="rect">
                      <a:avLst/>
                    </a:prstGeom>
                  </pic:spPr>
                </pic:pic>
              </a:graphicData>
            </a:graphic>
          </wp:inline>
        </w:drawing>
        <w:t xml:space="preserve"> </w:t>
      </w:r>
      <w:bookmarkEnd w:id="982"/>
    </w:p>
    <w:p>
      <w:pPr>
        <w:pStyle w:val="Heading 5"/>
        <w:keepLines w:val="on"/>
      </w:pPr>
      <w:r>
        <w:t xml:space="preserve">Figure 21-2. </w:t>
        <w:t>Average daily births by day of week and decade</w:t>
      </w:r>
      <w:hyperlink w:anchor="3_A_full_color_version_of_this_f">
        <w:r>
          <w:rPr>
            <w:rStyle w:val="Text40"/>
          </w:rPr>
          <w:bookmarkStart w:id="983" w:name="3"/>
          <w:t>3</w:t>
          <w:bookmarkEnd w:id="983"/>
        </w:r>
      </w:hyperlink>
    </w:p>
    <w:p>
      <w:pPr>
        <w:pStyle w:val="Normal"/>
      </w:pPr>
      <w:r>
        <w:t>The result is a multi-index over months and days. To make this visualizable, let’s turn these months and days into dates by associating them with a dummy year variable (making sure to choose a leap year so February 29th is correctly handled!):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datetime</w:t>
        <w:br w:clear="none"/>
      </w:r>
      <w:r>
        <w:t xml:space="preserve"> </w:t>
        <w:br w:clear="none"/>
      </w:r>
      <w:r>
        <w:rPr>
          <w:rStyle w:val="Text15"/>
        </w:rPr>
        <w:t xml:space="preserve">import</w:t>
        <w:br w:clear="none"/>
      </w:r>
      <w:r>
        <w:t xml:space="preserve"> </w:t>
        <w:br w:clear="none"/>
      </w:r>
      <w:r>
        <w:rPr>
          <w:rStyle w:val="Text1"/>
        </w:rPr>
        <w:t xml:space="preserve">datetime</w:t>
        <w:br w:clear="none"/>
      </w:r>
      <w:r>
        <w:t xml:space="preserve"/>
        <w:br w:clear="none"/>
        <w:t xml:space="preserve">         </w:t>
        <w:br w:clear="none"/>
      </w:r>
      <w:r>
        <w:rPr>
          <w:rStyle w:val="Text1"/>
        </w:rPr>
        <w:t xml:space="preserve">births_by_date</w:t>
        <w:br w:clear="none"/>
      </w:r>
      <w:r>
        <w:rPr>
          <w:rStyle w:val="Text17"/>
        </w:rPr>
        <w:t xml:space="preserve">.</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datetime</w:t>
        <w:br w:clear="none"/>
      </w:r>
      <w:r>
        <w:rPr>
          <w:rStyle w:val="Text7"/>
        </w:rPr>
        <w:t xml:space="preserve">(</w:t>
        <w:br w:clear="none"/>
      </w:r>
      <w:r>
        <w:rPr>
          <w:rStyle w:val="Text3"/>
        </w:rPr>
        <w:t xml:space="preserve">2012</w:t>
        <w:br w:clear="none"/>
      </w:r>
      <w:r>
        <w:rPr>
          <w:rStyle w:val="Text7"/>
        </w:rPr>
        <w:t xml:space="preserve">,</w:t>
        <w:br w:clear="none"/>
      </w:r>
      <w:r>
        <w:t xml:space="preserve"> </w:t>
        <w:br w:clear="none"/>
      </w:r>
      <w:r>
        <w:rPr>
          <w:rStyle w:val="Text1"/>
        </w:rPr>
        <w:t xml:space="preserve">month</w:t>
        <w:br w:clear="none"/>
      </w:r>
      <w:r>
        <w:rPr>
          <w:rStyle w:val="Text7"/>
        </w:rPr>
        <w:t xml:space="preserve">,</w:t>
        <w:br w:clear="none"/>
      </w:r>
      <w:r>
        <w:t xml:space="preserve"> </w:t>
        <w:br w:clear="none"/>
      </w:r>
      <w:r>
        <w:rPr>
          <w:rStyle w:val="Text1"/>
        </w:rPr>
        <w:t xml:space="preserve">day</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7"/>
        </w:rPr>
        <w:t xml:space="preserve">(</w:t>
        <w:br w:clear="none"/>
      </w:r>
      <w:r>
        <w:rPr>
          <w:rStyle w:val="Text1"/>
        </w:rPr>
        <w:t xml:space="preserve">month</w:t>
        <w:br w:clear="none"/>
      </w:r>
      <w:r>
        <w:rPr>
          <w:rStyle w:val="Text7"/>
        </w:rPr>
        <w:t xml:space="preserve">,</w:t>
        <w:br w:clear="none"/>
      </w:r>
      <w:r>
        <w:t xml:space="preserve"> </w:t>
        <w:br w:clear="none"/>
      </w:r>
      <w:r>
        <w:rPr>
          <w:rStyle w:val="Text1"/>
        </w:rPr>
        <w:t xml:space="preserve">day</w:t>
        <w:br w:clear="none"/>
      </w:r>
      <w:r>
        <w:rPr>
          <w:rStyle w:val="Text7"/>
        </w:rPr>
        <w:t xml:space="preserve">)</w:t>
        <w:br w:clear="none"/>
      </w:r>
      <w:r>
        <w:t xml:space="preserve"> </w:t>
        <w:br w:clear="none"/>
      </w:r>
      <w:r>
        <w:rPr>
          <w:rStyle w:val="Text7"/>
        </w:rPr>
        <w:t xml:space="preserve">in</w:t>
        <w:br w:clear="none"/>
      </w:r>
      <w:r>
        <w:t xml:space="preserve"> </w:t>
        <w:br w:clear="none"/>
      </w:r>
      <w:r>
        <w:rPr>
          <w:rStyle w:val="Text1"/>
        </w:rPr>
        <w:t xml:space="preserve">births_by_date</w:t>
        <w:br w:clear="none"/>
      </w:r>
      <w:r>
        <w:rPr>
          <w:rStyle w:val="Text17"/>
        </w:rPr>
        <w:t xml:space="preserve">.</w:t>
        <w:br w:clear="none"/>
      </w:r>
      <w:r>
        <w:rPr>
          <w:rStyle w:val="Text1"/>
        </w:rPr>
        <w:t xml:space="preserve">index</w:t>
        <w:br w:clear="none"/>
      </w:r>
      <w:r>
        <w:rPr>
          <w:rStyle w:val="Text7"/>
        </w:rPr>
        <w:t xml:space="preserve">]</w:t>
        <w:br w:clear="none"/>
      </w:r>
      <w:r>
        <w:t xml:space="preserve"/>
        <w:br w:clear="none"/>
        <w:t xml:space="preserve">         </w:t>
        <w:br w:clear="none"/>
      </w:r>
      <w:r>
        <w:rPr>
          <w:rStyle w:val="Text1"/>
        </w:rPr>
        <w:t xml:space="preserve">births_by_date</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21</w:t>
        <w:br w:clear="none"/>
      </w:r>
      <w:r>
        <w:rPr>
          <w:rStyle w:val="Text7"/>
        </w:rPr>
        <w:t xml:space="preserve">]:</w:t>
        <w:br w:clear="none"/>
      </w:r>
      <w:r>
        <w:t xml:space="preserve">               </w:t>
        <w:br w:clear="none"/>
      </w:r>
      <w:r>
        <w:rPr>
          <w:rStyle w:val="Text1"/>
        </w:rPr>
        <w:t xml:space="preserve">births</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01</w:t>
        <w:br w:clear="none"/>
      </w:r>
      <w:r>
        <w:rPr>
          <w:rStyle w:val="Text17"/>
        </w:rPr>
        <w:t xml:space="preserve">-</w:t>
        <w:br w:clear="none"/>
      </w:r>
      <w:r>
        <w:rPr>
          <w:rStyle w:val="Text3"/>
        </w:rPr>
        <w:t xml:space="preserve">01</w:t>
        <w:br w:clear="none"/>
      </w:r>
      <w:r>
        <w:t xml:space="preserve">  </w:t>
        <w:br w:clear="none"/>
      </w:r>
      <w:r>
        <w:rPr>
          <w:rStyle w:val="Text3"/>
        </w:rPr>
        <w:t xml:space="preserve">4009.225</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01</w:t>
        <w:br w:clear="none"/>
      </w:r>
      <w:r>
        <w:rPr>
          <w:rStyle w:val="Text17"/>
        </w:rPr>
        <w:t xml:space="preserve">-</w:t>
        <w:br w:clear="none"/>
      </w:r>
      <w:r>
        <w:rPr>
          <w:rStyle w:val="Text3"/>
        </w:rPr>
        <w:t xml:space="preserve">02</w:t>
        <w:br w:clear="none"/>
      </w:r>
      <w:r>
        <w:t xml:space="preserve">  </w:t>
        <w:br w:clear="none"/>
      </w:r>
      <w:r>
        <w:rPr>
          <w:rStyle w:val="Text3"/>
        </w:rPr>
        <w:t xml:space="preserve">4247.400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01</w:t>
        <w:br w:clear="none"/>
      </w:r>
      <w:r>
        <w:rPr>
          <w:rStyle w:val="Text17"/>
        </w:rPr>
        <w:t xml:space="preserve">-</w:t>
        <w:br w:clear="none"/>
      </w:r>
      <w:r>
        <w:rPr>
          <w:rStyle w:val="Text3"/>
        </w:rPr>
        <w:t xml:space="preserve">03</w:t>
        <w:br w:clear="none"/>
      </w:r>
      <w:r>
        <w:t xml:space="preserve">  </w:t>
        <w:br w:clear="none"/>
      </w:r>
      <w:r>
        <w:rPr>
          <w:rStyle w:val="Text3"/>
        </w:rPr>
        <w:t xml:space="preserve">4500.900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01</w:t>
        <w:br w:clear="none"/>
      </w:r>
      <w:r>
        <w:rPr>
          <w:rStyle w:val="Text17"/>
        </w:rPr>
        <w:t xml:space="preserve">-</w:t>
        <w:br w:clear="none"/>
      </w:r>
      <w:r>
        <w:rPr>
          <w:rStyle w:val="Text3"/>
        </w:rPr>
        <w:t xml:space="preserve">04</w:t>
        <w:br w:clear="none"/>
      </w:r>
      <w:r>
        <w:t xml:space="preserve">  </w:t>
        <w:br w:clear="none"/>
      </w:r>
      <w:r>
        <w:rPr>
          <w:rStyle w:val="Text3"/>
        </w:rPr>
        <w:t xml:space="preserve">4571.350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01</w:t>
        <w:br w:clear="none"/>
      </w:r>
      <w:r>
        <w:rPr>
          <w:rStyle w:val="Text17"/>
        </w:rPr>
        <w:t xml:space="preserve">-</w:t>
        <w:br w:clear="none"/>
      </w:r>
      <w:r>
        <w:rPr>
          <w:rStyle w:val="Text3"/>
        </w:rPr>
        <w:t xml:space="preserve">05</w:t>
        <w:br w:clear="none"/>
      </w:r>
      <w:r>
        <w:t xml:space="preserve">  </w:t>
        <w:br w:clear="none"/>
      </w:r>
      <w:r>
        <w:rPr>
          <w:rStyle w:val="Text3"/>
        </w:rPr>
        <w:t xml:space="preserve">4603.625</w:t>
        <w:br w:clear="none"/>
      </w:r>
    </w:p>
    <w:p>
      <w:pPr>
        <w:pStyle w:val="Normal"/>
      </w:pPr>
      <w:r>
        <w:t xml:space="preserve">Focusing on the month and day only, we now have a time series reflecting the average number of births by date of the year. From this, we can use the </w:t>
      </w:r>
      <w:r>
        <w:rPr>
          <w:rStyle w:val="Text5"/>
        </w:rPr>
        <w:t>plot</w:t>
      </w:r>
      <w:r>
        <w:t xml:space="preserve"> method to plot the data. It reveals some interesting trends, as you can see in </w:t>
      </w:r>
      <w:hyperlink w:anchor="Figure_21_3__Average_daily_birth">
        <w:r>
          <w:rPr>
            <w:rStyle w:val="Text6"/>
          </w:rPr>
          <w:t>Figure 21-3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4"/>
        </w:rPr>
        <w:t xml:space="preserve"># Plot the results</w:t>
        <w:br w:clear="none"/>
      </w:r>
      <w:r>
        <w:rPr>
          <w:rStyle w:val="Text0"/>
        </w:rPr>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p>
    <w:p>
      <w:bookmarkStart w:id="984" w:name="Figure_21_3__Average_daily_birth"/>
      <w:pPr>
        <w:pStyle w:val="Para 05"/>
        <w:keepLines w:val="on"/>
      </w:pPr>
      <w:r>
        <w:t/>
        <w:drawing>
          <wp:inline>
            <wp:extent cx="3251200" cy="1117600"/>
            <wp:effectExtent l="0" r="0" t="0" b="43426"/>
            <wp:docPr id="16" name="pdsh2_2103.png" descr="pdsh2 2103"/>
            <wp:cNvGraphicFramePr>
              <a:graphicFrameLocks noChangeAspect="1"/>
            </wp:cNvGraphicFramePr>
            <a:graphic>
              <a:graphicData uri="http://schemas.openxmlformats.org/drawingml/2006/picture">
                <pic:pic>
                  <pic:nvPicPr>
                    <pic:cNvPr id="0" name="pdsh2_2103.png" descr="pdsh2 2103"/>
                    <pic:cNvPicPr/>
                  </pic:nvPicPr>
                  <pic:blipFill>
                    <a:blip r:embed="rId20"/>
                    <a:stretch>
                      <a:fillRect/>
                    </a:stretch>
                  </pic:blipFill>
                  <pic:spPr>
                    <a:xfrm>
                      <a:off x="0" y="0"/>
                      <a:ext cx="3251200" cy="1117600"/>
                    </a:xfrm>
                    <a:prstGeom prst="rect">
                      <a:avLst/>
                    </a:prstGeom>
                  </pic:spPr>
                </pic:pic>
              </a:graphicData>
            </a:graphic>
          </wp:inline>
        </w:drawing>
        <w:t xml:space="preserve"> </w:t>
      </w:r>
      <w:bookmarkEnd w:id="984"/>
    </w:p>
    <w:p>
      <w:pPr>
        <w:pStyle w:val="Heading 5"/>
        <w:keepLines w:val="on"/>
      </w:pPr>
      <w:r>
        <w:t xml:space="preserve">Figure 21-3. </w:t>
        <w:t>Average daily births by date</w:t>
      </w:r>
      <w:hyperlink w:anchor="4_A_full_size_version_of_this_fi">
        <w:r>
          <w:rPr>
            <w:rStyle w:val="Text40"/>
          </w:rPr>
          <w:bookmarkStart w:id="985" w:name="4"/>
          <w:t>4</w:t>
          <w:bookmarkEnd w:id="985"/>
        </w:r>
      </w:hyperlink>
    </w:p>
    <w:p>
      <w:pPr>
        <w:pStyle w:val="Normal"/>
      </w:pPr>
      <w:r>
        <w:t xml:space="preserve">In particular, the striking feature of this graph is the dip in birthrate on US holidays (e.g., Independence Day, Labor Day, Thanksgiving, Christmas, New Year’s Day), although this likely reflects trends in scheduled/induced births rather than some deep psychosomatic effect on natural births. For more discussion of this trend, see the analysis and links in </w:t>
      </w:r>
      <w:hyperlink r:id="rId338">
        <w:r>
          <w:rPr>
            <w:rStyle w:val="Text6"/>
          </w:rPr>
          <w:t>Andrew Gelman’s blog post</w:t>
        </w:r>
      </w:hyperlink>
      <w:r>
        <w:t xml:space="preserve"> on the subject. We’ll return to this figure in </w:t>
      </w:r>
      <w:hyperlink w:anchor="Chapter_32__Text_and_Annotation_2">
        <w:r>
          <w:rPr>
            <w:rStyle w:val="Text6"/>
          </w:rPr>
          <w:t>Chapter 32</w:t>
        </w:r>
      </w:hyperlink>
      <w:r>
        <w:t>, where we will use Matplotlib’s tools to annotate this plot.</w:t>
      </w:r>
    </w:p>
    <w:p>
      <w:pPr>
        <w:pStyle w:val="Normal"/>
      </w:pPr>
      <w:r>
        <w:t>Looking at this short example, you can see that many of the Python and Pandas tools we’ve seen to this point can be combined and used to gain insight from a variety of datasets.</w:t>
      </w:r>
      <w:r>
        <w:rPr>
          <w:rStyle w:val="Text57"/>
        </w:rPr>
        <w:bookmarkStart w:id="986" w:name="idm45332220363408"/>
        <w:t/>
        <w:bookmarkEnd w:id="986"/>
      </w:r>
      <w:r>
        <w:t xml:space="preserve"> We will see some more sophisticated applications of these data manipulations in future chapters!</w:t>
      </w:r>
      <w:r>
        <w:rPr>
          <w:rStyle w:val="Text57"/>
        </w:rPr>
        <w:bookmarkStart w:id="987" w:name="idm45332220336976"/>
        <w:t/>
        <w:bookmarkEnd w:id="987"/>
        <w:bookmarkStart w:id="988" w:name="idm45332220336368"/>
        <w:t/>
        <w:bookmarkEnd w:id="988"/>
      </w:r>
    </w:p>
    <w:p>
      <w:bookmarkStart w:id="989" w:name="1_The_CDC_dataset_used_in_this_s"/>
      <w:pPr>
        <w:pStyle w:val="Para 20"/>
      </w:pPr>
      <w:hyperlink w:anchor="1_2">
        <w:r>
          <w:rPr>
            <w:rStyle w:val="Text6"/>
          </w:rPr>
          <w:t>1</w:t>
        </w:r>
      </w:hyperlink>
      <w:r>
        <w:t xml:space="preserve"> The CDC dataset used in this section uses the sex assigned at birth, which it calls “gender,” and limits the data to male and female. While gender is a spectrum independent of biology, I will be using the same terminology while discussing this dataset for consistency and clarity.</w:t>
      </w:r>
      <w:bookmarkEnd w:id="989"/>
    </w:p>
    <w:p>
      <w:bookmarkStart w:id="990" w:name="2_A_full_color_version_of_this_f"/>
      <w:pPr>
        <w:pStyle w:val="Para 18"/>
      </w:pPr>
      <w:hyperlink w:anchor="2">
        <w:r>
          <w:rPr>
            <w:rStyle w:val="Text6"/>
          </w:rPr>
          <w:t>2</w:t>
        </w:r>
      </w:hyperlink>
      <w:r>
        <w:t xml:space="preserve"> A full-color version of this figure can be found on </w:t>
      </w:r>
      <w:hyperlink r:id="rId339">
        <w:r>
          <w:rPr>
            <w:rStyle w:val="Text6"/>
          </w:rPr>
          <w:t>GitHub</w:t>
        </w:r>
      </w:hyperlink>
      <w:r>
        <w:t>.</w:t>
      </w:r>
      <w:bookmarkEnd w:id="990"/>
    </w:p>
    <w:p>
      <w:bookmarkStart w:id="991" w:name="3_A_full_color_version_of_this_f"/>
      <w:pPr>
        <w:pStyle w:val="Para 18"/>
      </w:pPr>
      <w:hyperlink w:anchor="3">
        <w:r>
          <w:rPr>
            <w:rStyle w:val="Text6"/>
          </w:rPr>
          <w:t>3</w:t>
        </w:r>
      </w:hyperlink>
      <w:r>
        <w:t xml:space="preserve"> A full-color version of this figure can be found on </w:t>
      </w:r>
      <w:hyperlink r:id="rId339">
        <w:r>
          <w:rPr>
            <w:rStyle w:val="Text6"/>
          </w:rPr>
          <w:t>GitHub</w:t>
        </w:r>
      </w:hyperlink>
      <w:r>
        <w:t>.</w:t>
      </w:r>
      <w:bookmarkEnd w:id="991"/>
    </w:p>
    <w:p>
      <w:bookmarkStart w:id="992" w:name="4_A_full_size_version_of_this_fi"/>
      <w:pPr>
        <w:pStyle w:val="Para 18"/>
      </w:pPr>
      <w:hyperlink w:anchor="4">
        <w:r>
          <w:rPr>
            <w:rStyle w:val="Text6"/>
          </w:rPr>
          <w:t>4</w:t>
        </w:r>
      </w:hyperlink>
      <w:r>
        <w:t xml:space="preserve"> A full-size version of this figure can be found on </w:t>
      </w:r>
      <w:hyperlink r:id="rId339">
        <w:r>
          <w:rPr>
            <w:rStyle w:val="Text6"/>
          </w:rPr>
          <w:t>GitHub</w:t>
        </w:r>
      </w:hyperlink>
      <w:r>
        <w:t>.</w:t>
      </w:r>
      <w:bookmarkEnd w:id="992"/>
    </w:p>
    <w:p>
      <w:bookmarkStart w:id="993" w:name="Top_of_ch22_html"/>
      <w:bookmarkStart w:id="994" w:name="Chapter_22__Vectorized_String_Op_1"/>
      <w:bookmarkStart w:id="995" w:name="Chapter_22__Vectorized_String_Op"/>
      <w:bookmarkStart w:id="996" w:name="Chapter_22__Vectorized_String_Op_2"/>
      <w:pPr>
        <w:keepNext/>
        <w:pStyle w:val="Heading 1"/>
        <w:pageBreakBefore w:val="on"/>
      </w:pPr>
      <w:r>
        <w:t xml:space="preserve">Chapter 22. </w:t>
        <w:t>Vectorized String Operations</w:t>
      </w:r>
      <w:bookmarkEnd w:id="993"/>
      <w:bookmarkEnd w:id="994"/>
      <w:bookmarkEnd w:id="995"/>
      <w:bookmarkEnd w:id="996"/>
    </w:p>
    <w:p>
      <w:pPr>
        <w:pStyle w:val="Normal"/>
      </w:pPr>
      <w:r>
        <w:rPr>
          <w:rStyle w:val="Text57"/>
        </w:rPr>
        <w:bookmarkStart w:id="997" w:name="idm45332220334624"/>
        <w:t/>
        <w:bookmarkEnd w:id="997"/>
      </w:r>
      <w:r>
        <w:t xml:space="preserve">One </w:t>
      </w:r>
      <w:r>
        <w:rPr>
          <w:rStyle w:val="Text57"/>
        </w:rPr>
        <w:bookmarkStart w:id="998" w:name="ix_ch22_asciidoc0"/>
        <w:t/>
        <w:bookmarkEnd w:id="998"/>
        <w:bookmarkStart w:id="999" w:name="ix_ch22_asciidoc1"/>
        <w:t/>
        <w:bookmarkEnd w:id="999"/>
      </w:r>
      <w:r>
        <w:t xml:space="preserve">strength of Python is its relative ease in handling and manipulating string data. Pandas builds on this and provides a comprehensive set of </w:t>
      </w:r>
      <w:r>
        <w:rPr>
          <w:rStyle w:val="Text11"/>
        </w:rPr>
        <w:t>vectorized string operations</w:t>
      </w:r>
      <w:r>
        <w:t xml:space="preserve"> that are an important part of the type of munging required when working with (read: cleaning up) real-world data. In this chapter, we’ll walk through some of the Pandas string operations, and then take a look at using them to partially clean up a very messy dataset of recipes collected from the internet.</w:t>
      </w:r>
    </w:p>
    <w:p>
      <w:bookmarkStart w:id="1000" w:name="Introducing_Pandas_String_Operat"/>
      <w:pPr>
        <w:keepNext/>
        <w:pStyle w:val="Heading 1"/>
      </w:pPr>
      <w:r>
        <w:t>Introducing Pandas String Operations</w:t>
      </w:r>
      <w:bookmarkEnd w:id="1000"/>
    </w:p>
    <w:p>
      <w:pPr>
        <w:pStyle w:val="Normal"/>
      </w:pPr>
      <w:r>
        <w:t>We saw in previous chapters how tools like NumPy and Pandas generalize arithmetic operations so that we can easily and quickly perform the same operation on many array elements. For example: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11</w:t>
        <w:br w:clear="none"/>
      </w:r>
      <w:r>
        <w:rPr>
          <w:rStyle w:val="Text7"/>
        </w:rPr>
        <w:t xml:space="preserve">,</w:t>
        <w:br w:clear="none"/>
      </w:r>
      <w:r>
        <w:t xml:space="preserve"> </w:t>
        <w:br w:clear="none"/>
      </w:r>
      <w:r>
        <w:rPr>
          <w:rStyle w:val="Text3"/>
        </w:rPr>
        <w:t xml:space="preserve">13</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br w:clear="none"/>
      </w:r>
      <w:r>
        <w:rPr>
          <w:rStyle w:val="Text1"/>
        </w:rPr>
        <w:t xml:space="preserve">Out</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14</w:t>
        <w:br w:clear="none"/>
      </w:r>
      <w:r>
        <w:rPr>
          <w:rStyle w:val="Text7"/>
        </w:rPr>
        <w:t xml:space="preserve">,</w:t>
        <w:br w:clear="none"/>
      </w:r>
      <w:r>
        <w:t xml:space="preserve"> </w:t>
        <w:br w:clear="none"/>
      </w:r>
      <w:r>
        <w:rPr>
          <w:rStyle w:val="Text3"/>
        </w:rPr>
        <w:t xml:space="preserve">22</w:t>
        <w:br w:clear="none"/>
      </w:r>
      <w:r>
        <w:rPr>
          <w:rStyle w:val="Text7"/>
        </w:rPr>
        <w:t xml:space="preserve">,</w:t>
        <w:br w:clear="none"/>
      </w:r>
      <w:r>
        <w:t xml:space="preserve"> </w:t>
        <w:br w:clear="none"/>
      </w:r>
      <w:r>
        <w:rPr>
          <w:rStyle w:val="Text3"/>
        </w:rPr>
        <w:t xml:space="preserve">26</w:t>
        <w:br w:clear="none"/>
      </w:r>
      <w:r>
        <w:rPr>
          <w:rStyle w:val="Text7"/>
        </w:rPr>
        <w:t xml:space="preserve">])</w:t>
        <w:br w:clear="none"/>
      </w:r>
    </w:p>
    <w:p>
      <w:pPr>
        <w:pStyle w:val="Normal"/>
      </w:pPr>
      <w:r>
        <w:t xml:space="preserve">This </w:t>
      </w:r>
      <w:r>
        <w:rPr>
          <w:rStyle w:val="Text11"/>
        </w:rPr>
        <w:t>vectorization</w:t>
      </w:r>
      <w:r>
        <w:t xml:space="preserve"> of operations simplifies the syntax of operating on arrays of data: we no longer have to worry about the size or shape of the array, but just about what operation we want done. For arrays of strings, NumPy does not provide such simple access, and thus you’re stuck using a more verbose loop syntax:</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'peter'</w:t>
        <w:br w:clear="none"/>
      </w:r>
      <w:r>
        <w:rPr>
          <w:rStyle w:val="Text4"/>
        </w:rPr>
        <w:t xml:space="preserve">,</w:t>
        <w:br w:clear="none"/>
      </w:r>
      <w:r>
        <w:rPr>
          <w:rStyle w:val="Text0"/>
        </w:rPr>
        <w:t xml:space="preserve"> </w:t>
        <w:br w:clear="none"/>
      </w:r>
      <w:r>
        <w:t xml:space="preserve">'Paul'</w:t>
        <w:br w:clear="none"/>
      </w:r>
      <w:r>
        <w:rPr>
          <w:rStyle w:val="Text4"/>
        </w:rPr>
        <w:t xml:space="preserve">,</w:t>
        <w:br w:clear="none"/>
      </w:r>
      <w:r>
        <w:rPr>
          <w:rStyle w:val="Text0"/>
        </w:rPr>
        <w:t xml:space="preserve"> </w:t>
        <w:br w:clear="none"/>
      </w:r>
      <w:r>
        <w:t xml:space="preserve">'MARY'</w:t>
        <w:br w:clear="none"/>
      </w:r>
      <w:r>
        <w:rPr>
          <w:rStyle w:val="Text4"/>
        </w:rPr>
        <w:t xml:space="preserve">,</w:t>
        <w:br w:clear="none"/>
      </w:r>
      <w:r>
        <w:rPr>
          <w:rStyle w:val="Text0"/>
        </w:rPr>
        <w:t xml:space="preserve"> </w:t>
        <w:br w:clear="none"/>
      </w:r>
      <w:r>
        <w:t xml:space="preserve">'gUIDO'</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2"/>
        </w:rPr>
        <w:t xml:space="preserve">s</w:t>
        <w:br w:clear="none"/>
      </w:r>
      <w:r>
        <w:rPr>
          <w:rStyle w:val="Text13"/>
        </w:rPr>
        <w:t xml:space="preserve">.</w:t>
        <w:br w:clear="none"/>
      </w:r>
      <w:r>
        <w:rPr>
          <w:rStyle w:val="Text12"/>
        </w:rPr>
        <w:t xml:space="preserve">capitalize</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rPr>
          <w:rStyle w:val="Text12"/>
        </w:rPr>
        <w:t xml:space="preserve">s</w:t>
        <w:br w:clear="none"/>
      </w:r>
      <w:r>
        <w:rPr>
          <w:rStyle w:val="Text0"/>
        </w:rPr>
        <w:t xml:space="preserve"> </w:t>
        <w:br w:clear="none"/>
      </w:r>
      <w:r>
        <w:rPr>
          <w:rStyle w:val="Text4"/>
        </w:rPr>
        <w:t xml:space="preserve">in</w:t>
        <w:br w:clear="none"/>
      </w:r>
      <w:r>
        <w:rPr>
          <w:rStyle w:val="Text0"/>
        </w:rPr>
        <w:t xml:space="preserve"> </w:t>
        <w:br w:clear="none"/>
      </w:r>
      <w:r>
        <w:rPr>
          <w:rStyle w:val="Text12"/>
        </w:rPr>
        <w:t xml:space="preserve">data</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t xml:space="preserve">'Peter'</w:t>
        <w:br w:clear="none"/>
      </w:r>
      <w:r>
        <w:rPr>
          <w:rStyle w:val="Text4"/>
        </w:rPr>
        <w:t xml:space="preserve">,</w:t>
        <w:br w:clear="none"/>
      </w:r>
      <w:r>
        <w:rPr>
          <w:rStyle w:val="Text0"/>
        </w:rPr>
        <w:t xml:space="preserve"> </w:t>
        <w:br w:clear="none"/>
      </w:r>
      <w:r>
        <w:t xml:space="preserve">'Paul'</w:t>
        <w:br w:clear="none"/>
      </w:r>
      <w:r>
        <w:rPr>
          <w:rStyle w:val="Text4"/>
        </w:rPr>
        <w:t xml:space="preserve">,</w:t>
        <w:br w:clear="none"/>
      </w:r>
      <w:r>
        <w:rPr>
          <w:rStyle w:val="Text0"/>
        </w:rPr>
        <w:t xml:space="preserve"> </w:t>
        <w:br w:clear="none"/>
      </w:r>
      <w:r>
        <w:t xml:space="preserve">'Mary'</w:t>
        <w:br w:clear="none"/>
      </w:r>
      <w:r>
        <w:rPr>
          <w:rStyle w:val="Text4"/>
        </w:rPr>
        <w:t xml:space="preserve">,</w:t>
        <w:br w:clear="none"/>
      </w:r>
      <w:r>
        <w:rPr>
          <w:rStyle w:val="Text0"/>
        </w:rPr>
        <w:t xml:space="preserve"> </w:t>
        <w:br w:clear="none"/>
      </w:r>
      <w:r>
        <w:t xml:space="preserve">'Guido'</w:t>
        <w:br w:clear="none"/>
      </w:r>
      <w:r>
        <w:rPr>
          <w:rStyle w:val="Text4"/>
        </w:rPr>
        <w:t xml:space="preserve">]</w:t>
        <w:br w:clear="none"/>
      </w:r>
    </w:p>
    <w:p>
      <w:pPr>
        <w:pStyle w:val="Normal"/>
      </w:pPr>
      <w:r>
        <w:t>This is perhaps sufficient to work with some data, but it will break if there are any missing values, so this approach requires putting in extra checks: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'peter'</w:t>
        <w:br w:clear="none"/>
      </w:r>
      <w:r>
        <w:rPr>
          <w:rStyle w:val="Text4"/>
        </w:rPr>
        <w:t xml:space="preserve">,</w:t>
        <w:br w:clear="none"/>
      </w:r>
      <w:r>
        <w:rPr>
          <w:rStyle w:val="Text0"/>
        </w:rPr>
        <w:t xml:space="preserve"> </w:t>
        <w:br w:clear="none"/>
      </w:r>
      <w:r>
        <w:t xml:space="preserve">'Paul'</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t>
        <w:br w:clear="none"/>
      </w:r>
      <w:r>
        <w:t xml:space="preserve">'MARY'</w:t>
        <w:br w:clear="none"/>
      </w:r>
      <w:r>
        <w:rPr>
          <w:rStyle w:val="Text4"/>
        </w:rPr>
        <w:t xml:space="preserve">,</w:t>
        <w:br w:clear="none"/>
      </w:r>
      <w:r>
        <w:rPr>
          <w:rStyle w:val="Text0"/>
        </w:rPr>
        <w:t xml:space="preserve"> </w:t>
        <w:br w:clear="none"/>
      </w:r>
      <w:r>
        <w:t xml:space="preserve">'gUIDO'</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2"/>
        </w:rPr>
        <w:t xml:space="preserve">s</w:t>
        <w:br w:clear="none"/>
      </w:r>
      <w:r>
        <w:rPr>
          <w:rStyle w:val="Text0"/>
        </w:rPr>
        <w:t xml:space="preserve"> </w:t>
        <w:br w:clear="none"/>
      </w:r>
      <w:r>
        <w:rPr>
          <w:rStyle w:val="Text16"/>
        </w:rPr>
        <w:t xml:space="preserve">if</w:t>
        <w:br w:clear="none"/>
      </w:r>
      <w:r>
        <w:rPr>
          <w:rStyle w:val="Text0"/>
        </w:rPr>
        <w:t xml:space="preserve"> </w:t>
        <w:br w:clear="none"/>
      </w:r>
      <w:r>
        <w:rPr>
          <w:rStyle w:val="Text12"/>
        </w:rPr>
        <w:t xml:space="preserve">s</w:t>
        <w:br w:clear="none"/>
      </w:r>
      <w:r>
        <w:rPr>
          <w:rStyle w:val="Text0"/>
        </w:rPr>
        <w:t xml:space="preserve"> </w:t>
        <w:br w:clear="none"/>
      </w:r>
      <w:r>
        <w:rPr>
          <w:rStyle w:val="Text4"/>
        </w:rPr>
        <w:t xml:space="preserve">is</w:t>
        <w:br w:clear="none"/>
      </w:r>
      <w:r>
        <w:rPr>
          <w:rStyle w:val="Text0"/>
        </w:rPr>
        <w:t xml:space="preserve"> </w:t>
        <w:br w:clear="none"/>
      </w:r>
      <w:r>
        <w:rPr>
          <w:rStyle w:val="Text16"/>
        </w:rPr>
        <w:t xml:space="preserve">None</w:t>
        <w:br w:clear="none"/>
      </w:r>
      <w:r>
        <w:rPr>
          <w:rStyle w:val="Text0"/>
        </w:rPr>
        <w:t xml:space="preserve"> </w:t>
        <w:br w:clear="none"/>
      </w:r>
      <w:r>
        <w:rPr>
          <w:rStyle w:val="Text16"/>
        </w:rPr>
        <w:t xml:space="preserve">else</w:t>
        <w:br w:clear="none"/>
      </w:r>
      <w:r>
        <w:rPr>
          <w:rStyle w:val="Text0"/>
        </w:rPr>
        <w:t xml:space="preserve"> </w:t>
        <w:br w:clear="none"/>
      </w:r>
      <w:r>
        <w:rPr>
          <w:rStyle w:val="Text12"/>
        </w:rPr>
        <w:t xml:space="preserve">s</w:t>
        <w:br w:clear="none"/>
      </w:r>
      <w:r>
        <w:rPr>
          <w:rStyle w:val="Text13"/>
        </w:rPr>
        <w:t xml:space="preserve">.</w:t>
        <w:br w:clear="none"/>
      </w:r>
      <w:r>
        <w:rPr>
          <w:rStyle w:val="Text12"/>
        </w:rPr>
        <w:t xml:space="preserve">capitalize</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rPr>
          <w:rStyle w:val="Text12"/>
        </w:rPr>
        <w:t xml:space="preserve">s</w:t>
        <w:br w:clear="none"/>
      </w:r>
      <w:r>
        <w:rPr>
          <w:rStyle w:val="Text0"/>
        </w:rPr>
        <w:t xml:space="preserve"> </w:t>
        <w:br w:clear="none"/>
      </w:r>
      <w:r>
        <w:rPr>
          <w:rStyle w:val="Text4"/>
        </w:rPr>
        <w:t xml:space="preserve">in</w:t>
        <w:br w:clear="none"/>
      </w:r>
      <w:r>
        <w:rPr>
          <w:rStyle w:val="Text0"/>
        </w:rPr>
        <w:t xml:space="preserve"> </w:t>
        <w:br w:clear="none"/>
      </w:r>
      <w:r>
        <w:rPr>
          <w:rStyle w:val="Text12"/>
        </w:rPr>
        <w:t xml:space="preserve">data</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4"/>
        </w:rPr>
        <w:t xml:space="preserve">[</w:t>
        <w:br w:clear="none"/>
      </w:r>
      <w:r>
        <w:t xml:space="preserve">'Peter'</w:t>
        <w:br w:clear="none"/>
      </w:r>
      <w:r>
        <w:rPr>
          <w:rStyle w:val="Text4"/>
        </w:rPr>
        <w:t xml:space="preserve">,</w:t>
        <w:br w:clear="none"/>
      </w:r>
      <w:r>
        <w:rPr>
          <w:rStyle w:val="Text0"/>
        </w:rPr>
        <w:t xml:space="preserve"> </w:t>
        <w:br w:clear="none"/>
      </w:r>
      <w:r>
        <w:t xml:space="preserve">'Paul'</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t>
        <w:br w:clear="none"/>
      </w:r>
      <w:r>
        <w:t xml:space="preserve">'Mary'</w:t>
        <w:br w:clear="none"/>
      </w:r>
      <w:r>
        <w:rPr>
          <w:rStyle w:val="Text4"/>
        </w:rPr>
        <w:t xml:space="preserve">,</w:t>
        <w:br w:clear="none"/>
      </w:r>
      <w:r>
        <w:rPr>
          <w:rStyle w:val="Text0"/>
        </w:rPr>
        <w:t xml:space="preserve"> </w:t>
        <w:br w:clear="none"/>
      </w:r>
      <w:r>
        <w:t xml:space="preserve">'Guido'</w:t>
        <w:br w:clear="none"/>
      </w:r>
      <w:r>
        <w:rPr>
          <w:rStyle w:val="Text4"/>
        </w:rPr>
        <w:t xml:space="preserve">]</w:t>
        <w:br w:clear="none"/>
      </w:r>
    </w:p>
    <w:p>
      <w:pPr>
        <w:pStyle w:val="Normal"/>
      </w:pPr>
      <w:r>
        <w:t>This manual approach is not only verbose and inconvenient, it can be error-prone.</w:t>
      </w:r>
    </w:p>
    <w:p>
      <w:pPr>
        <w:pStyle w:val="Normal"/>
      </w:pPr>
      <w:r>
        <w:t xml:space="preserve">Pandas includes features to address both this need for vectorized string operations as well as the need for correctly handling missing data via the </w:t>
      </w:r>
      <w:r>
        <w:rPr>
          <w:rStyle w:val="Text5"/>
        </w:rPr>
        <w:t>str</w:t>
      </w:r>
      <w:r>
        <w:t xml:space="preserve"> attribute of Pandas </w:t>
      </w:r>
      <w:r>
        <w:rPr>
          <w:rStyle w:val="Text5"/>
        </w:rPr>
        <w:t>Series</w:t>
      </w:r>
      <w:r>
        <w:t xml:space="preserve"> and </w:t>
      </w:r>
      <w:r>
        <w:rPr>
          <w:rStyle w:val="Text5"/>
        </w:rPr>
        <w:t>Index</w:t>
      </w:r>
      <w:r>
        <w:t xml:space="preserve"> objects containing strings. So, for example, if we create a Pandas </w:t>
      </w:r>
      <w:r>
        <w:rPr>
          <w:rStyle w:val="Text5"/>
        </w:rPr>
        <w:t>Series</w:t>
      </w:r>
      <w:r>
        <w:t xml:space="preserve"> with this data we can directly call the </w:t>
      </w:r>
      <w:r>
        <w:rPr>
          <w:rStyle w:val="Text5"/>
        </w:rPr>
        <w:t>str.capitalize</w:t>
      </w:r>
      <w:r>
        <w:t xml:space="preserve"> method, which has missing value handling built in: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names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data</w:t>
        <w:br w:clear="none"/>
      </w:r>
      <w:r>
        <w:rPr>
          <w:rStyle w:val="Text7"/>
        </w:rPr>
        <w:t xml:space="preserve">)</w:t>
        <w:br w:clear="none"/>
      </w:r>
      <w:r>
        <w:t xml:space="preserve"/>
        <w:br w:clear="none"/>
        <w:t xml:space="preserve">        </w:t>
        <w:br w:clear="none"/>
      </w:r>
      <w:r>
        <w:rPr>
          <w:rStyle w:val="Text1"/>
        </w:rPr>
        <w:t xml:space="preserve">names</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capitalize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Peter</w:t>
        <w:br w:clear="none"/>
      </w:r>
      <w:r>
        <w:t xml:space="preserve"/>
        <w:br w:clear="none"/>
        <w:t xml:space="preserve">        </w:t>
        <w:br w:clear="none"/>
      </w:r>
      <w:r>
        <w:rPr>
          <w:rStyle w:val="Text3"/>
        </w:rPr>
        <w:t xml:space="preserve">1</w:t>
        <w:br w:clear="none"/>
      </w:r>
      <w:r>
        <w:t xml:space="preserve">     </w:t>
        <w:br w:clear="none"/>
      </w:r>
      <w:r>
        <w:rPr>
          <w:rStyle w:val="Text1"/>
        </w:rPr>
        <w:t xml:space="preserve">Paul</w:t>
        <w:br w:clear="none"/>
      </w:r>
      <w:r>
        <w:t xml:space="preserve"/>
        <w:br w:clear="none"/>
        <w:t xml:space="preserve">        </w:t>
        <w:br w:clear="none"/>
      </w:r>
      <w:r>
        <w:rPr>
          <w:rStyle w:val="Text3"/>
        </w:rPr>
        <w:t xml:space="preserve">2</w:t>
        <w:br w:clear="none"/>
      </w:r>
      <w:r>
        <w:t xml:space="preserve">     </w:t>
        <w:br w:clear="none"/>
      </w:r>
      <w:r>
        <w:rPr>
          <w:rStyle w:val="Text15"/>
        </w:rPr>
        <w:t xml:space="preserve">None</w:t>
        <w:br w:clear="none"/>
      </w:r>
      <w:r>
        <w:t xml:space="preserve"/>
        <w:br w:clear="none"/>
        <w:t xml:space="preserve">        </w:t>
        <w:br w:clear="none"/>
      </w:r>
      <w:r>
        <w:rPr>
          <w:rStyle w:val="Text3"/>
        </w:rPr>
        <w:t xml:space="preserve">3</w:t>
        <w:br w:clear="none"/>
      </w:r>
      <w:r>
        <w:t xml:space="preserve">     </w:t>
        <w:br w:clear="none"/>
      </w:r>
      <w:r>
        <w:rPr>
          <w:rStyle w:val="Text1"/>
        </w:rPr>
        <w:t xml:space="preserve">Mary</w:t>
        <w:br w:clear="none"/>
      </w:r>
      <w:r>
        <w:t xml:space="preserve"/>
        <w:br w:clear="none"/>
        <w:t xml:space="preserve">        </w:t>
        <w:br w:clear="none"/>
      </w:r>
      <w:r>
        <w:rPr>
          <w:rStyle w:val="Text3"/>
        </w:rPr>
        <w:t xml:space="preserve">4</w:t>
        <w:br w:clear="none"/>
      </w:r>
      <w:r>
        <w:t xml:space="preserve">    </w:t>
        <w:br w:clear="none"/>
      </w:r>
      <w:r>
        <w:rPr>
          <w:rStyle w:val="Text1"/>
        </w:rPr>
        <w:t xml:space="preserve">Guido</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bookmarkStart w:id="1001" w:name="Tables_of_Pandas_String_Methods"/>
      <w:pPr>
        <w:keepNext/>
        <w:pStyle w:val="Heading 1"/>
      </w:pPr>
      <w:r>
        <w:t>Tables of Pandas String Methods</w:t>
      </w:r>
      <w:bookmarkEnd w:id="1001"/>
    </w:p>
    <w:p>
      <w:pPr>
        <w:pStyle w:val="Normal"/>
      </w:pPr>
      <w:r>
        <w:rPr>
          <w:rStyle w:val="Text57"/>
        </w:rPr>
        <w:bookmarkStart w:id="1002" w:name="ix_ch22_asciidoc2"/>
        <w:t/>
        <w:bookmarkEnd w:id="1002"/>
      </w:r>
      <w:r>
        <w:t xml:space="preserve">If you have a good understanding of string manipulation in Python, most of the Pandas string syntax is intuitive enough that it’s probably sufficient to just list the available methods. We’ll start with that here, before diving deeper into a few of the subtleties. The examples in this section use the following </w:t>
      </w:r>
      <w:r>
        <w:rPr>
          <w:rStyle w:val="Text5"/>
        </w:rPr>
        <w:t>Series</w:t>
      </w:r>
      <w:r>
        <w:t xml:space="preserve"> object: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monte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Series</w:t>
        <w:br w:clear="none"/>
      </w:r>
      <w:r>
        <w:rPr>
          <w:rStyle w:val="Text4"/>
        </w:rPr>
        <w:t xml:space="preserve">([</w:t>
        <w:br w:clear="none"/>
      </w:r>
      <w:r>
        <w:t xml:space="preserve">'Graham Chapman'</w:t>
        <w:br w:clear="none"/>
      </w:r>
      <w:r>
        <w:rPr>
          <w:rStyle w:val="Text4"/>
        </w:rPr>
        <w:t xml:space="preserve">,</w:t>
        <w:br w:clear="none"/>
      </w:r>
      <w:r>
        <w:rPr>
          <w:rStyle w:val="Text0"/>
        </w:rPr>
        <w:t xml:space="preserve"> </w:t>
        <w:br w:clear="none"/>
      </w:r>
      <w:r>
        <w:t xml:space="preserve">'John Cleese'</w:t>
        <w:br w:clear="none"/>
      </w:r>
      <w:r>
        <w:rPr>
          <w:rStyle w:val="Text4"/>
        </w:rPr>
        <w:t xml:space="preserve">,</w:t>
        <w:br w:clear="none"/>
      </w:r>
      <w:r>
        <w:rPr>
          <w:rStyle w:val="Text0"/>
        </w:rPr>
        <w:t xml:space="preserve"> </w:t>
        <w:br w:clear="none"/>
      </w:r>
      <w:r>
        <w:t xml:space="preserve">'Terry Gilliam'</w:t>
        <w:br w:clear="none"/>
      </w:r>
      <w:r>
        <w:rPr>
          <w:rStyle w:val="Text4"/>
        </w:rPr>
        <w:t xml:space="preserve">,</w:t>
        <w:br w:clear="none"/>
      </w:r>
      <w:r>
        <w:rPr>
          <w:rStyle w:val="Text0"/>
        </w:rPr>
        <w:t xml:space="preserve"/>
        <w:br w:clear="none"/>
        <w:t xml:space="preserve">                           </w:t>
        <w:br w:clear="none"/>
      </w:r>
      <w:r>
        <w:t xml:space="preserve">'Eric Idle'</w:t>
        <w:br w:clear="none"/>
      </w:r>
      <w:r>
        <w:rPr>
          <w:rStyle w:val="Text4"/>
        </w:rPr>
        <w:t xml:space="preserve">,</w:t>
        <w:br w:clear="none"/>
      </w:r>
      <w:r>
        <w:rPr>
          <w:rStyle w:val="Text0"/>
        </w:rPr>
        <w:t xml:space="preserve"> </w:t>
        <w:br w:clear="none"/>
      </w:r>
      <w:r>
        <w:t xml:space="preserve">'Terry Jones'</w:t>
        <w:br w:clear="none"/>
      </w:r>
      <w:r>
        <w:rPr>
          <w:rStyle w:val="Text4"/>
        </w:rPr>
        <w:t xml:space="preserve">,</w:t>
        <w:br w:clear="none"/>
      </w:r>
      <w:r>
        <w:rPr>
          <w:rStyle w:val="Text0"/>
        </w:rPr>
        <w:t xml:space="preserve"> </w:t>
        <w:br w:clear="none"/>
      </w:r>
      <w:r>
        <w:t xml:space="preserve">'Michael Palin'</w:t>
        <w:br w:clear="none"/>
      </w:r>
      <w:r>
        <w:rPr>
          <w:rStyle w:val="Text4"/>
        </w:rPr>
        <w:t xml:space="preserve">])</w:t>
        <w:br w:clear="none"/>
      </w:r>
    </w:p>
    <w:p>
      <w:bookmarkStart w:id="1003" w:name="Methods_Similar_to_Python_String"/>
      <w:pPr>
        <w:keepNext/>
        <w:pStyle w:val="Heading 2"/>
      </w:pPr>
      <w:r>
        <w:t>Methods Similar to Python String Methods</w:t>
      </w:r>
      <w:bookmarkEnd w:id="1003"/>
    </w:p>
    <w:p>
      <w:pPr>
        <w:pStyle w:val="Normal"/>
      </w:pPr>
      <w:r>
        <w:rPr>
          <w:rStyle w:val="Text57"/>
        </w:rPr>
        <w:bookmarkStart w:id="1004" w:name="idm45332219967840"/>
        <w:t/>
        <w:bookmarkEnd w:id="1004"/>
      </w:r>
      <w:r>
        <w:t xml:space="preserve">Nearly all of Python’s built-in string methods are mirrored by a Pandas vectorized string method. The following Pandas </w:t>
      </w:r>
      <w:r>
        <w:rPr>
          <w:rStyle w:val="Text5"/>
        </w:rPr>
        <w:t>str</w:t>
      </w:r>
      <w:r>
        <w:t xml:space="preserve"> methods mirror Python string </w:t>
        <w:t>methods</w:t>
        <w:t>:</w:t>
      </w:r>
    </w:p>
    <w:tbl>
      <w:tblPr>
        <w:tblW w:type="auto" w:w="0"/>
      </w:tblPr>
      <w:tr>
        <w:tc>
          <w:tcPr>
            <w:tcW w:type="auto" w:w="0"/>
            <w:tcMar>
              <w:left w:type="dxa" w:w="120"/>
              <w:top w:type="dxa" w:w="120"/>
              <w:right w:type="dxa" w:w="120"/>
              <w:bottom w:type="dxa" w:w="120"/>
            </w:tcMar>
            <w:vAlign w:val="top"/>
          </w:tcPr>
          <w:p>
            <w:pPr>
              <w:pStyle w:val="Para 46"/>
              <w:keepLines w:val="on"/>
            </w:pPr>
            <w:r>
              <w:t/>
            </w:r>
          </w:p>
          <w:p>
            <w:pPr>
              <w:pStyle w:val="Para 10"/>
              <w:keepLines w:val="on"/>
            </w:pPr>
            <w:r>
              <w:t>len</w:t>
            </w:r>
          </w:p>
        </w:tc>
        <w:tc>
          <w:tcPr>
            <w:tcW w:type="auto" w:w="0"/>
            <w:tcMar>
              <w:left w:type="dxa" w:w="120"/>
              <w:top w:type="dxa" w:w="120"/>
              <w:right w:type="dxa" w:w="120"/>
              <w:bottom w:type="dxa" w:w="120"/>
            </w:tcMar>
            <w:vAlign w:val="top"/>
          </w:tcPr>
          <w:p>
            <w:pPr>
              <w:pStyle w:val="Para 10"/>
              <w:keepLines w:val="on"/>
            </w:pPr>
            <w:r>
              <w:t>lower</w:t>
            </w:r>
          </w:p>
        </w:tc>
        <w:tc>
          <w:tcPr>
            <w:tcW w:type="auto" w:w="0"/>
            <w:tcMar>
              <w:left w:type="dxa" w:w="120"/>
              <w:top w:type="dxa" w:w="120"/>
              <w:right w:type="dxa" w:w="120"/>
              <w:bottom w:type="dxa" w:w="120"/>
            </w:tcMar>
            <w:vAlign w:val="top"/>
          </w:tcPr>
          <w:p>
            <w:pPr>
              <w:pStyle w:val="Para 10"/>
              <w:keepLines w:val="on"/>
            </w:pPr>
            <w:r>
              <w:t>translate</w:t>
            </w:r>
          </w:p>
        </w:tc>
        <w:tc>
          <w:tcPr>
            <w:tcW w:type="auto" w:w="0"/>
            <w:tcMar>
              <w:left w:type="dxa" w:w="120"/>
              <w:top w:type="dxa" w:w="120"/>
              <w:right w:type="dxa" w:w="120"/>
              <w:bottom w:type="dxa" w:w="120"/>
            </w:tcMar>
            <w:vAlign w:val="top"/>
          </w:tcPr>
          <w:p>
            <w:pPr>
              <w:pStyle w:val="Para 10"/>
              <w:keepLines w:val="on"/>
            </w:pPr>
            <w:r>
              <w:t>islower</w:t>
            </w:r>
          </w:p>
        </w:tc>
        <w:tc>
          <w:tcPr>
            <w:tcW w:type="auto" w:w="0"/>
            <w:tcMar>
              <w:left w:type="dxa" w:w="120"/>
              <w:top w:type="dxa" w:w="120"/>
              <w:right w:type="dxa" w:w="120"/>
              <w:bottom w:type="dxa" w:w="120"/>
            </w:tcMar>
            <w:vAlign w:val="top"/>
          </w:tcPr>
          <w:p>
            <w:pPr>
              <w:pStyle w:val="Para 10"/>
              <w:keepLines w:val="on"/>
            </w:pPr>
            <w:r>
              <w:t>ljust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upper</w:t>
            </w:r>
          </w:p>
        </w:tc>
        <w:tc>
          <w:tcPr>
            <w:tcW w:type="auto" w:w="0"/>
            <w:shd w:val="clear" w:color="auto" w:fill="EEF2F6"/>
            <w:tcMar>
              <w:left w:type="dxa" w:w="120"/>
              <w:top w:type="dxa" w:w="120"/>
              <w:right w:type="dxa" w:w="120"/>
              <w:bottom w:type="dxa" w:w="120"/>
            </w:tcMar>
            <w:vAlign w:val="top"/>
          </w:tcPr>
          <w:p>
            <w:pPr>
              <w:pStyle w:val="Para 11"/>
              <w:keepLines w:val="on"/>
            </w:pPr>
            <w:r>
              <w:t>startswith</w:t>
            </w:r>
          </w:p>
        </w:tc>
        <w:tc>
          <w:tcPr>
            <w:tcW w:type="auto" w:w="0"/>
            <w:shd w:val="clear" w:color="auto" w:fill="EEF2F6"/>
            <w:tcMar>
              <w:left w:type="dxa" w:w="120"/>
              <w:top w:type="dxa" w:w="120"/>
              <w:right w:type="dxa" w:w="120"/>
              <w:bottom w:type="dxa" w:w="120"/>
            </w:tcMar>
            <w:vAlign w:val="top"/>
          </w:tcPr>
          <w:p>
            <w:pPr>
              <w:pStyle w:val="Para 11"/>
              <w:keepLines w:val="on"/>
            </w:pPr>
            <w:r>
              <w:t>isupper</w:t>
            </w:r>
          </w:p>
        </w:tc>
        <w:tc>
          <w:tcPr>
            <w:tcW w:type="auto" w:w="0"/>
            <w:shd w:val="clear" w:color="auto" w:fill="EEF2F6"/>
            <w:tcMar>
              <w:left w:type="dxa" w:w="120"/>
              <w:top w:type="dxa" w:w="120"/>
              <w:right w:type="dxa" w:w="120"/>
              <w:bottom w:type="dxa" w:w="120"/>
            </w:tcMar>
            <w:vAlign w:val="top"/>
          </w:tcPr>
          <w:p>
            <w:pPr>
              <w:pStyle w:val="Para 11"/>
              <w:keepLines w:val="on"/>
            </w:pPr>
            <w:r>
              <w:t>rjust</w:t>
            </w:r>
          </w:p>
        </w:tc>
        <w:tc>
          <w:tcPr>
            <w:tcW w:type="auto" w:w="0"/>
            <w:shd w:val="clear" w:color="auto" w:fill="EEF2F6"/>
            <w:tcMar>
              <w:left w:type="dxa" w:w="120"/>
              <w:top w:type="dxa" w:w="120"/>
              <w:right w:type="dxa" w:w="120"/>
              <w:bottom w:type="dxa" w:w="120"/>
            </w:tcMar>
            <w:vAlign w:val="top"/>
          </w:tcPr>
          <w:p>
            <w:pPr>
              <w:pStyle w:val="Para 11"/>
              <w:keepLines w:val="on"/>
            </w:pPr>
            <w:r>
              <w:t>find</w:t>
            </w:r>
          </w:p>
        </w:tc>
      </w:tr>
    </w:tbl>
    <w:tbl>
      <w:tblPr>
        <w:tblW w:type="auto" w:w="0"/>
      </w:tblPr>
      <w:tr>
        <w:tc>
          <w:tcPr>
            <w:tcW w:type="auto" w:w="0"/>
            <w:tcMar>
              <w:left w:type="dxa" w:w="120"/>
              <w:top w:type="dxa" w:w="120"/>
              <w:right w:type="dxa" w:w="120"/>
              <w:bottom w:type="dxa" w:w="120"/>
            </w:tcMar>
            <w:vAlign w:val="top"/>
          </w:tcPr>
          <w:p>
            <w:pPr>
              <w:pStyle w:val="Para 10"/>
              <w:keepLines w:val="on"/>
            </w:pPr>
            <w:r>
              <w:t>endswith</w:t>
            </w:r>
          </w:p>
        </w:tc>
        <w:tc>
          <w:tcPr>
            <w:tcW w:type="auto" w:w="0"/>
            <w:tcMar>
              <w:left w:type="dxa" w:w="120"/>
              <w:top w:type="dxa" w:w="120"/>
              <w:right w:type="dxa" w:w="120"/>
              <w:bottom w:type="dxa" w:w="120"/>
            </w:tcMar>
            <w:vAlign w:val="top"/>
          </w:tcPr>
          <w:p>
            <w:pPr>
              <w:pStyle w:val="Para 10"/>
              <w:keepLines w:val="on"/>
            </w:pPr>
            <w:r>
              <w:t>isnumeric</w:t>
            </w:r>
          </w:p>
        </w:tc>
        <w:tc>
          <w:tcPr>
            <w:tcW w:type="auto" w:w="0"/>
            <w:tcMar>
              <w:left w:type="dxa" w:w="120"/>
              <w:top w:type="dxa" w:w="120"/>
              <w:right w:type="dxa" w:w="120"/>
              <w:bottom w:type="dxa" w:w="120"/>
            </w:tcMar>
            <w:vAlign w:val="top"/>
          </w:tcPr>
          <w:p>
            <w:pPr>
              <w:pStyle w:val="Para 10"/>
              <w:keepLines w:val="on"/>
            </w:pPr>
            <w:r>
              <w:t>center</w:t>
            </w:r>
          </w:p>
        </w:tc>
        <w:tc>
          <w:tcPr>
            <w:tcW w:type="auto" w:w="0"/>
            <w:tcMar>
              <w:left w:type="dxa" w:w="120"/>
              <w:top w:type="dxa" w:w="120"/>
              <w:right w:type="dxa" w:w="120"/>
              <w:bottom w:type="dxa" w:w="120"/>
            </w:tcMar>
            <w:vAlign w:val="top"/>
          </w:tcPr>
          <w:p>
            <w:pPr>
              <w:pStyle w:val="Para 10"/>
              <w:keepLines w:val="on"/>
            </w:pPr>
            <w:r>
              <w:t>rfind</w:t>
            </w:r>
          </w:p>
        </w:tc>
        <w:tc>
          <w:tcPr>
            <w:tcW w:type="auto" w:w="0"/>
            <w:tcMar>
              <w:left w:type="dxa" w:w="120"/>
              <w:top w:type="dxa" w:w="120"/>
              <w:right w:type="dxa" w:w="120"/>
              <w:bottom w:type="dxa" w:w="120"/>
            </w:tcMar>
            <w:vAlign w:val="top"/>
          </w:tcPr>
          <w:p>
            <w:pPr>
              <w:pStyle w:val="Para 10"/>
              <w:keepLines w:val="on"/>
            </w:pPr>
            <w:r>
              <w:t>isalnum</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isdecimal</w:t>
            </w:r>
          </w:p>
        </w:tc>
        <w:tc>
          <w:tcPr>
            <w:tcW w:type="auto" w:w="0"/>
            <w:shd w:val="clear" w:color="auto" w:fill="EEF2F6"/>
            <w:tcMar>
              <w:left w:type="dxa" w:w="120"/>
              <w:top w:type="dxa" w:w="120"/>
              <w:right w:type="dxa" w:w="120"/>
              <w:bottom w:type="dxa" w:w="120"/>
            </w:tcMar>
            <w:vAlign w:val="top"/>
          </w:tcPr>
          <w:p>
            <w:pPr>
              <w:pStyle w:val="Para 11"/>
              <w:keepLines w:val="on"/>
            </w:pPr>
            <w:r>
              <w:t>zfill</w:t>
            </w:r>
          </w:p>
        </w:tc>
        <w:tc>
          <w:tcPr>
            <w:tcW w:type="auto" w:w="0"/>
            <w:shd w:val="clear" w:color="auto" w:fill="EEF2F6"/>
            <w:tcMar>
              <w:left w:type="dxa" w:w="120"/>
              <w:top w:type="dxa" w:w="120"/>
              <w:right w:type="dxa" w:w="120"/>
              <w:bottom w:type="dxa" w:w="120"/>
            </w:tcMar>
            <w:vAlign w:val="top"/>
          </w:tcPr>
          <w:p>
            <w:pPr>
              <w:pStyle w:val="Para 11"/>
              <w:keepLines w:val="on"/>
            </w:pPr>
            <w:r>
              <w:t>index</w:t>
            </w:r>
          </w:p>
        </w:tc>
        <w:tc>
          <w:tcPr>
            <w:tcW w:type="auto" w:w="0"/>
            <w:shd w:val="clear" w:color="auto" w:fill="EEF2F6"/>
            <w:tcMar>
              <w:left w:type="dxa" w:w="120"/>
              <w:top w:type="dxa" w:w="120"/>
              <w:right w:type="dxa" w:w="120"/>
              <w:bottom w:type="dxa" w:w="120"/>
            </w:tcMar>
            <w:vAlign w:val="top"/>
          </w:tcPr>
          <w:p>
            <w:pPr>
              <w:pStyle w:val="Para 11"/>
              <w:keepLines w:val="on"/>
            </w:pPr>
            <w:r>
              <w:t>isalpha</w:t>
            </w:r>
          </w:p>
        </w:tc>
        <w:tc>
          <w:tcPr>
            <w:tcW w:type="auto" w:w="0"/>
            <w:shd w:val="clear" w:color="auto" w:fill="EEF2F6"/>
            <w:tcMar>
              <w:left w:type="dxa" w:w="120"/>
              <w:top w:type="dxa" w:w="120"/>
              <w:right w:type="dxa" w:w="120"/>
              <w:bottom w:type="dxa" w:w="120"/>
            </w:tcMar>
            <w:vAlign w:val="top"/>
          </w:tcPr>
          <w:p>
            <w:pPr>
              <w:pStyle w:val="Para 11"/>
              <w:keepLines w:val="on"/>
            </w:pPr>
            <w:r>
              <w:t>split</w:t>
            </w:r>
          </w:p>
        </w:tc>
      </w:tr>
    </w:tbl>
    <w:tbl>
      <w:tblPr>
        <w:tblW w:type="auto" w:w="0"/>
      </w:tblPr>
      <w:tr>
        <w:tc>
          <w:tcPr>
            <w:tcW w:type="auto" w:w="0"/>
            <w:tcMar>
              <w:left w:type="dxa" w:w="120"/>
              <w:top w:type="dxa" w:w="120"/>
              <w:right w:type="dxa" w:w="120"/>
              <w:bottom w:type="dxa" w:w="120"/>
            </w:tcMar>
            <w:vAlign w:val="top"/>
          </w:tcPr>
          <w:p>
            <w:pPr>
              <w:pStyle w:val="Para 10"/>
              <w:keepLines w:val="on"/>
            </w:pPr>
            <w:r>
              <w:t>strip</w:t>
            </w:r>
          </w:p>
        </w:tc>
        <w:tc>
          <w:tcPr>
            <w:tcW w:type="auto" w:w="0"/>
            <w:tcMar>
              <w:left w:type="dxa" w:w="120"/>
              <w:top w:type="dxa" w:w="120"/>
              <w:right w:type="dxa" w:w="120"/>
              <w:bottom w:type="dxa" w:w="120"/>
            </w:tcMar>
            <w:vAlign w:val="top"/>
          </w:tcPr>
          <w:p>
            <w:pPr>
              <w:pStyle w:val="Para 10"/>
              <w:keepLines w:val="on"/>
            </w:pPr>
            <w:r>
              <w:t>rindex</w:t>
            </w:r>
          </w:p>
        </w:tc>
        <w:tc>
          <w:tcPr>
            <w:tcW w:type="auto" w:w="0"/>
            <w:tcMar>
              <w:left w:type="dxa" w:w="120"/>
              <w:top w:type="dxa" w:w="120"/>
              <w:right w:type="dxa" w:w="120"/>
              <w:bottom w:type="dxa" w:w="120"/>
            </w:tcMar>
            <w:vAlign w:val="top"/>
          </w:tcPr>
          <w:p>
            <w:pPr>
              <w:pStyle w:val="Para 10"/>
              <w:keepLines w:val="on"/>
            </w:pPr>
            <w:r>
              <w:t>isdigit</w:t>
            </w:r>
          </w:p>
        </w:tc>
        <w:tc>
          <w:tcPr>
            <w:tcW w:type="auto" w:w="0"/>
            <w:tcMar>
              <w:left w:type="dxa" w:w="120"/>
              <w:top w:type="dxa" w:w="120"/>
              <w:right w:type="dxa" w:w="120"/>
              <w:bottom w:type="dxa" w:w="120"/>
            </w:tcMar>
            <w:vAlign w:val="top"/>
          </w:tcPr>
          <w:p>
            <w:pPr>
              <w:pStyle w:val="Para 10"/>
              <w:keepLines w:val="on"/>
            </w:pPr>
            <w:r>
              <w:t>rsplit</w:t>
            </w:r>
          </w:p>
        </w:tc>
        <w:tc>
          <w:tcPr>
            <w:tcW w:type="auto" w:w="0"/>
            <w:tcMar>
              <w:left w:type="dxa" w:w="120"/>
              <w:top w:type="dxa" w:w="120"/>
              <w:right w:type="dxa" w:w="120"/>
              <w:bottom w:type="dxa" w:w="120"/>
            </w:tcMar>
            <w:vAlign w:val="top"/>
          </w:tcPr>
          <w:p>
            <w:pPr>
              <w:pStyle w:val="Para 10"/>
              <w:keepLines w:val="on"/>
            </w:pPr>
            <w:r>
              <w:t>rstrip</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capitalize</w:t>
            </w:r>
          </w:p>
        </w:tc>
        <w:tc>
          <w:tcPr>
            <w:tcW w:type="auto" w:w="0"/>
            <w:shd w:val="clear" w:color="auto" w:fill="EEF2F6"/>
            <w:tcMar>
              <w:left w:type="dxa" w:w="120"/>
              <w:top w:type="dxa" w:w="120"/>
              <w:right w:type="dxa" w:w="120"/>
              <w:bottom w:type="dxa" w:w="120"/>
            </w:tcMar>
            <w:vAlign w:val="top"/>
          </w:tcPr>
          <w:p>
            <w:pPr>
              <w:pStyle w:val="Para 11"/>
              <w:keepLines w:val="on"/>
            </w:pPr>
            <w:r>
              <w:t>isspace</w:t>
            </w:r>
          </w:p>
        </w:tc>
        <w:tc>
          <w:tcPr>
            <w:tcW w:type="auto" w:w="0"/>
            <w:shd w:val="clear" w:color="auto" w:fill="EEF2F6"/>
            <w:tcMar>
              <w:left w:type="dxa" w:w="120"/>
              <w:top w:type="dxa" w:w="120"/>
              <w:right w:type="dxa" w:w="120"/>
              <w:bottom w:type="dxa" w:w="120"/>
            </w:tcMar>
            <w:vAlign w:val="top"/>
          </w:tcPr>
          <w:p>
            <w:pPr>
              <w:pStyle w:val="Para 11"/>
              <w:keepLines w:val="on"/>
            </w:pPr>
            <w:r>
              <w:t>partition</w:t>
            </w:r>
          </w:p>
        </w:tc>
        <w:tc>
          <w:tcPr>
            <w:tcW w:type="auto" w:w="0"/>
            <w:shd w:val="clear" w:color="auto" w:fill="EEF2F6"/>
            <w:tcMar>
              <w:left w:type="dxa" w:w="120"/>
              <w:top w:type="dxa" w:w="120"/>
              <w:right w:type="dxa" w:w="120"/>
              <w:bottom w:type="dxa" w:w="120"/>
            </w:tcMar>
            <w:vAlign w:val="top"/>
          </w:tcPr>
          <w:p>
            <w:pPr>
              <w:pStyle w:val="Para 11"/>
              <w:keepLines w:val="on"/>
            </w:pPr>
            <w:r>
              <w:t>lstrip</w:t>
            </w:r>
          </w:p>
        </w:tc>
        <w:tc>
          <w:tcPr>
            <w:tcW w:type="auto" w:w="0"/>
            <w:shd w:val="clear" w:color="auto" w:fill="EEF2F6"/>
            <w:tcMar>
              <w:left w:type="dxa" w:w="120"/>
              <w:top w:type="dxa" w:w="120"/>
              <w:right w:type="dxa" w:w="120"/>
              <w:bottom w:type="dxa" w:w="120"/>
            </w:tcMar>
            <w:vAlign w:val="top"/>
          </w:tcPr>
          <w:p>
            <w:pPr>
              <w:pStyle w:val="Para 11"/>
              <w:keepLines w:val="on"/>
            </w:pPr>
            <w:r>
              <w:t>swapcase</w:t>
            </w:r>
          </w:p>
        </w:tc>
      </w:tr>
    </w:tbl>
    <w:p>
      <w:pPr>
        <w:pStyle w:val="Normal"/>
      </w:pPr>
      <w:r>
        <w:t xml:space="preserve">Notice that these have various return values. Some, like </w:t>
      </w:r>
      <w:r>
        <w:rPr>
          <w:rStyle w:val="Text5"/>
        </w:rPr>
        <w:t>lower</w:t>
      </w:r>
      <w:r>
        <w:t>, return a series of strings: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lower</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graham</w:t>
        <w:br w:clear="none"/>
      </w:r>
      <w:r>
        <w:t xml:space="preserve"> </w:t>
        <w:br w:clear="none"/>
      </w:r>
      <w:r>
        <w:rPr>
          <w:rStyle w:val="Text1"/>
        </w:rPr>
        <w:t xml:space="preserve">chapman</w:t>
        <w:br w:clear="none"/>
      </w:r>
      <w:r>
        <w:t xml:space="preserve"/>
        <w:br w:clear="none"/>
        <w:t xml:space="preserve">        </w:t>
        <w:br w:clear="none"/>
      </w:r>
      <w:r>
        <w:rPr>
          <w:rStyle w:val="Text3"/>
        </w:rPr>
        <w:t xml:space="preserve">1</w:t>
        <w:br w:clear="none"/>
      </w:r>
      <w:r>
        <w:t xml:space="preserve">       </w:t>
        <w:br w:clear="none"/>
      </w:r>
      <w:r>
        <w:rPr>
          <w:rStyle w:val="Text1"/>
        </w:rPr>
        <w:t xml:space="preserve">john</w:t>
        <w:br w:clear="none"/>
      </w:r>
      <w:r>
        <w:t xml:space="preserve"> </w:t>
        <w:br w:clear="none"/>
      </w:r>
      <w:r>
        <w:rPr>
          <w:rStyle w:val="Text1"/>
        </w:rPr>
        <w:t xml:space="preserve">cleese</w:t>
        <w:br w:clear="none"/>
      </w:r>
      <w:r>
        <w:t xml:space="preserve"/>
        <w:br w:clear="none"/>
        <w:t xml:space="preserve">        </w:t>
        <w:br w:clear="none"/>
      </w:r>
      <w:r>
        <w:rPr>
          <w:rStyle w:val="Text3"/>
        </w:rPr>
        <w:t xml:space="preserve">2</w:t>
        <w:br w:clear="none"/>
      </w:r>
      <w:r>
        <w:t xml:space="preserve">     </w:t>
        <w:br w:clear="none"/>
      </w:r>
      <w:r>
        <w:rPr>
          <w:rStyle w:val="Text1"/>
        </w:rPr>
        <w:t xml:space="preserve">terry</w:t>
        <w:br w:clear="none"/>
      </w:r>
      <w:r>
        <w:t xml:space="preserve"> </w:t>
        <w:br w:clear="none"/>
      </w:r>
      <w:r>
        <w:rPr>
          <w:rStyle w:val="Text1"/>
        </w:rPr>
        <w:t xml:space="preserve">gilliam</w:t>
        <w:br w:clear="none"/>
      </w:r>
      <w:r>
        <w:t xml:space="preserve"/>
        <w:br w:clear="none"/>
        <w:t xml:space="preserve">        </w:t>
        <w:br w:clear="none"/>
      </w:r>
      <w:r>
        <w:rPr>
          <w:rStyle w:val="Text3"/>
        </w:rPr>
        <w:t xml:space="preserve">3</w:t>
        <w:br w:clear="none"/>
      </w:r>
      <w:r>
        <w:t xml:space="preserve">         </w:t>
        <w:br w:clear="none"/>
      </w:r>
      <w:r>
        <w:rPr>
          <w:rStyle w:val="Text1"/>
        </w:rPr>
        <w:t xml:space="preserve">eric</w:t>
        <w:br w:clear="none"/>
      </w:r>
      <w:r>
        <w:t xml:space="preserve"> </w:t>
        <w:br w:clear="none"/>
      </w:r>
      <w:r>
        <w:rPr>
          <w:rStyle w:val="Text1"/>
        </w:rPr>
        <w:t xml:space="preserve">idle</w:t>
        <w:br w:clear="none"/>
      </w:r>
      <w:r>
        <w:t xml:space="preserve"/>
        <w:br w:clear="none"/>
        <w:t xml:space="preserve">        </w:t>
        <w:br w:clear="none"/>
      </w:r>
      <w:r>
        <w:rPr>
          <w:rStyle w:val="Text3"/>
        </w:rPr>
        <w:t xml:space="preserve">4</w:t>
        <w:br w:clear="none"/>
      </w:r>
      <w:r>
        <w:t xml:space="preserve">       </w:t>
        <w:br w:clear="none"/>
      </w:r>
      <w:r>
        <w:rPr>
          <w:rStyle w:val="Text1"/>
        </w:rPr>
        <w:t xml:space="preserve">terry</w:t>
        <w:br w:clear="none"/>
      </w:r>
      <w:r>
        <w:t xml:space="preserve"> </w:t>
        <w:br w:clear="none"/>
      </w:r>
      <w:r>
        <w:rPr>
          <w:rStyle w:val="Text1"/>
        </w:rPr>
        <w:t xml:space="preserve">jones</w:t>
        <w:br w:clear="none"/>
      </w:r>
      <w:r>
        <w:t xml:space="preserve"/>
        <w:br w:clear="none"/>
        <w:t xml:space="preserve">        </w:t>
        <w:br w:clear="none"/>
      </w:r>
      <w:r>
        <w:rPr>
          <w:rStyle w:val="Text3"/>
        </w:rPr>
        <w:t xml:space="preserve">5</w:t>
        <w:br w:clear="none"/>
      </w:r>
      <w:r>
        <w:t xml:space="preserve">     </w:t>
        <w:br w:clear="none"/>
      </w:r>
      <w:r>
        <w:rPr>
          <w:rStyle w:val="Text1"/>
        </w:rPr>
        <w:t xml:space="preserve">michael</w:t>
        <w:br w:clear="none"/>
      </w:r>
      <w:r>
        <w:t xml:space="preserve"> </w:t>
        <w:br w:clear="none"/>
      </w:r>
      <w:r>
        <w:rPr>
          <w:rStyle w:val="Text1"/>
        </w:rPr>
        <w:t xml:space="preserve">palin</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But some others return numbers: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len</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3"/>
        </w:rPr>
        <w:t xml:space="preserve">0</w:t>
        <w:br w:clear="none"/>
      </w:r>
      <w:r>
        <w:t xml:space="preserve">    </w:t>
        <w:br w:clear="none"/>
      </w:r>
      <w:r>
        <w:rPr>
          <w:rStyle w:val="Text3"/>
        </w:rPr>
        <w:t xml:space="preserve">14</w:t>
        <w:br w:clear="none"/>
      </w:r>
      <w:r>
        <w:t xml:space="preserve"/>
        <w:br w:clear="none"/>
        <w:t xml:space="preserve">        </w:t>
        <w:br w:clear="none"/>
      </w:r>
      <w:r>
        <w:rPr>
          <w:rStyle w:val="Text3"/>
        </w:rPr>
        <w:t xml:space="preserve">1</w:t>
        <w:br w:clear="none"/>
      </w:r>
      <w:r>
        <w:t xml:space="preserve">    </w:t>
        <w:br w:clear="none"/>
      </w:r>
      <w:r>
        <w:rPr>
          <w:rStyle w:val="Text3"/>
        </w:rPr>
        <w:t xml:space="preserve">11</w:t>
        <w:br w:clear="none"/>
      </w:r>
      <w:r>
        <w:t xml:space="preserve"/>
        <w:br w:clear="none"/>
        <w:t xml:space="preserve">        </w:t>
        <w:br w:clear="none"/>
      </w:r>
      <w:r>
        <w:rPr>
          <w:rStyle w:val="Text3"/>
        </w:rPr>
        <w:t xml:space="preserve">2</w:t>
        <w:br w:clear="none"/>
      </w:r>
      <w:r>
        <w:t xml:space="preserve">    </w:t>
        <w:br w:clear="none"/>
      </w:r>
      <w:r>
        <w:rPr>
          <w:rStyle w:val="Text3"/>
        </w:rPr>
        <w:t xml:space="preserve">13</w:t>
        <w:br w:clear="none"/>
      </w:r>
      <w:r>
        <w:t xml:space="preserve"/>
        <w:br w:clear="none"/>
        <w:t xml:space="preserve">        </w:t>
        <w:br w:clear="none"/>
      </w:r>
      <w:r>
        <w:rPr>
          <w:rStyle w:val="Text3"/>
        </w:rPr>
        <w:t xml:space="preserve">3</w:t>
        <w:br w:clear="none"/>
      </w:r>
      <w:r>
        <w:t xml:space="preserve">     </w:t>
        <w:br w:clear="none"/>
      </w:r>
      <w:r>
        <w:rPr>
          <w:rStyle w:val="Text3"/>
        </w:rPr>
        <w:t xml:space="preserve">9</w:t>
        <w:br w:clear="none"/>
      </w:r>
      <w:r>
        <w:t xml:space="preserve"/>
        <w:br w:clear="none"/>
        <w:t xml:space="preserve">        </w:t>
        <w:br w:clear="none"/>
      </w:r>
      <w:r>
        <w:rPr>
          <w:rStyle w:val="Text3"/>
        </w:rPr>
        <w:t xml:space="preserve">4</w:t>
        <w:br w:clear="none"/>
      </w:r>
      <w:r>
        <w:t xml:space="preserve">    </w:t>
        <w:br w:clear="none"/>
      </w:r>
      <w:r>
        <w:rPr>
          <w:rStyle w:val="Text3"/>
        </w:rPr>
        <w:t xml:space="preserve">11</w:t>
        <w:br w:clear="none"/>
      </w:r>
      <w:r>
        <w:t xml:space="preserve"/>
        <w:br w:clear="none"/>
        <w:t xml:space="preserve">        </w:t>
        <w:br w:clear="none"/>
      </w:r>
      <w:r>
        <w:rPr>
          <w:rStyle w:val="Text3"/>
        </w:rPr>
        <w:t xml:space="preserve">5</w:t>
        <w:br w:clear="none"/>
      </w:r>
      <w:r>
        <w:t xml:space="preserve">    </w:t>
        <w:br w:clear="none"/>
      </w:r>
      <w:r>
        <w:rPr>
          <w:rStyle w:val="Text3"/>
        </w:rPr>
        <w:t xml:space="preserve">13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Or Boolean values: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startswith</w:t>
        <w:br w:clear="none"/>
      </w:r>
      <w:r>
        <w:rPr>
          <w:rStyle w:val="Text7"/>
        </w:rPr>
        <w:t xml:space="preserve">(</w:t>
        <w:br w:clear="none"/>
      </w:r>
      <w:r>
        <w:rPr>
          <w:rStyle w:val="Text9"/>
        </w:rPr>
        <w:t xml:space="preserve">'T'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0</w:t>
        <w:br w:clear="none"/>
      </w:r>
      <w:r>
        <w:t xml:space="preserve">    </w:t>
        <w:br w:clear="none"/>
      </w:r>
      <w:r>
        <w:rPr>
          <w:rStyle w:val="Text15"/>
        </w:rPr>
        <w:t xml:space="preserve">False</w:t>
        <w:br w:clear="none"/>
      </w:r>
      <w:r>
        <w:t xml:space="preserve"/>
        <w:br w:clear="none"/>
        <w:t xml:space="preserve">        </w:t>
        <w:br w:clear="none"/>
      </w:r>
      <w:r>
        <w:rPr>
          <w:rStyle w:val="Text3"/>
        </w:rPr>
        <w:t xml:space="preserve">1</w:t>
        <w:br w:clear="none"/>
      </w:r>
      <w:r>
        <w:t xml:space="preserve">    </w:t>
        <w:br w:clear="none"/>
      </w:r>
      <w:r>
        <w:rPr>
          <w:rStyle w:val="Text15"/>
        </w:rPr>
        <w:t xml:space="preserve">False</w:t>
        <w:br w:clear="none"/>
      </w:r>
      <w:r>
        <w:t xml:space="preserve"/>
        <w:br w:clear="none"/>
        <w:t xml:space="preserve">        </w:t>
        <w:br w:clear="none"/>
      </w:r>
      <w:r>
        <w:rPr>
          <w:rStyle w:val="Text3"/>
        </w:rPr>
        <w:t xml:space="preserve">2</w:t>
        <w:br w:clear="none"/>
      </w:r>
      <w:r>
        <w:t xml:space="preserve">     </w:t>
        <w:br w:clear="none"/>
      </w:r>
      <w:r>
        <w:rPr>
          <w:rStyle w:val="Text15"/>
        </w:rPr>
        <w:t xml:space="preserve">True</w:t>
        <w:br w:clear="none"/>
      </w:r>
      <w:r>
        <w:t xml:space="preserve"/>
        <w:br w:clear="none"/>
        <w:t xml:space="preserve">        </w:t>
        <w:br w:clear="none"/>
      </w:r>
      <w:r>
        <w:rPr>
          <w:rStyle w:val="Text3"/>
        </w:rPr>
        <w:t xml:space="preserve">3</w:t>
        <w:br w:clear="none"/>
      </w:r>
      <w:r>
        <w:t xml:space="preserve">    </w:t>
        <w:br w:clear="none"/>
      </w:r>
      <w:r>
        <w:rPr>
          <w:rStyle w:val="Text15"/>
        </w:rPr>
        <w:t xml:space="preserve">False</w:t>
        <w:br w:clear="none"/>
      </w:r>
      <w:r>
        <w:t xml:space="preserve"/>
        <w:br w:clear="none"/>
        <w:t xml:space="preserve">        </w:t>
        <w:br w:clear="none"/>
      </w:r>
      <w:r>
        <w:rPr>
          <w:rStyle w:val="Text3"/>
        </w:rPr>
        <w:t xml:space="preserve">4</w:t>
        <w:br w:clear="none"/>
      </w:r>
      <w:r>
        <w:t xml:space="preserve">     </w:t>
        <w:br w:clear="none"/>
      </w:r>
      <w:r>
        <w:rPr>
          <w:rStyle w:val="Text15"/>
        </w:rPr>
        <w:t xml:space="preserve">True</w:t>
        <w:br w:clear="none"/>
      </w:r>
      <w:r>
        <w:t xml:space="preserve"/>
        <w:br w:clear="none"/>
        <w:t xml:space="preserve">        </w:t>
        <w:br w:clear="none"/>
      </w:r>
      <w:r>
        <w:rPr>
          <w:rStyle w:val="Text3"/>
        </w:rPr>
        <w:t xml:space="preserve">5</w:t>
        <w:br w:clear="none"/>
      </w:r>
      <w:r>
        <w:t xml:space="preserve">    </w:t>
        <w:br w:clear="none"/>
      </w:r>
      <w:r>
        <w:rPr>
          <w:rStyle w:val="Text15"/>
        </w:rPr>
        <w:t xml:space="preserve">False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bool</w:t>
        <w:br w:clear="none"/>
      </w:r>
    </w:p>
    <w:p>
      <w:pPr>
        <w:pStyle w:val="Normal"/>
      </w:pPr>
      <w:r>
        <w:t>Still others return lists or other compound values for each element: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split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rPr>
          <w:rStyle w:val="Text1"/>
        </w:rPr>
        <w:t xml:space="preserve">Graham</w:t>
        <w:br w:clear="none"/>
      </w:r>
      <w:r>
        <w:rPr>
          <w:rStyle w:val="Text7"/>
        </w:rPr>
        <w:t xml:space="preserve">,</w:t>
        <w:br w:clear="none"/>
      </w:r>
      <w:r>
        <w:t xml:space="preserve"> </w:t>
        <w:br w:clear="none"/>
      </w:r>
      <w:r>
        <w:rPr>
          <w:rStyle w:val="Text1"/>
        </w:rPr>
        <w:t xml:space="preserve">Chapman</w:t>
        <w:br w:clear="none"/>
      </w:r>
      <w:r>
        <w:rPr>
          <w:rStyle w:val="Text7"/>
        </w:rPr>
        <w:t xml:space="preserve">]</w:t>
        <w:br w:clear="none"/>
      </w:r>
      <w:r>
        <w:t xml:space="preserve"/>
        <w:br w:clear="none"/>
        <w:t xml:space="preserve">        </w:t>
        <w:br w:clear="none"/>
      </w:r>
      <w:r>
        <w:rPr>
          <w:rStyle w:val="Text3"/>
        </w:rPr>
        <w:t xml:space="preserve">1</w:t>
        <w:br w:clear="none"/>
      </w:r>
      <w:r>
        <w:t xml:space="preserve">       </w:t>
        <w:br w:clear="none"/>
      </w:r>
      <w:r>
        <w:rPr>
          <w:rStyle w:val="Text7"/>
        </w:rPr>
        <w:t xml:space="preserve">[</w:t>
        <w:br w:clear="none"/>
      </w:r>
      <w:r>
        <w:rPr>
          <w:rStyle w:val="Text1"/>
        </w:rPr>
        <w:t xml:space="preserve">John</w:t>
        <w:br w:clear="none"/>
      </w:r>
      <w:r>
        <w:rPr>
          <w:rStyle w:val="Text7"/>
        </w:rPr>
        <w:t xml:space="preserve">,</w:t>
        <w:br w:clear="none"/>
      </w:r>
      <w:r>
        <w:t xml:space="preserve"> </w:t>
        <w:br w:clear="none"/>
      </w:r>
      <w:r>
        <w:rPr>
          <w:rStyle w:val="Text1"/>
        </w:rPr>
        <w:t xml:space="preserve">Cleese</w:t>
        <w:br w:clear="none"/>
      </w:r>
      <w:r>
        <w:rPr>
          <w:rStyle w:val="Text7"/>
        </w:rPr>
        <w:t xml:space="preserve">]</w:t>
        <w:br w:clear="none"/>
      </w:r>
      <w:r>
        <w:t xml:space="preserve"/>
        <w:br w:clear="none"/>
        <w:t xml:space="preserve">        </w:t>
        <w:br w:clear="none"/>
      </w:r>
      <w:r>
        <w:rPr>
          <w:rStyle w:val="Text3"/>
        </w:rPr>
        <w:t xml:space="preserve">2</w:t>
        <w:br w:clear="none"/>
      </w:r>
      <w:r>
        <w:t xml:space="preserve">     </w:t>
        <w:br w:clear="none"/>
      </w:r>
      <w:r>
        <w:rPr>
          <w:rStyle w:val="Text7"/>
        </w:rPr>
        <w:t xml:space="preserve">[</w:t>
        <w:br w:clear="none"/>
      </w:r>
      <w:r>
        <w:rPr>
          <w:rStyle w:val="Text1"/>
        </w:rPr>
        <w:t xml:space="preserve">Terry</w:t>
        <w:br w:clear="none"/>
      </w:r>
      <w:r>
        <w:rPr>
          <w:rStyle w:val="Text7"/>
        </w:rPr>
        <w:t xml:space="preserve">,</w:t>
        <w:br w:clear="none"/>
      </w:r>
      <w:r>
        <w:t xml:space="preserve"> </w:t>
        <w:br w:clear="none"/>
      </w:r>
      <w:r>
        <w:rPr>
          <w:rStyle w:val="Text1"/>
        </w:rPr>
        <w:t xml:space="preserve">Gilliam</w:t>
        <w:br w:clear="none"/>
      </w:r>
      <w:r>
        <w:rPr>
          <w:rStyle w:val="Text7"/>
        </w:rPr>
        <w:t xml:space="preserve">]</w:t>
        <w:br w:clear="none"/>
      </w:r>
      <w:r>
        <w:t xml:space="preserve"/>
        <w:br w:clear="none"/>
        <w:t xml:space="preserve">        </w:t>
        <w:br w:clear="none"/>
      </w:r>
      <w:r>
        <w:rPr>
          <w:rStyle w:val="Text3"/>
        </w:rPr>
        <w:t xml:space="preserve">3</w:t>
        <w:br w:clear="none"/>
      </w:r>
      <w:r>
        <w:t xml:space="preserve">         </w:t>
        <w:br w:clear="none"/>
      </w:r>
      <w:r>
        <w:rPr>
          <w:rStyle w:val="Text7"/>
        </w:rPr>
        <w:t xml:space="preserve">[</w:t>
        <w:br w:clear="none"/>
      </w:r>
      <w:r>
        <w:rPr>
          <w:rStyle w:val="Text1"/>
        </w:rPr>
        <w:t xml:space="preserve">Eric</w:t>
        <w:br w:clear="none"/>
      </w:r>
      <w:r>
        <w:rPr>
          <w:rStyle w:val="Text7"/>
        </w:rPr>
        <w:t xml:space="preserve">,</w:t>
        <w:br w:clear="none"/>
      </w:r>
      <w:r>
        <w:t xml:space="preserve"> </w:t>
        <w:br w:clear="none"/>
      </w:r>
      <w:r>
        <w:rPr>
          <w:rStyle w:val="Text1"/>
        </w:rPr>
        <w:t xml:space="preserve">Idle</w:t>
        <w:br w:clear="none"/>
      </w:r>
      <w:r>
        <w:rPr>
          <w:rStyle w:val="Text7"/>
        </w:rPr>
        <w:t xml:space="preserve">]</w:t>
        <w:br w:clear="none"/>
      </w:r>
      <w:r>
        <w:t xml:space="preserve"/>
        <w:br w:clear="none"/>
        <w:t xml:space="preserve">        </w:t>
        <w:br w:clear="none"/>
      </w:r>
      <w:r>
        <w:rPr>
          <w:rStyle w:val="Text3"/>
        </w:rPr>
        <w:t xml:space="preserve">4</w:t>
        <w:br w:clear="none"/>
      </w:r>
      <w:r>
        <w:t xml:space="preserve">       </w:t>
        <w:br w:clear="none"/>
      </w:r>
      <w:r>
        <w:rPr>
          <w:rStyle w:val="Text7"/>
        </w:rPr>
        <w:t xml:space="preserve">[</w:t>
        <w:br w:clear="none"/>
      </w:r>
      <w:r>
        <w:rPr>
          <w:rStyle w:val="Text1"/>
        </w:rPr>
        <w:t xml:space="preserve">Terry</w:t>
        <w:br w:clear="none"/>
      </w:r>
      <w:r>
        <w:rPr>
          <w:rStyle w:val="Text7"/>
        </w:rPr>
        <w:t xml:space="preserve">,</w:t>
        <w:br w:clear="none"/>
      </w:r>
      <w:r>
        <w:t xml:space="preserve"> </w:t>
        <w:br w:clear="none"/>
      </w:r>
      <w:r>
        <w:rPr>
          <w:rStyle w:val="Text1"/>
        </w:rPr>
        <w:t xml:space="preserve">Jones</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7"/>
        </w:rPr>
        <w:t xml:space="preserve">[</w:t>
        <w:br w:clear="none"/>
      </w:r>
      <w:r>
        <w:rPr>
          <w:rStyle w:val="Text1"/>
        </w:rPr>
        <w:t xml:space="preserve">Michael</w:t>
        <w:br w:clear="none"/>
      </w:r>
      <w:r>
        <w:rPr>
          <w:rStyle w:val="Text7"/>
        </w:rPr>
        <w:t xml:space="preserve">,</w:t>
        <w:br w:clear="none"/>
      </w:r>
      <w:r>
        <w:t xml:space="preserve"> </w:t>
        <w:br w:clear="none"/>
      </w:r>
      <w:r>
        <w:rPr>
          <w:rStyle w:val="Text1"/>
        </w:rPr>
        <w:t xml:space="preserve">Palin</w:t>
        <w:br w:clear="none"/>
      </w:r>
      <w:r>
        <w:rPr>
          <w:rStyle w:val="Text7"/>
        </w:rPr>
        <w:t xml:space="preserv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We’ll see further manipulations of this kind of series-of-lists object as we continue our discussion.</w:t>
      </w:r>
    </w:p>
    <w:p>
      <w:bookmarkStart w:id="1005" w:name="Methods_Using_Regular_Expression"/>
      <w:pPr>
        <w:keepNext/>
        <w:pStyle w:val="Heading 2"/>
      </w:pPr>
      <w:r>
        <w:t>Methods Using Regular Expressions</w:t>
      </w:r>
      <w:bookmarkEnd w:id="1005"/>
    </w:p>
    <w:p>
      <w:pPr>
        <w:pStyle w:val="Normal"/>
      </w:pPr>
      <w:r>
        <w:rPr>
          <w:rStyle w:val="Text57"/>
        </w:rPr>
        <w:bookmarkStart w:id="1006" w:name="idm45332219621712"/>
        <w:t/>
        <w:bookmarkEnd w:id="1006"/>
        <w:bookmarkStart w:id="1007" w:name="idm45332219621008"/>
        <w:t/>
        <w:bookmarkEnd w:id="1007"/>
      </w:r>
      <w:r>
        <w:t xml:space="preserve">In addition, there are several methods that accept regular expressions (regexps) to examine the content of each string element, and follow some of the API conventions of Python’s built-in </w:t>
      </w:r>
      <w:r>
        <w:rPr>
          <w:rStyle w:val="Text5"/>
        </w:rPr>
        <w:t>re</w:t>
      </w:r>
      <w:r>
        <w:t xml:space="preserve"> module (see </w:t>
      </w:r>
      <w:hyperlink w:anchor="Table_22_1__Mapping_between_Pand">
        <w:r>
          <w:rPr>
            <w:rStyle w:val="Text6"/>
          </w:rPr>
          <w:t>Table 22-1</w:t>
        </w:r>
      </w:hyperlink>
      <w:r>
        <w:t>).</w:t>
      </w:r>
    </w:p>
    <w:tbl>
      <w:tblPr>
        <w:tblW w:type="auto" w:w="0"/>
      </w:tblPr>
      <w:tr>
        <w:tc>
          <w:tcPr>
            <w:tcW w:type="auto" w:w="0"/>
            <w:tcMar>
              <w:left w:type="dxa" w:w="120"/>
              <w:top w:type="dxa" w:w="120"/>
              <w:right w:type="dxa" w:w="120"/>
              <w:bottom w:type="dxa" w:w="120"/>
            </w:tcMar>
            <w:vAlign w:val="center"/>
          </w:tcPr>
          <w:p>
            <w:bookmarkStart w:id="1008" w:name="Table_22_1__Mapping_between_Pand"/>
            <w:pPr>
              <w:pStyle w:val="Para 23"/>
              <w:keepLines w:val="on"/>
            </w:pPr>
            <w:r>
              <w:rPr>
                <w:rStyle w:val="Text58"/>
              </w:rPr>
              <w:t/>
            </w:r>
            <w:r>
              <w:t xml:space="preserve">Table 22-1. </w:t>
              <w:t xml:space="preserve">Mapping between Pandas methods and functions in Python’s </w:t>
            </w:r>
            <w:r>
              <w:rPr>
                <w:rStyle w:val="Text5"/>
              </w:rPr>
              <w:t>re</w:t>
            </w:r>
            <w:r>
              <w:t xml:space="preserve"> module</w:t>
            </w:r>
            <w:bookmarkEnd w:id="1008"/>
          </w:p>
          <w:p>
            <w:pPr>
              <w:pStyle w:val="Para 13"/>
              <w:keepLines w:val="on"/>
            </w:pPr>
            <w:r>
              <w:t>Method</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match</w:t>
            </w:r>
          </w:p>
        </w:tc>
        <w:tc>
          <w:tcPr>
            <w:tcW w:type="auto" w:w="0"/>
            <w:tcMar>
              <w:left w:type="dxa" w:w="120"/>
              <w:top w:type="dxa" w:w="120"/>
              <w:right w:type="dxa" w:w="120"/>
              <w:bottom w:type="dxa" w:w="120"/>
            </w:tcMar>
            <w:vAlign w:val="top"/>
          </w:tcPr>
          <w:p>
            <w:pPr>
              <w:pStyle w:val="Para 04"/>
              <w:keepLines w:val="on"/>
            </w:pPr>
            <w:r>
              <w:t xml:space="preserve">Calls </w:t>
            </w:r>
            <w:r>
              <w:rPr>
                <w:rStyle w:val="Text5"/>
              </w:rPr>
              <w:t>re.match</w:t>
            </w:r>
            <w:r>
              <w:t xml:space="preserve"> on each element, returning a Boolean.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extract</w:t>
            </w:r>
          </w:p>
        </w:tc>
        <w:tc>
          <w:tcPr>
            <w:tcW w:type="auto" w:w="0"/>
            <w:shd w:val="clear" w:color="auto" w:fill="EEF2F6"/>
            <w:tcMar>
              <w:left w:type="dxa" w:w="120"/>
              <w:top w:type="dxa" w:w="120"/>
              <w:right w:type="dxa" w:w="120"/>
              <w:bottom w:type="dxa" w:w="120"/>
            </w:tcMar>
            <w:vAlign w:val="top"/>
          </w:tcPr>
          <w:p>
            <w:pPr>
              <w:pStyle w:val="Para 04"/>
              <w:keepLines w:val="on"/>
            </w:pPr>
            <w:r>
              <w:t xml:space="preserve">Calls </w:t>
            </w:r>
            <w:r>
              <w:rPr>
                <w:rStyle w:val="Text29"/>
              </w:rPr>
              <w:t>re.match</w:t>
            </w:r>
            <w:r>
              <w:t xml:space="preserve"> on each element, returning matched groups as strings.</w:t>
            </w:r>
          </w:p>
        </w:tc>
      </w:tr>
    </w:tbl>
    <w:tbl>
      <w:tblPr>
        <w:tblW w:type="auto" w:w="0"/>
      </w:tblPr>
      <w:tr>
        <w:tc>
          <w:tcPr>
            <w:tcW w:type="auto" w:w="0"/>
            <w:tcMar>
              <w:left w:type="dxa" w:w="120"/>
              <w:top w:type="dxa" w:w="120"/>
              <w:right w:type="dxa" w:w="120"/>
              <w:bottom w:type="dxa" w:w="120"/>
            </w:tcMar>
            <w:vAlign w:val="top"/>
          </w:tcPr>
          <w:p>
            <w:pPr>
              <w:pStyle w:val="Para 10"/>
              <w:keepLines w:val="on"/>
            </w:pPr>
            <w:r>
              <w:t>findall</w:t>
            </w:r>
          </w:p>
        </w:tc>
        <w:tc>
          <w:tcPr>
            <w:tcW w:type="auto" w:w="0"/>
            <w:tcMar>
              <w:left w:type="dxa" w:w="120"/>
              <w:top w:type="dxa" w:w="120"/>
              <w:right w:type="dxa" w:w="120"/>
              <w:bottom w:type="dxa" w:w="120"/>
            </w:tcMar>
            <w:vAlign w:val="top"/>
          </w:tcPr>
          <w:p>
            <w:pPr>
              <w:pStyle w:val="Para 04"/>
              <w:keepLines w:val="on"/>
            </w:pPr>
            <w:r>
              <w:t xml:space="preserve">Calls </w:t>
            </w:r>
            <w:r>
              <w:rPr>
                <w:rStyle w:val="Text5"/>
              </w:rPr>
              <w:t>re.findall</w:t>
            </w:r>
            <w:r>
              <w:t xml:space="preserve"> on each element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replace</w:t>
            </w:r>
          </w:p>
        </w:tc>
        <w:tc>
          <w:tcPr>
            <w:tcW w:type="auto" w:w="0"/>
            <w:shd w:val="clear" w:color="auto" w:fill="EEF2F6"/>
            <w:tcMar>
              <w:left w:type="dxa" w:w="120"/>
              <w:top w:type="dxa" w:w="120"/>
              <w:right w:type="dxa" w:w="120"/>
              <w:bottom w:type="dxa" w:w="120"/>
            </w:tcMar>
            <w:vAlign w:val="top"/>
          </w:tcPr>
          <w:p>
            <w:pPr>
              <w:pStyle w:val="Para 04"/>
              <w:keepLines w:val="on"/>
            </w:pPr>
            <w:r>
              <w:t>Replaces occurrences of pattern with some other string</w:t>
            </w:r>
          </w:p>
        </w:tc>
      </w:tr>
    </w:tbl>
    <w:tbl>
      <w:tblPr>
        <w:tblW w:type="auto" w:w="0"/>
      </w:tblPr>
      <w:tr>
        <w:tc>
          <w:tcPr>
            <w:tcW w:type="auto" w:w="0"/>
            <w:tcMar>
              <w:left w:type="dxa" w:w="120"/>
              <w:top w:type="dxa" w:w="120"/>
              <w:right w:type="dxa" w:w="120"/>
              <w:bottom w:type="dxa" w:w="120"/>
            </w:tcMar>
            <w:vAlign w:val="top"/>
          </w:tcPr>
          <w:p>
            <w:pPr>
              <w:pStyle w:val="Para 10"/>
              <w:keepLines w:val="on"/>
            </w:pPr>
            <w:r>
              <w:t>contains</w:t>
            </w:r>
          </w:p>
        </w:tc>
        <w:tc>
          <w:tcPr>
            <w:tcW w:type="auto" w:w="0"/>
            <w:tcMar>
              <w:left w:type="dxa" w:w="120"/>
              <w:top w:type="dxa" w:w="120"/>
              <w:right w:type="dxa" w:w="120"/>
              <w:bottom w:type="dxa" w:w="120"/>
            </w:tcMar>
            <w:vAlign w:val="top"/>
          </w:tcPr>
          <w:p>
            <w:pPr>
              <w:pStyle w:val="Para 04"/>
              <w:keepLines w:val="on"/>
            </w:pPr>
            <w:r>
              <w:t xml:space="preserve">Calls </w:t>
            </w:r>
            <w:r>
              <w:rPr>
                <w:rStyle w:val="Text5"/>
              </w:rPr>
              <w:t>re.search</w:t>
            </w:r>
            <w:r>
              <w:t xml:space="preserve"> on each element, returning a boolean</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count</w:t>
            </w:r>
          </w:p>
        </w:tc>
        <w:tc>
          <w:tcPr>
            <w:tcW w:type="auto" w:w="0"/>
            <w:shd w:val="clear" w:color="auto" w:fill="EEF2F6"/>
            <w:tcMar>
              <w:left w:type="dxa" w:w="120"/>
              <w:top w:type="dxa" w:w="120"/>
              <w:right w:type="dxa" w:w="120"/>
              <w:bottom w:type="dxa" w:w="120"/>
            </w:tcMar>
            <w:vAlign w:val="top"/>
          </w:tcPr>
          <w:p>
            <w:pPr>
              <w:pStyle w:val="Para 04"/>
              <w:keepLines w:val="on"/>
            </w:pPr>
            <w:r>
              <w:t>Counts occurrences of pattern</w:t>
            </w:r>
          </w:p>
        </w:tc>
      </w:tr>
    </w:tbl>
    <w:tbl>
      <w:tblPr>
        <w:tblW w:type="auto" w:w="0"/>
      </w:tblPr>
      <w:tr>
        <w:tc>
          <w:tcPr>
            <w:tcW w:type="auto" w:w="0"/>
            <w:tcMar>
              <w:left w:type="dxa" w:w="120"/>
              <w:top w:type="dxa" w:w="120"/>
              <w:right w:type="dxa" w:w="120"/>
              <w:bottom w:type="dxa" w:w="120"/>
            </w:tcMar>
            <w:vAlign w:val="top"/>
          </w:tcPr>
          <w:p>
            <w:pPr>
              <w:pStyle w:val="Para 10"/>
              <w:keepLines w:val="on"/>
            </w:pPr>
            <w:r>
              <w:t>split</w:t>
            </w:r>
          </w:p>
        </w:tc>
        <w:tc>
          <w:tcPr>
            <w:tcW w:type="auto" w:w="0"/>
            <w:tcMar>
              <w:left w:type="dxa" w:w="120"/>
              <w:top w:type="dxa" w:w="120"/>
              <w:right w:type="dxa" w:w="120"/>
              <w:bottom w:type="dxa" w:w="120"/>
            </w:tcMar>
            <w:vAlign w:val="top"/>
          </w:tcPr>
          <w:p>
            <w:pPr>
              <w:pStyle w:val="Para 04"/>
              <w:keepLines w:val="on"/>
            </w:pPr>
            <w:r>
              <w:t xml:space="preserve">Equivalent to </w:t>
            </w:r>
            <w:r>
              <w:rPr>
                <w:rStyle w:val="Text5"/>
              </w:rPr>
              <w:t>str.split</w:t>
            </w:r>
            <w:r>
              <w:t>, but accepts regexps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rsplit</w:t>
            </w:r>
          </w:p>
        </w:tc>
        <w:tc>
          <w:tcPr>
            <w:tcW w:type="auto" w:w="0"/>
            <w:shd w:val="clear" w:color="auto" w:fill="EEF2F6"/>
            <w:tcMar>
              <w:left w:type="dxa" w:w="120"/>
              <w:top w:type="dxa" w:w="120"/>
              <w:right w:type="dxa" w:w="120"/>
              <w:bottom w:type="dxa" w:w="120"/>
            </w:tcMar>
            <w:vAlign w:val="top"/>
          </w:tcPr>
          <w:p>
            <w:pPr>
              <w:pStyle w:val="Para 04"/>
              <w:keepLines w:val="on"/>
            </w:pPr>
            <w:r>
              <w:t xml:space="preserve">Equivalent to </w:t>
            </w:r>
            <w:r>
              <w:rPr>
                <w:rStyle w:val="Text29"/>
              </w:rPr>
              <w:t>str.rsplit</w:t>
            </w:r>
            <w:r>
              <w:t>, but accepts regexps</w:t>
            </w:r>
          </w:p>
        </w:tc>
      </w:tr>
    </w:tbl>
    <w:p>
      <w:pPr>
        <w:pStyle w:val="Normal"/>
      </w:pPr>
      <w:r>
        <w:t>With these, we can do a wide range of operations. For example, we can extract the first name from each element by asking for a contiguous group of characters at the beginning of each element: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extract</w:t>
        <w:br w:clear="none"/>
      </w:r>
      <w:r>
        <w:rPr>
          <w:rStyle w:val="Text7"/>
        </w:rPr>
        <w:t xml:space="preserve">(</w:t>
        <w:br w:clear="none"/>
      </w:r>
      <w:r>
        <w:rPr>
          <w:rStyle w:val="Text9"/>
        </w:rPr>
        <w:t xml:space="preserve">'([A-Za-z]+)'</w:t>
        <w:br w:clear="none"/>
      </w:r>
      <w:r>
        <w:rPr>
          <w:rStyle w:val="Text7"/>
        </w:rPr>
        <w:t xml:space="preserve">,</w:t>
        <w:br w:clear="none"/>
      </w:r>
      <w:r>
        <w:t xml:space="preserve"> </w:t>
        <w:br w:clear="none"/>
      </w:r>
      <w:r>
        <w:rPr>
          <w:rStyle w:val="Text1"/>
        </w:rPr>
        <w:t xml:space="preserve">expand</w:t>
        <w:br w:clear="none"/>
      </w:r>
      <w:r>
        <w:rPr>
          <w:rStyle w:val="Text17"/>
        </w:rPr>
        <w:t xml:space="preserve">=</w:t>
        <w:br w:clear="none"/>
      </w:r>
      <w:r>
        <w:rPr>
          <w:rStyle w:val="Text15"/>
        </w:rPr>
        <w:t xml:space="preserve">False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Graham</w:t>
        <w:br w:clear="none"/>
      </w:r>
      <w:r>
        <w:t xml:space="preserve"/>
        <w:br w:clear="none"/>
        <w:t xml:space="preserve">         </w:t>
        <w:br w:clear="none"/>
      </w:r>
      <w:r>
        <w:rPr>
          <w:rStyle w:val="Text3"/>
        </w:rPr>
        <w:t xml:space="preserve">1</w:t>
        <w:br w:clear="none"/>
      </w:r>
      <w:r>
        <w:t xml:space="preserve">       </w:t>
        <w:br w:clear="none"/>
      </w:r>
      <w:r>
        <w:rPr>
          <w:rStyle w:val="Text1"/>
        </w:rPr>
        <w:t xml:space="preserve">John</w:t>
        <w:br w:clear="none"/>
      </w:r>
      <w:r>
        <w:t xml:space="preserve"/>
        <w:br w:clear="none"/>
        <w:t xml:space="preserve">         </w:t>
        <w:br w:clear="none"/>
      </w:r>
      <w:r>
        <w:rPr>
          <w:rStyle w:val="Text3"/>
        </w:rPr>
        <w:t xml:space="preserve">2</w:t>
        <w:br w:clear="none"/>
      </w:r>
      <w:r>
        <w:t xml:space="preserve">      </w:t>
        <w:br w:clear="none"/>
      </w:r>
      <w:r>
        <w:rPr>
          <w:rStyle w:val="Text1"/>
        </w:rPr>
        <w:t xml:space="preserve">Terry</w:t>
        <w:br w:clear="none"/>
      </w:r>
      <w:r>
        <w:t xml:space="preserve"/>
        <w:br w:clear="none"/>
        <w:t xml:space="preserve">         </w:t>
        <w:br w:clear="none"/>
      </w:r>
      <w:r>
        <w:rPr>
          <w:rStyle w:val="Text3"/>
        </w:rPr>
        <w:t xml:space="preserve">3</w:t>
        <w:br w:clear="none"/>
      </w:r>
      <w:r>
        <w:t xml:space="preserve">       </w:t>
        <w:br w:clear="none"/>
      </w:r>
      <w:r>
        <w:rPr>
          <w:rStyle w:val="Text1"/>
        </w:rPr>
        <w:t xml:space="preserve">Eric</w:t>
        <w:br w:clear="none"/>
      </w:r>
      <w:r>
        <w:t xml:space="preserve"/>
        <w:br w:clear="none"/>
        <w:t xml:space="preserve">         </w:t>
        <w:br w:clear="none"/>
      </w:r>
      <w:r>
        <w:rPr>
          <w:rStyle w:val="Text3"/>
        </w:rPr>
        <w:t xml:space="preserve">4</w:t>
        <w:br w:clear="none"/>
      </w:r>
      <w:r>
        <w:t xml:space="preserve">      </w:t>
        <w:br w:clear="none"/>
      </w:r>
      <w:r>
        <w:rPr>
          <w:rStyle w:val="Text1"/>
        </w:rPr>
        <w:t xml:space="preserve">Terry</w:t>
        <w:br w:clear="none"/>
      </w:r>
      <w:r>
        <w:t xml:space="preserve"/>
        <w:br w:clear="none"/>
        <w:t xml:space="preserve">         </w:t>
        <w:br w:clear="none"/>
      </w:r>
      <w:r>
        <w:rPr>
          <w:rStyle w:val="Text3"/>
        </w:rPr>
        <w:t xml:space="preserve">5</w:t>
        <w:br w:clear="none"/>
      </w:r>
      <w:r>
        <w:t xml:space="preserve">    </w:t>
        <w:br w:clear="none"/>
      </w:r>
      <w:r>
        <w:rPr>
          <w:rStyle w:val="Text1"/>
        </w:rPr>
        <w:t xml:space="preserve">Michael</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Or we can do something more complicated, like finding all names that start and end with a consonant, making use of the start-of-string (</w:t>
      </w:r>
      <w:r>
        <w:rPr>
          <w:rStyle w:val="Text5"/>
        </w:rPr>
        <w:t>^</w:t>
      </w:r>
      <w:r>
        <w:t>) and end-of-string (</w:t>
      </w:r>
      <w:r>
        <w:rPr>
          <w:rStyle w:val="Text5"/>
        </w:rPr>
        <w:t>$</w:t>
      </w:r>
      <w:r>
        <w:t>) regular expression characters: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findall</w:t>
        <w:br w:clear="none"/>
      </w:r>
      <w:r>
        <w:rPr>
          <w:rStyle w:val="Text7"/>
        </w:rPr>
        <w:t xml:space="preserve">(</w:t>
        <w:br w:clear="none"/>
      </w:r>
      <w:r>
        <w:rPr>
          <w:rStyle w:val="Text28"/>
        </w:rPr>
        <w:t xml:space="preserve">r</w:t>
        <w:br w:clear="none"/>
      </w:r>
      <w:r>
        <w:rPr>
          <w:rStyle w:val="Text9"/>
        </w:rPr>
        <w:t xml:space="preserve">'^[^AEIOU].*[^aeiou]$'</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rPr>
          <w:rStyle w:val="Text1"/>
        </w:rPr>
        <w:t xml:space="preserve">Graham</w:t>
        <w:br w:clear="none"/>
      </w:r>
      <w:r>
        <w:t xml:space="preserve"> </w:t>
        <w:br w:clear="none"/>
      </w:r>
      <w:r>
        <w:rPr>
          <w:rStyle w:val="Text1"/>
        </w:rPr>
        <w:t xml:space="preserve">Chapman</w:t>
        <w:br w:clear="none"/>
      </w:r>
      <w:r>
        <w:rPr>
          <w:rStyle w:val="Text7"/>
        </w:rPr>
        <w:t xml:space="preserve">]</w:t>
        <w:br w:clear="none"/>
      </w:r>
      <w:r>
        <w:t xml:space="preserve"/>
        <w:br w:clear="none"/>
        <w:t xml:space="preserve">         </w:t>
        <w:br w:clear="none"/>
      </w:r>
      <w:r>
        <w:rPr>
          <w:rStyle w:val="Text3"/>
        </w:rPr>
        <w:t xml:space="preserve">1</w:t>
        <w:br w:clear="none"/>
      </w:r>
      <w:r>
        <w:t xml:space="preserve">                  </w:t>
        <w:br w:clear="none"/>
      </w:r>
      <w:r>
        <w:rPr>
          <w:rStyle w:val="Text7"/>
        </w:rPr>
        <w:t xml:space="preserve">[]</w:t>
        <w:br w:clear="none"/>
      </w:r>
      <w:r>
        <w:t xml:space="preserve"/>
        <w:br w:clear="none"/>
        <w:t xml:space="preserve">         </w:t>
        <w:br w:clear="none"/>
      </w:r>
      <w:r>
        <w:rPr>
          <w:rStyle w:val="Text3"/>
        </w:rPr>
        <w:t xml:space="preserve">2</w:t>
        <w:br w:clear="none"/>
      </w:r>
      <w:r>
        <w:t xml:space="preserve">     </w:t>
        <w:br w:clear="none"/>
      </w:r>
      <w:r>
        <w:rPr>
          <w:rStyle w:val="Text7"/>
        </w:rPr>
        <w:t xml:space="preserve">[</w:t>
        <w:br w:clear="none"/>
      </w:r>
      <w:r>
        <w:rPr>
          <w:rStyle w:val="Text1"/>
        </w:rPr>
        <w:t xml:space="preserve">Terry</w:t>
        <w:br w:clear="none"/>
      </w:r>
      <w:r>
        <w:t xml:space="preserve"> </w:t>
        <w:br w:clear="none"/>
      </w:r>
      <w:r>
        <w:rPr>
          <w:rStyle w:val="Text1"/>
        </w:rPr>
        <w:t xml:space="preserve">Gilliam</w:t>
        <w:br w:clear="none"/>
      </w:r>
      <w:r>
        <w:rPr>
          <w:rStyle w:val="Text7"/>
        </w:rPr>
        <w:t xml:space="preserve">]</w:t>
        <w:br w:clear="none"/>
      </w:r>
      <w:r>
        <w:t xml:space="preserve"/>
        <w:br w:clear="none"/>
        <w:t xml:space="preserve">         </w:t>
        <w:br w:clear="none"/>
      </w:r>
      <w:r>
        <w:rPr>
          <w:rStyle w:val="Text3"/>
        </w:rPr>
        <w:t xml:space="preserve">3</w:t>
        <w:br w:clear="none"/>
      </w:r>
      <w:r>
        <w:t xml:space="preserve">                  </w:t>
        <w:br w:clear="none"/>
      </w:r>
      <w:r>
        <w:rPr>
          <w:rStyle w:val="Text7"/>
        </w:rPr>
        <w:t xml:space="preserve">[]</w:t>
        <w:br w:clear="none"/>
      </w:r>
      <w:r>
        <w:t xml:space="preserve"/>
        <w:br w:clear="none"/>
        <w:t xml:space="preserve">         </w:t>
        <w:br w:clear="none"/>
      </w:r>
      <w:r>
        <w:rPr>
          <w:rStyle w:val="Text3"/>
        </w:rPr>
        <w:t xml:space="preserve">4</w:t>
        <w:br w:clear="none"/>
      </w:r>
      <w:r>
        <w:t xml:space="preserve">       </w:t>
        <w:br w:clear="none"/>
      </w:r>
      <w:r>
        <w:rPr>
          <w:rStyle w:val="Text7"/>
        </w:rPr>
        <w:t xml:space="preserve">[</w:t>
        <w:br w:clear="none"/>
      </w:r>
      <w:r>
        <w:rPr>
          <w:rStyle w:val="Text1"/>
        </w:rPr>
        <w:t xml:space="preserve">Terry</w:t>
        <w:br w:clear="none"/>
      </w:r>
      <w:r>
        <w:t xml:space="preserve"> </w:t>
        <w:br w:clear="none"/>
      </w:r>
      <w:r>
        <w:rPr>
          <w:rStyle w:val="Text1"/>
        </w:rPr>
        <w:t xml:space="preserve">Jones</w:t>
        <w:br w:clear="none"/>
      </w:r>
      <w:r>
        <w:rPr>
          <w:rStyle w:val="Text7"/>
        </w:rPr>
        <w:t xml:space="preserve">]</w:t>
        <w:br w:clear="none"/>
      </w:r>
      <w:r>
        <w:t xml:space="preserve"/>
        <w:br w:clear="none"/>
        <w:t xml:space="preserve">         </w:t>
        <w:br w:clear="none"/>
      </w:r>
      <w:r>
        <w:rPr>
          <w:rStyle w:val="Text3"/>
        </w:rPr>
        <w:t xml:space="preserve">5</w:t>
        <w:br w:clear="none"/>
      </w:r>
      <w:r>
        <w:t xml:space="preserve">     </w:t>
        <w:br w:clear="none"/>
      </w:r>
      <w:r>
        <w:rPr>
          <w:rStyle w:val="Text7"/>
        </w:rPr>
        <w:t xml:space="preserve">[</w:t>
        <w:br w:clear="none"/>
      </w:r>
      <w:r>
        <w:rPr>
          <w:rStyle w:val="Text1"/>
        </w:rPr>
        <w:t xml:space="preserve">Michael</w:t>
        <w:br w:clear="none"/>
      </w:r>
      <w:r>
        <w:t xml:space="preserve"> </w:t>
        <w:br w:clear="none"/>
      </w:r>
      <w:r>
        <w:rPr>
          <w:rStyle w:val="Text1"/>
        </w:rPr>
        <w:t xml:space="preserve">Palin</w:t>
        <w:br w:clear="none"/>
      </w:r>
      <w:r>
        <w:rPr>
          <w:rStyle w:val="Text7"/>
        </w:rPr>
        <w:t xml:space="preserv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The ability to concisely apply regular expressions across </w:t>
      </w:r>
      <w:r>
        <w:rPr>
          <w:rStyle w:val="Text5"/>
        </w:rPr>
        <w:t>Series</w:t>
      </w:r>
      <w:r>
        <w:t xml:space="preserve"> or </w:t>
      </w:r>
      <w:r>
        <w:rPr>
          <w:rStyle w:val="Text5"/>
        </w:rPr>
        <w:t>DataFrame</w:t>
      </w:r>
      <w:r>
        <w:t xml:space="preserve"> entries opens up many possibilities for analysis and cleaning of data.</w:t>
      </w:r>
    </w:p>
    <w:p>
      <w:bookmarkStart w:id="1009" w:name="Miscellaneous_Methods__Finally"/>
      <w:pPr>
        <w:keepNext/>
        <w:pStyle w:val="Heading 2"/>
      </w:pPr>
      <w:r>
        <w:t>Miscellaneous Methods</w:t>
      </w:r>
      <w:bookmarkEnd w:id="1009"/>
    </w:p>
    <w:p>
      <w:pPr>
        <w:pStyle w:val="Normal"/>
      </w:pPr>
      <w:r>
        <w:t xml:space="preserve">Finally, </w:t>
      </w:r>
      <w:hyperlink w:anchor="Table_22_2__Other_Pandas_string">
        <w:r>
          <w:rPr>
            <w:rStyle w:val="Text6"/>
          </w:rPr>
          <w:t>Table 22-2</w:t>
        </w:r>
      </w:hyperlink>
      <w:r>
        <w:t xml:space="preserve"> lists miscellaneous methods that enable other convenient </w:t>
        <w:t>operations</w:t>
        <w:t>.</w:t>
      </w:r>
    </w:p>
    <w:tbl>
      <w:tblPr>
        <w:tblW w:type="auto" w:w="0"/>
      </w:tblPr>
      <w:tr>
        <w:tc>
          <w:tcPr>
            <w:tcW w:type="auto" w:w="0"/>
            <w:tcMar>
              <w:left w:type="dxa" w:w="120"/>
              <w:top w:type="dxa" w:w="120"/>
              <w:right w:type="dxa" w:w="120"/>
              <w:bottom w:type="dxa" w:w="120"/>
            </w:tcMar>
            <w:vAlign w:val="center"/>
          </w:tcPr>
          <w:p>
            <w:bookmarkStart w:id="1010" w:name="Table_22_2__Other_Pandas_string"/>
            <w:pPr>
              <w:pStyle w:val="Para 23"/>
              <w:keepLines w:val="on"/>
            </w:pPr>
            <w:r>
              <w:rPr>
                <w:rStyle w:val="Text58"/>
              </w:rPr>
              <w:t/>
            </w:r>
            <w:r>
              <w:t xml:space="preserve">Table 22-2. </w:t>
              <w:t>Other Pandas string methods</w:t>
            </w:r>
            <w:bookmarkEnd w:id="1010"/>
          </w:p>
          <w:p>
            <w:pPr>
              <w:pStyle w:val="Para 13"/>
              <w:keepLines w:val="on"/>
            </w:pPr>
            <w:r>
              <w:t>Method</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get</w:t>
            </w:r>
          </w:p>
        </w:tc>
        <w:tc>
          <w:tcPr>
            <w:tcW w:type="auto" w:w="0"/>
            <w:tcMar>
              <w:left w:type="dxa" w:w="120"/>
              <w:top w:type="dxa" w:w="120"/>
              <w:right w:type="dxa" w:w="120"/>
              <w:bottom w:type="dxa" w:w="120"/>
            </w:tcMar>
            <w:vAlign w:val="top"/>
          </w:tcPr>
          <w:p>
            <w:pPr>
              <w:pStyle w:val="Para 04"/>
              <w:keepLines w:val="on"/>
            </w:pPr>
            <w:r>
              <w:t>Indexes each element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slice</w:t>
            </w:r>
          </w:p>
        </w:tc>
        <w:tc>
          <w:tcPr>
            <w:tcW w:type="auto" w:w="0"/>
            <w:shd w:val="clear" w:color="auto" w:fill="EEF2F6"/>
            <w:tcMar>
              <w:left w:type="dxa" w:w="120"/>
              <w:top w:type="dxa" w:w="120"/>
              <w:right w:type="dxa" w:w="120"/>
              <w:bottom w:type="dxa" w:w="120"/>
            </w:tcMar>
            <w:vAlign w:val="top"/>
          </w:tcPr>
          <w:p>
            <w:pPr>
              <w:pStyle w:val="Para 04"/>
              <w:keepLines w:val="on"/>
            </w:pPr>
            <w:r>
              <w:t>Slices each element</w:t>
            </w:r>
          </w:p>
        </w:tc>
      </w:tr>
    </w:tbl>
    <w:tbl>
      <w:tblPr>
        <w:tblW w:type="auto" w:w="0"/>
      </w:tblPr>
      <w:tr>
        <w:tc>
          <w:tcPr>
            <w:tcW w:type="auto" w:w="0"/>
            <w:tcMar>
              <w:left w:type="dxa" w:w="120"/>
              <w:top w:type="dxa" w:w="120"/>
              <w:right w:type="dxa" w:w="120"/>
              <w:bottom w:type="dxa" w:w="120"/>
            </w:tcMar>
            <w:vAlign w:val="top"/>
          </w:tcPr>
          <w:p>
            <w:pPr>
              <w:pStyle w:val="Para 10"/>
              <w:keepLines w:val="on"/>
            </w:pPr>
            <w:r>
              <w:t>slice_replace</w:t>
            </w:r>
          </w:p>
        </w:tc>
        <w:tc>
          <w:tcPr>
            <w:tcW w:type="auto" w:w="0"/>
            <w:tcMar>
              <w:left w:type="dxa" w:w="120"/>
              <w:top w:type="dxa" w:w="120"/>
              <w:right w:type="dxa" w:w="120"/>
              <w:bottom w:type="dxa" w:w="120"/>
            </w:tcMar>
            <w:vAlign w:val="top"/>
          </w:tcPr>
          <w:p>
            <w:pPr>
              <w:pStyle w:val="Para 04"/>
              <w:keepLines w:val="on"/>
            </w:pPr>
            <w:r>
              <w:t>Replaces slice in each element with the passed value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cat</w:t>
            </w:r>
          </w:p>
        </w:tc>
        <w:tc>
          <w:tcPr>
            <w:tcW w:type="auto" w:w="0"/>
            <w:shd w:val="clear" w:color="auto" w:fill="EEF2F6"/>
            <w:tcMar>
              <w:left w:type="dxa" w:w="120"/>
              <w:top w:type="dxa" w:w="120"/>
              <w:right w:type="dxa" w:w="120"/>
              <w:bottom w:type="dxa" w:w="120"/>
            </w:tcMar>
            <w:vAlign w:val="top"/>
          </w:tcPr>
          <w:p>
            <w:pPr>
              <w:pStyle w:val="Para 04"/>
              <w:keepLines w:val="on"/>
            </w:pPr>
            <w:r>
              <w:t>Concatenates strings</w:t>
            </w:r>
          </w:p>
        </w:tc>
      </w:tr>
    </w:tbl>
    <w:tbl>
      <w:tblPr>
        <w:tblW w:type="auto" w:w="0"/>
      </w:tblPr>
      <w:tr>
        <w:tc>
          <w:tcPr>
            <w:tcW w:type="auto" w:w="0"/>
            <w:tcMar>
              <w:left w:type="dxa" w:w="120"/>
              <w:top w:type="dxa" w:w="120"/>
              <w:right w:type="dxa" w:w="120"/>
              <w:bottom w:type="dxa" w:w="120"/>
            </w:tcMar>
            <w:vAlign w:val="top"/>
          </w:tcPr>
          <w:p>
            <w:pPr>
              <w:pStyle w:val="Para 10"/>
              <w:keepLines w:val="on"/>
            </w:pPr>
            <w:r>
              <w:t>repeat</w:t>
            </w:r>
          </w:p>
        </w:tc>
        <w:tc>
          <w:tcPr>
            <w:tcW w:type="auto" w:w="0"/>
            <w:tcMar>
              <w:left w:type="dxa" w:w="120"/>
              <w:top w:type="dxa" w:w="120"/>
              <w:right w:type="dxa" w:w="120"/>
              <w:bottom w:type="dxa" w:w="120"/>
            </w:tcMar>
            <w:vAlign w:val="top"/>
          </w:tcPr>
          <w:p>
            <w:pPr>
              <w:pStyle w:val="Para 04"/>
              <w:keepLines w:val="on"/>
            </w:pPr>
            <w:r>
              <w:t>Repeats values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normalize</w:t>
            </w:r>
          </w:p>
        </w:tc>
        <w:tc>
          <w:tcPr>
            <w:tcW w:type="auto" w:w="0"/>
            <w:shd w:val="clear" w:color="auto" w:fill="EEF2F6"/>
            <w:tcMar>
              <w:left w:type="dxa" w:w="120"/>
              <w:top w:type="dxa" w:w="120"/>
              <w:right w:type="dxa" w:w="120"/>
              <w:bottom w:type="dxa" w:w="120"/>
            </w:tcMar>
            <w:vAlign w:val="top"/>
          </w:tcPr>
          <w:p>
            <w:pPr>
              <w:pStyle w:val="Para 04"/>
              <w:keepLines w:val="on"/>
            </w:pPr>
            <w:r>
              <w:t>Returns Unicode form of strings</w:t>
            </w:r>
          </w:p>
        </w:tc>
      </w:tr>
    </w:tbl>
    <w:tbl>
      <w:tblPr>
        <w:tblW w:type="auto" w:w="0"/>
      </w:tblPr>
      <w:tr>
        <w:tc>
          <w:tcPr>
            <w:tcW w:type="auto" w:w="0"/>
            <w:tcMar>
              <w:left w:type="dxa" w:w="120"/>
              <w:top w:type="dxa" w:w="120"/>
              <w:right w:type="dxa" w:w="120"/>
              <w:bottom w:type="dxa" w:w="120"/>
            </w:tcMar>
            <w:vAlign w:val="top"/>
          </w:tcPr>
          <w:p>
            <w:pPr>
              <w:pStyle w:val="Para 10"/>
              <w:keepLines w:val="on"/>
            </w:pPr>
            <w:r>
              <w:t>pad</w:t>
            </w:r>
          </w:p>
        </w:tc>
        <w:tc>
          <w:tcPr>
            <w:tcW w:type="auto" w:w="0"/>
            <w:tcMar>
              <w:left w:type="dxa" w:w="120"/>
              <w:top w:type="dxa" w:w="120"/>
              <w:right w:type="dxa" w:w="120"/>
              <w:bottom w:type="dxa" w:w="120"/>
            </w:tcMar>
            <w:vAlign w:val="top"/>
          </w:tcPr>
          <w:p>
            <w:pPr>
              <w:pStyle w:val="Para 04"/>
              <w:keepLines w:val="on"/>
            </w:pPr>
            <w:r>
              <w:t>Adds whitespace to left, right, or both sides of strings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wrap</w:t>
            </w:r>
          </w:p>
        </w:tc>
        <w:tc>
          <w:tcPr>
            <w:tcW w:type="auto" w:w="0"/>
            <w:shd w:val="clear" w:color="auto" w:fill="EEF2F6"/>
            <w:tcMar>
              <w:left w:type="dxa" w:w="120"/>
              <w:top w:type="dxa" w:w="120"/>
              <w:right w:type="dxa" w:w="120"/>
              <w:bottom w:type="dxa" w:w="120"/>
            </w:tcMar>
            <w:vAlign w:val="top"/>
          </w:tcPr>
          <w:p>
            <w:pPr>
              <w:pStyle w:val="Para 04"/>
              <w:keepLines w:val="on"/>
            </w:pPr>
            <w:r>
              <w:t>Splits long strings into lines with length less than a given width</w:t>
            </w:r>
          </w:p>
        </w:tc>
      </w:tr>
    </w:tbl>
    <w:tbl>
      <w:tblPr>
        <w:tblW w:type="auto" w:w="0"/>
      </w:tblPr>
      <w:tr>
        <w:tc>
          <w:tcPr>
            <w:tcW w:type="auto" w:w="0"/>
            <w:tcMar>
              <w:left w:type="dxa" w:w="120"/>
              <w:top w:type="dxa" w:w="120"/>
              <w:right w:type="dxa" w:w="120"/>
              <w:bottom w:type="dxa" w:w="120"/>
            </w:tcMar>
            <w:vAlign w:val="top"/>
          </w:tcPr>
          <w:p>
            <w:pPr>
              <w:pStyle w:val="Para 10"/>
              <w:keepLines w:val="on"/>
            </w:pPr>
            <w:r>
              <w:t>join</w:t>
            </w:r>
          </w:p>
        </w:tc>
        <w:tc>
          <w:tcPr>
            <w:tcW w:type="auto" w:w="0"/>
            <w:tcMar>
              <w:left w:type="dxa" w:w="120"/>
              <w:top w:type="dxa" w:w="120"/>
              <w:right w:type="dxa" w:w="120"/>
              <w:bottom w:type="dxa" w:w="120"/>
            </w:tcMar>
            <w:vAlign w:val="top"/>
          </w:tcPr>
          <w:p>
            <w:pPr>
              <w:pStyle w:val="Para 04"/>
              <w:keepLines w:val="on"/>
            </w:pPr>
            <w:r>
              <w:t xml:space="preserve">Joins strings in each element of the </w:t>
            </w:r>
            <w:r>
              <w:rPr>
                <w:rStyle w:val="Text5"/>
              </w:rPr>
              <w:t>Series</w:t>
            </w:r>
            <w:r>
              <w:t xml:space="preserve"> with the passed separator</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get_dummies</w:t>
            </w:r>
          </w:p>
        </w:tc>
        <w:tc>
          <w:tcPr>
            <w:tcW w:type="auto" w:w="0"/>
            <w:shd w:val="clear" w:color="auto" w:fill="EEF2F6"/>
            <w:tcMar>
              <w:left w:type="dxa" w:w="120"/>
              <w:top w:type="dxa" w:w="120"/>
              <w:right w:type="dxa" w:w="120"/>
              <w:bottom w:type="dxa" w:w="120"/>
            </w:tcMar>
            <w:vAlign w:val="top"/>
          </w:tcPr>
          <w:p>
            <w:pPr>
              <w:pStyle w:val="Para 04"/>
              <w:keepLines w:val="on"/>
            </w:pPr>
            <w:r>
              <w:t xml:space="preserve">Extracts dummy variables as a </w:t>
            </w:r>
            <w:r>
              <w:rPr>
                <w:rStyle w:val="Text29"/>
              </w:rPr>
              <w:t>DataFrame</w:t>
            </w:r>
          </w:p>
        </w:tc>
      </w:tr>
    </w:tbl>
    <w:p>
      <w:bookmarkStart w:id="1011" w:name="Vectorized_item_access_and_slici"/>
      <w:pPr>
        <w:keepNext/>
        <w:pStyle w:val="Heading 2"/>
      </w:pPr>
      <w:r>
        <w:t>Vectorized item access and slicing</w:t>
      </w:r>
      <w:bookmarkEnd w:id="1011"/>
    </w:p>
    <w:p>
      <w:pPr>
        <w:pStyle w:val="Normal"/>
      </w:pPr>
      <w:r>
        <w:rPr>
          <w:rStyle w:val="Text57"/>
        </w:rPr>
        <w:bookmarkStart w:id="1012" w:name="idm45332219413440"/>
        <w:t/>
        <w:bookmarkEnd w:id="1012"/>
        <w:bookmarkStart w:id="1013" w:name="idm45332219412512"/>
        <w:t/>
        <w:bookmarkEnd w:id="1013"/>
        <w:bookmarkStart w:id="1014" w:name="idm45332219411808"/>
        <w:t/>
        <w:bookmarkEnd w:id="1014"/>
        <w:bookmarkStart w:id="1015" w:name="idm45332219411136"/>
        <w:t/>
        <w:bookmarkEnd w:id="1015"/>
        <w:bookmarkStart w:id="1016" w:name="idm45332219410224"/>
        <w:t/>
        <w:bookmarkEnd w:id="1016"/>
        <w:bookmarkStart w:id="1017" w:name="idm45332219409312"/>
        <w:t/>
        <w:bookmarkEnd w:id="1017"/>
      </w:r>
      <w:r>
        <w:t xml:space="preserve">The </w:t>
      </w:r>
      <w:r>
        <w:rPr>
          <w:rStyle w:val="Text5"/>
        </w:rPr>
        <w:t>get</w:t>
      </w:r>
      <w:r>
        <w:t xml:space="preserve"> and </w:t>
      </w:r>
      <w:r>
        <w:rPr>
          <w:rStyle w:val="Text5"/>
        </w:rPr>
        <w:t>slice</w:t>
      </w:r>
      <w:r>
        <w:t xml:space="preserve"> operations, in particular, enable vectorized element access from each array. For example, we can get a slice of the first three characters of each array using </w:t>
      </w:r>
      <w:r>
        <w:rPr>
          <w:rStyle w:val="Text5"/>
        </w:rPr>
        <w:t>str.slice(0, 3)</w:t>
      </w:r>
      <w:r>
        <w:t xml:space="preserve">. This behavior is also available through Python’s normal indexing syntax; for example, </w:t>
      </w:r>
      <w:r>
        <w:rPr>
          <w:rStyle w:val="Text5"/>
        </w:rPr>
        <w:t>df.str.slice(0, 3)</w:t>
      </w:r>
      <w:r>
        <w:t xml:space="preserve"> is equivalent to </w:t>
      </w:r>
      <w:r>
        <w:rPr>
          <w:rStyle w:val="Text5"/>
        </w:rPr>
        <w:t>df.str[0:3]</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7"/>
        </w:rPr>
        <w:t xml:space="preserve">[</w:t>
        <w:br w:clear="none"/>
      </w:r>
      <w:r>
        <w:rPr>
          <w:rStyle w:val="Text3"/>
        </w:rPr>
        <w:t xml:space="preserve">0</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Gra</w:t>
        <w:br w:clear="none"/>
      </w:r>
      <w:r>
        <w:t xml:space="preserve"/>
        <w:br w:clear="none"/>
        <w:t xml:space="preserve">         </w:t>
        <w:br w:clear="none"/>
      </w:r>
      <w:r>
        <w:rPr>
          <w:rStyle w:val="Text3"/>
        </w:rPr>
        <w:t xml:space="preserve">1</w:t>
        <w:br w:clear="none"/>
      </w:r>
      <w:r>
        <w:t xml:space="preserve">    </w:t>
        <w:br w:clear="none"/>
      </w:r>
      <w:r>
        <w:rPr>
          <w:rStyle w:val="Text1"/>
        </w:rPr>
        <w:t xml:space="preserve">Joh</w:t>
        <w:br w:clear="none"/>
      </w:r>
      <w:r>
        <w:t xml:space="preserve"/>
        <w:br w:clear="none"/>
        <w:t xml:space="preserve">         </w:t>
        <w:br w:clear="none"/>
      </w:r>
      <w:r>
        <w:rPr>
          <w:rStyle w:val="Text3"/>
        </w:rPr>
        <w:t xml:space="preserve">2</w:t>
        <w:br w:clear="none"/>
      </w:r>
      <w:r>
        <w:t xml:space="preserve">    </w:t>
        <w:br w:clear="none"/>
      </w:r>
      <w:r>
        <w:rPr>
          <w:rStyle w:val="Text1"/>
        </w:rPr>
        <w:t xml:space="preserve">Ter</w:t>
        <w:br w:clear="none"/>
      </w:r>
      <w:r>
        <w:t xml:space="preserve"/>
        <w:br w:clear="none"/>
        <w:t xml:space="preserve">         </w:t>
        <w:br w:clear="none"/>
      </w:r>
      <w:r>
        <w:rPr>
          <w:rStyle w:val="Text3"/>
        </w:rPr>
        <w:t xml:space="preserve">3</w:t>
        <w:br w:clear="none"/>
      </w:r>
      <w:r>
        <w:t xml:space="preserve">    </w:t>
        <w:br w:clear="none"/>
      </w:r>
      <w:r>
        <w:rPr>
          <w:rStyle w:val="Text1"/>
        </w:rPr>
        <w:t xml:space="preserve">Eri</w:t>
        <w:br w:clear="none"/>
      </w:r>
      <w:r>
        <w:t xml:space="preserve"/>
        <w:br w:clear="none"/>
        <w:t xml:space="preserve">         </w:t>
        <w:br w:clear="none"/>
      </w:r>
      <w:r>
        <w:rPr>
          <w:rStyle w:val="Text3"/>
        </w:rPr>
        <w:t xml:space="preserve">4</w:t>
        <w:br w:clear="none"/>
      </w:r>
      <w:r>
        <w:t xml:space="preserve">    </w:t>
        <w:br w:clear="none"/>
      </w:r>
      <w:r>
        <w:rPr>
          <w:rStyle w:val="Text1"/>
        </w:rPr>
        <w:t xml:space="preserve">Ter</w:t>
        <w:br w:clear="none"/>
      </w:r>
      <w:r>
        <w:t xml:space="preserve"/>
        <w:br w:clear="none"/>
        <w:t xml:space="preserve">         </w:t>
        <w:br w:clear="none"/>
      </w:r>
      <w:r>
        <w:rPr>
          <w:rStyle w:val="Text3"/>
        </w:rPr>
        <w:t xml:space="preserve">5</w:t>
        <w:br w:clear="none"/>
      </w:r>
      <w:r>
        <w:t xml:space="preserve">    </w:t>
        <w:br w:clear="none"/>
      </w:r>
      <w:r>
        <w:rPr>
          <w:rStyle w:val="Text1"/>
        </w:rPr>
        <w:t xml:space="preserve">Mic</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 xml:space="preserve">Indexing via </w:t>
      </w:r>
      <w:r>
        <w:rPr>
          <w:rStyle w:val="Text5"/>
        </w:rPr>
        <w:t>df.str.get(i)</w:t>
      </w:r>
      <w:r>
        <w:t xml:space="preserve"> and </w:t>
      </w:r>
      <w:r>
        <w:rPr>
          <w:rStyle w:val="Text5"/>
        </w:rPr>
        <w:t>df.str[i]</w:t>
      </w:r>
      <w:r>
        <w:t xml:space="preserve"> are likewise similar.</w:t>
      </w:r>
    </w:p>
    <w:p>
      <w:pPr>
        <w:pStyle w:val="Normal"/>
      </w:pPr>
      <w:r>
        <w:t xml:space="preserve">These indexing methods also let you access elements of arrays returned by </w:t>
      </w:r>
      <w:r>
        <w:rPr>
          <w:rStyle w:val="Text5"/>
        </w:rPr>
        <w:t>split</w:t>
      </w:r>
      <w:r>
        <w:t xml:space="preserve">. For example, to extract the last name of each entry, combine </w:t>
      </w:r>
      <w:r>
        <w:rPr>
          <w:rStyle w:val="Text5"/>
        </w:rPr>
        <w:t>split</w:t>
      </w:r>
      <w:r>
        <w:t xml:space="preserve"> with </w:t>
      </w:r>
      <w:r>
        <w:rPr>
          <w:rStyle w:val="Text5"/>
        </w:rPr>
        <w:t>str</w:t>
      </w:r>
      <w:r>
        <w:t xml:space="preserve"> indexing: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monte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split</w:t>
        <w:br w:clear="none"/>
      </w:r>
      <w:r>
        <w:rPr>
          <w:rStyle w:val="Text7"/>
        </w:rPr>
        <w:t xml:space="preserve">()</w:t>
        <w:br w:clear="none"/>
      </w:r>
      <w:r>
        <w:rPr>
          <w:rStyle w:val="Text17"/>
        </w:rPr>
        <w:t xml:space="preserve">.</w:t>
        <w:br w:clear="none"/>
      </w:r>
      <w:r>
        <w:rPr>
          <w:rStyle w:val="Text1"/>
        </w:rPr>
        <w:t xml:space="preserve">str</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3"/>
        </w:rPr>
        <w:t xml:space="preserve">0</w:t>
        <w:br w:clear="none"/>
      </w:r>
      <w:r>
        <w:t xml:space="preserve">    </w:t>
        <w:br w:clear="none"/>
      </w:r>
      <w:r>
        <w:rPr>
          <w:rStyle w:val="Text1"/>
        </w:rPr>
        <w:t xml:space="preserve">Chapman</w:t>
        <w:br w:clear="none"/>
      </w:r>
      <w:r>
        <w:t xml:space="preserve"/>
        <w:br w:clear="none"/>
        <w:t xml:space="preserve">         </w:t>
        <w:br w:clear="none"/>
      </w:r>
      <w:r>
        <w:rPr>
          <w:rStyle w:val="Text3"/>
        </w:rPr>
        <w:t xml:space="preserve">1</w:t>
        <w:br w:clear="none"/>
      </w:r>
      <w:r>
        <w:t xml:space="preserve">     </w:t>
        <w:br w:clear="none"/>
      </w:r>
      <w:r>
        <w:rPr>
          <w:rStyle w:val="Text1"/>
        </w:rPr>
        <w:t xml:space="preserve">Cleese</w:t>
        <w:br w:clear="none"/>
      </w:r>
      <w:r>
        <w:t xml:space="preserve"/>
        <w:br w:clear="none"/>
        <w:t xml:space="preserve">         </w:t>
        <w:br w:clear="none"/>
      </w:r>
      <w:r>
        <w:rPr>
          <w:rStyle w:val="Text3"/>
        </w:rPr>
        <w:t xml:space="preserve">2</w:t>
        <w:br w:clear="none"/>
      </w:r>
      <w:r>
        <w:t xml:space="preserve">    </w:t>
        <w:br w:clear="none"/>
      </w:r>
      <w:r>
        <w:rPr>
          <w:rStyle w:val="Text1"/>
        </w:rPr>
        <w:t xml:space="preserve">Gilliam</w:t>
        <w:br w:clear="none"/>
      </w:r>
      <w:r>
        <w:t xml:space="preserve"/>
        <w:br w:clear="none"/>
        <w:t xml:space="preserve">         </w:t>
        <w:br w:clear="none"/>
      </w:r>
      <w:r>
        <w:rPr>
          <w:rStyle w:val="Text3"/>
        </w:rPr>
        <w:t xml:space="preserve">3</w:t>
        <w:br w:clear="none"/>
      </w:r>
      <w:r>
        <w:t xml:space="preserve">       </w:t>
        <w:br w:clear="none"/>
      </w:r>
      <w:r>
        <w:rPr>
          <w:rStyle w:val="Text1"/>
        </w:rPr>
        <w:t xml:space="preserve">Idle</w:t>
        <w:br w:clear="none"/>
      </w:r>
      <w:r>
        <w:t xml:space="preserve"/>
        <w:br w:clear="none"/>
        <w:t xml:space="preserve">         </w:t>
        <w:br w:clear="none"/>
      </w:r>
      <w:r>
        <w:rPr>
          <w:rStyle w:val="Text3"/>
        </w:rPr>
        <w:t xml:space="preserve">4</w:t>
        <w:br w:clear="none"/>
      </w:r>
      <w:r>
        <w:t xml:space="preserve">      </w:t>
        <w:br w:clear="none"/>
      </w:r>
      <w:r>
        <w:rPr>
          <w:rStyle w:val="Text1"/>
        </w:rPr>
        <w:t xml:space="preserve">Jones</w:t>
        <w:br w:clear="none"/>
      </w:r>
      <w:r>
        <w:t xml:space="preserve"/>
        <w:br w:clear="none"/>
        <w:t xml:space="preserve">         </w:t>
        <w:br w:clear="none"/>
      </w:r>
      <w:r>
        <w:rPr>
          <w:rStyle w:val="Text3"/>
        </w:rPr>
        <w:t xml:space="preserve">5</w:t>
        <w:br w:clear="none"/>
      </w:r>
      <w:r>
        <w:t xml:space="preserve">      </w:t>
        <w:br w:clear="none"/>
      </w:r>
      <w:r>
        <w:rPr>
          <w:rStyle w:val="Text1"/>
        </w:rPr>
        <w:t xml:space="preserve">Palin</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bookmarkStart w:id="1018" w:name="Indicator_variables__Another_met"/>
      <w:pPr>
        <w:keepNext/>
        <w:pStyle w:val="Heading 2"/>
      </w:pPr>
      <w:r>
        <w:t>Indicator variables</w:t>
      </w:r>
      <w:bookmarkEnd w:id="1018"/>
    </w:p>
    <w:p>
      <w:pPr>
        <w:pStyle w:val="Normal"/>
      </w:pPr>
      <w:r>
        <w:rPr>
          <w:rStyle w:val="Text57"/>
        </w:rPr>
        <w:bookmarkStart w:id="1019" w:name="idm45332219296960"/>
        <w:t/>
        <w:bookmarkEnd w:id="1019"/>
      </w:r>
      <w:r>
        <w:t xml:space="preserve">Another method that requires a bit of extra explanation is the </w:t>
      </w:r>
      <w:r>
        <w:rPr>
          <w:rStyle w:val="Text5"/>
        </w:rPr>
        <w:t>get_dummies</w:t>
      </w:r>
      <w:r>
        <w:t xml:space="preserve"> method. This is useful when your data has a column containing some sort of coded indicator. For example, we might have a dataset that contains information in the form of codes, such as A = “born in America,” B = “born in the United Kingdom,” C = “likes cheese,” D = “likes spam”:</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full_monte</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'name'</w:t>
        <w:br w:clear="none"/>
      </w:r>
      <w:r>
        <w:rPr>
          <w:rStyle w:val="Text7"/>
        </w:rPr>
        <w:t xml:space="preserve">:</w:t>
        <w:br w:clear="none"/>
      </w:r>
      <w:r>
        <w:t xml:space="preserve"> </w:t>
        <w:br w:clear="none"/>
      </w:r>
      <w:r>
        <w:rPr>
          <w:rStyle w:val="Text1"/>
        </w:rPr>
        <w:t xml:space="preserve">monte</w:t>
        <w:br w:clear="none"/>
      </w:r>
      <w:r>
        <w:rPr>
          <w:rStyle w:val="Text7"/>
        </w:rPr>
        <w:t xml:space="preserve">,</w:t>
        <w:br w:clear="none"/>
      </w:r>
      <w:r>
        <w:t xml:space="preserve"/>
        <w:br w:clear="none"/>
        <w:t xml:space="preserve">                                    </w:t>
        <w:br w:clear="none"/>
      </w:r>
      <w:r>
        <w:rPr>
          <w:rStyle w:val="Text9"/>
        </w:rPr>
        <w:t xml:space="preserve">'info'</w:t>
        <w:br w:clear="none"/>
      </w:r>
      <w:r>
        <w:rPr>
          <w:rStyle w:val="Text7"/>
        </w:rPr>
        <w:t xml:space="preserve">:</w:t>
        <w:br w:clear="none"/>
      </w:r>
      <w:r>
        <w:t xml:space="preserve"> </w:t>
        <w:br w:clear="none"/>
      </w:r>
      <w:r>
        <w:rPr>
          <w:rStyle w:val="Text7"/>
        </w:rPr>
        <w:t xml:space="preserve">[</w:t>
        <w:br w:clear="none"/>
      </w:r>
      <w:r>
        <w:rPr>
          <w:rStyle w:val="Text9"/>
        </w:rPr>
        <w:t xml:space="preserve">'B|C|D'</w:t>
        <w:br w:clear="none"/>
      </w:r>
      <w:r>
        <w:rPr>
          <w:rStyle w:val="Text7"/>
        </w:rPr>
        <w:t xml:space="preserve">,</w:t>
        <w:br w:clear="none"/>
      </w:r>
      <w:r>
        <w:t xml:space="preserve"> </w:t>
        <w:br w:clear="none"/>
      </w:r>
      <w:r>
        <w:rPr>
          <w:rStyle w:val="Text9"/>
        </w:rPr>
        <w:t xml:space="preserve">'B|D'</w:t>
        <w:br w:clear="none"/>
      </w:r>
      <w:r>
        <w:rPr>
          <w:rStyle w:val="Text7"/>
        </w:rPr>
        <w:t xml:space="preserve">,</w:t>
        <w:br w:clear="none"/>
      </w:r>
      <w:r>
        <w:t xml:space="preserve"> </w:t>
        <w:br w:clear="none"/>
      </w:r>
      <w:r>
        <w:rPr>
          <w:rStyle w:val="Text9"/>
        </w:rPr>
        <w:t xml:space="preserve">'A|C'</w:t>
        <w:br w:clear="none"/>
      </w:r>
      <w:r>
        <w:rPr>
          <w:rStyle w:val="Text7"/>
        </w:rPr>
        <w:t xml:space="preserve">,</w:t>
        <w:br w:clear="none"/>
      </w:r>
      <w:r>
        <w:t xml:space="preserve"/>
        <w:br w:clear="none"/>
        <w:t xml:space="preserve">                                             </w:t>
        <w:br w:clear="none"/>
      </w:r>
      <w:r>
        <w:rPr>
          <w:rStyle w:val="Text9"/>
        </w:rPr>
        <w:t xml:space="preserve">'B|D'</w:t>
        <w:br w:clear="none"/>
      </w:r>
      <w:r>
        <w:rPr>
          <w:rStyle w:val="Text7"/>
        </w:rPr>
        <w:t xml:space="preserve">,</w:t>
        <w:br w:clear="none"/>
      </w:r>
      <w:r>
        <w:t xml:space="preserve"> </w:t>
        <w:br w:clear="none"/>
      </w:r>
      <w:r>
        <w:rPr>
          <w:rStyle w:val="Text9"/>
        </w:rPr>
        <w:t xml:space="preserve">'B|C'</w:t>
        <w:br w:clear="none"/>
      </w:r>
      <w:r>
        <w:rPr>
          <w:rStyle w:val="Text7"/>
        </w:rPr>
        <w:t xml:space="preserve">,</w:t>
        <w:br w:clear="none"/>
      </w:r>
      <w:r>
        <w:t xml:space="preserve"> </w:t>
        <w:br w:clear="none"/>
      </w:r>
      <w:r>
        <w:rPr>
          <w:rStyle w:val="Text9"/>
        </w:rPr>
        <w:t xml:space="preserve">'B|C|D'</w:t>
        <w:br w:clear="none"/>
      </w:r>
      <w:r>
        <w:rPr>
          <w:rStyle w:val="Text7"/>
        </w:rPr>
        <w:t xml:space="preserve">]})</w:t>
        <w:br w:clear="none"/>
      </w:r>
      <w:r>
        <w:t xml:space="preserve"/>
        <w:br w:clear="none"/>
        <w:t xml:space="preserve">         </w:t>
        <w:br w:clear="none"/>
      </w:r>
      <w:r>
        <w:rPr>
          <w:rStyle w:val="Text1"/>
        </w:rPr>
        <w:t xml:space="preserve">full_monte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name</w:t>
        <w:br w:clear="none"/>
      </w:r>
      <w:r>
        <w:t xml:space="preserve">   </w:t>
        <w:br w:clear="none"/>
      </w:r>
      <w:r>
        <w:rPr>
          <w:rStyle w:val="Text1"/>
        </w:rPr>
        <w:t xml:space="preserve">info</w:t>
        <w:br w:clear="none"/>
      </w:r>
      <w:r>
        <w:t xml:space="preserve"/>
        <w:br w:clear="none"/>
        <w:t xml:space="preserve">         </w:t>
        <w:br w:clear="none"/>
      </w:r>
      <w:r>
        <w:rPr>
          <w:rStyle w:val="Text3"/>
        </w:rPr>
        <w:t xml:space="preserve">0</w:t>
        <w:br w:clear="none"/>
      </w:r>
      <w:r>
        <w:t xml:space="preserve">  </w:t>
        <w:br w:clear="none"/>
      </w:r>
      <w:r>
        <w:rPr>
          <w:rStyle w:val="Text1"/>
        </w:rPr>
        <w:t xml:space="preserve">Graham</w:t>
        <w:br w:clear="none"/>
      </w:r>
      <w:r>
        <w:t xml:space="preserve"> </w:t>
        <w:br w:clear="none"/>
      </w:r>
      <w:r>
        <w:rPr>
          <w:rStyle w:val="Text1"/>
        </w:rPr>
        <w:t xml:space="preserve">Chapman</w:t>
        <w:br w:clear="none"/>
      </w:r>
      <w:r>
        <w:t xml:space="preserve">  </w:t>
        <w:br w:clear="none"/>
      </w:r>
      <w:r>
        <w:rPr>
          <w:rStyle w:val="Text1"/>
        </w:rPr>
        <w:t xml:space="preserve">B</w:t>
        <w:br w:clear="none"/>
      </w:r>
      <w:r>
        <w:rPr>
          <w:rStyle w:val="Text17"/>
        </w:rPr>
        <w:t xml:space="preserve">|</w:t>
        <w:br w:clear="none"/>
      </w:r>
      <w:r>
        <w:rPr>
          <w:rStyle w:val="Text1"/>
        </w:rPr>
        <w:t xml:space="preserve">C</w:t>
        <w:br w:clear="none"/>
      </w:r>
      <w:r>
        <w:rPr>
          <w:rStyle w:val="Text17"/>
        </w:rPr>
        <w:t xml:space="preserve">|</w:t>
        <w:br w:clear="none"/>
      </w:r>
      <w:r>
        <w:rPr>
          <w:rStyle w:val="Text1"/>
        </w:rPr>
        <w:t xml:space="preserve">D</w:t>
        <w:br w:clear="none"/>
      </w:r>
      <w:r>
        <w:t xml:space="preserve"/>
        <w:br w:clear="none"/>
        <w:t xml:space="preserve">         </w:t>
        <w:br w:clear="none"/>
      </w:r>
      <w:r>
        <w:rPr>
          <w:rStyle w:val="Text3"/>
        </w:rPr>
        <w:t xml:space="preserve">1</w:t>
        <w:br w:clear="none"/>
      </w:r>
      <w:r>
        <w:t xml:space="preserve">     </w:t>
        <w:br w:clear="none"/>
      </w:r>
      <w:r>
        <w:rPr>
          <w:rStyle w:val="Text1"/>
        </w:rPr>
        <w:t xml:space="preserve">John</w:t>
        <w:br w:clear="none"/>
      </w:r>
      <w:r>
        <w:t xml:space="preserve"> </w:t>
        <w:br w:clear="none"/>
      </w:r>
      <w:r>
        <w:rPr>
          <w:rStyle w:val="Text1"/>
        </w:rPr>
        <w:t xml:space="preserve">Cleese</w:t>
        <w:br w:clear="none"/>
      </w:r>
      <w:r>
        <w:t xml:space="preserve">    </w:t>
        <w:br w:clear="none"/>
      </w:r>
      <w:r>
        <w:rPr>
          <w:rStyle w:val="Text1"/>
        </w:rPr>
        <w:t xml:space="preserve">B</w:t>
        <w:br w:clear="none"/>
      </w:r>
      <w:r>
        <w:rPr>
          <w:rStyle w:val="Text17"/>
        </w:rPr>
        <w:t xml:space="preserve">|</w:t>
        <w:br w:clear="none"/>
      </w:r>
      <w:r>
        <w:rPr>
          <w:rStyle w:val="Text1"/>
        </w:rPr>
        <w:t xml:space="preserve">D</w:t>
        <w:br w:clear="none"/>
      </w:r>
      <w:r>
        <w:t xml:space="preserve"/>
        <w:br w:clear="none"/>
        <w:t xml:space="preserve">         </w:t>
        <w:br w:clear="none"/>
      </w:r>
      <w:r>
        <w:rPr>
          <w:rStyle w:val="Text3"/>
        </w:rPr>
        <w:t xml:space="preserve">2</w:t>
        <w:br w:clear="none"/>
      </w:r>
      <w:r>
        <w:t xml:space="preserve">   </w:t>
        <w:br w:clear="none"/>
      </w:r>
      <w:r>
        <w:rPr>
          <w:rStyle w:val="Text1"/>
        </w:rPr>
        <w:t xml:space="preserve">Terry</w:t>
        <w:br w:clear="none"/>
      </w:r>
      <w:r>
        <w:t xml:space="preserve"> </w:t>
        <w:br w:clear="none"/>
      </w:r>
      <w:r>
        <w:rPr>
          <w:rStyle w:val="Text1"/>
        </w:rPr>
        <w:t xml:space="preserve">Gilliam</w:t>
        <w:br w:clear="none"/>
      </w:r>
      <w:r>
        <w:t xml:space="preserve">    </w:t>
        <w:br w:clear="none"/>
      </w:r>
      <w:r>
        <w:rPr>
          <w:rStyle w:val="Text1"/>
        </w:rPr>
        <w:t xml:space="preserve">A</w:t>
        <w:br w:clear="none"/>
      </w:r>
      <w:r>
        <w:rPr>
          <w:rStyle w:val="Text17"/>
        </w:rPr>
        <w:t xml:space="preserve">|</w:t>
        <w:br w:clear="none"/>
      </w:r>
      <w:r>
        <w:rPr>
          <w:rStyle w:val="Text1"/>
        </w:rPr>
        <w:t xml:space="preserve">C</w:t>
        <w:br w:clear="none"/>
      </w:r>
      <w:r>
        <w:t xml:space="preserve"/>
        <w:br w:clear="none"/>
        <w:t xml:space="preserve">         </w:t>
        <w:br w:clear="none"/>
      </w:r>
      <w:r>
        <w:rPr>
          <w:rStyle w:val="Text3"/>
        </w:rPr>
        <w:t xml:space="preserve">3</w:t>
        <w:br w:clear="none"/>
      </w:r>
      <w:r>
        <w:t xml:space="preserve">       </w:t>
        <w:br w:clear="none"/>
      </w:r>
      <w:r>
        <w:rPr>
          <w:rStyle w:val="Text1"/>
        </w:rPr>
        <w:t xml:space="preserve">Eric</w:t>
        <w:br w:clear="none"/>
      </w:r>
      <w:r>
        <w:t xml:space="preserve"> </w:t>
        <w:br w:clear="none"/>
      </w:r>
      <w:r>
        <w:rPr>
          <w:rStyle w:val="Text1"/>
        </w:rPr>
        <w:t xml:space="preserve">Idle</w:t>
        <w:br w:clear="none"/>
      </w:r>
      <w:r>
        <w:t xml:space="preserve">    </w:t>
        <w:br w:clear="none"/>
      </w:r>
      <w:r>
        <w:rPr>
          <w:rStyle w:val="Text1"/>
        </w:rPr>
        <w:t xml:space="preserve">B</w:t>
        <w:br w:clear="none"/>
      </w:r>
      <w:r>
        <w:rPr>
          <w:rStyle w:val="Text17"/>
        </w:rPr>
        <w:t xml:space="preserve">|</w:t>
        <w:br w:clear="none"/>
      </w:r>
      <w:r>
        <w:rPr>
          <w:rStyle w:val="Text1"/>
        </w:rPr>
        <w:t xml:space="preserve">D</w:t>
        <w:br w:clear="none"/>
      </w:r>
      <w:r>
        <w:t xml:space="preserve"/>
        <w:br w:clear="none"/>
        <w:t xml:space="preserve">         </w:t>
        <w:br w:clear="none"/>
      </w:r>
      <w:r>
        <w:rPr>
          <w:rStyle w:val="Text3"/>
        </w:rPr>
        <w:t xml:space="preserve">4</w:t>
        <w:br w:clear="none"/>
      </w:r>
      <w:r>
        <w:t xml:space="preserve">     </w:t>
        <w:br w:clear="none"/>
      </w:r>
      <w:r>
        <w:rPr>
          <w:rStyle w:val="Text1"/>
        </w:rPr>
        <w:t xml:space="preserve">Terry</w:t>
        <w:br w:clear="none"/>
      </w:r>
      <w:r>
        <w:t xml:space="preserve"> </w:t>
        <w:br w:clear="none"/>
      </w:r>
      <w:r>
        <w:rPr>
          <w:rStyle w:val="Text1"/>
        </w:rPr>
        <w:t xml:space="preserve">Jones</w:t>
        <w:br w:clear="none"/>
      </w:r>
      <w:r>
        <w:t xml:space="preserve">    </w:t>
        <w:br w:clear="none"/>
      </w:r>
      <w:r>
        <w:rPr>
          <w:rStyle w:val="Text1"/>
        </w:rPr>
        <w:t xml:space="preserve">B</w:t>
        <w:br w:clear="none"/>
      </w:r>
      <w:r>
        <w:rPr>
          <w:rStyle w:val="Text17"/>
        </w:rPr>
        <w:t xml:space="preserve">|</w:t>
        <w:br w:clear="none"/>
      </w:r>
      <w:r>
        <w:rPr>
          <w:rStyle w:val="Text1"/>
        </w:rPr>
        <w:t xml:space="preserve">C</w:t>
        <w:br w:clear="none"/>
      </w:r>
      <w:r>
        <w:t xml:space="preserve"/>
        <w:br w:clear="none"/>
        <w:t xml:space="preserve">         </w:t>
        <w:br w:clear="none"/>
      </w:r>
      <w:r>
        <w:rPr>
          <w:rStyle w:val="Text3"/>
        </w:rPr>
        <w:t xml:space="preserve">5</w:t>
        <w:br w:clear="none"/>
      </w:r>
      <w:r>
        <w:t xml:space="preserve">   </w:t>
        <w:br w:clear="none"/>
      </w:r>
      <w:r>
        <w:rPr>
          <w:rStyle w:val="Text1"/>
        </w:rPr>
        <w:t xml:space="preserve">Michael</w:t>
        <w:br w:clear="none"/>
      </w:r>
      <w:r>
        <w:t xml:space="preserve"> </w:t>
        <w:br w:clear="none"/>
      </w:r>
      <w:r>
        <w:rPr>
          <w:rStyle w:val="Text1"/>
        </w:rPr>
        <w:t xml:space="preserve">Palin</w:t>
        <w:br w:clear="none"/>
      </w:r>
      <w:r>
        <w:t xml:space="preserve">  </w:t>
        <w:br w:clear="none"/>
      </w:r>
      <w:r>
        <w:rPr>
          <w:rStyle w:val="Text1"/>
        </w:rPr>
        <w:t xml:space="preserve">B</w:t>
        <w:br w:clear="none"/>
      </w:r>
      <w:r>
        <w:rPr>
          <w:rStyle w:val="Text17"/>
        </w:rPr>
        <w:t xml:space="preserve">|</w:t>
        <w:br w:clear="none"/>
      </w:r>
      <w:r>
        <w:rPr>
          <w:rStyle w:val="Text1"/>
        </w:rPr>
        <w:t xml:space="preserve">C</w:t>
        <w:br w:clear="none"/>
      </w:r>
      <w:r>
        <w:rPr>
          <w:rStyle w:val="Text17"/>
        </w:rPr>
        <w:t xml:space="preserve">|</w:t>
        <w:br w:clear="none"/>
      </w:r>
      <w:r>
        <w:rPr>
          <w:rStyle w:val="Text1"/>
        </w:rPr>
        <w:t xml:space="preserve">D</w:t>
        <w:br w:clear="none"/>
      </w:r>
    </w:p>
    <w:p>
      <w:pPr>
        <w:pStyle w:val="Normal"/>
      </w:pPr>
      <w:r>
        <w:t xml:space="preserve">The </w:t>
      </w:r>
      <w:r>
        <w:rPr>
          <w:rStyle w:val="Text5"/>
        </w:rPr>
        <w:t>get_dummies</w:t>
      </w:r>
      <w:r>
        <w:t xml:space="preserve"> routine lets us split out these indicator variables into a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full_monte</w:t>
        <w:br w:clear="none"/>
      </w:r>
      <w:r>
        <w:rPr>
          <w:rStyle w:val="Text7"/>
        </w:rPr>
        <w:t xml:space="preserve">[</w:t>
        <w:br w:clear="none"/>
      </w:r>
      <w:r>
        <w:rPr>
          <w:rStyle w:val="Text9"/>
        </w:rPr>
        <w:t xml:space="preserve">'info'</w:t>
        <w:br w:clear="none"/>
      </w:r>
      <w:r>
        <w:rPr>
          <w:rStyle w:val="Text7"/>
        </w:rPr>
        <w:t xml:space="preserve">]</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get_dummies</w:t>
        <w:br w:clear="none"/>
      </w:r>
      <w:r>
        <w:rPr>
          <w:rStyle w:val="Text7"/>
        </w:rPr>
        <w:t xml:space="preserve">(</w:t>
        <w:br w:clear="none"/>
      </w:r>
      <w:r>
        <w:rPr>
          <w:rStyle w:val="Text9"/>
        </w:rPr>
        <w:t xml:space="preserv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w:t>
        <w:br w:clear="none"/>
      </w:r>
      <w:r>
        <w:t xml:space="preserve">  </w:t>
        <w:br w:clear="none"/>
      </w:r>
      <w:r>
        <w:rPr>
          <w:rStyle w:val="Text1"/>
        </w:rPr>
        <w:t xml:space="preserve">B</w:t>
        <w:br w:clear="none"/>
      </w:r>
      <w:r>
        <w:t xml:space="preserve">  </w:t>
        <w:br w:clear="none"/>
      </w:r>
      <w:r>
        <w:rPr>
          <w:rStyle w:val="Text1"/>
        </w:rPr>
        <w:t xml:space="preserve">C</w:t>
        <w:br w:clear="none"/>
      </w:r>
      <w:r>
        <w:t xml:space="preserve">  </w:t>
        <w:br w:clear="none"/>
      </w:r>
      <w:r>
        <w:rPr>
          <w:rStyle w:val="Text1"/>
        </w:rPr>
        <w:t xml:space="preserve">D</w:t>
        <w:br w:clear="none"/>
      </w:r>
      <w:r>
        <w:t xml:space="preserve"/>
        <w:br w:clear="none"/>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1</w:t>
        <w:br w:clear="none"/>
      </w:r>
      <w:r>
        <w:t xml:space="preserve"/>
        <w:br w:clear="none"/>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br w:clear="none"/>
        <w:t xml:space="preserve">         </w:t>
        <w:br w:clear="none"/>
      </w:r>
      <w:r>
        <w:rPr>
          <w:rStyle w:val="Text3"/>
        </w:rPr>
        <w:t xml:space="preserve">3</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4</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0</w:t>
        <w:br w:clear="none"/>
      </w:r>
      <w:r>
        <w:t xml:space="preserve"/>
        <w:br w:clear="none"/>
        <w:t xml:space="preserve">         </w:t>
        <w:br w:clear="none"/>
      </w:r>
      <w:r>
        <w:rPr>
          <w:rStyle w:val="Text3"/>
        </w:rPr>
        <w:t xml:space="preserve">5</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1</w:t>
        <w:br w:clear="none"/>
      </w:r>
    </w:p>
    <w:p>
      <w:pPr>
        <w:pStyle w:val="Normal"/>
      </w:pPr>
      <w:r>
        <w:t>With these operations as building blocks, you can construct an endless range of string processing procedures when cleaning your data.</w:t>
      </w:r>
    </w:p>
    <w:p>
      <w:pPr>
        <w:pStyle w:val="Normal"/>
      </w:pPr>
      <w:r>
        <w:t xml:space="preserve">We won’t dive further into these methods here, but I encourage you to read through </w:t>
      </w:r>
      <w:hyperlink r:id="rId340">
        <w:r>
          <w:rPr>
            <w:rStyle w:val="Text6"/>
          </w:rPr>
          <w:t>“Working with Text Data”</w:t>
        </w:r>
      </w:hyperlink>
      <w:r>
        <w:t xml:space="preserve"> in the Pandas online documentation, or to refer to the resources listed in </w:t>
      </w:r>
      <w:hyperlink w:anchor="Further_Resources__In_this_part">
        <w:r>
          <w:rPr>
            <w:rStyle w:val="Text6"/>
          </w:rPr>
          <w:t>“Further Resources”</w:t>
        </w:r>
      </w:hyperlink>
      <w:r>
        <w:t>.</w:t>
      </w:r>
      <w:r>
        <w:rPr>
          <w:rStyle w:val="Text57"/>
        </w:rPr>
        <w:bookmarkStart w:id="1020" w:name="idm45332219081008"/>
        <w:t/>
        <w:bookmarkEnd w:id="1020"/>
      </w:r>
    </w:p>
    <w:p>
      <w:bookmarkStart w:id="1021" w:name="Example__Recipe_Database__These"/>
      <w:pPr>
        <w:keepNext/>
        <w:pStyle w:val="Heading 1"/>
      </w:pPr>
      <w:r>
        <w:t>Example: Recipe Database</w:t>
      </w:r>
      <w:bookmarkEnd w:id="1021"/>
    </w:p>
    <w:p>
      <w:pPr>
        <w:pStyle w:val="Normal"/>
      </w:pPr>
      <w:r>
        <w:rPr>
          <w:rStyle w:val="Text57"/>
        </w:rPr>
        <w:bookmarkStart w:id="1022" w:name="ix_ch22_asciidoc3"/>
        <w:t/>
        <w:bookmarkEnd w:id="1022"/>
      </w:r>
      <w:r>
        <w:t xml:space="preserve">These vectorized string operations become most useful in the process of cleaning up messy, real-world data. Here I’ll walk through an example of that, using an open recipe database compiled from various sources on the web. Our goal will be to parse the recipe data into ingredient lists, so we can quickly find a recipe based on some ingredients we have on hand. The scripts used to compile this can be found on </w:t>
      </w:r>
      <w:hyperlink r:id="rId341">
        <w:r>
          <w:rPr>
            <w:rStyle w:val="Text6"/>
          </w:rPr>
          <w:t xml:space="preserve"> </w:t>
          <w:t>GitHub</w:t>
        </w:r>
      </w:hyperlink>
      <w:r>
        <w:t>, and the link to the most recent version of the database is found there as well.</w:t>
      </w:r>
    </w:p>
    <w:p>
      <w:pPr>
        <w:pStyle w:val="Normal"/>
      </w:pPr>
      <w:r>
        <w:t xml:space="preserve">This database is about 30 MB, and can be downloaded and unzipped with these </w:t>
        <w:t>commands</w:t>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 repo = "https://raw.githubusercontent.com/jakevdp/open-recipe-data/master"</w:t>
        <w:br w:clear="none"/>
      </w:r>
      <w:r>
        <w:rPr>
          <w:rStyle w:val="Text0"/>
        </w:rPr>
        <w:t xml:space="preserve"/>
        <w:br w:clear="none"/>
        <w:t xml:space="preserve">         </w:t>
        <w:br w:clear="none"/>
      </w:r>
      <w:r>
        <w:t xml:space="preserve"># !cd data &amp;&amp; curl -O {repo}/recipeitems.json.gz</w:t>
        <w:br w:clear="none"/>
      </w:r>
      <w:r>
        <w:rPr>
          <w:rStyle w:val="Text0"/>
        </w:rPr>
        <w:t xml:space="preserve"/>
        <w:br w:clear="none"/>
        <w:t xml:space="preserve">         </w:t>
        <w:br w:clear="none"/>
      </w:r>
      <w:r>
        <w:t xml:space="preserve"># !gunzip data/recipeitems.json.gz</w:t>
        <w:br w:clear="none"/>
      </w:r>
    </w:p>
    <w:p>
      <w:pPr>
        <w:pStyle w:val="Normal"/>
      </w:pPr>
      <w:r>
        <w:t xml:space="preserve">The database is in JSON format, so we will use </w:t>
      </w:r>
      <w:r>
        <w:rPr>
          <w:rStyle w:val="Text5"/>
        </w:rPr>
        <w:t>pd.read_json</w:t>
      </w:r>
      <w:r>
        <w:t xml:space="preserve"> to read it (</w:t>
      </w:r>
      <w:r>
        <w:rPr>
          <w:rStyle w:val="Text5"/>
        </w:rPr>
        <w:t>lines=True</w:t>
      </w:r>
      <w:r>
        <w:t xml:space="preserve"> is required for this dataset because each line of the file is a JSON entry):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recipes</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read_json</w:t>
        <w:br w:clear="none"/>
      </w:r>
      <w:r>
        <w:rPr>
          <w:rStyle w:val="Text4"/>
        </w:rPr>
        <w:t xml:space="preserve">(</w:t>
        <w:br w:clear="none"/>
      </w:r>
      <w:r>
        <w:rPr>
          <w:rStyle w:val="Text8"/>
        </w:rPr>
        <w:t xml:space="preserve">'data/recipeitems.json'</w:t>
        <w:br w:clear="none"/>
      </w:r>
      <w:r>
        <w:rPr>
          <w:rStyle w:val="Text4"/>
        </w:rPr>
        <w:t xml:space="preserve">,</w:t>
        <w:br w:clear="none"/>
      </w:r>
      <w:r>
        <w:rPr>
          <w:rStyle w:val="Text0"/>
        </w:rPr>
        <w:t xml:space="preserve"> </w:t>
        <w:br w:clear="none"/>
      </w:r>
      <w:r>
        <w:t xml:space="preserve">lines</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recipes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173278</w:t>
        <w:br w:clear="none"/>
      </w:r>
      <w:r>
        <w:rPr>
          <w:rStyle w:val="Text4"/>
        </w:rPr>
        <w:t xml:space="preserve">,</w:t>
        <w:br w:clear="none"/>
      </w:r>
      <w:r>
        <w:rPr>
          <w:rStyle w:val="Text0"/>
        </w:rPr>
        <w:t xml:space="preserve"> </w:t>
        <w:br w:clear="none"/>
      </w:r>
      <w:r>
        <w:rPr>
          <w:rStyle w:val="Text10"/>
        </w:rPr>
        <w:t xml:space="preserve">17</w:t>
        <w:br w:clear="none"/>
      </w:r>
      <w:r>
        <w:rPr>
          <w:rStyle w:val="Text4"/>
        </w:rPr>
        <w:t xml:space="preserve">)</w:t>
        <w:br w:clear="none"/>
      </w:r>
    </w:p>
    <w:p>
      <w:pPr>
        <w:pStyle w:val="Normal"/>
      </w:pPr>
      <w:r>
        <w:t>We see there are nearly 175,000 recipes, and 17 columns. Let’s take a look at one row to see what we have: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recipes</w:t>
        <w:br w:clear="none"/>
      </w:r>
      <w:r>
        <w:rPr>
          <w:rStyle w:val="Text17"/>
        </w:rPr>
        <w:t xml:space="preserve">.</w:t>
        <w:br w:clear="none"/>
      </w:r>
      <w:r>
        <w:rPr>
          <w:rStyle w:val="Text1"/>
        </w:rPr>
        <w:t xml:space="preserve">iloc</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_id</w:t>
        <w:br w:clear="none"/>
      </w:r>
      <w:r>
        <w:t xml:space="preserve">                                </w:t>
        <w:br w:clear="none"/>
      </w:r>
      <w:r>
        <w:rPr>
          <w:rStyle w:val="Text7"/>
        </w:rPr>
        <w:t xml:space="preserve">{</w:t>
        <w:br w:clear="none"/>
      </w:r>
      <w:r>
        <w:rPr>
          <w:rStyle w:val="Text9"/>
        </w:rPr>
        <w:t xml:space="preserve">'$oid'</w:t>
        <w:br w:clear="none"/>
      </w:r>
      <w:r>
        <w:rPr>
          <w:rStyle w:val="Text7"/>
        </w:rPr>
        <w:t xml:space="preserve">:</w:t>
        <w:br w:clear="none"/>
      </w:r>
      <w:r>
        <w:t xml:space="preserve"> </w:t>
        <w:br w:clear="none"/>
      </w:r>
      <w:r>
        <w:rPr>
          <w:rStyle w:val="Text9"/>
        </w:rPr>
        <w:t xml:space="preserve">'5160756b96cc62079cc2db15'</w:t>
        <w:br w:clear="none"/>
      </w:r>
      <w:r>
        <w:rPr>
          <w:rStyle w:val="Text7"/>
        </w:rPr>
        <w:t xml:space="preserve">}</w:t>
        <w:br w:clear="none"/>
      </w:r>
      <w:r>
        <w:t xml:space="preserve"/>
        <w:br w:clear="none"/>
        <w:t xml:space="preserve">         </w:t>
        <w:br w:clear="none"/>
      </w:r>
      <w:r>
        <w:rPr>
          <w:rStyle w:val="Text1"/>
        </w:rPr>
        <w:t xml:space="preserve">name</w:t>
        <w:br w:clear="none"/>
      </w:r>
      <w:r>
        <w:t xml:space="preserve">                                    </w:t>
        <w:br w:clear="none"/>
      </w:r>
      <w:r>
        <w:rPr>
          <w:rStyle w:val="Text1"/>
        </w:rPr>
        <w:t xml:space="preserve">Drop</w:t>
        <w:br w:clear="none"/>
      </w:r>
      <w:r>
        <w:t xml:space="preserve"> </w:t>
        <w:br w:clear="none"/>
      </w:r>
      <w:r>
        <w:rPr>
          <w:rStyle w:val="Text1"/>
        </w:rPr>
        <w:t xml:space="preserve">Biscuits</w:t>
        <w:br w:clear="none"/>
      </w:r>
      <w:r>
        <w:t xml:space="preserve"> </w:t>
        <w:br w:clear="none"/>
      </w:r>
      <w:r>
        <w:rPr>
          <w:rStyle w:val="Text7"/>
        </w:rPr>
        <w:t xml:space="preserve">and</w:t>
        <w:br w:clear="none"/>
      </w:r>
      <w:r>
        <w:t xml:space="preserve"> </w:t>
        <w:br w:clear="none"/>
      </w:r>
      <w:r>
        <w:rPr>
          <w:rStyle w:val="Text1"/>
        </w:rPr>
        <w:t xml:space="preserve">Sausage</w:t>
        <w:br w:clear="none"/>
      </w:r>
      <w:r>
        <w:t xml:space="preserve"> </w:t>
        <w:br w:clear="none"/>
      </w:r>
      <w:r>
        <w:rPr>
          <w:rStyle w:val="Text1"/>
        </w:rPr>
        <w:t xml:space="preserve">Gravy</w:t>
        <w:br w:clear="none"/>
      </w:r>
      <w:r>
        <w:t xml:space="preserve"/>
        <w:br w:clear="none"/>
        <w:t xml:space="preserve">         </w:t>
        <w:br w:clear="none"/>
      </w:r>
      <w:r>
        <w:rPr>
          <w:rStyle w:val="Text1"/>
        </w:rPr>
        <w:t xml:space="preserve">ingredients</w:t>
        <w:br w:clear="none"/>
      </w:r>
      <w:r>
        <w:t xml:space="preserve">           </w:t>
        <w:br w:clear="none"/>
      </w:r>
      <w:r>
        <w:rPr>
          <w:rStyle w:val="Text1"/>
        </w:rPr>
        <w:t xml:space="preserve">Biscuits</w:t>
        <w:br w:clear="none"/>
      </w:r>
      <w:r>
        <w:t xml:space="preserve">\</w:t>
        <w:br w:clear="none"/>
      </w:r>
      <w:r>
        <w:rPr>
          <w:rStyle w:val="Text1"/>
        </w:rPr>
        <w:t xml:space="preserve">n3</w:t>
        <w:br w:clear="none"/>
      </w:r>
      <w:r>
        <w:t xml:space="preserve"> </w:t>
        <w:br w:clear="none"/>
      </w:r>
      <w:r>
        <w:rPr>
          <w:rStyle w:val="Text1"/>
        </w:rPr>
        <w:t xml:space="preserve">cups</w:t>
        <w:br w:clear="none"/>
      </w:r>
      <w:r>
        <w:t xml:space="preserve"> </w:t>
        <w:br w:clear="none"/>
      </w:r>
      <w:r>
        <w:rPr>
          <w:rStyle w:val="Text1"/>
        </w:rPr>
        <w:t xml:space="preserve">All</w:t>
        <w:br w:clear="none"/>
      </w:r>
      <w:r>
        <w:rPr>
          <w:rStyle w:val="Text17"/>
        </w:rPr>
        <w:t xml:space="preserve">-</w:t>
        <w:br w:clear="none"/>
      </w:r>
      <w:r>
        <w:rPr>
          <w:rStyle w:val="Text1"/>
        </w:rPr>
        <w:t xml:space="preserve">purpose</w:t>
        <w:br w:clear="none"/>
      </w:r>
      <w:r>
        <w:t xml:space="preserve"> </w:t>
        <w:br w:clear="none"/>
      </w:r>
      <w:r>
        <w:rPr>
          <w:rStyle w:val="Text1"/>
        </w:rPr>
        <w:t xml:space="preserve">Flour</w:t>
        <w:br w:clear="none"/>
      </w:r>
      <w:r>
        <w:t xml:space="preserve">\</w:t>
        <w:br w:clear="none"/>
      </w:r>
      <w:r>
        <w:rPr>
          <w:rStyle w:val="Text1"/>
        </w:rPr>
        <w:t xml:space="preserve">n2</w:t>
        <w:br w:clear="none"/>
      </w:r>
      <w:r>
        <w:t xml:space="preserve"> </w:t>
        <w:br w:clear="none"/>
      </w:r>
      <w:r>
        <w:rPr>
          <w:rStyle w:val="Text1"/>
        </w:rPr>
        <w:t xml:space="preserve">Tablespo</w:t>
        <w:br w:clear="none"/>
      </w:r>
      <w:r>
        <w:rPr>
          <w:rStyle w:val="Text17"/>
        </w:rPr>
        <w:t xml:space="preserve">...</w:t>
        <w:br w:clear="none"/>
      </w:r>
      <w:r>
        <w:t xml:space="preserve"/>
        <w:br w:clear="none"/>
        <w:t xml:space="preserve">         </w:t>
        <w:br w:clear="none"/>
      </w:r>
      <w:r>
        <w:rPr>
          <w:rStyle w:val="Text1"/>
        </w:rPr>
        <w:t xml:space="preserve">url</w:t>
        <w:br w:clear="none"/>
      </w:r>
      <w:r>
        <w:t xml:space="preserve">                   </w:t>
        <w:br w:clear="none"/>
      </w:r>
      <w:r>
        <w:rPr>
          <w:rStyle w:val="Text1"/>
        </w:rPr>
        <w:t xml:space="preserve">http</w:t>
        <w:br w:clear="none"/>
      </w:r>
      <w:r>
        <w:rPr>
          <w:rStyle w:val="Text7"/>
        </w:rPr>
        <w:t xml:space="preserve">:</w:t>
        <w:br w:clear="none"/>
      </w:r>
      <w:r>
        <w:rPr>
          <w:rStyle w:val="Text17"/>
        </w:rPr>
        <w:t xml:space="preserve">//</w:t>
        <w:br w:clear="none"/>
      </w:r>
      <w:r>
        <w:rPr>
          <w:rStyle w:val="Text1"/>
        </w:rPr>
        <w:t xml:space="preserve">thepioneerwoman</w:t>
        <w:br w:clear="none"/>
      </w:r>
      <w:r>
        <w:rPr>
          <w:rStyle w:val="Text17"/>
        </w:rPr>
        <w:t xml:space="preserve">.</w:t>
        <w:br w:clear="none"/>
      </w:r>
      <w:r>
        <w:rPr>
          <w:rStyle w:val="Text1"/>
        </w:rPr>
        <w:t xml:space="preserve">com</w:t>
        <w:br w:clear="none"/>
      </w:r>
      <w:r>
        <w:rPr>
          <w:rStyle w:val="Text17"/>
        </w:rPr>
        <w:t xml:space="preserve">/</w:t>
        <w:br w:clear="none"/>
      </w:r>
      <w:r>
        <w:rPr>
          <w:rStyle w:val="Text1"/>
        </w:rPr>
        <w:t xml:space="preserve">cooking</w:t>
        <w:br w:clear="none"/>
      </w:r>
      <w:r>
        <w:rPr>
          <w:rStyle w:val="Text17"/>
        </w:rPr>
        <w:t xml:space="preserve">/</w:t>
        <w:br w:clear="none"/>
      </w:r>
      <w:r>
        <w:rPr>
          <w:rStyle w:val="Text3"/>
        </w:rPr>
        <w:t xml:space="preserve">2013</w:t>
        <w:br w:clear="none"/>
      </w:r>
      <w:r>
        <w:rPr>
          <w:rStyle w:val="Text17"/>
        </w:rPr>
        <w:t xml:space="preserve">/</w:t>
        <w:br w:clear="none"/>
      </w:r>
      <w:r>
        <w:rPr>
          <w:rStyle w:val="Text3"/>
        </w:rPr>
        <w:t xml:space="preserve">03</w:t>
        <w:br w:clear="none"/>
      </w:r>
      <w:r>
        <w:rPr>
          <w:rStyle w:val="Text17"/>
        </w:rPr>
        <w:t xml:space="preserve">/</w:t>
        <w:br w:clear="none"/>
      </w:r>
      <w:r>
        <w:rPr>
          <w:rStyle w:val="Text1"/>
        </w:rPr>
        <w:t xml:space="preserve">dro</w:t>
        <w:br w:clear="none"/>
      </w:r>
      <w:r>
        <w:rPr>
          <w:rStyle w:val="Text17"/>
        </w:rPr>
        <w:t xml:space="preserve">...</w:t>
        <w:br w:clear="none"/>
      </w:r>
      <w:r>
        <w:t xml:space="preserve"/>
        <w:br w:clear="none"/>
        <w:t xml:space="preserve">         </w:t>
        <w:br w:clear="none"/>
      </w:r>
      <w:r>
        <w:rPr>
          <w:rStyle w:val="Text1"/>
        </w:rPr>
        <w:t xml:space="preserve">image</w:t>
        <w:br w:clear="none"/>
      </w:r>
      <w:r>
        <w:t xml:space="preserve">                 </w:t>
        <w:br w:clear="none"/>
      </w:r>
      <w:r>
        <w:rPr>
          <w:rStyle w:val="Text1"/>
        </w:rPr>
        <w:t xml:space="preserve">http</w:t>
        <w:br w:clear="none"/>
      </w:r>
      <w:r>
        <w:rPr>
          <w:rStyle w:val="Text7"/>
        </w:rPr>
        <w:t xml:space="preserve">:</w:t>
        <w:br w:clear="none"/>
      </w:r>
      <w:r>
        <w:rPr>
          <w:rStyle w:val="Text17"/>
        </w:rPr>
        <w:t xml:space="preserve">//</w:t>
        <w:br w:clear="none"/>
      </w:r>
      <w:r>
        <w:rPr>
          <w:rStyle w:val="Text1"/>
        </w:rPr>
        <w:t xml:space="preserve">static</w:t>
        <w:br w:clear="none"/>
      </w:r>
      <w:r>
        <w:rPr>
          <w:rStyle w:val="Text17"/>
        </w:rPr>
        <w:t xml:space="preserve">.</w:t>
        <w:br w:clear="none"/>
      </w:r>
      <w:r>
        <w:rPr>
          <w:rStyle w:val="Text1"/>
        </w:rPr>
        <w:t xml:space="preserve">thepioneerwoman</w:t>
        <w:br w:clear="none"/>
      </w:r>
      <w:r>
        <w:rPr>
          <w:rStyle w:val="Text17"/>
        </w:rPr>
        <w:t xml:space="preserve">.</w:t>
        <w:br w:clear="none"/>
      </w:r>
      <w:r>
        <w:rPr>
          <w:rStyle w:val="Text1"/>
        </w:rPr>
        <w:t xml:space="preserve">com</w:t>
        <w:br w:clear="none"/>
      </w:r>
      <w:r>
        <w:rPr>
          <w:rStyle w:val="Text17"/>
        </w:rPr>
        <w:t xml:space="preserve">/</w:t>
        <w:br w:clear="none"/>
      </w:r>
      <w:r>
        <w:rPr>
          <w:rStyle w:val="Text1"/>
        </w:rPr>
        <w:t xml:space="preserve">cooking</w:t>
        <w:br w:clear="none"/>
      </w:r>
      <w:r>
        <w:rPr>
          <w:rStyle w:val="Text17"/>
        </w:rPr>
        <w:t xml:space="preserve">/</w:t>
        <w:br w:clear="none"/>
      </w:r>
      <w:r>
        <w:rPr>
          <w:rStyle w:val="Text1"/>
        </w:rPr>
        <w:t xml:space="preserve">file</w:t>
        <w:br w:clear="none"/>
      </w:r>
      <w:r>
        <w:rPr>
          <w:rStyle w:val="Text17"/>
        </w:rPr>
        <w:t xml:space="preserve">...</w:t>
        <w:br w:clear="none"/>
      </w:r>
      <w:r>
        <w:t xml:space="preserve"/>
        <w:br w:clear="none"/>
        <w:t xml:space="preserve">         </w:t>
        <w:br w:clear="none"/>
      </w:r>
      <w:r>
        <w:rPr>
          <w:rStyle w:val="Text1"/>
        </w:rPr>
        <w:t xml:space="preserve">ts</w:t>
        <w:br w:clear="none"/>
      </w:r>
      <w:r>
        <w:t xml:space="preserve">                                             </w:t>
        <w:br w:clear="none"/>
      </w:r>
      <w:r>
        <w:rPr>
          <w:rStyle w:val="Text7"/>
        </w:rPr>
        <w:t xml:space="preserve">{</w:t>
        <w:br w:clear="none"/>
      </w:r>
      <w:r>
        <w:rPr>
          <w:rStyle w:val="Text9"/>
        </w:rPr>
        <w:t xml:space="preserve">'$date'</w:t>
        <w:br w:clear="none"/>
      </w:r>
      <w:r>
        <w:rPr>
          <w:rStyle w:val="Text7"/>
        </w:rPr>
        <w:t xml:space="preserve">:</w:t>
        <w:br w:clear="none"/>
      </w:r>
      <w:r>
        <w:t xml:space="preserve"> </w:t>
        <w:br w:clear="none"/>
      </w:r>
      <w:r>
        <w:rPr>
          <w:rStyle w:val="Text3"/>
        </w:rPr>
        <w:t xml:space="preserve">1365276011104</w:t>
        <w:br w:clear="none"/>
      </w:r>
      <w:r>
        <w:rPr>
          <w:rStyle w:val="Text7"/>
        </w:rPr>
        <w:t xml:space="preserve">}</w:t>
        <w:br w:clear="none"/>
      </w:r>
      <w:r>
        <w:t xml:space="preserve"/>
        <w:br w:clear="none"/>
        <w:t xml:space="preserve">         </w:t>
        <w:br w:clear="none"/>
      </w:r>
      <w:r>
        <w:rPr>
          <w:rStyle w:val="Text1"/>
        </w:rPr>
        <w:t xml:space="preserve">cookTime</w:t>
        <w:br w:clear="none"/>
      </w:r>
      <w:r>
        <w:t xml:space="preserve">                                                          </w:t>
        <w:br w:clear="none"/>
      </w:r>
      <w:r>
        <w:rPr>
          <w:rStyle w:val="Text1"/>
        </w:rPr>
        <w:t xml:space="preserve">PT30M</w:t>
        <w:br w:clear="none"/>
      </w:r>
      <w:r>
        <w:t xml:space="preserve"/>
        <w:br w:clear="none"/>
        <w:t xml:space="preserve">         </w:t>
        <w:br w:clear="none"/>
      </w:r>
      <w:r>
        <w:rPr>
          <w:rStyle w:val="Text1"/>
        </w:rPr>
        <w:t xml:space="preserve">source</w:t>
        <w:br w:clear="none"/>
      </w:r>
      <w:r>
        <w:t xml:space="preserve">                                                  </w:t>
        <w:br w:clear="none"/>
      </w:r>
      <w:r>
        <w:rPr>
          <w:rStyle w:val="Text1"/>
        </w:rPr>
        <w:t xml:space="preserve">thepioneerwoman</w:t>
        <w:br w:clear="none"/>
      </w:r>
      <w:r>
        <w:t xml:space="preserve"/>
        <w:br w:clear="none"/>
        <w:t xml:space="preserve">         </w:t>
        <w:br w:clear="none"/>
      </w:r>
      <w:r>
        <w:rPr>
          <w:rStyle w:val="Text1"/>
        </w:rPr>
        <w:t xml:space="preserve">recipeYield</w:t>
        <w:br w:clear="none"/>
      </w:r>
      <w:r>
        <w:t xml:space="preserve">                                                          </w:t>
        <w:br w:clear="none"/>
      </w:r>
      <w:r>
        <w:rPr>
          <w:rStyle w:val="Text3"/>
        </w:rPr>
        <w:t xml:space="preserve">12</w:t>
        <w:br w:clear="none"/>
      </w:r>
      <w:r>
        <w:t xml:space="preserve"/>
        <w:br w:clear="none"/>
        <w:t xml:space="preserve">         </w:t>
        <w:br w:clear="none"/>
      </w:r>
      <w:r>
        <w:rPr>
          <w:rStyle w:val="Text1"/>
        </w:rPr>
        <w:t xml:space="preserve">datePublished</w:t>
        <w:br w:clear="none"/>
      </w:r>
      <w:r>
        <w:t xml:space="preserve">                                                </w:t>
        <w:br w:clear="none"/>
      </w:r>
      <w:r>
        <w:rPr>
          <w:rStyle w:val="Text3"/>
        </w:rPr>
        <w:t xml:space="preserve">2013</w:t>
        <w:br w:clear="none"/>
      </w:r>
      <w:r>
        <w:rPr>
          <w:rStyle w:val="Text17"/>
        </w:rPr>
        <w:t xml:space="preserve">-</w:t>
        <w:br w:clear="none"/>
      </w:r>
      <w:r>
        <w:rPr>
          <w:rStyle w:val="Text3"/>
        </w:rPr>
        <w:t xml:space="preserve">03</w:t>
        <w:br w:clear="none"/>
      </w:r>
      <w:r>
        <w:rPr>
          <w:rStyle w:val="Text17"/>
        </w:rPr>
        <w:t xml:space="preserve">-</w:t>
        <w:br w:clear="none"/>
      </w:r>
      <w:r>
        <w:rPr>
          <w:rStyle w:val="Text3"/>
        </w:rPr>
        <w:t xml:space="preserve">11</w:t>
        <w:br w:clear="none"/>
      </w:r>
      <w:r>
        <w:t xml:space="preserve"/>
        <w:br w:clear="none"/>
        <w:t xml:space="preserve">         </w:t>
        <w:br w:clear="none"/>
      </w:r>
      <w:r>
        <w:rPr>
          <w:rStyle w:val="Text1"/>
        </w:rPr>
        <w:t xml:space="preserve">prepTime</w:t>
        <w:br w:clear="none"/>
      </w:r>
      <w:r>
        <w:t xml:space="preserve">                                                          </w:t>
        <w:br w:clear="none"/>
      </w:r>
      <w:r>
        <w:rPr>
          <w:rStyle w:val="Text1"/>
        </w:rPr>
        <w:t xml:space="preserve">PT10M</w:t>
        <w:br w:clear="none"/>
      </w:r>
      <w:r>
        <w:t xml:space="preserve"/>
        <w:br w:clear="none"/>
        <w:t xml:space="preserve">         </w:t>
        <w:br w:clear="none"/>
      </w:r>
      <w:r>
        <w:rPr>
          <w:rStyle w:val="Text1"/>
        </w:rPr>
        <w:t xml:space="preserve">description</w:t>
        <w:br w:clear="none"/>
      </w:r>
      <w:r>
        <w:t xml:space="preserve">           </w:t>
        <w:br w:clear="none"/>
      </w:r>
      <w:r>
        <w:rPr>
          <w:rStyle w:val="Text1"/>
        </w:rPr>
        <w:t xml:space="preserve">Late</w:t>
        <w:br w:clear="none"/>
      </w:r>
      <w:r>
        <w:t xml:space="preserve"> </w:t>
        <w:br w:clear="none"/>
      </w:r>
      <w:r>
        <w:rPr>
          <w:rStyle w:val="Text1"/>
        </w:rPr>
        <w:t xml:space="preserve">Saturday</w:t>
        <w:br w:clear="none"/>
      </w:r>
      <w:r>
        <w:t xml:space="preserve"> </w:t>
        <w:br w:clear="none"/>
      </w:r>
      <w:r>
        <w:rPr>
          <w:rStyle w:val="Text1"/>
        </w:rPr>
        <w:t xml:space="preserve">afternoon</w:t>
        <w:br w:clear="none"/>
      </w:r>
      <w:r>
        <w:rPr>
          <w:rStyle w:val="Text7"/>
        </w:rPr>
        <w:t xml:space="preserve">,</w:t>
        <w:br w:clear="none"/>
      </w:r>
      <w:r>
        <w:t xml:space="preserve"> </w:t>
        <w:br w:clear="none"/>
      </w:r>
      <w:r>
        <w:rPr>
          <w:rStyle w:val="Text1"/>
        </w:rPr>
        <w:t xml:space="preserve">after</w:t>
        <w:br w:clear="none"/>
      </w:r>
      <w:r>
        <w:t xml:space="preserve"> </w:t>
        <w:br w:clear="none"/>
      </w:r>
      <w:r>
        <w:rPr>
          <w:rStyle w:val="Text1"/>
        </w:rPr>
        <w:t xml:space="preserve">Marlboro</w:t>
        <w:br w:clear="none"/>
      </w:r>
      <w:r>
        <w:t xml:space="preserve"> </w:t>
        <w:br w:clear="none"/>
      </w:r>
      <w:r>
        <w:rPr>
          <w:rStyle w:val="Text1"/>
        </w:rPr>
        <w:t xml:space="preserve">Man</w:t>
        <w:br w:clear="none"/>
      </w:r>
      <w:r>
        <w:t xml:space="preserve"> </w:t>
        <w:br w:clear="none"/>
      </w:r>
      <w:r>
        <w:rPr>
          <w:rStyle w:val="Text1"/>
        </w:rPr>
        <w:t xml:space="preserve">ha</w:t>
        <w:br w:clear="none"/>
      </w:r>
      <w:r>
        <w:rPr>
          <w:rStyle w:val="Text17"/>
        </w:rPr>
        <w:t xml:space="preserve">...</w:t>
        <w:br w:clear="none"/>
      </w:r>
      <w:r>
        <w:t xml:space="preserve"/>
        <w:br w:clear="none"/>
        <w:t xml:space="preserve">         </w:t>
        <w:br w:clear="none"/>
      </w:r>
      <w:r>
        <w:rPr>
          <w:rStyle w:val="Text1"/>
        </w:rPr>
        <w:t xml:space="preserve">totalTime</w:t>
        <w:br w:clear="none"/>
      </w:r>
      <w:r>
        <w:t xml:space="preserve">                                                           </w:t>
        <w:br w:clear="none"/>
      </w:r>
      <w:r>
        <w:rPr>
          <w:rStyle w:val="Text1"/>
        </w:rPr>
        <w:t xml:space="preserve">NaN</w:t>
        <w:br w:clear="none"/>
      </w:r>
      <w:r>
        <w:t xml:space="preserve"/>
        <w:br w:clear="none"/>
        <w:t xml:space="preserve">         </w:t>
        <w:br w:clear="none"/>
      </w:r>
      <w:r>
        <w:rPr>
          <w:rStyle w:val="Text1"/>
        </w:rPr>
        <w:t xml:space="preserve">creator</w:t>
        <w:br w:clear="none"/>
      </w:r>
      <w:r>
        <w:t xml:space="preserve">                                                             </w:t>
        <w:br w:clear="none"/>
      </w:r>
      <w:r>
        <w:rPr>
          <w:rStyle w:val="Text1"/>
        </w:rPr>
        <w:t xml:space="preserve">NaN</w:t>
        <w:br w:clear="none"/>
      </w:r>
      <w:r>
        <w:t xml:space="preserve"/>
        <w:br w:clear="none"/>
        <w:t xml:space="preserve">         </w:t>
        <w:br w:clear="none"/>
      </w:r>
      <w:r>
        <w:rPr>
          <w:rStyle w:val="Text1"/>
        </w:rPr>
        <w:t xml:space="preserve">recipeCategory</w:t>
        <w:br w:clear="none"/>
      </w:r>
      <w:r>
        <w:t xml:space="preserve">                                                      </w:t>
        <w:br w:clear="none"/>
      </w:r>
      <w:r>
        <w:rPr>
          <w:rStyle w:val="Text1"/>
        </w:rPr>
        <w:t xml:space="preserve">NaN</w:t>
        <w:br w:clear="none"/>
      </w:r>
      <w:r>
        <w:t xml:space="preserve"/>
        <w:br w:clear="none"/>
        <w:t xml:space="preserve">         </w:t>
        <w:br w:clear="none"/>
      </w:r>
      <w:r>
        <w:rPr>
          <w:rStyle w:val="Text1"/>
        </w:rPr>
        <w:t xml:space="preserve">dateModified</w:t>
        <w:br w:clear="none"/>
      </w:r>
      <w:r>
        <w:t xml:space="preserve">                                                        </w:t>
        <w:br w:clear="none"/>
      </w:r>
      <w:r>
        <w:rPr>
          <w:rStyle w:val="Text1"/>
        </w:rPr>
        <w:t xml:space="preserve">NaN</w:t>
        <w:br w:clear="none"/>
      </w:r>
      <w:r>
        <w:t xml:space="preserve"/>
        <w:br w:clear="none"/>
        <w:t xml:space="preserve">         </w:t>
        <w:br w:clear="none"/>
      </w:r>
      <w:r>
        <w:rPr>
          <w:rStyle w:val="Text1"/>
        </w:rPr>
        <w:t xml:space="preserve">recipeInstructions</w:t>
        <w:br w:clear="none"/>
      </w:r>
      <w:r>
        <w:t xml:space="preserve">                                                  </w:t>
        <w:br w:clear="none"/>
      </w:r>
      <w:r>
        <w:rPr>
          <w:rStyle w:val="Text1"/>
        </w:rPr>
        <w:t xml:space="preserve">NaN</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There is a lot of information there, but much of it is in a very messy form, as is typical of data scraped from the web. In particular, the ingredient list is in string format; we’re going to have to carefully extract the information we’re interested in. Let’s start by taking a closer look at the ingredients: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recipes</w:t>
        <w:br w:clear="none"/>
      </w:r>
      <w:r>
        <w:rPr>
          <w:rStyle w:val="Text17"/>
        </w:rPr>
        <w:t xml:space="preserve">.</w:t>
        <w:br w:clear="none"/>
      </w:r>
      <w:r>
        <w:rPr>
          <w:rStyle w:val="Text1"/>
        </w:rPr>
        <w:t xml:space="preserve">ingredients</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len</w:t>
        <w:br w:clear="none"/>
      </w:r>
      <w:r>
        <w:rPr>
          <w:rStyle w:val="Text7"/>
        </w:rPr>
        <w:t xml:space="preserve">()</w:t>
        <w:br w:clear="none"/>
      </w:r>
      <w:r>
        <w:rPr>
          <w:rStyle w:val="Text17"/>
        </w:rPr>
        <w:t xml:space="preserve">.</w:t>
        <w:br w:clear="none"/>
      </w:r>
      <w:r>
        <w:rPr>
          <w:rStyle w:val="Text1"/>
        </w:rPr>
        <w:t xml:space="preserve">describe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count</w:t>
        <w:br w:clear="none"/>
      </w:r>
      <w:r>
        <w:t xml:space="preserve">    </w:t>
        <w:br w:clear="none"/>
      </w:r>
      <w:r>
        <w:rPr>
          <w:rStyle w:val="Text3"/>
        </w:rPr>
        <w:t xml:space="preserve">173278.000000</w:t>
        <w:br w:clear="none"/>
      </w:r>
      <w:r>
        <w:t xml:space="preserve"/>
        <w:br w:clear="none"/>
        <w:t xml:space="preserve">         </w:t>
        <w:br w:clear="none"/>
      </w:r>
      <w:r>
        <w:rPr>
          <w:rStyle w:val="Text1"/>
        </w:rPr>
        <w:t xml:space="preserve">mean</w:t>
        <w:br w:clear="none"/>
      </w:r>
      <w:r>
        <w:t xml:space="preserve">        </w:t>
        <w:br w:clear="none"/>
      </w:r>
      <w:r>
        <w:rPr>
          <w:rStyle w:val="Text3"/>
        </w:rPr>
        <w:t xml:space="preserve">244.617926</w:t>
        <w:br w:clear="none"/>
      </w:r>
      <w:r>
        <w:t xml:space="preserve"/>
        <w:br w:clear="none"/>
        <w:t xml:space="preserve">         </w:t>
        <w:br w:clear="none"/>
      </w:r>
      <w:r>
        <w:rPr>
          <w:rStyle w:val="Text1"/>
        </w:rPr>
        <w:t xml:space="preserve">std</w:t>
        <w:br w:clear="none"/>
      </w:r>
      <w:r>
        <w:t xml:space="preserve">         </w:t>
        <w:br w:clear="none"/>
      </w:r>
      <w:r>
        <w:rPr>
          <w:rStyle w:val="Text3"/>
        </w:rPr>
        <w:t xml:space="preserve">146.705285</w:t>
        <w:br w:clear="none"/>
      </w:r>
      <w:r>
        <w:t xml:space="preserve"/>
        <w:br w:clear="none"/>
        <w:t xml:space="preserve">         </w:t>
        <w:br w:clear="none"/>
      </w:r>
      <w:r>
        <w:rPr>
          <w:rStyle w:val="Text21"/>
        </w:rPr>
        <w:t xml:space="preserve">min</w:t>
        <w:br w:clear="none"/>
      </w:r>
      <w:r>
        <w:t xml:space="preserve">           </w:t>
        <w:br w:clear="none"/>
      </w:r>
      <w:r>
        <w:rPr>
          <w:rStyle w:val="Text3"/>
        </w:rPr>
        <w:t xml:space="preserve">0.000000</w:t>
        <w:br w:clear="none"/>
      </w:r>
      <w:r>
        <w:t xml:space="preserve"/>
        <w:br w:clear="none"/>
        <w:t xml:space="preserve">         </w:t>
        <w:br w:clear="none"/>
      </w:r>
      <w:r>
        <w:rPr>
          <w:rStyle w:val="Text3"/>
        </w:rPr>
        <w:t xml:space="preserve">25</w:t>
        <w:br w:clear="none"/>
      </w:r>
      <w:r>
        <w:rPr>
          <w:rStyle w:val="Text17"/>
        </w:rPr>
        <w:t xml:space="preserve">%</w:t>
        <w:br w:clear="none"/>
      </w:r>
      <w:r>
        <w:t xml:space="preserve">         </w:t>
        <w:br w:clear="none"/>
      </w:r>
      <w:r>
        <w:rPr>
          <w:rStyle w:val="Text3"/>
        </w:rPr>
        <w:t xml:space="preserve">147.000000</w:t>
        <w:br w:clear="none"/>
      </w:r>
      <w:r>
        <w:t xml:space="preserve"/>
        <w:br w:clear="none"/>
        <w:t xml:space="preserve">         </w:t>
        <w:br w:clear="none"/>
      </w:r>
      <w:r>
        <w:rPr>
          <w:rStyle w:val="Text3"/>
        </w:rPr>
        <w:t xml:space="preserve">50</w:t>
        <w:br w:clear="none"/>
      </w:r>
      <w:r>
        <w:rPr>
          <w:rStyle w:val="Text17"/>
        </w:rPr>
        <w:t xml:space="preserve">%</w:t>
        <w:br w:clear="none"/>
      </w:r>
      <w:r>
        <w:t xml:space="preserve">         </w:t>
        <w:br w:clear="none"/>
      </w:r>
      <w:r>
        <w:rPr>
          <w:rStyle w:val="Text3"/>
        </w:rPr>
        <w:t xml:space="preserve">221.000000</w:t>
        <w:br w:clear="none"/>
      </w:r>
      <w:r>
        <w:t xml:space="preserve"/>
        <w:br w:clear="none"/>
        <w:t xml:space="preserve">         </w:t>
        <w:br w:clear="none"/>
      </w:r>
      <w:r>
        <w:rPr>
          <w:rStyle w:val="Text3"/>
        </w:rPr>
        <w:t xml:space="preserve">75</w:t>
        <w:br w:clear="none"/>
      </w:r>
      <w:r>
        <w:rPr>
          <w:rStyle w:val="Text17"/>
        </w:rPr>
        <w:t xml:space="preserve">%</w:t>
        <w:br w:clear="none"/>
      </w:r>
      <w:r>
        <w:t xml:space="preserve">         </w:t>
        <w:br w:clear="none"/>
      </w:r>
      <w:r>
        <w:rPr>
          <w:rStyle w:val="Text3"/>
        </w:rPr>
        <w:t xml:space="preserve">314.000000</w:t>
        <w:br w:clear="none"/>
      </w:r>
      <w:r>
        <w:t xml:space="preserve"/>
        <w:br w:clear="none"/>
        <w:t xml:space="preserve">         </w:t>
        <w:br w:clear="none"/>
      </w:r>
      <w:r>
        <w:rPr>
          <w:rStyle w:val="Text21"/>
        </w:rPr>
        <w:t xml:space="preserve">max</w:t>
        <w:br w:clear="none"/>
      </w:r>
      <w:r>
        <w:t xml:space="preserve">        </w:t>
        <w:br w:clear="none"/>
      </w:r>
      <w:r>
        <w:rPr>
          <w:rStyle w:val="Text3"/>
        </w:rPr>
        <w:t xml:space="preserve">9067.000000</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ingredients</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The ingredient lists average 250 characters long, with a minimum of 0 and a maximum of nearly 10,000 characters!</w:t>
      </w:r>
    </w:p>
    <w:p>
      <w:pPr>
        <w:pStyle w:val="Normal"/>
      </w:pPr>
      <w:r>
        <w:t>Just out of curiosity, let’s see which recipe has the longest ingredient list: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recipes</w:t>
        <w:br w:clear="none"/>
      </w:r>
      <w:r>
        <w:rPr>
          <w:rStyle w:val="Text13"/>
        </w:rPr>
        <w:t xml:space="preserve">.</w:t>
        <w:br w:clear="none"/>
      </w:r>
      <w:r>
        <w:t xml:space="preserve">name</w:t>
        <w:br w:clear="none"/>
      </w:r>
      <w:r>
        <w:rPr>
          <w:rStyle w:val="Text4"/>
        </w:rPr>
        <w:t xml:space="preserve">[</w:t>
        <w:br w:clear="none"/>
      </w:r>
      <w:r>
        <w:t xml:space="preserve">np</w:t>
        <w:br w:clear="none"/>
      </w:r>
      <w:r>
        <w:rPr>
          <w:rStyle w:val="Text13"/>
        </w:rPr>
        <w:t xml:space="preserve">.</w:t>
        <w:br w:clear="none"/>
      </w:r>
      <w:r>
        <w:t xml:space="preserve">argmax</w:t>
        <w:br w:clear="none"/>
      </w:r>
      <w:r>
        <w:rPr>
          <w:rStyle w:val="Text4"/>
        </w:rPr>
        <w:t xml:space="preserve">(</w:t>
        <w:br w:clear="none"/>
      </w:r>
      <w:r>
        <w:t xml:space="preserve">recipes</w:t>
        <w:br w:clear="none"/>
      </w:r>
      <w:r>
        <w:rPr>
          <w:rStyle w:val="Text13"/>
        </w:rPr>
        <w:t xml:space="preserve">.</w:t>
        <w:br w:clear="none"/>
      </w:r>
      <w:r>
        <w:t xml:space="preserve">ingredients</w:t>
        <w:br w:clear="none"/>
      </w:r>
      <w:r>
        <w:rPr>
          <w:rStyle w:val="Text13"/>
        </w:rPr>
        <w:t xml:space="preserve">.</w:t>
        <w:br w:clear="none"/>
      </w:r>
      <w:r>
        <w:t xml:space="preserve">str</w:t>
        <w:br w:clear="none"/>
      </w:r>
      <w:r>
        <w:rPr>
          <w:rStyle w:val="Text13"/>
        </w:rPr>
        <w:t xml:space="preserve">.</w:t>
        <w:br w:clear="none"/>
      </w:r>
      <w:r>
        <w:t xml:space="preserve">len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8"/>
        </w:rPr>
        <w:t xml:space="preserve">'Carrot Pineapple Spice &amp;amp; Brownie Layer Cake with Whipped Cream &amp;amp;</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Cream</w:t>
        <w:br w:clear="none"/>
      </w:r>
      <w:r>
        <w:rPr>
          <w:rStyle w:val="Text0"/>
        </w:rPr>
        <w:t xml:space="preserve"> </w:t>
        <w:br w:clear="none"/>
      </w:r>
      <w:r>
        <w:t xml:space="preserve">Cheese</w:t>
        <w:br w:clear="none"/>
      </w:r>
      <w:r>
        <w:rPr>
          <w:rStyle w:val="Text0"/>
        </w:rPr>
        <w:t xml:space="preserve"> </w:t>
        <w:br w:clear="none"/>
      </w:r>
      <w:r>
        <w:t xml:space="preserve">Frosting</w:t>
        <w:br w:clear="none"/>
      </w:r>
      <w:r>
        <w:rPr>
          <w:rStyle w:val="Text0"/>
        </w:rPr>
        <w:t xml:space="preserve"> </w:t>
        <w:br w:clear="none"/>
      </w:r>
      <w:r>
        <w:rPr>
          <w:rStyle w:val="Text4"/>
        </w:rPr>
        <w:t xml:space="preserve">and</w:t>
        <w:br w:clear="none"/>
      </w:r>
      <w:r>
        <w:rPr>
          <w:rStyle w:val="Text0"/>
        </w:rPr>
        <w:t xml:space="preserve"> </w:t>
        <w:br w:clear="none"/>
      </w:r>
      <w:r>
        <w:t xml:space="preserve">Marzipan</w:t>
        <w:br w:clear="none"/>
      </w:r>
      <w:r>
        <w:rPr>
          <w:rStyle w:val="Text0"/>
        </w:rPr>
        <w:t xml:space="preserve"> </w:t>
        <w:br w:clear="none"/>
      </w:r>
      <w:r>
        <w:t xml:space="preserve">Carrots</w:t>
        <w:br w:clear="none"/>
      </w:r>
      <w:r>
        <w:rPr>
          <w:rStyle w:val="Text8"/>
        </w:rPr>
        <w:t xml:space="preserve">'</w:t>
        <w:br w:clear="none"/>
      </w:r>
    </w:p>
    <w:p>
      <w:pPr>
        <w:pStyle w:val="Normal"/>
      </w:pPr>
      <w:r>
        <w:t>We can do other aggregate explorations; for example, we can see how many of the recipes are for breakfast foods (using regular expression syntax to match both lowercase and capital letters):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recipes</w:t>
        <w:br w:clear="none"/>
      </w:r>
      <w:r>
        <w:rPr>
          <w:rStyle w:val="Text13"/>
        </w:rPr>
        <w:t xml:space="preserve">.</w:t>
        <w:br w:clear="none"/>
      </w:r>
      <w:r>
        <w:t xml:space="preserve">description</w:t>
        <w:br w:clear="none"/>
      </w:r>
      <w:r>
        <w:rPr>
          <w:rStyle w:val="Text13"/>
        </w:rPr>
        <w:t xml:space="preserve">.</w:t>
        <w:br w:clear="none"/>
      </w:r>
      <w:r>
        <w:t xml:space="preserve">str</w:t>
        <w:br w:clear="none"/>
      </w:r>
      <w:r>
        <w:rPr>
          <w:rStyle w:val="Text13"/>
        </w:rPr>
        <w:t xml:space="preserve">.</w:t>
        <w:br w:clear="none"/>
      </w:r>
      <w:r>
        <w:t xml:space="preserve">contains</w:t>
        <w:br w:clear="none"/>
      </w:r>
      <w:r>
        <w:rPr>
          <w:rStyle w:val="Text4"/>
        </w:rPr>
        <w:t xml:space="preserve">(</w:t>
        <w:br w:clear="none"/>
      </w:r>
      <w:r>
        <w:rPr>
          <w:rStyle w:val="Text8"/>
        </w:rPr>
        <w:t xml:space="preserve">'[Bb]reakfast'</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0"/>
        </w:rPr>
        <w:t xml:space="preserve">3524</w:t>
        <w:br w:clear="none"/>
      </w:r>
    </w:p>
    <w:p>
      <w:pPr>
        <w:pStyle w:val="Normal"/>
      </w:pPr>
      <w:r>
        <w:t>Or how many of the recipes list cinnamon as an ingredient: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t xml:space="preserve">recipes</w:t>
        <w:br w:clear="none"/>
      </w:r>
      <w:r>
        <w:rPr>
          <w:rStyle w:val="Text13"/>
        </w:rPr>
        <w:t xml:space="preserve">.</w:t>
        <w:br w:clear="none"/>
      </w:r>
      <w:r>
        <w:t xml:space="preserve">ingredients</w:t>
        <w:br w:clear="none"/>
      </w:r>
      <w:r>
        <w:rPr>
          <w:rStyle w:val="Text13"/>
        </w:rPr>
        <w:t xml:space="preserve">.</w:t>
        <w:br w:clear="none"/>
      </w:r>
      <w:r>
        <w:t xml:space="preserve">str</w:t>
        <w:br w:clear="none"/>
      </w:r>
      <w:r>
        <w:rPr>
          <w:rStyle w:val="Text13"/>
        </w:rPr>
        <w:t xml:space="preserve">.</w:t>
        <w:br w:clear="none"/>
      </w:r>
      <w:r>
        <w:t xml:space="preserve">contains</w:t>
        <w:br w:clear="none"/>
      </w:r>
      <w:r>
        <w:rPr>
          <w:rStyle w:val="Text4"/>
        </w:rPr>
        <w:t xml:space="preserve">(</w:t>
        <w:br w:clear="none"/>
      </w:r>
      <w:r>
        <w:rPr>
          <w:rStyle w:val="Text8"/>
        </w:rPr>
        <w:t xml:space="preserve">'[Cc]innamon'</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0"/>
        </w:rPr>
        <w:t xml:space="preserve">10526</w:t>
        <w:br w:clear="none"/>
      </w:r>
    </w:p>
    <w:p>
      <w:pPr>
        <w:pStyle w:val="Normal"/>
      </w:pPr>
      <w:r>
        <w:t>We could even look to see whether any recipes misspell the ingredient as “cinamon”: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recipes</w:t>
        <w:br w:clear="none"/>
      </w:r>
      <w:r>
        <w:rPr>
          <w:rStyle w:val="Text13"/>
        </w:rPr>
        <w:t xml:space="preserve">.</w:t>
        <w:br w:clear="none"/>
      </w:r>
      <w:r>
        <w:t xml:space="preserve">ingredients</w:t>
        <w:br w:clear="none"/>
      </w:r>
      <w:r>
        <w:rPr>
          <w:rStyle w:val="Text13"/>
        </w:rPr>
        <w:t xml:space="preserve">.</w:t>
        <w:br w:clear="none"/>
      </w:r>
      <w:r>
        <w:t xml:space="preserve">str</w:t>
        <w:br w:clear="none"/>
      </w:r>
      <w:r>
        <w:rPr>
          <w:rStyle w:val="Text13"/>
        </w:rPr>
        <w:t xml:space="preserve">.</w:t>
        <w:br w:clear="none"/>
      </w:r>
      <w:r>
        <w:t xml:space="preserve">contains</w:t>
        <w:br w:clear="none"/>
      </w:r>
      <w:r>
        <w:rPr>
          <w:rStyle w:val="Text4"/>
        </w:rPr>
        <w:t xml:space="preserve">(</w:t>
        <w:br w:clear="none"/>
      </w:r>
      <w:r>
        <w:rPr>
          <w:rStyle w:val="Text8"/>
        </w:rPr>
        <w:t xml:space="preserve">'[Cc]inamon'</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0"/>
        </w:rPr>
        <w:t xml:space="preserve">11</w:t>
        <w:br w:clear="none"/>
      </w:r>
    </w:p>
    <w:p>
      <w:pPr>
        <w:pStyle w:val="Normal"/>
      </w:pPr>
      <w:r>
        <w:t>This is the type of data exploration that is possible with Pandas string tools. It is data munging like this that Python really excels at.</w:t>
      </w:r>
    </w:p>
    <w:p>
      <w:bookmarkStart w:id="1023" w:name="A_Simple_Recipe_Recommender__Let"/>
      <w:pPr>
        <w:keepNext/>
        <w:pStyle w:val="Heading 2"/>
      </w:pPr>
      <w:r>
        <w:t>A Simple Recipe Recommender</w:t>
      </w:r>
      <w:bookmarkEnd w:id="1023"/>
    </w:p>
    <w:p>
      <w:pPr>
        <w:pStyle w:val="Normal"/>
      </w:pPr>
      <w:r>
        <w:t>Let’s go a bit further, and start working on a simple recipe recommendation system: given a list of ingredients, we want to find any recipes that use all those ingredients. While conceptually straightforward, the task is complicated by the heterogeneity of the data: there is no easy operation, for example, to extract a clean list of ingredients from each row. So, we will cheat a bit: we’ll start with a list of common ingredients, and simply search to see whether they are in each recipe’s ingredient list. For simplicity, let’s just stick with herbs and spices for the time being:</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2"/>
        </w:rPr>
        <w:t xml:space="preserve">spice_list</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'salt'</w:t>
        <w:br w:clear="none"/>
      </w:r>
      <w:r>
        <w:rPr>
          <w:rStyle w:val="Text4"/>
        </w:rPr>
        <w:t xml:space="preserve">,</w:t>
        <w:br w:clear="none"/>
      </w:r>
      <w:r>
        <w:rPr>
          <w:rStyle w:val="Text0"/>
        </w:rPr>
        <w:t xml:space="preserve"> </w:t>
        <w:br w:clear="none"/>
      </w:r>
      <w:r>
        <w:t xml:space="preserve">'pepper'</w:t>
        <w:br w:clear="none"/>
      </w:r>
      <w:r>
        <w:rPr>
          <w:rStyle w:val="Text4"/>
        </w:rPr>
        <w:t xml:space="preserve">,</w:t>
        <w:br w:clear="none"/>
      </w:r>
      <w:r>
        <w:rPr>
          <w:rStyle w:val="Text0"/>
        </w:rPr>
        <w:t xml:space="preserve"> </w:t>
        <w:br w:clear="none"/>
      </w:r>
      <w:r>
        <w:t xml:space="preserve">'oregano'</w:t>
        <w:br w:clear="none"/>
      </w:r>
      <w:r>
        <w:rPr>
          <w:rStyle w:val="Text4"/>
        </w:rPr>
        <w:t xml:space="preserve">,</w:t>
        <w:br w:clear="none"/>
      </w:r>
      <w:r>
        <w:rPr>
          <w:rStyle w:val="Text0"/>
        </w:rPr>
        <w:t xml:space="preserve"> </w:t>
        <w:br w:clear="none"/>
      </w:r>
      <w:r>
        <w:t xml:space="preserve">'sage'</w:t>
        <w:br w:clear="none"/>
      </w:r>
      <w:r>
        <w:rPr>
          <w:rStyle w:val="Text4"/>
        </w:rPr>
        <w:t xml:space="preserve">,</w:t>
        <w:br w:clear="none"/>
      </w:r>
      <w:r>
        <w:rPr>
          <w:rStyle w:val="Text0"/>
        </w:rPr>
        <w:t xml:space="preserve"> </w:t>
        <w:br w:clear="none"/>
      </w:r>
      <w:r>
        <w:t xml:space="preserve">'parsley'</w:t>
        <w:br w:clear="none"/>
      </w:r>
      <w:r>
        <w:rPr>
          <w:rStyle w:val="Text4"/>
        </w:rPr>
        <w:t xml:space="preserve">,</w:t>
        <w:br w:clear="none"/>
      </w:r>
      <w:r>
        <w:rPr>
          <w:rStyle w:val="Text0"/>
        </w:rPr>
        <w:t xml:space="preserve"/>
        <w:br w:clear="none"/>
        <w:t xml:space="preserve">                       </w:t>
        <w:br w:clear="none"/>
      </w:r>
      <w:r>
        <w:t xml:space="preserve">'rosemary'</w:t>
        <w:br w:clear="none"/>
      </w:r>
      <w:r>
        <w:rPr>
          <w:rStyle w:val="Text4"/>
        </w:rPr>
        <w:t xml:space="preserve">,</w:t>
        <w:br w:clear="none"/>
      </w:r>
      <w:r>
        <w:rPr>
          <w:rStyle w:val="Text0"/>
        </w:rPr>
        <w:t xml:space="preserve"> </w:t>
        <w:br w:clear="none"/>
      </w:r>
      <w:r>
        <w:t xml:space="preserve">'tarragon'</w:t>
        <w:br w:clear="none"/>
      </w:r>
      <w:r>
        <w:rPr>
          <w:rStyle w:val="Text4"/>
        </w:rPr>
        <w:t xml:space="preserve">,</w:t>
        <w:br w:clear="none"/>
      </w:r>
      <w:r>
        <w:rPr>
          <w:rStyle w:val="Text0"/>
        </w:rPr>
        <w:t xml:space="preserve"> </w:t>
        <w:br w:clear="none"/>
      </w:r>
      <w:r>
        <w:t xml:space="preserve">'thyme'</w:t>
        <w:br w:clear="none"/>
      </w:r>
      <w:r>
        <w:rPr>
          <w:rStyle w:val="Text4"/>
        </w:rPr>
        <w:t xml:space="preserve">,</w:t>
        <w:br w:clear="none"/>
      </w:r>
      <w:r>
        <w:rPr>
          <w:rStyle w:val="Text0"/>
        </w:rPr>
        <w:t xml:space="preserve"> </w:t>
        <w:br w:clear="none"/>
      </w:r>
      <w:r>
        <w:t xml:space="preserve">'paprika'</w:t>
        <w:br w:clear="none"/>
      </w:r>
      <w:r>
        <w:rPr>
          <w:rStyle w:val="Text4"/>
        </w:rPr>
        <w:t xml:space="preserve">,</w:t>
        <w:br w:clear="none"/>
      </w:r>
      <w:r>
        <w:rPr>
          <w:rStyle w:val="Text0"/>
        </w:rPr>
        <w:t xml:space="preserve"> </w:t>
        <w:br w:clear="none"/>
      </w:r>
      <w:r>
        <w:t xml:space="preserve">'cumin'</w:t>
        <w:br w:clear="none"/>
      </w:r>
      <w:r>
        <w:rPr>
          <w:rStyle w:val="Text4"/>
        </w:rPr>
        <w:t xml:space="preserve">]</w:t>
        <w:br w:clear="none"/>
      </w:r>
    </w:p>
    <w:p>
      <w:pPr>
        <w:pStyle w:val="Normal"/>
      </w:pPr>
      <w:r>
        <w:t xml:space="preserve">We can then build a Boolean </w:t>
      </w:r>
      <w:r>
        <w:rPr>
          <w:rStyle w:val="Text5"/>
        </w:rPr>
        <w:t>DataFrame</w:t>
      </w:r>
      <w:r>
        <w:t xml:space="preserve"> consisting of </w:t>
      </w:r>
      <w:r>
        <w:rPr>
          <w:rStyle w:val="Text5"/>
        </w:rPr>
        <w:t>True</w:t>
      </w:r>
      <w:r>
        <w:t xml:space="preserve"> and </w:t>
      </w:r>
      <w:r>
        <w:rPr>
          <w:rStyle w:val="Text5"/>
        </w:rPr>
        <w:t>False</w:t>
      </w:r>
      <w:r>
        <w:t xml:space="preserve"> values, indicating whether each ingredient appears in the list: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re</w:t>
        <w:br w:clear="none"/>
      </w:r>
      <w:r>
        <w:t xml:space="preserve"/>
        <w:br w:clear="none"/>
        <w:t xml:space="preserve">         </w:t>
        <w:br w:clear="none"/>
      </w:r>
      <w:r>
        <w:rPr>
          <w:rStyle w:val="Text1"/>
        </w:rPr>
        <w:t xml:space="preserve">spice_df</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t xml:space="preserve"/>
        <w:br w:clear="none"/>
        <w:t xml:space="preserve">             </w:t>
        <w:br w:clear="none"/>
      </w:r>
      <w:r>
        <w:rPr>
          <w:rStyle w:val="Text1"/>
        </w:rPr>
        <w:t xml:space="preserve">spice</w:t>
        <w:br w:clear="none"/>
      </w:r>
      <w:r>
        <w:rPr>
          <w:rStyle w:val="Text7"/>
        </w:rPr>
        <w:t xml:space="preserve">:</w:t>
        <w:br w:clear="none"/>
      </w:r>
      <w:r>
        <w:t xml:space="preserve"> </w:t>
        <w:br w:clear="none"/>
      </w:r>
      <w:r>
        <w:rPr>
          <w:rStyle w:val="Text1"/>
        </w:rPr>
        <w:t xml:space="preserve">recipes</w:t>
        <w:br w:clear="none"/>
      </w:r>
      <w:r>
        <w:rPr>
          <w:rStyle w:val="Text17"/>
        </w:rPr>
        <w:t xml:space="preserve">.</w:t>
        <w:br w:clear="none"/>
      </w:r>
      <w:r>
        <w:rPr>
          <w:rStyle w:val="Text1"/>
        </w:rPr>
        <w:t xml:space="preserve">ingredients</w:t>
        <w:br w:clear="none"/>
      </w:r>
      <w:r>
        <w:rPr>
          <w:rStyle w:val="Text17"/>
        </w:rPr>
        <w:t xml:space="preserve">.</w:t>
        <w:br w:clear="none"/>
      </w:r>
      <w:r>
        <w:rPr>
          <w:rStyle w:val="Text1"/>
        </w:rPr>
        <w:t xml:space="preserve">str</w:t>
        <w:br w:clear="none"/>
      </w:r>
      <w:r>
        <w:rPr>
          <w:rStyle w:val="Text17"/>
        </w:rPr>
        <w:t xml:space="preserve">.</w:t>
        <w:br w:clear="none"/>
      </w:r>
      <w:r>
        <w:rPr>
          <w:rStyle w:val="Text1"/>
        </w:rPr>
        <w:t xml:space="preserve">contains</w:t>
        <w:br w:clear="none"/>
      </w:r>
      <w:r>
        <w:rPr>
          <w:rStyle w:val="Text7"/>
        </w:rPr>
        <w:t xml:space="preserve">(</w:t>
        <w:br w:clear="none"/>
      </w:r>
      <w:r>
        <w:rPr>
          <w:rStyle w:val="Text1"/>
        </w:rPr>
        <w:t xml:space="preserve">spice</w:t>
        <w:br w:clear="none"/>
      </w:r>
      <w:r>
        <w:rPr>
          <w:rStyle w:val="Text7"/>
        </w:rPr>
        <w:t xml:space="preserve">,</w:t>
        <w:br w:clear="none"/>
      </w:r>
      <w:r>
        <w:t xml:space="preserve"> </w:t>
        <w:br w:clear="none"/>
      </w:r>
      <w:r>
        <w:rPr>
          <w:rStyle w:val="Text1"/>
        </w:rPr>
        <w:t xml:space="preserve">re</w:t>
        <w:br w:clear="none"/>
      </w:r>
      <w:r>
        <w:rPr>
          <w:rStyle w:val="Text17"/>
        </w:rPr>
        <w:t xml:space="preserve">.</w:t>
        <w:br w:clear="none"/>
      </w:r>
      <w:r>
        <w:rPr>
          <w:rStyle w:val="Text1"/>
        </w:rPr>
        <w:t xml:space="preserve">IGNORECASE</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spice</w:t>
        <w:br w:clear="none"/>
      </w:r>
      <w:r>
        <w:t xml:space="preserve"> </w:t>
        <w:br w:clear="none"/>
      </w:r>
      <w:r>
        <w:rPr>
          <w:rStyle w:val="Text7"/>
        </w:rPr>
        <w:t xml:space="preserve">in</w:t>
        <w:br w:clear="none"/>
      </w:r>
      <w:r>
        <w:t xml:space="preserve"> </w:t>
        <w:br w:clear="none"/>
      </w:r>
      <w:r>
        <w:rPr>
          <w:rStyle w:val="Text1"/>
        </w:rPr>
        <w:t xml:space="preserve">spice_list</w:t>
        <w:br w:clear="none"/>
      </w:r>
      <w:r>
        <w:rPr>
          <w:rStyle w:val="Text7"/>
        </w:rPr>
        <w:t xml:space="preserve">})</w:t>
        <w:br w:clear="none"/>
      </w:r>
      <w:r>
        <w:t xml:space="preserve"/>
        <w:br w:clear="none"/>
        <w:t xml:space="preserve">         </w:t>
        <w:br w:clear="none"/>
      </w:r>
      <w:r>
        <w:rPr>
          <w:rStyle w:val="Text1"/>
        </w:rPr>
        <w:t xml:space="preserve">spice_df</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salt</w:t>
        <w:br w:clear="none"/>
      </w:r>
      <w:r>
        <w:t xml:space="preserve">  </w:t>
        <w:br w:clear="none"/>
      </w:r>
      <w:r>
        <w:rPr>
          <w:rStyle w:val="Text1"/>
        </w:rPr>
        <w:t xml:space="preserve">pepper</w:t>
        <w:br w:clear="none"/>
      </w:r>
      <w:r>
        <w:t xml:space="preserve">  </w:t>
        <w:br w:clear="none"/>
      </w:r>
      <w:r>
        <w:rPr>
          <w:rStyle w:val="Text1"/>
        </w:rPr>
        <w:t xml:space="preserve">oregano</w:t>
        <w:br w:clear="none"/>
      </w:r>
      <w:r>
        <w:t xml:space="preserve">   </w:t>
        <w:br w:clear="none"/>
      </w:r>
      <w:r>
        <w:rPr>
          <w:rStyle w:val="Text1"/>
        </w:rPr>
        <w:t xml:space="preserve">sage</w:t>
        <w:br w:clear="none"/>
      </w:r>
      <w:r>
        <w:t xml:space="preserve">  </w:t>
        <w:br w:clear="none"/>
      </w:r>
      <w:r>
        <w:rPr>
          <w:rStyle w:val="Text1"/>
        </w:rPr>
        <w:t xml:space="preserve">parsley</w:t>
        <w:br w:clear="none"/>
      </w:r>
      <w:r>
        <w:t xml:space="preserve">  </w:t>
        <w:br w:clear="none"/>
      </w:r>
      <w:r>
        <w:rPr>
          <w:rStyle w:val="Text1"/>
        </w:rPr>
        <w:t xml:space="preserve">rosemary</w:t>
        <w:br w:clear="none"/>
      </w:r>
      <w:r>
        <w:t xml:space="preserve">  </w:t>
        <w:br w:clear="none"/>
      </w:r>
      <w:r>
        <w:rPr>
          <w:rStyle w:val="Text1"/>
        </w:rPr>
        <w:t xml:space="preserve">tarragon</w:t>
        <w:br w:clear="none"/>
      </w:r>
      <w:r>
        <w:t xml:space="preserve">  </w:t>
        <w:br w:clear="none"/>
      </w:r>
      <w:r>
        <w:rPr>
          <w:rStyle w:val="Text1"/>
        </w:rPr>
        <w:t xml:space="preserve">thyme</w:t>
        <w:br w:clear="none"/>
      </w:r>
      <w:r>
        <w:t xml:space="preserve">   \</w:t>
        <w:br w:clear="none"/>
        <w:t xml:space="preserve">         </w:t>
        <w:br w:clear="none"/>
      </w:r>
      <w:r>
        <w:rPr>
          <w:rStyle w:val="Text3"/>
        </w:rPr>
        <w:t xml:space="preserve">0</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True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1</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2</w:t>
        <w:br w:clear="none"/>
      </w:r>
      <w:r>
        <w:t xml:space="preserve">   </w:t>
        <w:br w:clear="none"/>
      </w:r>
      <w:r>
        <w:rPr>
          <w:rStyle w:val="Text15"/>
        </w:rPr>
        <w:t xml:space="preserve">True</w:t>
        <w:br w:clear="none"/>
      </w:r>
      <w:r>
        <w:t xml:space="preserve">    </w:t>
        <w:br w:clear="none"/>
      </w:r>
      <w:r>
        <w:rPr>
          <w:rStyle w:val="Text15"/>
        </w:rPr>
        <w:t xml:space="preserve">True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3</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4</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br w:clear="none"/>
        <w:t xml:space="preserve">            </w:t>
        <w:br w:clear="none"/>
      </w:r>
      <w:r>
        <w:rPr>
          <w:rStyle w:val="Text1"/>
        </w:rPr>
        <w:t xml:space="preserve">paprika</w:t>
        <w:br w:clear="none"/>
      </w:r>
      <w:r>
        <w:t xml:space="preserve">   </w:t>
        <w:br w:clear="none"/>
      </w:r>
      <w:r>
        <w:rPr>
          <w:rStyle w:val="Text1"/>
        </w:rPr>
        <w:t xml:space="preserve">cumin</w:t>
        <w:br w:clear="none"/>
      </w:r>
      <w:r>
        <w:t xml:space="preserve"/>
        <w:br w:clear="none"/>
        <w:t xml:space="preserve">         </w:t>
        <w:br w:clear="none"/>
      </w:r>
      <w:r>
        <w:rPr>
          <w:rStyle w:val="Text3"/>
        </w:rPr>
        <w:t xml:space="preserve">0</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1</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2</w:t>
        <w:br w:clear="none"/>
      </w:r>
      <w:r>
        <w:t xml:space="preserve">    </w:t>
        <w:br w:clear="none"/>
      </w:r>
      <w:r>
        <w:rPr>
          <w:rStyle w:val="Text15"/>
        </w:rPr>
        <w:t xml:space="preserve">False</w:t>
        <w:br w:clear="none"/>
      </w:r>
      <w:r>
        <w:t xml:space="preserve">    </w:t>
        <w:br w:clear="none"/>
      </w:r>
      <w:r>
        <w:rPr>
          <w:rStyle w:val="Text15"/>
        </w:rPr>
        <w:t xml:space="preserve">True</w:t>
        <w:br w:clear="none"/>
      </w:r>
      <w:r>
        <w:t xml:space="preserve"/>
        <w:br w:clear="none"/>
        <w:t xml:space="preserve">         </w:t>
        <w:br w:clear="none"/>
      </w:r>
      <w:r>
        <w:rPr>
          <w:rStyle w:val="Text3"/>
        </w:rPr>
        <w:t xml:space="preserve">3</w:t>
        <w:br w:clear="none"/>
      </w:r>
      <w:r>
        <w:t xml:space="preserve">    </w:t>
        <w:br w:clear="none"/>
      </w:r>
      <w:r>
        <w:rPr>
          <w:rStyle w:val="Text15"/>
        </w:rPr>
        <w:t xml:space="preserve">False</w:t>
        <w:br w:clear="none"/>
      </w:r>
      <w:r>
        <w:t xml:space="preserve">   </w:t>
        <w:br w:clear="none"/>
      </w:r>
      <w:r>
        <w:rPr>
          <w:rStyle w:val="Text15"/>
        </w:rPr>
        <w:t xml:space="preserve">False</w:t>
        <w:br w:clear="none"/>
      </w:r>
      <w:r>
        <w:t xml:space="preserve"/>
        <w:br w:clear="none"/>
        <w:t xml:space="preserve">         </w:t>
        <w:br w:clear="none"/>
      </w:r>
      <w:r>
        <w:rPr>
          <w:rStyle w:val="Text3"/>
        </w:rPr>
        <w:t xml:space="preserve">4</w:t>
        <w:br w:clear="none"/>
      </w:r>
      <w:r>
        <w:t xml:space="preserve">    </w:t>
        <w:br w:clear="none"/>
      </w:r>
      <w:r>
        <w:rPr>
          <w:rStyle w:val="Text15"/>
        </w:rPr>
        <w:t xml:space="preserve">False</w:t>
        <w:br w:clear="none"/>
      </w:r>
      <w:r>
        <w:t xml:space="preserve">   </w:t>
        <w:br w:clear="none"/>
      </w:r>
      <w:r>
        <w:rPr>
          <w:rStyle w:val="Text15"/>
        </w:rPr>
        <w:t xml:space="preserve">False</w:t>
        <w:br w:clear="none"/>
      </w:r>
    </w:p>
    <w:p>
      <w:pPr>
        <w:pStyle w:val="Normal"/>
      </w:pPr>
      <w:r>
        <w:t xml:space="preserve">Now, as an example, let’s say we’d like to find a recipe that uses parsley, paprika, and tarragon. We can compute this very quickly using the </w:t>
      </w:r>
      <w:r>
        <w:rPr>
          <w:rStyle w:val="Text5"/>
        </w:rPr>
        <w:t>query</w:t>
      </w:r>
      <w:r>
        <w:t xml:space="preserve"> method of </w:t>
      </w:r>
      <w:r>
        <w:rPr>
          <w:rStyle w:val="Text5"/>
        </w:rPr>
        <w:t>DataFrame</w:t>
      </w:r>
      <w:r>
        <w:t xml:space="preserve">s, discussed further in </w:t>
      </w:r>
      <w:hyperlink w:anchor="Chapter_24__High_Performance_Pan_2">
        <w:r>
          <w:rPr>
            <w:rStyle w:val="Text6"/>
          </w:rPr>
          <w:t>Chapter 24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t xml:space="preserve">selection</w:t>
        <w:br w:clear="none"/>
      </w:r>
      <w:r>
        <w:rPr>
          <w:rStyle w:val="Text0"/>
        </w:rPr>
        <w:t xml:space="preserve"> </w:t>
        <w:br w:clear="none"/>
      </w:r>
      <w:r>
        <w:rPr>
          <w:rStyle w:val="Text13"/>
        </w:rPr>
        <w:t xml:space="preserve">=</w:t>
        <w:br w:clear="none"/>
      </w:r>
      <w:r>
        <w:rPr>
          <w:rStyle w:val="Text0"/>
        </w:rPr>
        <w:t xml:space="preserve"> </w:t>
        <w:br w:clear="none"/>
      </w:r>
      <w:r>
        <w:t xml:space="preserve">spice_df</w:t>
        <w:br w:clear="none"/>
      </w:r>
      <w:r>
        <w:rPr>
          <w:rStyle w:val="Text13"/>
        </w:rPr>
        <w:t xml:space="preserve">.</w:t>
        <w:br w:clear="none"/>
      </w:r>
      <w:r>
        <w:t xml:space="preserve">query</w:t>
        <w:br w:clear="none"/>
      </w:r>
      <w:r>
        <w:rPr>
          <w:rStyle w:val="Text4"/>
        </w:rPr>
        <w:t xml:space="preserve">(</w:t>
        <w:br w:clear="none"/>
      </w:r>
      <w:r>
        <w:rPr>
          <w:rStyle w:val="Text8"/>
        </w:rPr>
        <w:t xml:space="preserve">'parsley &amp; paprika &amp; tarragon'</w:t>
        <w:br w:clear="none"/>
      </w:r>
      <w:r>
        <w:rPr>
          <w:rStyle w:val="Text4"/>
        </w:rPr>
        <w:t xml:space="preserve">)</w:t>
        <w:br w:clear="none"/>
      </w:r>
      <w:r>
        <w:rPr>
          <w:rStyle w:val="Text0"/>
        </w:rPr>
        <w:t xml:space="preserve"/>
        <w:br w:clear="none"/>
        <w:t xml:space="preserve">         </w:t>
        <w:br w:clear="none"/>
      </w:r>
      <w:r>
        <w:rPr>
          <w:rStyle w:val="Text22"/>
        </w:rPr>
        <w:t xml:space="preserve">len</w:t>
        <w:br w:clear="none"/>
      </w:r>
      <w:r>
        <w:rPr>
          <w:rStyle w:val="Text4"/>
        </w:rPr>
        <w:t xml:space="preserve">(</w:t>
        <w:br w:clear="none"/>
      </w:r>
      <w:r>
        <w:t xml:space="preserve">selection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0"/>
        </w:rPr>
        <w:t xml:space="preserve">10</w:t>
        <w:br w:clear="none"/>
      </w:r>
    </w:p>
    <w:p>
      <w:pPr>
        <w:pStyle w:val="Normal"/>
      </w:pPr>
      <w:r>
        <w:t>We find only 10 recipes with this combination. Let’s use the index returned by this selection to discover the names of those recipes: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recipes</w:t>
        <w:br w:clear="none"/>
      </w:r>
      <w:r>
        <w:rPr>
          <w:rStyle w:val="Text17"/>
        </w:rPr>
        <w:t xml:space="preserve">.</w:t>
        <w:br w:clear="none"/>
      </w:r>
      <w:r>
        <w:rPr>
          <w:rStyle w:val="Text1"/>
        </w:rPr>
        <w:t xml:space="preserve">name</w:t>
        <w:br w:clear="none"/>
      </w:r>
      <w:r>
        <w:rPr>
          <w:rStyle w:val="Text7"/>
        </w:rPr>
        <w:t xml:space="preserve">[</w:t>
        <w:br w:clear="none"/>
      </w:r>
      <w:r>
        <w:rPr>
          <w:rStyle w:val="Text1"/>
        </w:rPr>
        <w:t xml:space="preserve">selection</w:t>
        <w:br w:clear="none"/>
      </w:r>
      <w:r>
        <w:rPr>
          <w:rStyle w:val="Text17"/>
        </w:rPr>
        <w:t xml:space="preserve">.</w:t>
        <w:br w:clear="none"/>
      </w:r>
      <w:r>
        <w:rPr>
          <w:rStyle w:val="Text1"/>
        </w:rPr>
        <w:t xml:space="preserve">index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3"/>
        </w:rPr>
        <w:t xml:space="preserve">2069</w:t>
        <w:br w:clear="none"/>
      </w:r>
      <w:r>
        <w:t xml:space="preserve">      </w:t>
        <w:br w:clear="none"/>
      </w:r>
      <w:r>
        <w:rPr>
          <w:rStyle w:val="Text1"/>
        </w:rPr>
        <w:t xml:space="preserve">All</w:t>
        <w:br w:clear="none"/>
      </w:r>
      <w:r>
        <w:t xml:space="preserve"> </w:t>
        <w:br w:clear="none"/>
      </w:r>
      <w:r>
        <w:rPr>
          <w:rStyle w:val="Text1"/>
        </w:rPr>
        <w:t xml:space="preserve">cremat</w:t>
        <w:br w:clear="none"/>
      </w:r>
      <w:r>
        <w:t xml:space="preserve"> </w:t>
        <w:br w:clear="none"/>
      </w:r>
      <w:r>
        <w:rPr>
          <w:rStyle w:val="Text15"/>
        </w:rPr>
        <w:t xml:space="preserve">with</w:t>
        <w:br w:clear="none"/>
      </w:r>
      <w:r>
        <w:t xml:space="preserve"> </w:t>
        <w:br w:clear="none"/>
      </w:r>
      <w:r>
        <w:rPr>
          <w:rStyle w:val="Text1"/>
        </w:rPr>
        <w:t xml:space="preserve">a</w:t>
        <w:br w:clear="none"/>
      </w:r>
      <w:r>
        <w:t xml:space="preserve"> </w:t>
        <w:br w:clear="none"/>
      </w:r>
      <w:r>
        <w:rPr>
          <w:rStyle w:val="Text1"/>
        </w:rPr>
        <w:t xml:space="preserve">Little</w:t>
        <w:br w:clear="none"/>
      </w:r>
      <w:r>
        <w:t xml:space="preserve"> </w:t>
        <w:br w:clear="none"/>
      </w:r>
      <w:r>
        <w:rPr>
          <w:rStyle w:val="Text1"/>
        </w:rPr>
        <w:t xml:space="preserve">Gem</w:t>
        <w:br w:clear="none"/>
      </w:r>
      <w:r>
        <w:rPr>
          <w:rStyle w:val="Text7"/>
        </w:rPr>
        <w:t xml:space="preserve">,</w:t>
        <w:br w:clear="none"/>
      </w:r>
      <w:r>
        <w:t xml:space="preserve"> </w:t>
        <w:br w:clear="none"/>
      </w:r>
      <w:r>
        <w:rPr>
          <w:rStyle w:val="Text1"/>
        </w:rPr>
        <w:t xml:space="preserve">dandelion</w:t>
        <w:br w:clear="none"/>
      </w:r>
      <w:r>
        <w:t xml:space="preserve"> </w:t>
        <w:br w:clear="none"/>
      </w:r>
      <w:r>
        <w:rPr>
          <w:rStyle w:val="Text7"/>
        </w:rPr>
        <w:t xml:space="preserve">and</w:t>
        <w:br w:clear="none"/>
      </w:r>
      <w:r>
        <w:t xml:space="preserve"> </w:t>
        <w:br w:clear="none"/>
      </w:r>
      <w:r>
        <w:rPr>
          <w:rStyle w:val="Text1"/>
        </w:rPr>
        <w:t xml:space="preserve">wa</w:t>
        <w:br w:clear="none"/>
      </w:r>
      <w:r>
        <w:rPr>
          <w:rStyle w:val="Text17"/>
        </w:rPr>
        <w:t xml:space="preserve">...</w:t>
        <w:br w:clear="none"/>
      </w:r>
      <w:r>
        <w:t xml:space="preserve"/>
        <w:br w:clear="none"/>
        <w:t xml:space="preserve">         </w:t>
        <w:br w:clear="none"/>
      </w:r>
      <w:r>
        <w:rPr>
          <w:rStyle w:val="Text3"/>
        </w:rPr>
        <w:t xml:space="preserve">74964</w:t>
        <w:br w:clear="none"/>
      </w:r>
      <w:r>
        <w:t xml:space="preserve">                         </w:t>
        <w:br w:clear="none"/>
      </w:r>
      <w:r>
        <w:rPr>
          <w:rStyle w:val="Text1"/>
        </w:rPr>
        <w:t xml:space="preserve">Lobster</w:t>
        <w:br w:clear="none"/>
      </w:r>
      <w:r>
        <w:t xml:space="preserve"> </w:t>
        <w:br w:clear="none"/>
      </w:r>
      <w:r>
        <w:rPr>
          <w:rStyle w:val="Text15"/>
        </w:rPr>
        <w:t xml:space="preserve">with</w:t>
        <w:br w:clear="none"/>
      </w:r>
      <w:r>
        <w:t xml:space="preserve"> </w:t>
        <w:br w:clear="none"/>
      </w:r>
      <w:r>
        <w:rPr>
          <w:rStyle w:val="Text1"/>
        </w:rPr>
        <w:t xml:space="preserve">Thermidor</w:t>
        <w:br w:clear="none"/>
      </w:r>
      <w:r>
        <w:t xml:space="preserve"> </w:t>
        <w:br w:clear="none"/>
      </w:r>
      <w:r>
        <w:rPr>
          <w:rStyle w:val="Text1"/>
        </w:rPr>
        <w:t xml:space="preserve">butter</w:t>
        <w:br w:clear="none"/>
      </w:r>
      <w:r>
        <w:t xml:space="preserve"/>
        <w:br w:clear="none"/>
        <w:t xml:space="preserve">         </w:t>
        <w:br w:clear="none"/>
      </w:r>
      <w:r>
        <w:rPr>
          <w:rStyle w:val="Text3"/>
        </w:rPr>
        <w:t xml:space="preserve">93768</w:t>
        <w:br w:clear="none"/>
      </w:r>
      <w:r>
        <w:t xml:space="preserve">      </w:t>
        <w:br w:clear="none"/>
      </w:r>
      <w:r>
        <w:rPr>
          <w:rStyle w:val="Text1"/>
        </w:rPr>
        <w:t xml:space="preserve">Burton</w:t>
        <w:br w:clear="none"/>
      </w:r>
      <w:r>
        <w:rPr>
          <w:rStyle w:val="Text9"/>
        </w:rPr>
        <w:t xml:space="preserve">'s Southern Fried Chicken with White Gravy</w:t>
        <w:br w:clear="none"/>
      </w:r>
      <w:r>
        <w:t xml:space="preserve"/>
        <w:br w:clear="none"/>
        <w:t xml:space="preserve">         </w:t>
        <w:br w:clear="none"/>
      </w:r>
      <w:r>
        <w:rPr>
          <w:rStyle w:val="Text3"/>
        </w:rPr>
        <w:t xml:space="preserve">113926</w:t>
        <w:br w:clear="none"/>
      </w:r>
      <w:r>
        <w:t xml:space="preserve">                     </w:t>
        <w:br w:clear="none"/>
      </w:r>
      <w:r>
        <w:rPr>
          <w:rStyle w:val="Text1"/>
        </w:rPr>
        <w:t xml:space="preserve">Mijo</w:t>
        <w:br w:clear="none"/>
      </w:r>
      <w:r>
        <w:rPr>
          <w:rStyle w:val="Text9"/>
        </w:rPr>
        <w:t xml:space="preserve">'s Slow Cooker Shredded Beef</w:t>
        <w:br w:clear="none"/>
      </w:r>
      <w:r>
        <w:t xml:space="preserve"/>
        <w:br w:clear="none"/>
        <w:t xml:space="preserve">         </w:t>
        <w:br w:clear="none"/>
      </w:r>
      <w:r>
        <w:rPr>
          <w:rStyle w:val="Text3"/>
        </w:rPr>
        <w:t xml:space="preserve">137686</w:t>
        <w:br w:clear="none"/>
      </w:r>
      <w:r>
        <w:t xml:space="preserve">                     </w:t>
        <w:br w:clear="none"/>
      </w:r>
      <w:r>
        <w:rPr>
          <w:rStyle w:val="Text1"/>
        </w:rPr>
        <w:t xml:space="preserve">Asparagus</w:t>
        <w:br w:clear="none"/>
      </w:r>
      <w:r>
        <w:t xml:space="preserve"> </w:t>
        <w:br w:clear="none"/>
      </w:r>
      <w:r>
        <w:rPr>
          <w:rStyle w:val="Text1"/>
        </w:rPr>
        <w:t xml:space="preserve">Soup</w:t>
        <w:br w:clear="none"/>
      </w:r>
      <w:r>
        <w:t xml:space="preserve"> </w:t>
        <w:br w:clear="none"/>
      </w:r>
      <w:r>
        <w:rPr>
          <w:rStyle w:val="Text15"/>
        </w:rPr>
        <w:t xml:space="preserve">with</w:t>
        <w:br w:clear="none"/>
      </w:r>
      <w:r>
        <w:t xml:space="preserve"> </w:t>
        <w:br w:clear="none"/>
      </w:r>
      <w:r>
        <w:rPr>
          <w:rStyle w:val="Text1"/>
        </w:rPr>
        <w:t xml:space="preserve">Poached</w:t>
        <w:br w:clear="none"/>
      </w:r>
      <w:r>
        <w:t xml:space="preserve"> </w:t>
        <w:br w:clear="none"/>
      </w:r>
      <w:r>
        <w:rPr>
          <w:rStyle w:val="Text1"/>
        </w:rPr>
        <w:t xml:space="preserve">Eggs</w:t>
        <w:br w:clear="none"/>
      </w:r>
      <w:r>
        <w:t xml:space="preserve"/>
        <w:br w:clear="none"/>
        <w:t xml:space="preserve">         </w:t>
        <w:br w:clear="none"/>
      </w:r>
      <w:r>
        <w:rPr>
          <w:rStyle w:val="Text3"/>
        </w:rPr>
        <w:t xml:space="preserve">140530</w:t>
        <w:br w:clear="none"/>
      </w:r>
      <w:r>
        <w:t xml:space="preserve">                                 </w:t>
        <w:br w:clear="none"/>
      </w:r>
      <w:r>
        <w:rPr>
          <w:rStyle w:val="Text1"/>
        </w:rPr>
        <w:t xml:space="preserve">Fried</w:t>
        <w:br w:clear="none"/>
      </w:r>
      <w:r>
        <w:t xml:space="preserve"> </w:t>
        <w:br w:clear="none"/>
      </w:r>
      <w:r>
        <w:rPr>
          <w:rStyle w:val="Text1"/>
        </w:rPr>
        <w:t xml:space="preserve">Oyster</w:t>
        <w:br w:clear="none"/>
      </w:r>
      <w:r>
        <w:t xml:space="preserve"> </w:t>
        <w:br w:clear="none"/>
      </w:r>
      <w:r>
        <w:rPr>
          <w:rStyle w:val="Text1"/>
        </w:rPr>
        <w:t xml:space="preserve">Po</w:t>
        <w:br w:clear="none"/>
      </w:r>
      <w:r>
        <w:rPr>
          <w:rStyle w:val="Text34"/>
        </w:rPr>
        <w:t xml:space="preserve">’</w:t>
        <w:br w:clear="none"/>
      </w:r>
      <w:r>
        <w:rPr>
          <w:rStyle w:val="Text1"/>
        </w:rPr>
        <w:t xml:space="preserve">boys</w:t>
        <w:br w:clear="none"/>
      </w:r>
      <w:r>
        <w:t xml:space="preserve"/>
        <w:br w:clear="none"/>
        <w:t xml:space="preserve">         </w:t>
        <w:br w:clear="none"/>
      </w:r>
      <w:r>
        <w:rPr>
          <w:rStyle w:val="Text3"/>
        </w:rPr>
        <w:t xml:space="preserve">158475</w:t>
        <w:br w:clear="none"/>
      </w:r>
      <w:r>
        <w:t xml:space="preserve">                </w:t>
        <w:br w:clear="none"/>
      </w:r>
      <w:r>
        <w:rPr>
          <w:rStyle w:val="Text1"/>
        </w:rPr>
        <w:t xml:space="preserve">Lamb</w:t>
        <w:br w:clear="none"/>
      </w:r>
      <w:r>
        <w:t xml:space="preserve"> </w:t>
        <w:br w:clear="none"/>
      </w:r>
      <w:r>
        <w:rPr>
          <w:rStyle w:val="Text1"/>
        </w:rPr>
        <w:t xml:space="preserve">shank</w:t>
        <w:br w:clear="none"/>
      </w:r>
      <w:r>
        <w:t xml:space="preserve"> </w:t>
        <w:br w:clear="none"/>
      </w:r>
      <w:r>
        <w:rPr>
          <w:rStyle w:val="Text1"/>
        </w:rPr>
        <w:t xml:space="preserve">tagine</w:t>
        <w:br w:clear="none"/>
      </w:r>
      <w:r>
        <w:t xml:space="preserve"> </w:t>
        <w:br w:clear="none"/>
      </w:r>
      <w:r>
        <w:rPr>
          <w:rStyle w:val="Text15"/>
        </w:rPr>
        <w:t xml:space="preserve">with</w:t>
        <w:br w:clear="none"/>
      </w:r>
      <w:r>
        <w:t xml:space="preserve"> </w:t>
        <w:br w:clear="none"/>
      </w:r>
      <w:r>
        <w:rPr>
          <w:rStyle w:val="Text1"/>
        </w:rPr>
        <w:t xml:space="preserve">herb</w:t>
        <w:br w:clear="none"/>
      </w:r>
      <w:r>
        <w:t xml:space="preserve"> </w:t>
        <w:br w:clear="none"/>
      </w:r>
      <w:r>
        <w:rPr>
          <w:rStyle w:val="Text1"/>
        </w:rPr>
        <w:t xml:space="preserve">tabbouleh</w:t>
        <w:br w:clear="none"/>
      </w:r>
      <w:r>
        <w:t xml:space="preserve"/>
        <w:br w:clear="none"/>
        <w:t xml:space="preserve">         </w:t>
        <w:br w:clear="none"/>
      </w:r>
      <w:r>
        <w:rPr>
          <w:rStyle w:val="Text3"/>
        </w:rPr>
        <w:t xml:space="preserve">158486</w:t>
        <w:br w:clear="none"/>
      </w:r>
      <w:r>
        <w:t xml:space="preserve">                 </w:t>
        <w:br w:clear="none"/>
      </w:r>
      <w:r>
        <w:rPr>
          <w:rStyle w:val="Text1"/>
        </w:rPr>
        <w:t xml:space="preserve">Southern</w:t>
        <w:br w:clear="none"/>
      </w:r>
      <w:r>
        <w:t xml:space="preserve"> </w:t>
        <w:br w:clear="none"/>
      </w:r>
      <w:r>
        <w:rPr>
          <w:rStyle w:val="Text1"/>
        </w:rPr>
        <w:t xml:space="preserve">fried</w:t>
        <w:br w:clear="none"/>
      </w:r>
      <w:r>
        <w:t xml:space="preserve"> </w:t>
        <w:br w:clear="none"/>
      </w:r>
      <w:r>
        <w:rPr>
          <w:rStyle w:val="Text1"/>
        </w:rPr>
        <w:t xml:space="preserve">chicken</w:t>
        <w:br w:clear="none"/>
      </w:r>
      <w:r>
        <w:t xml:space="preserve"> </w:t>
        <w:br w:clear="none"/>
      </w:r>
      <w:r>
        <w:rPr>
          <w:rStyle w:val="Text7"/>
        </w:rPr>
        <w:t xml:space="preserve">in</w:t>
        <w:br w:clear="none"/>
      </w:r>
      <w:r>
        <w:t xml:space="preserve"> </w:t>
        <w:br w:clear="none"/>
      </w:r>
      <w:r>
        <w:rPr>
          <w:rStyle w:val="Text1"/>
        </w:rPr>
        <w:t xml:space="preserve">buttermilk</w:t>
        <w:br w:clear="none"/>
      </w:r>
      <w:r>
        <w:t xml:space="preserve"/>
        <w:br w:clear="none"/>
        <w:t xml:space="preserve">         </w:t>
        <w:br w:clear="none"/>
      </w:r>
      <w:r>
        <w:rPr>
          <w:rStyle w:val="Text3"/>
        </w:rPr>
        <w:t xml:space="preserve">163175</w:t>
        <w:br w:clear="none"/>
      </w:r>
      <w:r>
        <w:t xml:space="preserve">            </w:t>
        <w:br w:clear="none"/>
      </w:r>
      <w:r>
        <w:rPr>
          <w:rStyle w:val="Text1"/>
        </w:rPr>
        <w:t xml:space="preserve">Fried</w:t>
        <w:br w:clear="none"/>
      </w:r>
      <w:r>
        <w:t xml:space="preserve"> </w:t>
        <w:br w:clear="none"/>
      </w:r>
      <w:r>
        <w:rPr>
          <w:rStyle w:val="Text1"/>
        </w:rPr>
        <w:t xml:space="preserve">Chicken</w:t>
        <w:br w:clear="none"/>
      </w:r>
      <w:r>
        <w:t xml:space="preserve"> </w:t>
        <w:br w:clear="none"/>
      </w:r>
      <w:r>
        <w:rPr>
          <w:rStyle w:val="Text1"/>
        </w:rPr>
        <w:t xml:space="preserve">Sliders</w:t>
        <w:br w:clear="none"/>
      </w:r>
      <w:r>
        <w:t xml:space="preserve"> </w:t>
        <w:br w:clear="none"/>
      </w:r>
      <w:r>
        <w:rPr>
          <w:rStyle w:val="Text15"/>
        </w:rPr>
        <w:t xml:space="preserve">with</w:t>
        <w:br w:clear="none"/>
      </w:r>
      <w:r>
        <w:t xml:space="preserve"> </w:t>
        <w:br w:clear="none"/>
      </w:r>
      <w:r>
        <w:rPr>
          <w:rStyle w:val="Text1"/>
        </w:rPr>
        <w:t xml:space="preserve">Pickles</w:t>
        <w:br w:clear="none"/>
      </w:r>
      <w:r>
        <w:t xml:space="preserve"> </w:t>
        <w:br w:clear="none"/>
      </w:r>
      <w:r>
        <w:rPr>
          <w:rStyle w:val="Text17"/>
        </w:rPr>
        <w:t xml:space="preserve">+</w:t>
        <w:br w:clear="none"/>
      </w:r>
      <w:r>
        <w:t xml:space="preserve"> </w:t>
        <w:br w:clear="none"/>
      </w:r>
      <w:r>
        <w:rPr>
          <w:rStyle w:val="Text1"/>
        </w:rPr>
        <w:t xml:space="preserve">Slaw</w:t>
        <w:br w:clear="none"/>
      </w:r>
      <w:r>
        <w:t xml:space="preserve"/>
        <w:br w:clear="none"/>
        <w:t xml:space="preserve">         </w:t>
        <w:br w:clear="none"/>
      </w:r>
      <w:r>
        <w:rPr>
          <w:rStyle w:val="Text3"/>
        </w:rPr>
        <w:t xml:space="preserve">165243</w:t>
        <w:br w:clear="none"/>
      </w:r>
      <w:r>
        <w:t xml:space="preserve">                        </w:t>
        <w:br w:clear="none"/>
      </w:r>
      <w:r>
        <w:rPr>
          <w:rStyle w:val="Text1"/>
        </w:rPr>
        <w:t xml:space="preserve">Bar</w:t>
        <w:br w:clear="none"/>
      </w:r>
      <w:r>
        <w:t xml:space="preserve"> </w:t>
        <w:br w:clear="none"/>
      </w:r>
      <w:r>
        <w:rPr>
          <w:rStyle w:val="Text1"/>
        </w:rPr>
        <w:t xml:space="preserve">Tartine</w:t>
        <w:br w:clear="none"/>
      </w:r>
      <w:r>
        <w:t xml:space="preserve"> </w:t>
        <w:br w:clear="none"/>
      </w:r>
      <w:r>
        <w:rPr>
          <w:rStyle w:val="Text1"/>
        </w:rPr>
        <w:t xml:space="preserve">Cauliflower</w:t>
        <w:br w:clear="none"/>
      </w:r>
      <w:r>
        <w:t xml:space="preserve"> </w:t>
        <w:br w:clear="none"/>
      </w:r>
      <w:r>
        <w:rPr>
          <w:rStyle w:val="Text1"/>
        </w:rPr>
        <w:t xml:space="preserve">Salad</w:t>
        <w:br w:clear="none"/>
      </w:r>
      <w:r>
        <w:t xml:space="preserve"/>
        <w:br w:clear="none"/>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name</w:t>
        <w:br w:clear="none"/>
      </w:r>
      <w:r>
        <w:rPr>
          <w:rStyle w:val="Text7"/>
        </w:rPr>
        <w:t xml:space="preserve">,</w:t>
        <w:br w:clear="none"/>
      </w:r>
      <w:r>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Now that we have narrowed down our recipe selection from 175,000 to 10, we are in a position to make a more informed decision about what we’d like to cook for dinner.</w:t>
      </w:r>
    </w:p>
    <w:p>
      <w:bookmarkStart w:id="1024" w:name="Going_Further_with_Recipes__Hope"/>
      <w:pPr>
        <w:keepNext/>
        <w:pStyle w:val="Heading 2"/>
      </w:pPr>
      <w:r>
        <w:t>Going Further with Recipes</w:t>
      </w:r>
      <w:bookmarkEnd w:id="1024"/>
    </w:p>
    <w:p>
      <w:pPr>
        <w:pStyle w:val="Normal"/>
      </w:pPr>
      <w:r>
        <w:t xml:space="preserve">Hopefully this example has given you a bit of a flavor (heh) of the types of data cleaning operations that are efficiently enabled by Pandas string methods. Of course, building a robust recipe recommendation system would require a </w:t>
      </w:r>
      <w:r>
        <w:rPr>
          <w:rStyle w:val="Text11"/>
        </w:rPr>
        <w:t>lot</w:t>
      </w:r>
      <w:r>
        <w:t xml:space="preserve"> more work! Extracting full ingredient lists from each recipe would be an important piece of the task; unfortunately, the wide variety of formats used makes this a relatively time-consuming process. This points to the truism that in data science, cleaning and munging of real-world data often comprises the majority of the work—and Pandas provides the tools that can help you do this efficiently</w:t>
      </w:r>
      <w:r>
        <w:rPr>
          <w:rStyle w:val="Text57"/>
        </w:rPr>
        <w:bookmarkStart w:id="1025" w:name="idm45332218048336"/>
        <w:t/>
        <w:bookmarkEnd w:id="1025"/>
      </w:r>
      <w:r>
        <w:t>.</w:t>
      </w:r>
      <w:r>
        <w:rPr>
          <w:rStyle w:val="Text57"/>
        </w:rPr>
        <w:bookmarkStart w:id="1026" w:name="idm45332218047504"/>
        <w:t/>
        <w:bookmarkEnd w:id="1026"/>
        <w:bookmarkStart w:id="1027" w:name="idm45332218046800"/>
        <w:t/>
        <w:bookmarkEnd w:id="1027"/>
      </w:r>
    </w:p>
    <w:p>
      <w:bookmarkStart w:id="1028" w:name="Top_of_ch23_html"/>
      <w:bookmarkStart w:id="1029" w:name="Chapter_23__Working_with_Time_Se_1"/>
      <w:bookmarkStart w:id="1030" w:name="Chapter_23__Working_with_Time_Se_2"/>
      <w:bookmarkStart w:id="1031" w:name="Chapter_23__Working_with_Time_Se"/>
      <w:pPr>
        <w:keepNext/>
        <w:pStyle w:val="Heading 1"/>
        <w:pageBreakBefore w:val="on"/>
      </w:pPr>
      <w:r>
        <w:t xml:space="preserve">Chapter 23. </w:t>
        <w:t>Working with Time Series</w:t>
      </w:r>
      <w:bookmarkEnd w:id="1028"/>
      <w:bookmarkEnd w:id="1029"/>
      <w:bookmarkEnd w:id="1030"/>
      <w:bookmarkEnd w:id="1031"/>
    </w:p>
    <w:p>
      <w:pPr>
        <w:pStyle w:val="Normal"/>
      </w:pPr>
      <w:r>
        <w:rPr>
          <w:rStyle w:val="Text57"/>
        </w:rPr>
        <w:bookmarkStart w:id="1032" w:name="ix_ch23_asciidoc0"/>
        <w:t/>
        <w:bookmarkEnd w:id="1032"/>
        <w:bookmarkStart w:id="1033" w:name="ix_ch23_asciidoc1"/>
        <w:t/>
        <w:bookmarkEnd w:id="1033"/>
      </w:r>
      <w:r>
        <w:t>Pandas was originally developed in the context of financial modeling, so as you might expect, it contains an extensive set of tools for working with dates, times, and time-indexed data. Date and time data comes in a few flavors, which we will discuss here:</w:t>
      </w:r>
    </w:p>
    <w:p>
      <w:pPr>
        <w:pStyle w:val="Para 15"/>
      </w:pPr>
      <w:r>
        <w:t>Timestamps</w:t>
      </w:r>
    </w:p>
    <w:p>
      <w:pPr>
        <w:pStyle w:val="Normal"/>
      </w:pPr>
      <w:r>
        <w:t>Particular moments in time (e.g., July 4, 2021 at 7:00 a.m.).</w:t>
      </w:r>
    </w:p>
    <w:p>
      <w:pPr>
        <w:pStyle w:val="Para 15"/>
      </w:pPr>
      <w:r>
        <w:t>Time intervals</w:t>
        <w:t xml:space="preserve"> and </w:t>
        <w:t>periods</w:t>
      </w:r>
    </w:p>
    <w:p>
      <w:pPr>
        <w:pStyle w:val="Normal"/>
      </w:pPr>
      <w:r>
        <w:t>A length of time between a particular beginning and end point; for example, the month of June 2021. Periods usually reference a special case of time intervals in which each interval is of uniform length and does not overlap (e.g., 24-hour-long periods comprising days).</w:t>
      </w:r>
    </w:p>
    <w:p>
      <w:pPr>
        <w:pStyle w:val="Para 15"/>
      </w:pPr>
      <w:r>
        <w:t>Time deltas</w:t>
        <w:t xml:space="preserve"> or </w:t>
        <w:t>durations</w:t>
      </w:r>
    </w:p>
    <w:p>
      <w:pPr>
        <w:pStyle w:val="Normal"/>
      </w:pPr>
      <w:r>
        <w:t>An exact length of time (e.g., a duration of 22.56 seconds).</w:t>
      </w:r>
    </w:p>
    <w:p>
      <w:pPr>
        <w:pStyle w:val="Normal"/>
      </w:pPr>
      <w:r>
        <w:t>This chapter will introduce how to work with each of these types of date/time data in Pandas. This is by no means a complete guide to the time series tools available in Python or Pandas, but instead is intended as a broad overview of how you as a user should approach working with time series. We will start with a brief discussion of tools for dealing with dates and times in Python, before moving more specifically to a discussion of the tools provided by Pandas. Finally, we will review some short examples of working with time series data in Pandas.</w:t>
      </w:r>
    </w:p>
    <w:p>
      <w:bookmarkStart w:id="1034" w:name="Dates_and_Times_in_Python__The_P"/>
      <w:pPr>
        <w:keepNext/>
        <w:pStyle w:val="Heading 1"/>
      </w:pPr>
      <w:r>
        <w:t>Dates and Times in Python</w:t>
      </w:r>
      <w:bookmarkEnd w:id="1034"/>
    </w:p>
    <w:p>
      <w:pPr>
        <w:pStyle w:val="Normal"/>
      </w:pPr>
      <w:r>
        <w:rPr>
          <w:rStyle w:val="Text57"/>
        </w:rPr>
        <w:bookmarkStart w:id="1035" w:name="ix_ch23_asciidoc2"/>
        <w:t/>
        <w:bookmarkEnd w:id="1035"/>
      </w:r>
      <w:r>
        <w:t>The Python world has a number of available representations of dates, times, deltas, and time spans. While the time series tools provided by Pandas tend to be the most useful for data science applications, it is helpful to see their relationship to other tools used in Python.</w:t>
      </w:r>
    </w:p>
    <w:p>
      <w:bookmarkStart w:id="1036" w:name="Native_Python_Dates_and_Times__d"/>
      <w:pPr>
        <w:keepNext/>
        <w:pStyle w:val="Heading 2"/>
      </w:pPr>
      <w:r>
        <w:t>Native Python Dates and Times: datetime and dateutil</w:t>
      </w:r>
      <w:bookmarkEnd w:id="1036"/>
    </w:p>
    <w:p>
      <w:pPr>
        <w:pStyle w:val="Normal"/>
      </w:pPr>
      <w:r>
        <w:rPr>
          <w:rStyle w:val="Text57"/>
        </w:rPr>
        <w:bookmarkStart w:id="1037" w:name="idm45332217999584"/>
        <w:t/>
        <w:bookmarkEnd w:id="1037"/>
        <w:bookmarkStart w:id="1038" w:name="idm45332217998880"/>
        <w:t/>
        <w:bookmarkEnd w:id="1038"/>
        <w:bookmarkStart w:id="1039" w:name="idm45332217998208"/>
        <w:t/>
        <w:bookmarkEnd w:id="1039"/>
      </w:r>
      <w:r>
        <w:t xml:space="preserve">Python’s basic objects for working with dates and times reside in the built-in </w:t>
      </w:r>
      <w:r>
        <w:rPr>
          <w:rStyle w:val="Text5"/>
        </w:rPr>
        <w:t>datetime</w:t>
      </w:r>
      <w:r>
        <w:t xml:space="preserve"> module. Along with the third-party </w:t>
      </w:r>
      <w:r>
        <w:rPr>
          <w:rStyle w:val="Text5"/>
        </w:rPr>
        <w:t>dateutil</w:t>
      </w:r>
      <w:r>
        <w:t xml:space="preserve"> module, you can use this to quickly perform a host of useful functionalities on dates and times. For example, you can manually build a date using the </w:t>
      </w:r>
      <w:r>
        <w:rPr>
          <w:rStyle w:val="Text5"/>
        </w:rPr>
        <w:t>datetime</w:t>
      </w:r>
      <w:r>
        <w:t xml:space="preserve"> type: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datetime</w:t>
        <w:br w:clear="none"/>
      </w:r>
      <w:r>
        <w:rPr>
          <w:rStyle w:val="Text0"/>
        </w:rPr>
        <w:t xml:space="preserve"> </w:t>
        <w:br w:clear="none"/>
      </w:r>
      <w:r>
        <w:rPr>
          <w:rStyle w:val="Text16"/>
        </w:rPr>
        <w:t xml:space="preserve">import</w:t>
        <w:br w:clear="none"/>
      </w:r>
      <w:r>
        <w:rPr>
          <w:rStyle w:val="Text0"/>
        </w:rPr>
        <w:t xml:space="preserve"> </w:t>
        <w:br w:clear="none"/>
      </w:r>
      <w:r>
        <w:t xml:space="preserve">datetime</w:t>
        <w:br w:clear="none"/>
      </w:r>
      <w:r>
        <w:rPr>
          <w:rStyle w:val="Text0"/>
        </w:rPr>
        <w:t xml:space="preserve"/>
        <w:br w:clear="none"/>
        <w:t xml:space="preserve">        </w:t>
        <w:br w:clear="none"/>
      </w:r>
      <w:r>
        <w:t xml:space="preserve">datetime</w:t>
        <w:br w:clear="none"/>
      </w:r>
      <w:r>
        <w:rPr>
          <w:rStyle w:val="Text4"/>
        </w:rPr>
        <w:t xml:space="preserve">(</w:t>
        <w:br w:clear="none"/>
      </w:r>
      <w:r>
        <w:t xml:space="preserve">year</w:t>
        <w:br w:clear="none"/>
      </w:r>
      <w:r>
        <w:rPr>
          <w:rStyle w:val="Text13"/>
        </w:rPr>
        <w:t xml:space="preserve">=</w:t>
        <w:br w:clear="none"/>
      </w:r>
      <w:r>
        <w:rPr>
          <w:rStyle w:val="Text10"/>
        </w:rPr>
        <w:t xml:space="preserve">2021</w:t>
        <w:br w:clear="none"/>
      </w:r>
      <w:r>
        <w:rPr>
          <w:rStyle w:val="Text4"/>
        </w:rPr>
        <w:t xml:space="preserve">,</w:t>
        <w:br w:clear="none"/>
      </w:r>
      <w:r>
        <w:rPr>
          <w:rStyle w:val="Text0"/>
        </w:rPr>
        <w:t xml:space="preserve"> </w:t>
        <w:br w:clear="none"/>
      </w:r>
      <w:r>
        <w:t xml:space="preserve">month</w:t>
        <w:br w:clear="none"/>
      </w:r>
      <w:r>
        <w:rPr>
          <w:rStyle w:val="Text13"/>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day</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datetime</w:t>
        <w:br w:clear="none"/>
      </w:r>
      <w:r>
        <w:rPr>
          <w:rStyle w:val="Text13"/>
        </w:rPr>
        <w:t xml:space="preserve">.</w:t>
        <w:br w:clear="none"/>
      </w:r>
      <w:r>
        <w:t xml:space="preserve">datetime</w:t>
        <w:br w:clear="none"/>
      </w:r>
      <w:r>
        <w:rPr>
          <w:rStyle w:val="Text4"/>
        </w:rPr>
        <w:t xml:space="preserve">(</w:t>
        <w:br w:clear="none"/>
      </w:r>
      <w:r>
        <w:rPr>
          <w:rStyle w:val="Text10"/>
        </w:rPr>
        <w:t xml:space="preserve">2021</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Normal"/>
      </w:pPr>
      <w:r>
        <w:t xml:space="preserve">Or, using the </w:t>
      </w:r>
      <w:r>
        <w:rPr>
          <w:rStyle w:val="Text5"/>
        </w:rPr>
        <w:t>dateutil</w:t>
      </w:r>
      <w:r>
        <w:t xml:space="preserve"> module, you can parse dates from a variety of string formats: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dateutil</w:t>
        <w:br w:clear="none"/>
      </w:r>
      <w:r>
        <w:rPr>
          <w:rStyle w:val="Text0"/>
        </w:rPr>
        <w:t xml:space="preserve"> </w:t>
        <w:br w:clear="none"/>
      </w:r>
      <w:r>
        <w:rPr>
          <w:rStyle w:val="Text16"/>
        </w:rPr>
        <w:t xml:space="preserve">import</w:t>
        <w:br w:clear="none"/>
      </w:r>
      <w:r>
        <w:rPr>
          <w:rStyle w:val="Text0"/>
        </w:rPr>
        <w:t xml:space="preserve"> </w:t>
        <w:br w:clear="none"/>
      </w:r>
      <w:r>
        <w:t xml:space="preserve">parser</w:t>
        <w:br w:clear="none"/>
      </w:r>
      <w:r>
        <w:rPr>
          <w:rStyle w:val="Text0"/>
        </w:rPr>
        <w:t xml:space="preserve"/>
        <w:br w:clear="none"/>
        <w:t xml:space="preserve">        </w:t>
        <w:br w:clear="none"/>
      </w:r>
      <w:r>
        <w:t xml:space="preserve">date</w:t>
        <w:br w:clear="none"/>
      </w:r>
      <w:r>
        <w:rPr>
          <w:rStyle w:val="Text0"/>
        </w:rPr>
        <w:t xml:space="preserve"> </w:t>
        <w:br w:clear="none"/>
      </w:r>
      <w:r>
        <w:rPr>
          <w:rStyle w:val="Text13"/>
        </w:rPr>
        <w:t xml:space="preserve">=</w:t>
        <w:br w:clear="none"/>
      </w:r>
      <w:r>
        <w:rPr>
          <w:rStyle w:val="Text0"/>
        </w:rPr>
        <w:t xml:space="preserve"> </w:t>
        <w:br w:clear="none"/>
      </w:r>
      <w:r>
        <w:t xml:space="preserve">parser</w:t>
        <w:br w:clear="none"/>
      </w:r>
      <w:r>
        <w:rPr>
          <w:rStyle w:val="Text13"/>
        </w:rPr>
        <w:t xml:space="preserve">.</w:t>
        <w:br w:clear="none"/>
      </w:r>
      <w:r>
        <w:t xml:space="preserve">parse</w:t>
        <w:br w:clear="none"/>
      </w:r>
      <w:r>
        <w:rPr>
          <w:rStyle w:val="Text4"/>
        </w:rPr>
        <w:t xml:space="preserve">(</w:t>
        <w:br w:clear="none"/>
      </w:r>
      <w:r>
        <w:rPr>
          <w:rStyle w:val="Text8"/>
        </w:rPr>
        <w:t xml:space="preserve">"4th of July, 2021"</w:t>
        <w:br w:clear="none"/>
      </w:r>
      <w:r>
        <w:rPr>
          <w:rStyle w:val="Text4"/>
        </w:rPr>
        <w:t xml:space="preserve">)</w:t>
        <w:br w:clear="none"/>
      </w:r>
      <w:r>
        <w:rPr>
          <w:rStyle w:val="Text0"/>
        </w:rPr>
        <w:t xml:space="preserve"/>
        <w:br w:clear="none"/>
        <w:t xml:space="preserve">        </w:t>
        <w:br w:clear="none"/>
      </w:r>
      <w:r>
        <w:t xml:space="preserve">date</w:t>
        <w:br w:clear="none"/>
      </w:r>
      <w:r>
        <w:rPr>
          <w:rStyle w:val="Text0"/>
        </w:rPr>
        <w:t xml:space="preserve"/>
        <w:br w:clear="none"/>
      </w:r>
      <w:r>
        <w:t xml:space="preserve">Out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datetime</w:t>
        <w:br w:clear="none"/>
      </w:r>
      <w:r>
        <w:rPr>
          <w:rStyle w:val="Text13"/>
        </w:rPr>
        <w:t xml:space="preserve">.</w:t>
        <w:br w:clear="none"/>
      </w:r>
      <w:r>
        <w:t xml:space="preserve">datetime</w:t>
        <w:br w:clear="none"/>
      </w:r>
      <w:r>
        <w:rPr>
          <w:rStyle w:val="Text4"/>
        </w:rPr>
        <w:t xml:space="preserve">(</w:t>
        <w:br w:clear="none"/>
      </w:r>
      <w:r>
        <w:rPr>
          <w:rStyle w:val="Text10"/>
        </w:rPr>
        <w:t xml:space="preserve">2021</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Normal"/>
      </w:pPr>
      <w:r>
        <w:t xml:space="preserve">Once you have a </w:t>
      </w:r>
      <w:r>
        <w:rPr>
          <w:rStyle w:val="Text5"/>
        </w:rPr>
        <w:t>datetime</w:t>
      </w:r>
      <w:r>
        <w:t xml:space="preserve"> object, you can do things like printing the day of the week:</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date</w:t>
        <w:br w:clear="none"/>
      </w:r>
      <w:r>
        <w:rPr>
          <w:rStyle w:val="Text13"/>
        </w:rPr>
        <w:t xml:space="preserve">.</w:t>
        <w:br w:clear="none"/>
      </w:r>
      <w:r>
        <w:t xml:space="preserve">strftime</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8"/>
        </w:rPr>
        <w:t xml:space="preserve">'Sunday'</w:t>
        <w:br w:clear="none"/>
      </w:r>
    </w:p>
    <w:p>
      <w:pPr>
        <w:pStyle w:val="Normal"/>
      </w:pPr>
      <w:r>
        <w:t>Here we’ve used one of the standard string format codes for printing dates (</w:t>
      </w:r>
      <w:r>
        <w:rPr>
          <w:rStyle w:val="Text5"/>
        </w:rPr>
        <w:t>'%A'</w:t>
      </w:r>
      <w:r>
        <w:t xml:space="preserve">), which you can read about in the </w:t>
      </w:r>
      <w:hyperlink r:id="rId342">
        <w:r>
          <w:rPr>
            <w:rStyle w:val="Text32"/>
          </w:rPr>
          <w:t>strftime</w:t>
        </w:r>
      </w:hyperlink>
      <w:hyperlink r:id="rId342">
        <w:r>
          <w:rPr>
            <w:rStyle w:val="Text6"/>
          </w:rPr>
          <w:t xml:space="preserve"> section</w:t>
        </w:r>
      </w:hyperlink>
      <w:r>
        <w:t xml:space="preserve"> of Python’s </w:t>
      </w:r>
      <w:hyperlink r:id="rId343">
        <w:r>
          <w:rPr>
            <w:rStyle w:val="Text32"/>
          </w:rPr>
          <w:t>datetime</w:t>
        </w:r>
      </w:hyperlink>
      <w:hyperlink r:id="rId343">
        <w:r>
          <w:rPr>
            <w:rStyle w:val="Text6"/>
          </w:rPr>
          <w:t xml:space="preserve"> documentation</w:t>
        </w:r>
      </w:hyperlink>
      <w:r>
        <w:t xml:space="preserve">. Documentation of other useful date utilities can be found in </w:t>
      </w:r>
      <w:hyperlink r:id="rId344">
        <w:r>
          <w:rPr>
            <w:rStyle w:val="Text32"/>
          </w:rPr>
          <w:t>dateutil</w:t>
        </w:r>
      </w:hyperlink>
      <w:hyperlink r:id="rId344">
        <w:r>
          <w:rPr>
            <w:rStyle w:val="Text6"/>
          </w:rPr>
          <w:t>’s online documentation</w:t>
        </w:r>
      </w:hyperlink>
      <w:r>
        <w:t xml:space="preserve">. A related package to be aware of is </w:t>
      </w:r>
      <w:hyperlink r:id="rId345">
        <w:r>
          <w:rPr>
            <w:rStyle w:val="Text32"/>
          </w:rPr>
          <w:t>pytz</w:t>
        </w:r>
      </w:hyperlink>
      <w:r>
        <w:t>, which contains tools for working with the most migraine-inducing element of time series data: time zones.</w:t>
      </w:r>
    </w:p>
    <w:p>
      <w:pPr>
        <w:pStyle w:val="Normal"/>
      </w:pPr>
      <w:r>
        <w:t xml:space="preserve">The power of </w:t>
      </w:r>
      <w:r>
        <w:rPr>
          <w:rStyle w:val="Text5"/>
        </w:rPr>
        <w:t>datetime</w:t>
      </w:r>
      <w:r>
        <w:t xml:space="preserve"> and </w:t>
      </w:r>
      <w:r>
        <w:rPr>
          <w:rStyle w:val="Text5"/>
        </w:rPr>
        <w:t>dateutil</w:t>
      </w:r>
      <w:r>
        <w:t xml:space="preserve"> lies in their flexibility and easy syntax: you can use these objects and their built-in methods to easily perform nearly any operation you might be interested in. Where they break down is when you wish to work with large arrays of dates and times: just as lists of Python numerical variables are suboptimal compared to NumPy-style typed numerical arrays, lists of Python </w:t>
      </w:r>
      <w:r>
        <w:rPr>
          <w:rStyle w:val="Text5"/>
        </w:rPr>
        <w:t>datetime</w:t>
      </w:r>
      <w:r>
        <w:t xml:space="preserve"> objects are suboptimal compared to typed arrays of encoded dates.</w:t>
      </w:r>
    </w:p>
    <w:p>
      <w:bookmarkStart w:id="1040" w:name="Typed_Arrays_of_Times__NumPy_s_d"/>
      <w:pPr>
        <w:keepNext/>
        <w:pStyle w:val="Heading 2"/>
      </w:pPr>
      <w:r>
        <w:t>Typed Arrays of Times: NumPy’s datetime64</w:t>
      </w:r>
      <w:bookmarkEnd w:id="1040"/>
    </w:p>
    <w:p>
      <w:pPr>
        <w:pStyle w:val="Normal"/>
      </w:pPr>
      <w:r>
        <w:rPr>
          <w:rStyle w:val="Text57"/>
        </w:rPr>
        <w:bookmarkStart w:id="1041" w:name="ix_ch23_asciidoc3"/>
        <w:t/>
        <w:bookmarkEnd w:id="1041"/>
        <w:bookmarkStart w:id="1042" w:name="ix_ch23_asciidoc4"/>
        <w:t/>
        <w:bookmarkEnd w:id="1042"/>
        <w:bookmarkStart w:id="1043" w:name="ix_ch23_asciidoc5"/>
        <w:t/>
        <w:bookmarkEnd w:id="1043"/>
        <w:bookmarkStart w:id="1044" w:name="ix_ch23_asciidoc6"/>
        <w:t/>
        <w:bookmarkEnd w:id="1044"/>
      </w:r>
      <w:r>
        <w:t xml:space="preserve">NumPy’s </w:t>
      </w:r>
      <w:r>
        <w:rPr>
          <w:rStyle w:val="Text5"/>
        </w:rPr>
        <w:t>datetime64</w:t>
      </w:r>
      <w:r>
        <w:t xml:space="preserve"> dtype encodes dates as 64-bit integers, and thus allows arrays of dates to be represented compactly and operated on in an efficient manner. The </w:t>
      </w:r>
      <w:r>
        <w:rPr>
          <w:rStyle w:val="Text5"/>
        </w:rPr>
        <w:t>datetime64</w:t>
      </w:r>
      <w:r>
        <w:t xml:space="preserve"> requires a specific input format: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date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8"/>
        </w:rPr>
        <w:t xml:space="preserve">'2021-07-04'</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t xml:space="preserve">np</w:t>
        <w:br w:clear="none"/>
      </w:r>
      <w:r>
        <w:rPr>
          <w:rStyle w:val="Text13"/>
        </w:rPr>
        <w:t xml:space="preserve">.</w:t>
        <w:br w:clear="none"/>
      </w:r>
      <w:r>
        <w:t xml:space="preserve">datetime64</w:t>
        <w:br w:clear="none"/>
      </w:r>
      <w:r>
        <w:rPr>
          <w:rStyle w:val="Text4"/>
        </w:rPr>
        <w:t xml:space="preserve">)</w:t>
        <w:br w:clear="none"/>
      </w:r>
      <w:r>
        <w:rPr>
          <w:rStyle w:val="Text0"/>
        </w:rPr>
        <w:t xml:space="preserve"/>
        <w:br w:clear="none"/>
        <w:t xml:space="preserve">        </w:t>
        <w:br w:clear="none"/>
      </w:r>
      <w:r>
        <w:t xml:space="preserve">date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8"/>
        </w:rPr>
        <w:t xml:space="preserve">'2021-07-04'</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8"/>
        </w:rPr>
        <w:t xml:space="preserve">'datetime64[D]'</w:t>
        <w:br w:clear="none"/>
      </w:r>
      <w:r>
        <w:rPr>
          <w:rStyle w:val="Text4"/>
        </w:rPr>
        <w:t xml:space="preserve">)</w:t>
        <w:br w:clear="none"/>
      </w:r>
    </w:p>
    <w:p>
      <w:pPr>
        <w:pStyle w:val="Normal"/>
      </w:pPr>
      <w:r>
        <w:t>Once we have dates in this form, we can quickly do vectorized operations on it: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date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arange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'2021-07-04'</w:t>
        <w:br w:clear="none"/>
      </w:r>
      <w:r>
        <w:rPr>
          <w:rStyle w:val="Text4"/>
        </w:rPr>
        <w:t xml:space="preserve">,</w:t>
        <w:br w:clear="none"/>
      </w:r>
      <w:r>
        <w:rPr>
          <w:rStyle w:val="Text0"/>
        </w:rPr>
        <w:t xml:space="preserve"> </w:t>
        <w:br w:clear="none"/>
      </w:r>
      <w:r>
        <w:t xml:space="preserve">'2021-07-05'</w:t>
        <w:br w:clear="none"/>
      </w:r>
      <w:r>
        <w:rPr>
          <w:rStyle w:val="Text4"/>
        </w:rPr>
        <w:t xml:space="preserve">,</w:t>
        <w:br w:clear="none"/>
      </w:r>
      <w:r>
        <w:rPr>
          <w:rStyle w:val="Text0"/>
        </w:rPr>
        <w:t xml:space="preserve"> </w:t>
        <w:br w:clear="none"/>
      </w:r>
      <w:r>
        <w:t xml:space="preserve">'2021-07-06'</w:t>
        <w:br w:clear="none"/>
      </w:r>
      <w:r>
        <w:rPr>
          <w:rStyle w:val="Text4"/>
        </w:rPr>
        <w:t xml:space="preserve">,</w:t>
        <w:br w:clear="none"/>
      </w:r>
      <w:r>
        <w:rPr>
          <w:rStyle w:val="Text0"/>
        </w:rPr>
        <w:t xml:space="preserve"> </w:t>
        <w:br w:clear="none"/>
      </w:r>
      <w:r>
        <w:t xml:space="preserve">'2021-07-07'</w:t>
        <w:br w:clear="none"/>
      </w:r>
      <w:r>
        <w:rPr>
          <w:rStyle w:val="Text4"/>
        </w:rPr>
        <w:t xml:space="preserve">,</w:t>
        <w:br w:clear="none"/>
      </w:r>
      <w:r>
        <w:rPr>
          <w:rStyle w:val="Text0"/>
        </w:rPr>
        <w:t xml:space="preserve"/>
        <w:br w:clear="none"/>
        <w:t xml:space="preserve">               </w:t>
        <w:br w:clear="none"/>
      </w:r>
      <w:r>
        <w:t xml:space="preserve">'2021-07-08'</w:t>
        <w:br w:clear="none"/>
      </w:r>
      <w:r>
        <w:rPr>
          <w:rStyle w:val="Text4"/>
        </w:rPr>
        <w:t xml:space="preserve">,</w:t>
        <w:br w:clear="none"/>
      </w:r>
      <w:r>
        <w:rPr>
          <w:rStyle w:val="Text0"/>
        </w:rPr>
        <w:t xml:space="preserve"> </w:t>
        <w:br w:clear="none"/>
      </w:r>
      <w:r>
        <w:t xml:space="preserve">'2021-07-09'</w:t>
        <w:br w:clear="none"/>
      </w:r>
      <w:r>
        <w:rPr>
          <w:rStyle w:val="Text4"/>
        </w:rPr>
        <w:t xml:space="preserve">,</w:t>
        <w:br w:clear="none"/>
      </w:r>
      <w:r>
        <w:rPr>
          <w:rStyle w:val="Text0"/>
        </w:rPr>
        <w:t xml:space="preserve"> </w:t>
        <w:br w:clear="none"/>
      </w:r>
      <w:r>
        <w:t xml:space="preserve">'2021-07-10'</w:t>
        <w:br w:clear="none"/>
      </w:r>
      <w:r>
        <w:rPr>
          <w:rStyle w:val="Text4"/>
        </w:rPr>
        <w:t xml:space="preserve">,</w:t>
        <w:br w:clear="none"/>
      </w:r>
      <w:r>
        <w:rPr>
          <w:rStyle w:val="Text0"/>
        </w:rPr>
        <w:t xml:space="preserve"> </w:t>
        <w:br w:clear="none"/>
      </w:r>
      <w:r>
        <w:t xml:space="preserve">'2021-07-11'</w:t>
        <w:br w:clear="none"/>
      </w:r>
      <w:r>
        <w:rPr>
          <w:rStyle w:val="Text4"/>
        </w:rPr>
        <w:t xml:space="preserve">,</w:t>
        <w:br w:clear="none"/>
      </w:r>
      <w:r>
        <w:rPr>
          <w:rStyle w:val="Text0"/>
        </w:rPr>
        <w:t xml:space="preserve"/>
        <w:br w:clear="none"/>
        <w:t xml:space="preserve">               </w:t>
        <w:br w:clear="none"/>
      </w:r>
      <w:r>
        <w:t xml:space="preserve">'2021-07-12'</w:t>
        <w:br w:clear="none"/>
      </w:r>
      <w:r>
        <w:rPr>
          <w:rStyle w:val="Text4"/>
        </w:rPr>
        <w:t xml:space="preserve">,</w:t>
        <w:br w:clear="none"/>
      </w:r>
      <w:r>
        <w:rPr>
          <w:rStyle w:val="Text0"/>
        </w:rPr>
        <w:t xml:space="preserve"> </w:t>
        <w:br w:clear="none"/>
      </w:r>
      <w:r>
        <w:t xml:space="preserve">'2021-07-13'</w:t>
        <w:br w:clear="none"/>
      </w:r>
      <w:r>
        <w:rPr>
          <w:rStyle w:val="Text4"/>
        </w:rPr>
        <w:t xml:space="preserve">,</w:t>
        <w:br w:clear="none"/>
      </w:r>
      <w:r>
        <w:rPr>
          <w:rStyle w:val="Text0"/>
        </w:rPr>
        <w:t xml:space="preserve"> </w:t>
        <w:br w:clear="none"/>
      </w:r>
      <w:r>
        <w:t xml:space="preserve">'2021-07-14'</w:t>
        <w:br w:clear="none"/>
      </w:r>
      <w:r>
        <w:rPr>
          <w:rStyle w:val="Text4"/>
        </w:rPr>
        <w:t xml:space="preserve">,</w:t>
        <w:br w:clear="none"/>
      </w:r>
      <w:r>
        <w:rPr>
          <w:rStyle w:val="Text0"/>
        </w:rPr>
        <w:t xml:space="preserve"> </w:t>
        <w:br w:clear="none"/>
      </w:r>
      <w:r>
        <w:t xml:space="preserve">'2021-07-15'</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'datetime64[D]'</w:t>
        <w:br w:clear="none"/>
      </w:r>
      <w:r>
        <w:rPr>
          <w:rStyle w:val="Text4"/>
        </w:rPr>
        <w:t xml:space="preserve">)</w:t>
        <w:br w:clear="none"/>
      </w:r>
    </w:p>
    <w:p>
      <w:pPr>
        <w:pStyle w:val="Normal"/>
      </w:pPr>
      <w:r>
        <w:t xml:space="preserve">Because of the uniform type in NumPy </w:t>
      </w:r>
      <w:r>
        <w:rPr>
          <w:rStyle w:val="Text5"/>
        </w:rPr>
        <w:t>datetime64</w:t>
      </w:r>
      <w:r>
        <w:t xml:space="preserve"> arrays, this kind of operation can be accomplished much more quickly than if we were working directly with Python’s </w:t>
      </w:r>
      <w:r>
        <w:rPr>
          <w:rStyle w:val="Text5"/>
        </w:rPr>
        <w:t>datetime</w:t>
      </w:r>
      <w:r>
        <w:t xml:space="preserve"> objects, especially as arrays get large (we introduced this type of vectorization in </w:t>
      </w:r>
      <w:hyperlink w:anchor="Chapter_6__Computation_on_NumPy_2">
        <w:r>
          <w:rPr>
            <w:rStyle w:val="Text6"/>
          </w:rPr>
          <w:t>Chapter 6</w:t>
        </w:r>
      </w:hyperlink>
      <w:r>
        <w:t>).</w:t>
      </w:r>
    </w:p>
    <w:p>
      <w:pPr>
        <w:pStyle w:val="Normal"/>
      </w:pPr>
      <w:r>
        <w:t xml:space="preserve">One detail of the </w:t>
      </w:r>
      <w:r>
        <w:rPr>
          <w:rStyle w:val="Text5"/>
        </w:rPr>
        <w:t>datetime64</w:t>
      </w:r>
      <w:r>
        <w:t xml:space="preserve"> and related </w:t>
      </w:r>
      <w:r>
        <w:rPr>
          <w:rStyle w:val="Text5"/>
        </w:rPr>
        <w:t>timedelta64</w:t>
      </w:r>
      <w:r>
        <w:t xml:space="preserve"> objects is that they are built on a </w:t>
      </w:r>
      <w:r>
        <w:rPr>
          <w:rStyle w:val="Text11"/>
        </w:rPr>
        <w:t>fundamental time unit</w:t>
      </w:r>
      <w:r>
        <w:t xml:space="preserve">. Because the </w:t>
      </w:r>
      <w:r>
        <w:rPr>
          <w:rStyle w:val="Text5"/>
        </w:rPr>
        <w:t>datetime64</w:t>
      </w:r>
      <w:r>
        <w:t xml:space="preserve"> object is limited to 64-bit precision, the range of encodable times is </w:t>
        <w:t xml:space="preserve"> </w:t>
        <w:t>2</w:t>
        <w:t xml:space="preserve"> </w:t>
        <w:t>64</w:t>
        <w:t xml:space="preserve"> </w:t>
        <w:t xml:space="preserve"> </w:t>
        <w:t xml:space="preserve"> times this fundamental unit. In other words, </w:t>
      </w:r>
      <w:r>
        <w:rPr>
          <w:rStyle w:val="Text5"/>
        </w:rPr>
        <w:t>datetime64</w:t>
      </w:r>
      <w:r>
        <w:t xml:space="preserve"> imposes a trade-off between </w:t>
      </w:r>
      <w:r>
        <w:rPr>
          <w:rStyle w:val="Text11"/>
        </w:rPr>
        <w:t>time resolution</w:t>
      </w:r>
      <w:r>
        <w:t xml:space="preserve"> and </w:t>
      </w:r>
      <w:r>
        <w:rPr>
          <w:rStyle w:val="Text11"/>
        </w:rPr>
        <w:t>maximum time span</w:t>
      </w:r>
      <w:r>
        <w:t>.</w:t>
      </w:r>
    </w:p>
    <w:p>
      <w:pPr>
        <w:pStyle w:val="Normal"/>
      </w:pPr>
      <w:r>
        <w:t xml:space="preserve">For example, if you want a time resolution of 1 nanosecond, you only have enough information to encode a range of </w:t>
        <w:t xml:space="preserve"> </w:t>
        <w:t>2</w:t>
        <w:t xml:space="preserve"> </w:t>
        <w:t>64</w:t>
        <w:t xml:space="preserve"> </w:t>
        <w:t xml:space="preserve"> </w:t>
        <w:t xml:space="preserve"> nanoseconds, or just under 600 years. NumPy will infer the desired unit from the input; for example, here is a day-based </w:t>
      </w:r>
      <w:r>
        <w:rPr>
          <w:rStyle w:val="Text5"/>
        </w:rPr>
        <w:t>datetime</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datetime64</w:t>
        <w:br w:clear="none"/>
      </w:r>
      <w:r>
        <w:rPr>
          <w:rStyle w:val="Text4"/>
        </w:rPr>
        <w:t xml:space="preserve">(</w:t>
        <w:br w:clear="none"/>
      </w:r>
      <w:r>
        <w:rPr>
          <w:rStyle w:val="Text8"/>
        </w:rPr>
        <w:t xml:space="preserve">'2021-07-04'</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numpy</w:t>
        <w:br w:clear="none"/>
      </w:r>
      <w:r>
        <w:rPr>
          <w:rStyle w:val="Text13"/>
        </w:rPr>
        <w:t xml:space="preserve">.</w:t>
        <w:br w:clear="none"/>
      </w:r>
      <w:r>
        <w:t xml:space="preserve">datetime64</w:t>
        <w:br w:clear="none"/>
      </w:r>
      <w:r>
        <w:rPr>
          <w:rStyle w:val="Text4"/>
        </w:rPr>
        <w:t xml:space="preserve">(</w:t>
        <w:br w:clear="none"/>
      </w:r>
      <w:r>
        <w:rPr>
          <w:rStyle w:val="Text8"/>
        </w:rPr>
        <w:t xml:space="preserve">'2021-07-04'</w:t>
        <w:br w:clear="none"/>
      </w:r>
      <w:r>
        <w:rPr>
          <w:rStyle w:val="Text4"/>
        </w:rPr>
        <w:t xml:space="preserve">)</w:t>
        <w:br w:clear="none"/>
      </w:r>
    </w:p>
    <w:p>
      <w:pPr>
        <w:pStyle w:val="Normal"/>
      </w:pPr>
      <w:r>
        <w:t>Here is a minute-based datetime:</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datetime64</w:t>
        <w:br w:clear="none"/>
      </w:r>
      <w:r>
        <w:rPr>
          <w:rStyle w:val="Text4"/>
        </w:rPr>
        <w:t xml:space="preserve">(</w:t>
        <w:br w:clear="none"/>
      </w:r>
      <w:r>
        <w:t xml:space="preserve">'2021-07-04 12:00'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2"/>
        </w:rPr>
        <w:t xml:space="preserve">numpy</w:t>
        <w:br w:clear="none"/>
      </w:r>
      <w:r>
        <w:rPr>
          <w:rStyle w:val="Text13"/>
        </w:rPr>
        <w:t xml:space="preserve">.</w:t>
        <w:br w:clear="none"/>
      </w:r>
      <w:r>
        <w:rPr>
          <w:rStyle w:val="Text12"/>
        </w:rPr>
        <w:t xml:space="preserve">datetime64</w:t>
        <w:br w:clear="none"/>
      </w:r>
      <w:r>
        <w:rPr>
          <w:rStyle w:val="Text4"/>
        </w:rPr>
        <w:t xml:space="preserve">(</w:t>
        <w:br w:clear="none"/>
      </w:r>
      <w:r>
        <w:t xml:space="preserve">'2021-07-04T12:00'</w:t>
        <w:br w:clear="none"/>
      </w:r>
      <w:r>
        <w:rPr>
          <w:rStyle w:val="Text4"/>
        </w:rPr>
        <w:t xml:space="preserve">)</w:t>
        <w:br w:clear="none"/>
      </w:r>
    </w:p>
    <w:p>
      <w:pPr>
        <w:pStyle w:val="Normal"/>
      </w:pPr>
      <w:r>
        <w:t>You can force any desired fundamental unit using one of many format codes; for example, here we’ll force a nanosecond-based time:</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datetime64</w:t>
        <w:br w:clear="none"/>
      </w:r>
      <w:r>
        <w:rPr>
          <w:rStyle w:val="Text4"/>
        </w:rPr>
        <w:t xml:space="preserve">(</w:t>
        <w:br w:clear="none"/>
      </w:r>
      <w:r>
        <w:t xml:space="preserve">'2021-07-04 12:59:59.50'</w:t>
        <w:br w:clear="none"/>
      </w:r>
      <w:r>
        <w:rPr>
          <w:rStyle w:val="Text4"/>
        </w:rPr>
        <w:t xml:space="preserve">,</w:t>
        <w:br w:clear="none"/>
      </w:r>
      <w:r>
        <w:rPr>
          <w:rStyle w:val="Text0"/>
        </w:rPr>
        <w:t xml:space="preserve"> </w:t>
        <w:br w:clear="none"/>
      </w:r>
      <w:r>
        <w:t xml:space="preserve">'ns'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numpy</w:t>
        <w:br w:clear="none"/>
      </w:r>
      <w:r>
        <w:rPr>
          <w:rStyle w:val="Text13"/>
        </w:rPr>
        <w:t xml:space="preserve">.</w:t>
        <w:br w:clear="none"/>
      </w:r>
      <w:r>
        <w:rPr>
          <w:rStyle w:val="Text12"/>
        </w:rPr>
        <w:t xml:space="preserve">datetime64</w:t>
        <w:br w:clear="none"/>
      </w:r>
      <w:r>
        <w:rPr>
          <w:rStyle w:val="Text4"/>
        </w:rPr>
        <w:t xml:space="preserve">(</w:t>
        <w:br w:clear="none"/>
      </w:r>
      <w:r>
        <w:t xml:space="preserve">'2021-07-04T12:59:59.500000000'</w:t>
        <w:br w:clear="none"/>
      </w:r>
      <w:r>
        <w:rPr>
          <w:rStyle w:val="Text4"/>
        </w:rPr>
        <w:t xml:space="preserve">)</w:t>
        <w:br w:clear="none"/>
      </w:r>
    </w:p>
    <w:p>
      <w:pPr>
        <w:pStyle w:val="Normal"/>
      </w:pPr>
      <w:hyperlink w:anchor="Table_23_1__Description_of_date">
        <w:r>
          <w:rPr>
            <w:rStyle w:val="Text6"/>
          </w:rPr>
          <w:t>Table 23-1</w:t>
        </w:r>
      </w:hyperlink>
      <w:r>
        <w:t xml:space="preserve">, drawn from the NumPy </w:t>
      </w:r>
      <w:r>
        <w:rPr>
          <w:rStyle w:val="Text5"/>
        </w:rPr>
        <w:t>datetime64</w:t>
      </w:r>
      <w:r>
        <w:t xml:space="preserve"> documentation, lists the available format codes along with the relative and absolute time spans that they can encode.</w:t>
      </w:r>
    </w:p>
    <w:tbl>
      <w:tblPr>
        <w:tblW w:type="auto" w:w="0"/>
      </w:tblPr>
      <w:tr>
        <w:tc>
          <w:tcPr>
            <w:tcW w:type="auto" w:w="0"/>
            <w:tcMar>
              <w:left w:type="dxa" w:w="120"/>
              <w:top w:type="dxa" w:w="120"/>
              <w:right w:type="dxa" w:w="120"/>
              <w:bottom w:type="dxa" w:w="120"/>
            </w:tcMar>
            <w:vAlign w:val="center"/>
          </w:tcPr>
          <w:p>
            <w:bookmarkStart w:id="1045" w:name="Table_23_1__Description_of_date"/>
            <w:pPr>
              <w:pStyle w:val="Para 23"/>
              <w:keepLines w:val="on"/>
            </w:pPr>
            <w:r>
              <w:rPr>
                <w:rStyle w:val="Text58"/>
              </w:rPr>
              <w:t/>
            </w:r>
            <w:r>
              <w:t xml:space="preserve">Table 23-1. </w:t>
              <w:t>Description of date and time codes</w:t>
            </w:r>
            <w:bookmarkEnd w:id="1045"/>
          </w:p>
          <w:p>
            <w:pPr>
              <w:pStyle w:val="Para 13"/>
              <w:keepLines w:val="on"/>
            </w:pPr>
            <w:r>
              <w:t>Code</w:t>
            </w:r>
          </w:p>
        </w:tc>
        <w:tc>
          <w:tcPr>
            <w:tcW w:type="auto" w:w="0"/>
            <w:tcMar>
              <w:left w:type="dxa" w:w="120"/>
              <w:top w:type="dxa" w:w="120"/>
              <w:right w:type="dxa" w:w="120"/>
              <w:bottom w:type="dxa" w:w="120"/>
            </w:tcMar>
            <w:vAlign w:val="center"/>
          </w:tcPr>
          <w:p>
            <w:pPr>
              <w:pStyle w:val="Para 13"/>
              <w:keepLines w:val="on"/>
            </w:pPr>
            <w:r>
              <w:t>Meaning</w:t>
            </w:r>
          </w:p>
        </w:tc>
        <w:tc>
          <w:tcPr>
            <w:tcW w:type="auto" w:w="0"/>
            <w:tcMar>
              <w:left w:type="dxa" w:w="120"/>
              <w:top w:type="dxa" w:w="120"/>
              <w:right w:type="dxa" w:w="120"/>
              <w:bottom w:type="dxa" w:w="120"/>
            </w:tcMar>
            <w:vAlign w:val="center"/>
          </w:tcPr>
          <w:p>
            <w:pPr>
              <w:pStyle w:val="Para 13"/>
              <w:keepLines w:val="on"/>
            </w:pPr>
            <w:r>
              <w:t>Time span (relative)</w:t>
            </w:r>
          </w:p>
        </w:tc>
        <w:tc>
          <w:tcPr>
            <w:tcW w:type="auto" w:w="0"/>
            <w:tcMar>
              <w:left w:type="dxa" w:w="120"/>
              <w:top w:type="dxa" w:w="120"/>
              <w:right w:type="dxa" w:w="120"/>
              <w:bottom w:type="dxa" w:w="120"/>
            </w:tcMar>
            <w:vAlign w:val="center"/>
          </w:tcPr>
          <w:p>
            <w:pPr>
              <w:pStyle w:val="Para 13"/>
              <w:keepLines w:val="on"/>
            </w:pPr>
            <w:r>
              <w:t>Time span (absolute)</w:t>
            </w:r>
          </w:p>
        </w:tc>
      </w:tr>
    </w:tbl>
    <w:tbl>
      <w:tblPr>
        <w:tblW w:type="auto" w:w="0"/>
      </w:tblPr>
      <w:tr>
        <w:tc>
          <w:tcPr>
            <w:tcW w:type="auto" w:w="0"/>
            <w:tcMar>
              <w:left w:type="dxa" w:w="120"/>
              <w:top w:type="dxa" w:w="120"/>
              <w:right w:type="dxa" w:w="120"/>
              <w:bottom w:type="dxa" w:w="120"/>
            </w:tcMar>
            <w:vAlign w:val="top"/>
          </w:tcPr>
          <w:p>
            <w:pPr>
              <w:pStyle w:val="Para 10"/>
              <w:keepLines w:val="on"/>
            </w:pPr>
            <w:r>
              <w:t>Y</w:t>
            </w:r>
          </w:p>
        </w:tc>
        <w:tc>
          <w:tcPr>
            <w:tcW w:type="auto" w:w="0"/>
            <w:tcMar>
              <w:left w:type="dxa" w:w="120"/>
              <w:top w:type="dxa" w:w="120"/>
              <w:right w:type="dxa" w:w="120"/>
              <w:bottom w:type="dxa" w:w="120"/>
            </w:tcMar>
            <w:vAlign w:val="top"/>
          </w:tcPr>
          <w:p>
            <w:pPr>
              <w:pStyle w:val="Para 04"/>
              <w:keepLines w:val="on"/>
            </w:pPr>
            <w:r>
              <w:t>Year</w:t>
            </w:r>
          </w:p>
        </w:tc>
        <w:tc>
          <w:tcPr>
            <w:tcW w:type="auto" w:w="0"/>
            <w:tcMar>
              <w:left w:type="dxa" w:w="120"/>
              <w:top w:type="dxa" w:w="120"/>
              <w:right w:type="dxa" w:w="120"/>
              <w:bottom w:type="dxa" w:w="120"/>
            </w:tcMar>
            <w:vAlign w:val="top"/>
          </w:tcPr>
          <w:p>
            <w:pPr>
              <w:pStyle w:val="Para 04"/>
              <w:keepLines w:val="on"/>
            </w:pPr>
            <w:r>
              <w:t>± 9.2e18 years</w:t>
            </w:r>
          </w:p>
        </w:tc>
        <w:tc>
          <w:tcPr>
            <w:tcW w:type="auto" w:w="0"/>
            <w:tcMar>
              <w:left w:type="dxa" w:w="120"/>
              <w:top w:type="dxa" w:w="120"/>
              <w:right w:type="dxa" w:w="120"/>
              <w:bottom w:type="dxa" w:w="120"/>
            </w:tcMar>
            <w:vAlign w:val="top"/>
          </w:tcPr>
          <w:p>
            <w:pPr>
              <w:pStyle w:val="Para 04"/>
              <w:keepLines w:val="on"/>
            </w:pPr>
            <w:r>
              <w:t>[9.2e18 BC, 9.2e18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w:t>
            </w:r>
          </w:p>
        </w:tc>
        <w:tc>
          <w:tcPr>
            <w:tcW w:type="auto" w:w="0"/>
            <w:shd w:val="clear" w:color="auto" w:fill="EEF2F6"/>
            <w:tcMar>
              <w:left w:type="dxa" w:w="120"/>
              <w:top w:type="dxa" w:w="120"/>
              <w:right w:type="dxa" w:w="120"/>
              <w:bottom w:type="dxa" w:w="120"/>
            </w:tcMar>
            <w:vAlign w:val="top"/>
          </w:tcPr>
          <w:p>
            <w:pPr>
              <w:pStyle w:val="Para 04"/>
              <w:keepLines w:val="on"/>
            </w:pPr>
            <w:r>
              <w:t>Month</w:t>
            </w:r>
          </w:p>
        </w:tc>
        <w:tc>
          <w:tcPr>
            <w:tcW w:type="auto" w:w="0"/>
            <w:shd w:val="clear" w:color="auto" w:fill="EEF2F6"/>
            <w:tcMar>
              <w:left w:type="dxa" w:w="120"/>
              <w:top w:type="dxa" w:w="120"/>
              <w:right w:type="dxa" w:w="120"/>
              <w:bottom w:type="dxa" w:w="120"/>
            </w:tcMar>
            <w:vAlign w:val="top"/>
          </w:tcPr>
          <w:p>
            <w:pPr>
              <w:pStyle w:val="Para 04"/>
              <w:keepLines w:val="on"/>
            </w:pPr>
            <w:r>
              <w:t>± 7.6e17 years</w:t>
            </w:r>
          </w:p>
        </w:tc>
        <w:tc>
          <w:tcPr>
            <w:tcW w:type="auto" w:w="0"/>
            <w:shd w:val="clear" w:color="auto" w:fill="EEF2F6"/>
            <w:tcMar>
              <w:left w:type="dxa" w:w="120"/>
              <w:top w:type="dxa" w:w="120"/>
              <w:right w:type="dxa" w:w="120"/>
              <w:bottom w:type="dxa" w:w="120"/>
            </w:tcMar>
            <w:vAlign w:val="top"/>
          </w:tcPr>
          <w:p>
            <w:pPr>
              <w:pStyle w:val="Para 04"/>
              <w:keepLines w:val="on"/>
            </w:pPr>
            <w:r>
              <w:t>[7.6e17 BC, 7.6e17 AD]</w:t>
            </w:r>
          </w:p>
        </w:tc>
      </w:tr>
    </w:tbl>
    <w:tbl>
      <w:tblPr>
        <w:tblW w:type="auto" w:w="0"/>
      </w:tblPr>
      <w:tr>
        <w:tc>
          <w:tcPr>
            <w:tcW w:type="auto" w:w="0"/>
            <w:tcMar>
              <w:left w:type="dxa" w:w="120"/>
              <w:top w:type="dxa" w:w="120"/>
              <w:right w:type="dxa" w:w="120"/>
              <w:bottom w:type="dxa" w:w="120"/>
            </w:tcMar>
            <w:vAlign w:val="top"/>
          </w:tcPr>
          <w:p>
            <w:pPr>
              <w:pStyle w:val="Para 10"/>
              <w:keepLines w:val="on"/>
            </w:pPr>
            <w:r>
              <w:t>W</w:t>
            </w:r>
          </w:p>
        </w:tc>
        <w:tc>
          <w:tcPr>
            <w:tcW w:type="auto" w:w="0"/>
            <w:tcMar>
              <w:left w:type="dxa" w:w="120"/>
              <w:top w:type="dxa" w:w="120"/>
              <w:right w:type="dxa" w:w="120"/>
              <w:bottom w:type="dxa" w:w="120"/>
            </w:tcMar>
            <w:vAlign w:val="top"/>
          </w:tcPr>
          <w:p>
            <w:pPr>
              <w:pStyle w:val="Para 04"/>
              <w:keepLines w:val="on"/>
            </w:pPr>
            <w:r>
              <w:t>Week</w:t>
            </w:r>
          </w:p>
        </w:tc>
        <w:tc>
          <w:tcPr>
            <w:tcW w:type="auto" w:w="0"/>
            <w:tcMar>
              <w:left w:type="dxa" w:w="120"/>
              <w:top w:type="dxa" w:w="120"/>
              <w:right w:type="dxa" w:w="120"/>
              <w:bottom w:type="dxa" w:w="120"/>
            </w:tcMar>
            <w:vAlign w:val="top"/>
          </w:tcPr>
          <w:p>
            <w:pPr>
              <w:pStyle w:val="Para 04"/>
              <w:keepLines w:val="on"/>
            </w:pPr>
            <w:r>
              <w:t>± 1.7e17 years</w:t>
            </w:r>
          </w:p>
        </w:tc>
        <w:tc>
          <w:tcPr>
            <w:tcW w:type="auto" w:w="0"/>
            <w:tcMar>
              <w:left w:type="dxa" w:w="120"/>
              <w:top w:type="dxa" w:w="120"/>
              <w:right w:type="dxa" w:w="120"/>
              <w:bottom w:type="dxa" w:w="120"/>
            </w:tcMar>
            <w:vAlign w:val="top"/>
          </w:tcPr>
          <w:p>
            <w:pPr>
              <w:pStyle w:val="Para 04"/>
              <w:keepLines w:val="on"/>
            </w:pPr>
            <w:r>
              <w:t>[1.7e17 BC, 1.7e17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D</w:t>
            </w:r>
          </w:p>
        </w:tc>
        <w:tc>
          <w:tcPr>
            <w:tcW w:type="auto" w:w="0"/>
            <w:shd w:val="clear" w:color="auto" w:fill="EEF2F6"/>
            <w:tcMar>
              <w:left w:type="dxa" w:w="120"/>
              <w:top w:type="dxa" w:w="120"/>
              <w:right w:type="dxa" w:w="120"/>
              <w:bottom w:type="dxa" w:w="120"/>
            </w:tcMar>
            <w:vAlign w:val="top"/>
          </w:tcPr>
          <w:p>
            <w:pPr>
              <w:pStyle w:val="Para 04"/>
              <w:keepLines w:val="on"/>
            </w:pPr>
            <w:r>
              <w:t>Day</w:t>
            </w:r>
          </w:p>
        </w:tc>
        <w:tc>
          <w:tcPr>
            <w:tcW w:type="auto" w:w="0"/>
            <w:shd w:val="clear" w:color="auto" w:fill="EEF2F6"/>
            <w:tcMar>
              <w:left w:type="dxa" w:w="120"/>
              <w:top w:type="dxa" w:w="120"/>
              <w:right w:type="dxa" w:w="120"/>
              <w:bottom w:type="dxa" w:w="120"/>
            </w:tcMar>
            <w:vAlign w:val="top"/>
          </w:tcPr>
          <w:p>
            <w:pPr>
              <w:pStyle w:val="Para 04"/>
              <w:keepLines w:val="on"/>
            </w:pPr>
            <w:r>
              <w:t>± 2.5e16 years</w:t>
            </w:r>
          </w:p>
        </w:tc>
        <w:tc>
          <w:tcPr>
            <w:tcW w:type="auto" w:w="0"/>
            <w:shd w:val="clear" w:color="auto" w:fill="EEF2F6"/>
            <w:tcMar>
              <w:left w:type="dxa" w:w="120"/>
              <w:top w:type="dxa" w:w="120"/>
              <w:right w:type="dxa" w:w="120"/>
              <w:bottom w:type="dxa" w:w="120"/>
            </w:tcMar>
            <w:vAlign w:val="top"/>
          </w:tcPr>
          <w:p>
            <w:pPr>
              <w:pStyle w:val="Para 04"/>
              <w:keepLines w:val="on"/>
            </w:pPr>
            <w:r>
              <w:t>[2.5e16 BC, 2.5e16 AD]</w:t>
            </w:r>
          </w:p>
        </w:tc>
      </w:tr>
    </w:tbl>
    <w:tbl>
      <w:tblPr>
        <w:tblW w:type="auto" w:w="0"/>
      </w:tblPr>
      <w:tr>
        <w:tc>
          <w:tcPr>
            <w:tcW w:type="auto" w:w="0"/>
            <w:tcMar>
              <w:left w:type="dxa" w:w="120"/>
              <w:top w:type="dxa" w:w="120"/>
              <w:right w:type="dxa" w:w="120"/>
              <w:bottom w:type="dxa" w:w="120"/>
            </w:tcMar>
            <w:vAlign w:val="top"/>
          </w:tcPr>
          <w:p>
            <w:pPr>
              <w:pStyle w:val="Para 10"/>
              <w:keepLines w:val="on"/>
            </w:pPr>
            <w:r>
              <w:t>h</w:t>
            </w:r>
          </w:p>
        </w:tc>
        <w:tc>
          <w:tcPr>
            <w:tcW w:type="auto" w:w="0"/>
            <w:tcMar>
              <w:left w:type="dxa" w:w="120"/>
              <w:top w:type="dxa" w:w="120"/>
              <w:right w:type="dxa" w:w="120"/>
              <w:bottom w:type="dxa" w:w="120"/>
            </w:tcMar>
            <w:vAlign w:val="top"/>
          </w:tcPr>
          <w:p>
            <w:pPr>
              <w:pStyle w:val="Para 04"/>
              <w:keepLines w:val="on"/>
            </w:pPr>
            <w:r>
              <w:t>Hour</w:t>
            </w:r>
          </w:p>
        </w:tc>
        <w:tc>
          <w:tcPr>
            <w:tcW w:type="auto" w:w="0"/>
            <w:tcMar>
              <w:left w:type="dxa" w:w="120"/>
              <w:top w:type="dxa" w:w="120"/>
              <w:right w:type="dxa" w:w="120"/>
              <w:bottom w:type="dxa" w:w="120"/>
            </w:tcMar>
            <w:vAlign w:val="top"/>
          </w:tcPr>
          <w:p>
            <w:pPr>
              <w:pStyle w:val="Para 04"/>
              <w:keepLines w:val="on"/>
            </w:pPr>
            <w:r>
              <w:t>± 1.0e15 years</w:t>
            </w:r>
          </w:p>
        </w:tc>
        <w:tc>
          <w:tcPr>
            <w:tcW w:type="auto" w:w="0"/>
            <w:tcMar>
              <w:left w:type="dxa" w:w="120"/>
              <w:top w:type="dxa" w:w="120"/>
              <w:right w:type="dxa" w:w="120"/>
              <w:bottom w:type="dxa" w:w="120"/>
            </w:tcMar>
            <w:vAlign w:val="top"/>
          </w:tcPr>
          <w:p>
            <w:pPr>
              <w:pStyle w:val="Para 04"/>
              <w:keepLines w:val="on"/>
            </w:pPr>
            <w:r>
              <w:t>[1.0e15 BC, 1.0e15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w:t>
            </w:r>
          </w:p>
        </w:tc>
        <w:tc>
          <w:tcPr>
            <w:tcW w:type="auto" w:w="0"/>
            <w:shd w:val="clear" w:color="auto" w:fill="EEF2F6"/>
            <w:tcMar>
              <w:left w:type="dxa" w:w="120"/>
              <w:top w:type="dxa" w:w="120"/>
              <w:right w:type="dxa" w:w="120"/>
              <w:bottom w:type="dxa" w:w="120"/>
            </w:tcMar>
            <w:vAlign w:val="top"/>
          </w:tcPr>
          <w:p>
            <w:pPr>
              <w:pStyle w:val="Para 04"/>
              <w:keepLines w:val="on"/>
            </w:pPr>
            <w:r>
              <w:t>Minute</w:t>
            </w:r>
          </w:p>
        </w:tc>
        <w:tc>
          <w:tcPr>
            <w:tcW w:type="auto" w:w="0"/>
            <w:shd w:val="clear" w:color="auto" w:fill="EEF2F6"/>
            <w:tcMar>
              <w:left w:type="dxa" w:w="120"/>
              <w:top w:type="dxa" w:w="120"/>
              <w:right w:type="dxa" w:w="120"/>
              <w:bottom w:type="dxa" w:w="120"/>
            </w:tcMar>
            <w:vAlign w:val="top"/>
          </w:tcPr>
          <w:p>
            <w:pPr>
              <w:pStyle w:val="Para 04"/>
              <w:keepLines w:val="on"/>
            </w:pPr>
            <w:r>
              <w:t>± 1.7e13 years</w:t>
            </w:r>
          </w:p>
        </w:tc>
        <w:tc>
          <w:tcPr>
            <w:tcW w:type="auto" w:w="0"/>
            <w:shd w:val="clear" w:color="auto" w:fill="EEF2F6"/>
            <w:tcMar>
              <w:left w:type="dxa" w:w="120"/>
              <w:top w:type="dxa" w:w="120"/>
              <w:right w:type="dxa" w:w="120"/>
              <w:bottom w:type="dxa" w:w="120"/>
            </w:tcMar>
            <w:vAlign w:val="top"/>
          </w:tcPr>
          <w:p>
            <w:pPr>
              <w:pStyle w:val="Para 04"/>
              <w:keepLines w:val="on"/>
            </w:pPr>
            <w:r>
              <w:t>[1.7e13 BC, 1.7e13 AD]</w:t>
            </w:r>
          </w:p>
        </w:tc>
      </w:tr>
    </w:tbl>
    <w:tbl>
      <w:tblPr>
        <w:tblW w:type="auto" w:w="0"/>
      </w:tblPr>
      <w:tr>
        <w:tc>
          <w:tcPr>
            <w:tcW w:type="auto" w:w="0"/>
            <w:tcMar>
              <w:left w:type="dxa" w:w="120"/>
              <w:top w:type="dxa" w:w="120"/>
              <w:right w:type="dxa" w:w="120"/>
              <w:bottom w:type="dxa" w:w="120"/>
            </w:tcMar>
            <w:vAlign w:val="top"/>
          </w:tcPr>
          <w:p>
            <w:pPr>
              <w:pStyle w:val="Para 10"/>
              <w:keepLines w:val="on"/>
            </w:pPr>
            <w:r>
              <w:t>s</w:t>
            </w:r>
          </w:p>
        </w:tc>
        <w:tc>
          <w:tcPr>
            <w:tcW w:type="auto" w:w="0"/>
            <w:tcMar>
              <w:left w:type="dxa" w:w="120"/>
              <w:top w:type="dxa" w:w="120"/>
              <w:right w:type="dxa" w:w="120"/>
              <w:bottom w:type="dxa" w:w="120"/>
            </w:tcMar>
            <w:vAlign w:val="top"/>
          </w:tcPr>
          <w:p>
            <w:pPr>
              <w:pStyle w:val="Para 04"/>
              <w:keepLines w:val="on"/>
            </w:pPr>
            <w:r>
              <w:t>Second</w:t>
            </w:r>
          </w:p>
        </w:tc>
        <w:tc>
          <w:tcPr>
            <w:tcW w:type="auto" w:w="0"/>
            <w:tcMar>
              <w:left w:type="dxa" w:w="120"/>
              <w:top w:type="dxa" w:w="120"/>
              <w:right w:type="dxa" w:w="120"/>
              <w:bottom w:type="dxa" w:w="120"/>
            </w:tcMar>
            <w:vAlign w:val="top"/>
          </w:tcPr>
          <w:p>
            <w:pPr>
              <w:pStyle w:val="Para 04"/>
              <w:keepLines w:val="on"/>
            </w:pPr>
            <w:r>
              <w:t>± 2.9e12 years</w:t>
            </w:r>
          </w:p>
        </w:tc>
        <w:tc>
          <w:tcPr>
            <w:tcW w:type="auto" w:w="0"/>
            <w:tcMar>
              <w:left w:type="dxa" w:w="120"/>
              <w:top w:type="dxa" w:w="120"/>
              <w:right w:type="dxa" w:w="120"/>
              <w:bottom w:type="dxa" w:w="120"/>
            </w:tcMar>
            <w:vAlign w:val="top"/>
          </w:tcPr>
          <w:p>
            <w:pPr>
              <w:pStyle w:val="Para 04"/>
              <w:keepLines w:val="on"/>
            </w:pPr>
            <w:r>
              <w:t>[ 2.9e9 BC, 2.9e9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ms</w:t>
            </w:r>
          </w:p>
        </w:tc>
        <w:tc>
          <w:tcPr>
            <w:tcW w:type="auto" w:w="0"/>
            <w:shd w:val="clear" w:color="auto" w:fill="EEF2F6"/>
            <w:tcMar>
              <w:left w:type="dxa" w:w="120"/>
              <w:top w:type="dxa" w:w="120"/>
              <w:right w:type="dxa" w:w="120"/>
              <w:bottom w:type="dxa" w:w="120"/>
            </w:tcMar>
            <w:vAlign w:val="top"/>
          </w:tcPr>
          <w:p>
            <w:pPr>
              <w:pStyle w:val="Para 04"/>
              <w:keepLines w:val="on"/>
            </w:pPr>
            <w:r>
              <w:t>Millisecond</w:t>
            </w:r>
          </w:p>
        </w:tc>
        <w:tc>
          <w:tcPr>
            <w:tcW w:type="auto" w:w="0"/>
            <w:shd w:val="clear" w:color="auto" w:fill="EEF2F6"/>
            <w:tcMar>
              <w:left w:type="dxa" w:w="120"/>
              <w:top w:type="dxa" w:w="120"/>
              <w:right w:type="dxa" w:w="120"/>
              <w:bottom w:type="dxa" w:w="120"/>
            </w:tcMar>
            <w:vAlign w:val="top"/>
          </w:tcPr>
          <w:p>
            <w:pPr>
              <w:pStyle w:val="Para 04"/>
              <w:keepLines w:val="on"/>
            </w:pPr>
            <w:r>
              <w:t>± 2.9e9 years</w:t>
            </w:r>
          </w:p>
        </w:tc>
        <w:tc>
          <w:tcPr>
            <w:tcW w:type="auto" w:w="0"/>
            <w:shd w:val="clear" w:color="auto" w:fill="EEF2F6"/>
            <w:tcMar>
              <w:left w:type="dxa" w:w="120"/>
              <w:top w:type="dxa" w:w="120"/>
              <w:right w:type="dxa" w:w="120"/>
              <w:bottom w:type="dxa" w:w="120"/>
            </w:tcMar>
            <w:vAlign w:val="top"/>
          </w:tcPr>
          <w:p>
            <w:pPr>
              <w:pStyle w:val="Para 04"/>
              <w:keepLines w:val="on"/>
            </w:pPr>
            <w:r>
              <w:t>[ 2.9e6 BC, 2.9e6 AD]</w:t>
            </w:r>
          </w:p>
        </w:tc>
      </w:tr>
    </w:tbl>
    <w:tbl>
      <w:tblPr>
        <w:tblW w:type="auto" w:w="0"/>
      </w:tblPr>
      <w:tr>
        <w:tc>
          <w:tcPr>
            <w:tcW w:type="auto" w:w="0"/>
            <w:tcMar>
              <w:left w:type="dxa" w:w="120"/>
              <w:top w:type="dxa" w:w="120"/>
              <w:right w:type="dxa" w:w="120"/>
              <w:bottom w:type="dxa" w:w="120"/>
            </w:tcMar>
            <w:vAlign w:val="top"/>
          </w:tcPr>
          <w:p>
            <w:pPr>
              <w:pStyle w:val="Para 10"/>
              <w:keepLines w:val="on"/>
            </w:pPr>
            <w:r>
              <w:t>us</w:t>
            </w:r>
          </w:p>
        </w:tc>
        <w:tc>
          <w:tcPr>
            <w:tcW w:type="auto" w:w="0"/>
            <w:tcMar>
              <w:left w:type="dxa" w:w="120"/>
              <w:top w:type="dxa" w:w="120"/>
              <w:right w:type="dxa" w:w="120"/>
              <w:bottom w:type="dxa" w:w="120"/>
            </w:tcMar>
            <w:vAlign w:val="top"/>
          </w:tcPr>
          <w:p>
            <w:pPr>
              <w:pStyle w:val="Para 04"/>
              <w:keepLines w:val="on"/>
            </w:pPr>
            <w:r>
              <w:t>Microsecond</w:t>
            </w:r>
          </w:p>
        </w:tc>
        <w:tc>
          <w:tcPr>
            <w:tcW w:type="auto" w:w="0"/>
            <w:tcMar>
              <w:left w:type="dxa" w:w="120"/>
              <w:top w:type="dxa" w:w="120"/>
              <w:right w:type="dxa" w:w="120"/>
              <w:bottom w:type="dxa" w:w="120"/>
            </w:tcMar>
            <w:vAlign w:val="top"/>
          </w:tcPr>
          <w:p>
            <w:pPr>
              <w:pStyle w:val="Para 04"/>
              <w:keepLines w:val="on"/>
            </w:pPr>
            <w:r>
              <w:t>± 2.9e6 years</w:t>
            </w:r>
          </w:p>
        </w:tc>
        <w:tc>
          <w:tcPr>
            <w:tcW w:type="auto" w:w="0"/>
            <w:tcMar>
              <w:left w:type="dxa" w:w="120"/>
              <w:top w:type="dxa" w:w="120"/>
              <w:right w:type="dxa" w:w="120"/>
              <w:bottom w:type="dxa" w:w="120"/>
            </w:tcMar>
            <w:vAlign w:val="top"/>
          </w:tcPr>
          <w:p>
            <w:pPr>
              <w:pStyle w:val="Para 04"/>
              <w:keepLines w:val="on"/>
            </w:pPr>
            <w:r>
              <w:t>[290301 BC, 294241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ns</w:t>
            </w:r>
          </w:p>
        </w:tc>
        <w:tc>
          <w:tcPr>
            <w:tcW w:type="auto" w:w="0"/>
            <w:shd w:val="clear" w:color="auto" w:fill="EEF2F6"/>
            <w:tcMar>
              <w:left w:type="dxa" w:w="120"/>
              <w:top w:type="dxa" w:w="120"/>
              <w:right w:type="dxa" w:w="120"/>
              <w:bottom w:type="dxa" w:w="120"/>
            </w:tcMar>
            <w:vAlign w:val="top"/>
          </w:tcPr>
          <w:p>
            <w:pPr>
              <w:pStyle w:val="Para 04"/>
              <w:keepLines w:val="on"/>
            </w:pPr>
            <w:r>
              <w:t>Nanosecond</w:t>
            </w:r>
          </w:p>
        </w:tc>
        <w:tc>
          <w:tcPr>
            <w:tcW w:type="auto" w:w="0"/>
            <w:shd w:val="clear" w:color="auto" w:fill="EEF2F6"/>
            <w:tcMar>
              <w:left w:type="dxa" w:w="120"/>
              <w:top w:type="dxa" w:w="120"/>
              <w:right w:type="dxa" w:w="120"/>
              <w:bottom w:type="dxa" w:w="120"/>
            </w:tcMar>
            <w:vAlign w:val="top"/>
          </w:tcPr>
          <w:p>
            <w:pPr>
              <w:pStyle w:val="Para 04"/>
              <w:keepLines w:val="on"/>
            </w:pPr>
            <w:r>
              <w:t>± 292 years</w:t>
            </w:r>
          </w:p>
        </w:tc>
        <w:tc>
          <w:tcPr>
            <w:tcW w:type="auto" w:w="0"/>
            <w:shd w:val="clear" w:color="auto" w:fill="EEF2F6"/>
            <w:tcMar>
              <w:left w:type="dxa" w:w="120"/>
              <w:top w:type="dxa" w:w="120"/>
              <w:right w:type="dxa" w:w="120"/>
              <w:bottom w:type="dxa" w:w="120"/>
            </w:tcMar>
            <w:vAlign w:val="top"/>
          </w:tcPr>
          <w:p>
            <w:pPr>
              <w:pStyle w:val="Para 04"/>
              <w:keepLines w:val="on"/>
            </w:pPr>
            <w:r>
              <w:t>[ 1678 AD, 2262 AD]</w:t>
            </w:r>
          </w:p>
        </w:tc>
      </w:tr>
    </w:tbl>
    <w:tbl>
      <w:tblPr>
        <w:tblW w:type="auto" w:w="0"/>
      </w:tblPr>
      <w:tr>
        <w:tc>
          <w:tcPr>
            <w:tcW w:type="auto" w:w="0"/>
            <w:tcMar>
              <w:left w:type="dxa" w:w="120"/>
              <w:top w:type="dxa" w:w="120"/>
              <w:right w:type="dxa" w:w="120"/>
              <w:bottom w:type="dxa" w:w="120"/>
            </w:tcMar>
            <w:vAlign w:val="top"/>
          </w:tcPr>
          <w:p>
            <w:pPr>
              <w:pStyle w:val="Para 10"/>
              <w:keepLines w:val="on"/>
            </w:pPr>
            <w:r>
              <w:t>ps</w:t>
            </w:r>
          </w:p>
        </w:tc>
        <w:tc>
          <w:tcPr>
            <w:tcW w:type="auto" w:w="0"/>
            <w:tcMar>
              <w:left w:type="dxa" w:w="120"/>
              <w:top w:type="dxa" w:w="120"/>
              <w:right w:type="dxa" w:w="120"/>
              <w:bottom w:type="dxa" w:w="120"/>
            </w:tcMar>
            <w:vAlign w:val="top"/>
          </w:tcPr>
          <w:p>
            <w:pPr>
              <w:pStyle w:val="Para 04"/>
              <w:keepLines w:val="on"/>
            </w:pPr>
            <w:r>
              <w:t>Picosecond</w:t>
            </w:r>
          </w:p>
        </w:tc>
        <w:tc>
          <w:tcPr>
            <w:tcW w:type="auto" w:w="0"/>
            <w:tcMar>
              <w:left w:type="dxa" w:w="120"/>
              <w:top w:type="dxa" w:w="120"/>
              <w:right w:type="dxa" w:w="120"/>
              <w:bottom w:type="dxa" w:w="120"/>
            </w:tcMar>
            <w:vAlign w:val="top"/>
          </w:tcPr>
          <w:p>
            <w:pPr>
              <w:pStyle w:val="Para 04"/>
              <w:keepLines w:val="on"/>
            </w:pPr>
            <w:r>
              <w:t>± 106 days</w:t>
            </w:r>
          </w:p>
        </w:tc>
        <w:tc>
          <w:tcPr>
            <w:tcW w:type="auto" w:w="0"/>
            <w:tcMar>
              <w:left w:type="dxa" w:w="120"/>
              <w:top w:type="dxa" w:w="120"/>
              <w:right w:type="dxa" w:w="120"/>
              <w:bottom w:type="dxa" w:w="120"/>
            </w:tcMar>
            <w:vAlign w:val="top"/>
          </w:tcPr>
          <w:p>
            <w:pPr>
              <w:pStyle w:val="Para 04"/>
              <w:keepLines w:val="on"/>
            </w:pPr>
            <w:r>
              <w:t>[ 1969 AD, 1970 AD]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fs</w:t>
            </w:r>
          </w:p>
        </w:tc>
        <w:tc>
          <w:tcPr>
            <w:tcW w:type="auto" w:w="0"/>
            <w:shd w:val="clear" w:color="auto" w:fill="EEF2F6"/>
            <w:tcMar>
              <w:left w:type="dxa" w:w="120"/>
              <w:top w:type="dxa" w:w="120"/>
              <w:right w:type="dxa" w:w="120"/>
              <w:bottom w:type="dxa" w:w="120"/>
            </w:tcMar>
            <w:vAlign w:val="top"/>
          </w:tcPr>
          <w:p>
            <w:pPr>
              <w:pStyle w:val="Para 04"/>
              <w:keepLines w:val="on"/>
            </w:pPr>
            <w:r>
              <w:t>Femtosecond</w:t>
            </w:r>
          </w:p>
        </w:tc>
        <w:tc>
          <w:tcPr>
            <w:tcW w:type="auto" w:w="0"/>
            <w:shd w:val="clear" w:color="auto" w:fill="EEF2F6"/>
            <w:tcMar>
              <w:left w:type="dxa" w:w="120"/>
              <w:top w:type="dxa" w:w="120"/>
              <w:right w:type="dxa" w:w="120"/>
              <w:bottom w:type="dxa" w:w="120"/>
            </w:tcMar>
            <w:vAlign w:val="top"/>
          </w:tcPr>
          <w:p>
            <w:pPr>
              <w:pStyle w:val="Para 04"/>
              <w:keepLines w:val="on"/>
            </w:pPr>
            <w:r>
              <w:t>± 2.6 hours</w:t>
            </w:r>
          </w:p>
        </w:tc>
        <w:tc>
          <w:tcPr>
            <w:tcW w:type="auto" w:w="0"/>
            <w:shd w:val="clear" w:color="auto" w:fill="EEF2F6"/>
            <w:tcMar>
              <w:left w:type="dxa" w:w="120"/>
              <w:top w:type="dxa" w:w="120"/>
              <w:right w:type="dxa" w:w="120"/>
              <w:bottom w:type="dxa" w:w="120"/>
            </w:tcMar>
            <w:vAlign w:val="top"/>
          </w:tcPr>
          <w:p>
            <w:pPr>
              <w:pStyle w:val="Para 04"/>
              <w:keepLines w:val="on"/>
            </w:pPr>
            <w:r>
              <w:t>[ 1969 AD, 1970 AD]</w:t>
            </w:r>
          </w:p>
        </w:tc>
      </w:tr>
    </w:tbl>
    <w:tbl>
      <w:tblPr>
        <w:tblW w:type="auto" w:w="0"/>
      </w:tblPr>
      <w:tr>
        <w:tc>
          <w:tcPr>
            <w:tcW w:type="auto" w:w="0"/>
            <w:tcMar>
              <w:left w:type="dxa" w:w="120"/>
              <w:top w:type="dxa" w:w="120"/>
              <w:right w:type="dxa" w:w="120"/>
              <w:bottom w:type="dxa" w:w="120"/>
            </w:tcMar>
            <w:vAlign w:val="top"/>
          </w:tcPr>
          <w:p>
            <w:pPr>
              <w:pStyle w:val="Para 10"/>
              <w:keepLines w:val="on"/>
            </w:pPr>
            <w:r>
              <w:t>as</w:t>
            </w:r>
          </w:p>
        </w:tc>
        <w:tc>
          <w:tcPr>
            <w:tcW w:type="auto" w:w="0"/>
            <w:tcMar>
              <w:left w:type="dxa" w:w="120"/>
              <w:top w:type="dxa" w:w="120"/>
              <w:right w:type="dxa" w:w="120"/>
              <w:bottom w:type="dxa" w:w="120"/>
            </w:tcMar>
            <w:vAlign w:val="top"/>
          </w:tcPr>
          <w:p>
            <w:pPr>
              <w:pStyle w:val="Para 04"/>
              <w:keepLines w:val="on"/>
            </w:pPr>
            <w:r>
              <w:t>Attosecond</w:t>
            </w:r>
          </w:p>
        </w:tc>
        <w:tc>
          <w:tcPr>
            <w:tcW w:type="auto" w:w="0"/>
            <w:tcMar>
              <w:left w:type="dxa" w:w="120"/>
              <w:top w:type="dxa" w:w="120"/>
              <w:right w:type="dxa" w:w="120"/>
              <w:bottom w:type="dxa" w:w="120"/>
            </w:tcMar>
            <w:vAlign w:val="top"/>
          </w:tcPr>
          <w:p>
            <w:pPr>
              <w:pStyle w:val="Para 04"/>
              <w:keepLines w:val="on"/>
            </w:pPr>
            <w:r>
              <w:t>± 9.2 seconds</w:t>
            </w:r>
          </w:p>
        </w:tc>
        <w:tc>
          <w:tcPr>
            <w:tcW w:type="auto" w:w="0"/>
            <w:tcMar>
              <w:left w:type="dxa" w:w="120"/>
              <w:top w:type="dxa" w:w="120"/>
              <w:right w:type="dxa" w:w="120"/>
              <w:bottom w:type="dxa" w:w="120"/>
            </w:tcMar>
            <w:vAlign w:val="top"/>
          </w:tcPr>
          <w:p>
            <w:pPr>
              <w:pStyle w:val="Para 04"/>
              <w:keepLines w:val="on"/>
            </w:pPr>
            <w:r>
              <w:t>[ 1969 AD, 1970 AD]</w:t>
            </w:r>
          </w:p>
        </w:tc>
      </w:tr>
    </w:tbl>
    <w:p>
      <w:pPr>
        <w:pStyle w:val="Normal"/>
      </w:pPr>
      <w:r>
        <w:t xml:space="preserve">For the types of data we see in the real world, a useful default is </w:t>
      </w:r>
      <w:r>
        <w:rPr>
          <w:rStyle w:val="Text5"/>
        </w:rPr>
        <w:t>datetime64[ns]</w:t>
      </w:r>
      <w:r>
        <w:t>, as it can encode a useful range of modern dates with a suitably fine precision.</w:t>
      </w:r>
    </w:p>
    <w:p>
      <w:pPr>
        <w:pStyle w:val="Normal"/>
      </w:pPr>
      <w:r>
        <w:t xml:space="preserve">Finally, note that while the </w:t>
      </w:r>
      <w:r>
        <w:rPr>
          <w:rStyle w:val="Text5"/>
        </w:rPr>
        <w:t>datetime64</w:t>
      </w:r>
      <w:r>
        <w:t xml:space="preserve"> data type addresses some of the deficiencies of the built-in Python </w:t>
      </w:r>
      <w:r>
        <w:rPr>
          <w:rStyle w:val="Text5"/>
        </w:rPr>
        <w:t>datetime</w:t>
      </w:r>
      <w:r>
        <w:t xml:space="preserve"> type, it lacks many of the convenient methods and functions provided by </w:t>
      </w:r>
      <w:r>
        <w:rPr>
          <w:rStyle w:val="Text5"/>
        </w:rPr>
        <w:t>datetime</w:t>
      </w:r>
      <w:r>
        <w:t xml:space="preserve"> and especially </w:t>
      </w:r>
      <w:r>
        <w:rPr>
          <w:rStyle w:val="Text5"/>
        </w:rPr>
        <w:t>dateutil</w:t>
      </w:r>
      <w:r>
        <w:t xml:space="preserve">. More information can be found in </w:t>
      </w:r>
      <w:hyperlink r:id="rId346">
        <w:r>
          <w:rPr>
            <w:rStyle w:val="Text6"/>
          </w:rPr>
          <w:t xml:space="preserve">NumPy’s </w:t>
        </w:r>
      </w:hyperlink>
      <w:hyperlink r:id="rId346">
        <w:r>
          <w:rPr>
            <w:rStyle w:val="Text32"/>
          </w:rPr>
          <w:t>datetime64</w:t>
        </w:r>
      </w:hyperlink>
      <w:hyperlink r:id="rId346">
        <w:r>
          <w:rPr>
            <w:rStyle w:val="Text6"/>
          </w:rPr>
          <w:t xml:space="preserve"> documentation</w:t>
        </w:r>
      </w:hyperlink>
      <w:r>
        <w:t>.</w:t>
      </w:r>
      <w:r>
        <w:rPr>
          <w:rStyle w:val="Text57"/>
        </w:rPr>
        <w:bookmarkStart w:id="1046" w:name="idm45332217451744"/>
        <w:t/>
        <w:bookmarkEnd w:id="1046"/>
        <w:bookmarkStart w:id="1047" w:name="idm45332217451008"/>
        <w:t/>
        <w:bookmarkEnd w:id="1047"/>
        <w:bookmarkStart w:id="1048" w:name="idm45332217450336"/>
        <w:t/>
        <w:bookmarkEnd w:id="1048"/>
        <w:bookmarkStart w:id="1049" w:name="idm45332217449664"/>
        <w:t/>
        <w:bookmarkEnd w:id="1049"/>
      </w:r>
    </w:p>
    <w:p>
      <w:bookmarkStart w:id="1050" w:name="Dates_and_Times_in_Pandas__The_B"/>
      <w:pPr>
        <w:keepNext/>
        <w:pStyle w:val="Heading 2"/>
      </w:pPr>
      <w:r>
        <w:t>Dates and Times in Pandas: The Best of Both Worlds</w:t>
      </w:r>
      <w:bookmarkEnd w:id="1050"/>
    </w:p>
    <w:p>
      <w:pPr>
        <w:pStyle w:val="Normal"/>
      </w:pPr>
      <w:r>
        <w:rPr>
          <w:rStyle w:val="Text57"/>
        </w:rPr>
        <w:bookmarkStart w:id="1051" w:name="idm45332217447632"/>
        <w:t/>
        <w:bookmarkEnd w:id="1051"/>
      </w:r>
      <w:r>
        <w:t xml:space="preserve">Pandas builds upon all the tools just discussed to provide a </w:t>
      </w:r>
      <w:r>
        <w:rPr>
          <w:rStyle w:val="Text5"/>
        </w:rPr>
        <w:t>Timestamp</w:t>
      </w:r>
      <w:r>
        <w:t xml:space="preserve"> object, which combines the ease of use of </w:t>
      </w:r>
      <w:r>
        <w:rPr>
          <w:rStyle w:val="Text5"/>
        </w:rPr>
        <w:t>datetime</w:t>
      </w:r>
      <w:r>
        <w:t xml:space="preserve"> and </w:t>
      </w:r>
      <w:r>
        <w:rPr>
          <w:rStyle w:val="Text5"/>
        </w:rPr>
        <w:t>dateutil</w:t>
      </w:r>
      <w:r>
        <w:t xml:space="preserve"> with the efficient storage and vectorized interface of </w:t>
      </w:r>
      <w:r>
        <w:rPr>
          <w:rStyle w:val="Text5"/>
        </w:rPr>
        <w:t>numpy.datetime64</w:t>
      </w:r>
      <w:r>
        <w:t xml:space="preserve">. From a group of these </w:t>
      </w:r>
      <w:r>
        <w:rPr>
          <w:rStyle w:val="Text5"/>
        </w:rPr>
        <w:t>Timestamp</w:t>
      </w:r>
      <w:r>
        <w:t xml:space="preserve"> objects, Pandas can construct a </w:t>
      </w:r>
      <w:r>
        <w:rPr>
          <w:rStyle w:val="Text5"/>
        </w:rPr>
        <w:t>DatetimeIndex</w:t>
      </w:r>
      <w:r>
        <w:t xml:space="preserve"> that can be used to index data in a </w:t>
      </w:r>
      <w:r>
        <w:rPr>
          <w:rStyle w:val="Text5"/>
        </w:rPr>
        <w:t>Series</w:t>
      </w:r>
      <w:r>
        <w:t xml:space="preserve"> or </w:t>
      </w:r>
      <w:r>
        <w:rPr>
          <w:rStyle w:val="Text5"/>
        </w:rPr>
        <w:t>DataFrame</w:t>
      </w:r>
      <w:r>
        <w:t>.</w:t>
      </w:r>
    </w:p>
    <w:p>
      <w:pPr>
        <w:pStyle w:val="Normal"/>
      </w:pPr>
      <w:r>
        <w:t>For example, we can use Pandas tools to repeat the demonstration from earlier. We can parse a flexibly formatted string date and use format codes to output the day of the week, as follows: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pandas</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pd</w:t>
        <w:br w:clear="none"/>
      </w:r>
      <w:r>
        <w:rPr>
          <w:rStyle w:val="Text0"/>
        </w:rPr>
        <w:t xml:space="preserve"/>
        <w:br w:clear="none"/>
        <w:t xml:space="preserve">        </w:t>
        <w:br w:clear="none"/>
      </w:r>
      <w:r>
        <w:rPr>
          <w:rStyle w:val="Text12"/>
        </w:rPr>
        <w:t xml:space="preserve">date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to_datetime</w:t>
        <w:br w:clear="none"/>
      </w:r>
      <w:r>
        <w:rPr>
          <w:rStyle w:val="Text4"/>
        </w:rPr>
        <w:t xml:space="preserve">(</w:t>
        <w:br w:clear="none"/>
      </w:r>
      <w:r>
        <w:t xml:space="preserve">"4th of July, 2021"</w:t>
        <w:br w:clear="none"/>
      </w:r>
      <w:r>
        <w:rPr>
          <w:rStyle w:val="Text4"/>
        </w:rPr>
        <w:t xml:space="preserve">)</w:t>
        <w:br w:clear="none"/>
      </w:r>
      <w:r>
        <w:rPr>
          <w:rStyle w:val="Text0"/>
        </w:rPr>
        <w:t xml:space="preserve"/>
        <w:br w:clear="none"/>
        <w:t xml:space="preserve">        </w:t>
        <w:br w:clear="none"/>
      </w:r>
      <w:r>
        <w:rPr>
          <w:rStyle w:val="Text12"/>
        </w:rPr>
        <w:t xml:space="preserve">date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Timestamp</w:t>
        <w:br w:clear="none"/>
      </w:r>
      <w:r>
        <w:rPr>
          <w:rStyle w:val="Text4"/>
        </w:rPr>
        <w:t xml:space="preserve">(</w:t>
        <w:br w:clear="none"/>
      </w:r>
      <w:r>
        <w:t xml:space="preserve">'2021-07-04 00:00:00'</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date</w:t>
        <w:br w:clear="none"/>
      </w:r>
      <w:r>
        <w:rPr>
          <w:rStyle w:val="Text13"/>
        </w:rPr>
        <w:t xml:space="preserve">.</w:t>
        <w:br w:clear="none"/>
      </w:r>
      <w:r>
        <w:t xml:space="preserve">strftime</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8"/>
        </w:rPr>
        <w:t xml:space="preserve">'Sunday'</w:t>
        <w:br w:clear="none"/>
      </w:r>
    </w:p>
    <w:p>
      <w:pPr>
        <w:pStyle w:val="Normal"/>
      </w:pPr>
      <w:r>
        <w:t>Additionally, we can do NumPy-style vectorized operations directly on this same object: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2"/>
        </w:rPr>
        <w:t xml:space="preserve">date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to_timedelta</w:t>
        <w:br w:clear="none"/>
      </w:r>
      <w:r>
        <w:rPr>
          <w:rStyle w:val="Text4"/>
        </w:rPr>
        <w:t xml:space="preserve">(</w:t>
        <w:br w:clear="none"/>
      </w:r>
      <w:r>
        <w:rPr>
          <w:rStyle w:val="Text12"/>
        </w:rPr>
        <w:t xml:space="preserve">np</w:t>
        <w:br w:clear="none"/>
      </w:r>
      <w:r>
        <w:rPr>
          <w:rStyle w:val="Text13"/>
        </w:rPr>
        <w:t xml:space="preserve">.</w:t>
        <w:br w:clear="none"/>
      </w:r>
      <w:r>
        <w:rPr>
          <w:rStyle w:val="Text12"/>
        </w:rPr>
        <w:t xml:space="preserve">arange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'2021-07-04'</w:t>
        <w:br w:clear="none"/>
      </w:r>
      <w:r>
        <w:rPr>
          <w:rStyle w:val="Text4"/>
        </w:rPr>
        <w:t xml:space="preserve">,</w:t>
        <w:br w:clear="none"/>
      </w:r>
      <w:r>
        <w:rPr>
          <w:rStyle w:val="Text0"/>
        </w:rPr>
        <w:t xml:space="preserve"> </w:t>
        <w:br w:clear="none"/>
      </w:r>
      <w:r>
        <w:t xml:space="preserve">'2021-07-05'</w:t>
        <w:br w:clear="none"/>
      </w:r>
      <w:r>
        <w:rPr>
          <w:rStyle w:val="Text4"/>
        </w:rPr>
        <w:t xml:space="preserve">,</w:t>
        <w:br w:clear="none"/>
      </w:r>
      <w:r>
        <w:rPr>
          <w:rStyle w:val="Text0"/>
        </w:rPr>
        <w:t xml:space="preserve"> </w:t>
        <w:br w:clear="none"/>
      </w:r>
      <w:r>
        <w:t xml:space="preserve">'2021-07-06'</w:t>
        <w:br w:clear="none"/>
      </w:r>
      <w:r>
        <w:rPr>
          <w:rStyle w:val="Text4"/>
        </w:rPr>
        <w:t xml:space="preserve">,</w:t>
        <w:br w:clear="none"/>
      </w:r>
      <w:r>
        <w:rPr>
          <w:rStyle w:val="Text0"/>
        </w:rPr>
        <w:t xml:space="preserve"> </w:t>
        <w:br w:clear="none"/>
      </w:r>
      <w:r>
        <w:t xml:space="preserve">'2021-07-07'</w:t>
        <w:br w:clear="none"/>
      </w:r>
      <w:r>
        <w:rPr>
          <w:rStyle w:val="Text4"/>
        </w:rPr>
        <w:t xml:space="preserve">,</w:t>
        <w:br w:clear="none"/>
      </w:r>
      <w:r>
        <w:rPr>
          <w:rStyle w:val="Text0"/>
        </w:rPr>
        <w:t xml:space="preserve"/>
        <w:br w:clear="none"/>
        <w:t xml:space="preserve">                        </w:t>
        <w:br w:clear="none"/>
      </w:r>
      <w:r>
        <w:t xml:space="preserve">'2021-07-08'</w:t>
        <w:br w:clear="none"/>
      </w:r>
      <w:r>
        <w:rPr>
          <w:rStyle w:val="Text4"/>
        </w:rPr>
        <w:t xml:space="preserve">,</w:t>
        <w:br w:clear="none"/>
      </w:r>
      <w:r>
        <w:rPr>
          <w:rStyle w:val="Text0"/>
        </w:rPr>
        <w:t xml:space="preserve"> </w:t>
        <w:br w:clear="none"/>
      </w:r>
      <w:r>
        <w:t xml:space="preserve">'2021-07-09'</w:t>
        <w:br w:clear="none"/>
      </w:r>
      <w:r>
        <w:rPr>
          <w:rStyle w:val="Text4"/>
        </w:rPr>
        <w:t xml:space="preserve">,</w:t>
        <w:br w:clear="none"/>
      </w:r>
      <w:r>
        <w:rPr>
          <w:rStyle w:val="Text0"/>
        </w:rPr>
        <w:t xml:space="preserve"> </w:t>
        <w:br w:clear="none"/>
      </w:r>
      <w:r>
        <w:t xml:space="preserve">'2021-07-10'</w:t>
        <w:br w:clear="none"/>
      </w:r>
      <w:r>
        <w:rPr>
          <w:rStyle w:val="Text4"/>
        </w:rPr>
        <w:t xml:space="preserve">,</w:t>
        <w:br w:clear="none"/>
      </w:r>
      <w:r>
        <w:rPr>
          <w:rStyle w:val="Text0"/>
        </w:rPr>
        <w:t xml:space="preserve"> </w:t>
        <w:br w:clear="none"/>
      </w:r>
      <w:r>
        <w:t xml:space="preserve">'2021-07-11'</w:t>
        <w:br w:clear="none"/>
      </w:r>
      <w:r>
        <w:rPr>
          <w:rStyle w:val="Text4"/>
        </w:rPr>
        <w:t xml:space="preserve">,</w:t>
        <w:br w:clear="none"/>
      </w:r>
      <w:r>
        <w:rPr>
          <w:rStyle w:val="Text0"/>
        </w:rPr>
        <w:t xml:space="preserve"/>
        <w:br w:clear="none"/>
        <w:t xml:space="preserve">                        </w:t>
        <w:br w:clear="none"/>
      </w:r>
      <w:r>
        <w:t xml:space="preserve">'2021-07-12'</w:t>
        <w:br w:clear="none"/>
      </w:r>
      <w:r>
        <w:rPr>
          <w:rStyle w:val="Text4"/>
        </w:rPr>
        <w:t xml:space="preserve">,</w:t>
        <w:br w:clear="none"/>
      </w:r>
      <w:r>
        <w:rPr>
          <w:rStyle w:val="Text0"/>
        </w:rPr>
        <w:t xml:space="preserve"> </w:t>
        <w:br w:clear="none"/>
      </w:r>
      <w:r>
        <w:t xml:space="preserve">'2021-07-13'</w:t>
        <w:br w:clear="none"/>
      </w:r>
      <w:r>
        <w:rPr>
          <w:rStyle w:val="Text4"/>
        </w:rPr>
        <w:t xml:space="preserve">,</w:t>
        <w:br w:clear="none"/>
      </w:r>
      <w:r>
        <w:rPr>
          <w:rStyle w:val="Text0"/>
        </w:rPr>
        <w:t xml:space="preserve"> </w:t>
        <w:br w:clear="none"/>
      </w:r>
      <w:r>
        <w:t xml:space="preserve">'2021-07-14'</w:t>
        <w:br w:clear="none"/>
      </w:r>
      <w:r>
        <w:rPr>
          <w:rStyle w:val="Text4"/>
        </w:rPr>
        <w:t xml:space="preserve">,</w:t>
        <w:br w:clear="none"/>
      </w:r>
      <w:r>
        <w:rPr>
          <w:rStyle w:val="Text0"/>
        </w:rPr>
        <w:t xml:space="preserve"> </w:t>
        <w:br w:clear="none"/>
      </w:r>
      <w:r>
        <w:t xml:space="preserve">'2021-07-15'</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rPr>
          <w:rStyle w:val="Text16"/>
        </w:rPr>
        <w:t xml:space="preserve">None</w:t>
        <w:br w:clear="none"/>
      </w:r>
      <w:r>
        <w:rPr>
          <w:rStyle w:val="Text4"/>
        </w:rPr>
        <w:t xml:space="preserve">)</w:t>
        <w:br w:clear="none"/>
      </w:r>
    </w:p>
    <w:p>
      <w:pPr>
        <w:pStyle w:val="Normal"/>
      </w:pPr>
      <w:r>
        <w:t>In the next section, we will take a closer look at manipulating time series data with the tools provided by Pandas.</w:t>
      </w:r>
      <w:r>
        <w:rPr>
          <w:rStyle w:val="Text57"/>
        </w:rPr>
        <w:bookmarkStart w:id="1052" w:name="idm45332217283664"/>
        <w:t/>
        <w:bookmarkEnd w:id="1052"/>
      </w:r>
    </w:p>
    <w:p>
      <w:bookmarkStart w:id="1053" w:name="Pandas_Time_Series__Indexing_by"/>
      <w:pPr>
        <w:keepNext/>
        <w:pStyle w:val="Heading 1"/>
      </w:pPr>
      <w:r>
        <w:t>Pandas Time Series: Indexing by Time</w:t>
      </w:r>
      <w:bookmarkEnd w:id="1053"/>
    </w:p>
    <w:p>
      <w:pPr>
        <w:pStyle w:val="Normal"/>
      </w:pPr>
      <w:r>
        <w:rPr>
          <w:rStyle w:val="Text57"/>
        </w:rPr>
        <w:bookmarkStart w:id="1054" w:name="idm45332217270160"/>
        <w:t/>
        <w:bookmarkEnd w:id="1054"/>
        <w:bookmarkStart w:id="1055" w:name="idm45332217269216"/>
        <w:t/>
        <w:bookmarkEnd w:id="1055"/>
      </w:r>
      <w:r>
        <w:t xml:space="preserve">The Pandas time series tools really become useful when you begin to index data by timestamps. For example, we can construct a </w:t>
      </w:r>
      <w:r>
        <w:rPr>
          <w:rStyle w:val="Text5"/>
        </w:rPr>
        <w:t>Series</w:t>
      </w:r>
      <w:r>
        <w:t xml:space="preserve"> object that has time-indexed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index</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DatetimeIndex</w:t>
        <w:br w:clear="none"/>
      </w:r>
      <w:r>
        <w:rPr>
          <w:rStyle w:val="Text7"/>
        </w:rPr>
        <w:t xml:space="preserve">([</w:t>
        <w:br w:clear="none"/>
      </w:r>
      <w:r>
        <w:rPr>
          <w:rStyle w:val="Text9"/>
        </w:rPr>
        <w:t xml:space="preserve">'2020-07-04'</w:t>
        <w:br w:clear="none"/>
      </w:r>
      <w:r>
        <w:rPr>
          <w:rStyle w:val="Text7"/>
        </w:rPr>
        <w:t xml:space="preserve">,</w:t>
        <w:br w:clear="none"/>
      </w:r>
      <w:r>
        <w:t xml:space="preserve"> </w:t>
        <w:br w:clear="none"/>
      </w:r>
      <w:r>
        <w:rPr>
          <w:rStyle w:val="Text9"/>
        </w:rPr>
        <w:t xml:space="preserve">'2020-08-04'</w:t>
        <w:br w:clear="none"/>
      </w:r>
      <w:r>
        <w:rPr>
          <w:rStyle w:val="Text7"/>
        </w:rPr>
        <w:t xml:space="preserve">,</w:t>
        <w:br w:clear="none"/>
      </w:r>
      <w:r>
        <w:t xml:space="preserve"/>
        <w:br w:clear="none"/>
        <w:t xml:space="preserve">                                   </w:t>
        <w:br w:clear="none"/>
      </w:r>
      <w:r>
        <w:rPr>
          <w:rStyle w:val="Text9"/>
        </w:rPr>
        <w:t xml:space="preserve">'2021-07-04'</w:t>
        <w:br w:clear="none"/>
      </w:r>
      <w:r>
        <w:rPr>
          <w:rStyle w:val="Text7"/>
        </w:rPr>
        <w:t xml:space="preserve">,</w:t>
        <w:br w:clear="none"/>
      </w:r>
      <w:r>
        <w:t xml:space="preserve"> </w:t>
        <w:br w:clear="none"/>
      </w:r>
      <w:r>
        <w:rPr>
          <w:rStyle w:val="Text9"/>
        </w:rPr>
        <w:t xml:space="preserve">'2021-08-04'</w:t>
        <w:br w:clear="none"/>
      </w:r>
      <w:r>
        <w:rPr>
          <w:rStyle w:val="Text7"/>
        </w:rPr>
        <w:t xml:space="preserve">])</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1"/>
        </w:rPr>
        <w:t xml:space="preserve">index</w:t>
        <w:br w:clear="none"/>
      </w:r>
      <w:r>
        <w:rPr>
          <w:rStyle w:val="Text7"/>
        </w:rPr>
        <w:t xml:space="preserve">)</w:t>
        <w:br w:clear="none"/>
      </w:r>
      <w:r>
        <w:t xml:space="preserve"/>
        <w:br w:clear="none"/>
        <w:t xml:space="preserve">         </w:t>
        <w:br w:clear="none"/>
      </w:r>
      <w:r>
        <w:rPr>
          <w:rStyle w:val="Text1"/>
        </w:rPr>
        <w:t xml:space="preserve">data</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2020</w:t>
        <w:br w:clear="none"/>
      </w:r>
      <w:r>
        <w:rPr>
          <w:rStyle w:val="Text17"/>
        </w:rPr>
        <w:t xml:space="preserve">-</w:t>
        <w:br w:clear="none"/>
      </w:r>
      <w:r>
        <w:rPr>
          <w:rStyle w:val="Text3"/>
        </w:rPr>
        <w:t xml:space="preserve">07</w:t>
        <w:br w:clear="none"/>
      </w:r>
      <w:r>
        <w:rPr>
          <w:rStyle w:val="Text17"/>
        </w:rPr>
        <w:t xml:space="preserve">-</w:t>
        <w:br w:clear="none"/>
      </w:r>
      <w:r>
        <w:rPr>
          <w:rStyle w:val="Text3"/>
        </w:rPr>
        <w:t xml:space="preserve">04</w:t>
        <w:br w:clear="none"/>
      </w:r>
      <w:r>
        <w:t xml:space="preserve">    </w:t>
        <w:br w:clear="none"/>
      </w:r>
      <w:r>
        <w:rPr>
          <w:rStyle w:val="Text3"/>
        </w:rPr>
        <w:t xml:space="preserve">0</w:t>
        <w:br w:clear="none"/>
      </w:r>
      <w:r>
        <w:t xml:space="preserve"/>
        <w:br w:clear="none"/>
        <w:t xml:space="preserve">         </w:t>
        <w:br w:clear="none"/>
      </w:r>
      <w:r>
        <w:rPr>
          <w:rStyle w:val="Text3"/>
        </w:rPr>
        <w:t xml:space="preserve">2020</w:t>
        <w:br w:clear="none"/>
      </w:r>
      <w:r>
        <w:rPr>
          <w:rStyle w:val="Text17"/>
        </w:rPr>
        <w:t xml:space="preserve">-</w:t>
        <w:br w:clear="none"/>
      </w:r>
      <w:r>
        <w:rPr>
          <w:rStyle w:val="Text3"/>
        </w:rPr>
        <w:t xml:space="preserve">08</w:t>
        <w:br w:clear="none"/>
      </w:r>
      <w:r>
        <w:rPr>
          <w:rStyle w:val="Text17"/>
        </w:rPr>
        <w:t xml:space="preserve">-</w:t>
        <w:br w:clear="none"/>
      </w:r>
      <w:r>
        <w:rPr>
          <w:rStyle w:val="Text3"/>
        </w:rPr>
        <w:t xml:space="preserve">04</w:t>
        <w:br w:clear="none"/>
      </w:r>
      <w:r>
        <w:t xml:space="preserve">    </w:t>
        <w:br w:clear="none"/>
      </w:r>
      <w:r>
        <w:rPr>
          <w:rStyle w:val="Text3"/>
        </w:rPr>
        <w:t xml:space="preserve">1</w:t>
        <w:br w:clear="none"/>
      </w:r>
      <w:r>
        <w:t xml:space="preserve"/>
        <w:br w:clear="none"/>
        <w:t xml:space="preserve">         </w:t>
        <w:br w:clear="none"/>
      </w:r>
      <w:r>
        <w:rPr>
          <w:rStyle w:val="Text3"/>
        </w:rPr>
        <w:t xml:space="preserve">2021</w:t>
        <w:br w:clear="none"/>
      </w:r>
      <w:r>
        <w:rPr>
          <w:rStyle w:val="Text17"/>
        </w:rPr>
        <w:t xml:space="preserve">-</w:t>
        <w:br w:clear="none"/>
      </w:r>
      <w:r>
        <w:rPr>
          <w:rStyle w:val="Text3"/>
        </w:rPr>
        <w:t xml:space="preserve">07</w:t>
        <w:br w:clear="none"/>
      </w:r>
      <w:r>
        <w:rPr>
          <w:rStyle w:val="Text17"/>
        </w:rPr>
        <w:t xml:space="preserve">-</w:t>
        <w:br w:clear="none"/>
      </w:r>
      <w:r>
        <w:rPr>
          <w:rStyle w:val="Text3"/>
        </w:rPr>
        <w:t xml:space="preserve">04</w:t>
        <w:br w:clear="none"/>
      </w:r>
      <w:r>
        <w:t xml:space="preserve">    </w:t>
        <w:br w:clear="none"/>
      </w:r>
      <w:r>
        <w:rPr>
          <w:rStyle w:val="Text3"/>
        </w:rPr>
        <w:t xml:space="preserve">2</w:t>
        <w:br w:clear="none"/>
      </w:r>
      <w:r>
        <w:t xml:space="preserve"/>
        <w:br w:clear="none"/>
        <w:t xml:space="preserve">         </w:t>
        <w:br w:clear="none"/>
      </w:r>
      <w:r>
        <w:rPr>
          <w:rStyle w:val="Text3"/>
        </w:rPr>
        <w:t xml:space="preserve">2021</w:t>
        <w:br w:clear="none"/>
      </w:r>
      <w:r>
        <w:rPr>
          <w:rStyle w:val="Text17"/>
        </w:rPr>
        <w:t xml:space="preserve">-</w:t>
        <w:br w:clear="none"/>
      </w:r>
      <w:r>
        <w:rPr>
          <w:rStyle w:val="Text3"/>
        </w:rPr>
        <w:t xml:space="preserve">08</w:t>
        <w:br w:clear="none"/>
      </w:r>
      <w:r>
        <w:rPr>
          <w:rStyle w:val="Text17"/>
        </w:rPr>
        <w:t xml:space="preserve">-</w:t>
        <w:br w:clear="none"/>
      </w:r>
      <w:r>
        <w:rPr>
          <w:rStyle w:val="Text3"/>
        </w:rPr>
        <w:t xml:space="preserve">04</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 xml:space="preserve">And now that we have this data in a </w:t>
      </w:r>
      <w:r>
        <w:rPr>
          <w:rStyle w:val="Text5"/>
        </w:rPr>
        <w:t>Series</w:t>
      </w:r>
      <w:r>
        <w:t xml:space="preserve">, we can make use of any of the </w:t>
      </w:r>
      <w:r>
        <w:rPr>
          <w:rStyle w:val="Text5"/>
        </w:rPr>
        <w:t>Series</w:t>
      </w:r>
      <w:r>
        <w:t xml:space="preserve"> indexing patterns we discussed in previous chapters, passing values that can be coerced into dates: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'2020-07-04'</w:t>
        <w:br w:clear="none"/>
      </w:r>
      <w:r>
        <w:rPr>
          <w:rStyle w:val="Text7"/>
        </w:rPr>
        <w:t xml:space="preserve">:</w:t>
        <w:br w:clear="none"/>
      </w:r>
      <w:r>
        <w:rPr>
          <w:rStyle w:val="Text9"/>
        </w:rPr>
        <w:t xml:space="preserve">'2021-07-04'</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3"/>
        </w:rPr>
        <w:t xml:space="preserve">2020</w:t>
        <w:br w:clear="none"/>
      </w:r>
      <w:r>
        <w:rPr>
          <w:rStyle w:val="Text17"/>
        </w:rPr>
        <w:t xml:space="preserve">-</w:t>
        <w:br w:clear="none"/>
      </w:r>
      <w:r>
        <w:rPr>
          <w:rStyle w:val="Text3"/>
        </w:rPr>
        <w:t xml:space="preserve">07</w:t>
        <w:br w:clear="none"/>
      </w:r>
      <w:r>
        <w:rPr>
          <w:rStyle w:val="Text17"/>
        </w:rPr>
        <w:t xml:space="preserve">-</w:t>
        <w:br w:clear="none"/>
      </w:r>
      <w:r>
        <w:rPr>
          <w:rStyle w:val="Text3"/>
        </w:rPr>
        <w:t xml:space="preserve">04</w:t>
        <w:br w:clear="none"/>
      </w:r>
      <w:r>
        <w:t xml:space="preserve">    </w:t>
        <w:br w:clear="none"/>
      </w:r>
      <w:r>
        <w:rPr>
          <w:rStyle w:val="Text3"/>
        </w:rPr>
        <w:t xml:space="preserve">0</w:t>
        <w:br w:clear="none"/>
      </w:r>
      <w:r>
        <w:t xml:space="preserve"/>
        <w:br w:clear="none"/>
        <w:t xml:space="preserve">         </w:t>
        <w:br w:clear="none"/>
      </w:r>
      <w:r>
        <w:rPr>
          <w:rStyle w:val="Text3"/>
        </w:rPr>
        <w:t xml:space="preserve">2020</w:t>
        <w:br w:clear="none"/>
      </w:r>
      <w:r>
        <w:rPr>
          <w:rStyle w:val="Text17"/>
        </w:rPr>
        <w:t xml:space="preserve">-</w:t>
        <w:br w:clear="none"/>
      </w:r>
      <w:r>
        <w:rPr>
          <w:rStyle w:val="Text3"/>
        </w:rPr>
        <w:t xml:space="preserve">08</w:t>
        <w:br w:clear="none"/>
      </w:r>
      <w:r>
        <w:rPr>
          <w:rStyle w:val="Text17"/>
        </w:rPr>
        <w:t xml:space="preserve">-</w:t>
        <w:br w:clear="none"/>
      </w:r>
      <w:r>
        <w:rPr>
          <w:rStyle w:val="Text3"/>
        </w:rPr>
        <w:t xml:space="preserve">04</w:t>
        <w:br w:clear="none"/>
      </w:r>
      <w:r>
        <w:t xml:space="preserve">    </w:t>
        <w:br w:clear="none"/>
      </w:r>
      <w:r>
        <w:rPr>
          <w:rStyle w:val="Text3"/>
        </w:rPr>
        <w:t xml:space="preserve">1</w:t>
        <w:br w:clear="none"/>
      </w:r>
      <w:r>
        <w:t xml:space="preserve"/>
        <w:br w:clear="none"/>
        <w:t xml:space="preserve">         </w:t>
        <w:br w:clear="none"/>
      </w:r>
      <w:r>
        <w:rPr>
          <w:rStyle w:val="Text3"/>
        </w:rPr>
        <w:t xml:space="preserve">2021</w:t>
        <w:br w:clear="none"/>
      </w:r>
      <w:r>
        <w:rPr>
          <w:rStyle w:val="Text17"/>
        </w:rPr>
        <w:t xml:space="preserve">-</w:t>
        <w:br w:clear="none"/>
      </w:r>
      <w:r>
        <w:rPr>
          <w:rStyle w:val="Text3"/>
        </w:rPr>
        <w:t xml:space="preserve">07</w:t>
        <w:br w:clear="none"/>
      </w:r>
      <w:r>
        <w:rPr>
          <w:rStyle w:val="Text17"/>
        </w:rPr>
        <w:t xml:space="preserve">-</w:t>
        <w:br w:clear="none"/>
      </w:r>
      <w:r>
        <w:rPr>
          <w:rStyle w:val="Text3"/>
        </w:rPr>
        <w:t xml:space="preserve">04</w:t>
        <w:br w:clear="none"/>
      </w:r>
      <w:r>
        <w:t xml:space="preserve">    </w:t>
        <w:br w:clear="none"/>
      </w:r>
      <w:r>
        <w:rPr>
          <w:rStyle w:val="Text3"/>
        </w:rPr>
        <w:t xml:space="preserve">2</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There are additional special date-only indexing operations, such as passing a year to obtain a slice of all data from that year: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'2021'</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3"/>
        </w:rPr>
        <w:t xml:space="preserve">2021</w:t>
        <w:br w:clear="none"/>
      </w:r>
      <w:r>
        <w:rPr>
          <w:rStyle w:val="Text17"/>
        </w:rPr>
        <w:t xml:space="preserve">-</w:t>
        <w:br w:clear="none"/>
      </w:r>
      <w:r>
        <w:rPr>
          <w:rStyle w:val="Text3"/>
        </w:rPr>
        <w:t xml:space="preserve">07</w:t>
        <w:br w:clear="none"/>
      </w:r>
      <w:r>
        <w:rPr>
          <w:rStyle w:val="Text17"/>
        </w:rPr>
        <w:t xml:space="preserve">-</w:t>
        <w:br w:clear="none"/>
      </w:r>
      <w:r>
        <w:rPr>
          <w:rStyle w:val="Text3"/>
        </w:rPr>
        <w:t xml:space="preserve">04</w:t>
        <w:br w:clear="none"/>
      </w:r>
      <w:r>
        <w:t xml:space="preserve">    </w:t>
        <w:br w:clear="none"/>
      </w:r>
      <w:r>
        <w:rPr>
          <w:rStyle w:val="Text3"/>
        </w:rPr>
        <w:t xml:space="preserve">2</w:t>
        <w:br w:clear="none"/>
      </w:r>
      <w:r>
        <w:t xml:space="preserve"/>
        <w:br w:clear="none"/>
        <w:t xml:space="preserve">         </w:t>
        <w:br w:clear="none"/>
      </w:r>
      <w:r>
        <w:rPr>
          <w:rStyle w:val="Text3"/>
        </w:rPr>
        <w:t xml:space="preserve">2021</w:t>
        <w:br w:clear="none"/>
      </w:r>
      <w:r>
        <w:rPr>
          <w:rStyle w:val="Text17"/>
        </w:rPr>
        <w:t xml:space="preserve">-</w:t>
        <w:br w:clear="none"/>
      </w:r>
      <w:r>
        <w:rPr>
          <w:rStyle w:val="Text3"/>
        </w:rPr>
        <w:t xml:space="preserve">08</w:t>
        <w:br w:clear="none"/>
      </w:r>
      <w:r>
        <w:rPr>
          <w:rStyle w:val="Text17"/>
        </w:rPr>
        <w:t xml:space="preserve">-</w:t>
        <w:br w:clear="none"/>
      </w:r>
      <w:r>
        <w:rPr>
          <w:rStyle w:val="Text3"/>
        </w:rPr>
        <w:t xml:space="preserve">04</w:t>
        <w:br w:clear="none"/>
      </w:r>
      <w:r>
        <w:t xml:space="preserve">    </w:t>
        <w:br w:clear="none"/>
      </w:r>
      <w:r>
        <w:rPr>
          <w:rStyle w:val="Text3"/>
        </w:rPr>
        <w:t xml:space="preserve">3</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int64</w:t>
        <w:br w:clear="none"/>
      </w:r>
    </w:p>
    <w:p>
      <w:pPr>
        <w:pStyle w:val="Normal"/>
      </w:pPr>
      <w:r>
        <w:t>Later, we will see additional examples of the convenience of dates-as-indices. But first, let’s take a closer look at the available time series data structures.</w:t>
      </w:r>
    </w:p>
    <w:p>
      <w:bookmarkStart w:id="1056" w:name="Pandas_Time_Series_Data_Structur"/>
      <w:pPr>
        <w:keepNext/>
        <w:pStyle w:val="Heading 1"/>
      </w:pPr>
      <w:r>
        <w:t>Pandas Time Series Data Structures</w:t>
      </w:r>
      <w:bookmarkEnd w:id="1056"/>
    </w:p>
    <w:p>
      <w:pPr>
        <w:pStyle w:val="Normal"/>
      </w:pPr>
      <w:r>
        <w:rPr>
          <w:rStyle w:val="Text57"/>
        </w:rPr>
        <w:bookmarkStart w:id="1057" w:name="idm45332217037408"/>
        <w:t/>
        <w:bookmarkEnd w:id="1057"/>
      </w:r>
      <w:r>
        <w:t>This section will introduce the fundamental Pandas data structures for working with time series data:</w:t>
      </w:r>
    </w:p>
    <w:p>
      <w:pPr>
        <w:numPr>
          <w:ilvl w:val="0"/>
          <w:numId w:val="19"/>
        </w:numPr>
        <w:pStyle w:val="Para 04"/>
      </w:pPr>
      <w:r>
        <w:rPr>
          <w:rStyle w:val="Text57"/>
        </w:rPr>
        <w:bookmarkStart w:id="1058" w:name="idm45332217035328"/>
        <w:t/>
        <w:bookmarkEnd w:id="1058"/>
      </w:r>
      <w:r>
        <w:t xml:space="preserve">For </w:t>
      </w:r>
      <w:r>
        <w:rPr>
          <w:rStyle w:val="Text11"/>
        </w:rPr>
        <w:t>timestamps</w:t>
      </w:r>
      <w:r>
        <w:t xml:space="preserve">, Pandas provides the </w:t>
      </w:r>
      <w:r>
        <w:rPr>
          <w:rStyle w:val="Text5"/>
        </w:rPr>
        <w:t>Timestamp</w:t>
      </w:r>
      <w:r>
        <w:t xml:space="preserve"> type. As mentioned before, this is essentially a replacement for Python’s native </w:t>
      </w:r>
      <w:r>
        <w:rPr>
          <w:rStyle w:val="Text5"/>
        </w:rPr>
        <w:t>datetime</w:t>
      </w:r>
      <w:r>
        <w:t xml:space="preserve">, but it’s based on the more efficient </w:t>
      </w:r>
      <w:r>
        <w:rPr>
          <w:rStyle w:val="Text5"/>
        </w:rPr>
        <w:t>numpy.datetime64</w:t>
      </w:r>
      <w:r>
        <w:t xml:space="preserve"> data type. The associated </w:t>
      </w:r>
      <w:r>
        <w:rPr>
          <w:rStyle w:val="Text5"/>
        </w:rPr>
        <w:t>Index</w:t>
      </w:r>
      <w:r>
        <w:t xml:space="preserve"> structure is </w:t>
      </w:r>
      <w:r>
        <w:rPr>
          <w:rStyle w:val="Text5"/>
        </w:rPr>
        <w:t>DatetimeIndex</w:t>
      </w:r>
      <w:r>
        <w:t>.</w:t>
      </w:r>
    </w:p>
    <w:p>
      <w:pPr>
        <w:numPr>
          <w:ilvl w:val="0"/>
          <w:numId w:val="19"/>
        </w:numPr>
        <w:pStyle w:val="Para 04"/>
      </w:pPr>
      <w:r>
        <w:rPr>
          <w:rStyle w:val="Text57"/>
        </w:rPr>
        <w:bookmarkStart w:id="1059" w:name="idm45332217031136"/>
        <w:t/>
        <w:bookmarkEnd w:id="1059"/>
      </w:r>
      <w:r>
        <w:t xml:space="preserve">For </w:t>
      </w:r>
      <w:r>
        <w:rPr>
          <w:rStyle w:val="Text11"/>
        </w:rPr>
        <w:t>time periods</w:t>
      </w:r>
      <w:r>
        <w:t xml:space="preserve">, Pandas provides the </w:t>
      </w:r>
      <w:r>
        <w:rPr>
          <w:rStyle w:val="Text5"/>
        </w:rPr>
        <w:t>Period</w:t>
      </w:r>
      <w:r>
        <w:t xml:space="preserve"> type. This encodes a fixed-frequency interval based on </w:t>
      </w:r>
      <w:r>
        <w:rPr>
          <w:rStyle w:val="Text5"/>
        </w:rPr>
        <w:t>numpy.datetime64</w:t>
      </w:r>
      <w:r>
        <w:t xml:space="preserve">. The associated index structure is </w:t>
      </w:r>
      <w:r>
        <w:rPr>
          <w:rStyle w:val="Text5"/>
        </w:rPr>
        <w:t>PeriodIndex</w:t>
      </w:r>
      <w:r>
        <w:t>.</w:t>
      </w:r>
    </w:p>
    <w:p>
      <w:pPr>
        <w:numPr>
          <w:ilvl w:val="0"/>
          <w:numId w:val="19"/>
        </w:numPr>
        <w:pStyle w:val="Para 04"/>
      </w:pPr>
      <w:r>
        <w:rPr>
          <w:rStyle w:val="Text57"/>
        </w:rPr>
        <w:bookmarkStart w:id="1060" w:name="idm45332217027840"/>
        <w:t/>
        <w:bookmarkEnd w:id="1060"/>
      </w:r>
      <w:r>
        <w:t xml:space="preserve">For </w:t>
      </w:r>
      <w:r>
        <w:rPr>
          <w:rStyle w:val="Text11"/>
        </w:rPr>
        <w:t>time deltas</w:t>
      </w:r>
      <w:r>
        <w:t xml:space="preserve"> or </w:t>
      </w:r>
      <w:r>
        <w:rPr>
          <w:rStyle w:val="Text11"/>
        </w:rPr>
        <w:t>durations</w:t>
      </w:r>
      <w:r>
        <w:t xml:space="preserve">, Pandas provides the </w:t>
      </w:r>
      <w:r>
        <w:rPr>
          <w:rStyle w:val="Text5"/>
        </w:rPr>
        <w:t>Timedelta</w:t>
      </w:r>
      <w:r>
        <w:t xml:space="preserve"> type. </w:t>
      </w:r>
      <w:r>
        <w:rPr>
          <w:rStyle w:val="Text5"/>
        </w:rPr>
        <w:t>Timedelta</w:t>
      </w:r>
      <w:r>
        <w:t xml:space="preserve"> is a more efficient replacement for Python’s native </w:t>
      </w:r>
      <w:r>
        <w:rPr>
          <w:rStyle w:val="Text5"/>
        </w:rPr>
        <w:t>datetime.timedelta</w:t>
      </w:r>
      <w:r>
        <w:t xml:space="preserve"> type, and is based on </w:t>
      </w:r>
      <w:r>
        <w:rPr>
          <w:rStyle w:val="Text5"/>
        </w:rPr>
        <w:t>numpy.timedelta64</w:t>
      </w:r>
      <w:r>
        <w:t xml:space="preserve">. The associated index structure is </w:t>
      </w:r>
      <w:r>
        <w:rPr>
          <w:rStyle w:val="Text5"/>
        </w:rPr>
        <w:t>TimedeltaIndex</w:t>
      </w:r>
      <w:r>
        <w:t>.</w:t>
      </w:r>
    </w:p>
    <w:p>
      <w:pPr>
        <w:pStyle w:val="Normal"/>
      </w:pPr>
      <w:r>
        <w:t xml:space="preserve">The most fundamental of these date/time objects are the </w:t>
      </w:r>
      <w:r>
        <w:rPr>
          <w:rStyle w:val="Text5"/>
        </w:rPr>
        <w:t>Timestamp</w:t>
      </w:r>
      <w:r>
        <w:t xml:space="preserve"> and </w:t>
      </w:r>
      <w:r>
        <w:rPr>
          <w:rStyle w:val="Text5"/>
        </w:rPr>
        <w:t>Datetime​In⁠dex</w:t>
      </w:r>
      <w:r>
        <w:t xml:space="preserve"> objects. While these class objects can be invoked directly, it is more common to use the </w:t>
      </w:r>
      <w:r>
        <w:rPr>
          <w:rStyle w:val="Text5"/>
        </w:rPr>
        <w:t>pd.to_datetime</w:t>
      </w:r>
      <w:r>
        <w:t xml:space="preserve"> function, which can parse a wide variety of formats. Passing a single date to </w:t>
      </w:r>
      <w:r>
        <w:rPr>
          <w:rStyle w:val="Text5"/>
        </w:rPr>
        <w:t>pd.to_datetime</w:t>
      </w:r>
      <w:r>
        <w:t xml:space="preserve"> yields a </w:t>
      </w:r>
      <w:r>
        <w:rPr>
          <w:rStyle w:val="Text5"/>
        </w:rPr>
        <w:t>Timestamp</w:t>
      </w:r>
      <w:r>
        <w:t xml:space="preserve">; passing a series of dates by default yields a </w:t>
      </w:r>
      <w:r>
        <w:rPr>
          <w:rStyle w:val="Text5"/>
        </w:rPr>
        <w:t>DatetimeIndex</w:t>
      </w:r>
      <w:r>
        <w:t>, as you can see here:</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dates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to_datetime</w:t>
        <w:br w:clear="none"/>
      </w:r>
      <w:r>
        <w:rPr>
          <w:rStyle w:val="Text4"/>
        </w:rPr>
        <w:t xml:space="preserve">([</w:t>
        <w:br w:clear="none"/>
      </w:r>
      <w:r>
        <w:rPr>
          <w:rStyle w:val="Text12"/>
        </w:rPr>
        <w:t xml:space="preserve">datetime</w:t>
        <w:br w:clear="none"/>
      </w:r>
      <w:r>
        <w:rPr>
          <w:rStyle w:val="Text4"/>
        </w:rPr>
        <w:t xml:space="preserve">(</w:t>
        <w:br w:clear="none"/>
      </w:r>
      <w:r>
        <w:rPr>
          <w:rStyle w:val="Text10"/>
        </w:rPr>
        <w:t xml:space="preserve">2021</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'4th of July, 2021'</w:t>
        <w:br w:clear="none"/>
      </w:r>
      <w:r>
        <w:rPr>
          <w:rStyle w:val="Text4"/>
        </w:rPr>
        <w:t xml:space="preserve">,</w:t>
        <w:br w:clear="none"/>
      </w:r>
      <w:r>
        <w:rPr>
          <w:rStyle w:val="Text0"/>
        </w:rPr>
        <w:t xml:space="preserve"/>
        <w:br w:clear="none"/>
        <w:t xml:space="preserve">                                </w:t>
        <w:br w:clear="none"/>
      </w:r>
      <w:r>
        <w:t xml:space="preserve">'2021-Jul-6'</w:t>
        <w:br w:clear="none"/>
      </w:r>
      <w:r>
        <w:rPr>
          <w:rStyle w:val="Text4"/>
        </w:rPr>
        <w:t xml:space="preserve">,</w:t>
        <w:br w:clear="none"/>
      </w:r>
      <w:r>
        <w:rPr>
          <w:rStyle w:val="Text0"/>
        </w:rPr>
        <w:t xml:space="preserve"> </w:t>
        <w:br w:clear="none"/>
      </w:r>
      <w:r>
        <w:t xml:space="preserve">'07-07-2021'</w:t>
        <w:br w:clear="none"/>
      </w:r>
      <w:r>
        <w:rPr>
          <w:rStyle w:val="Text4"/>
        </w:rPr>
        <w:t xml:space="preserve">,</w:t>
        <w:br w:clear="none"/>
      </w:r>
      <w:r>
        <w:rPr>
          <w:rStyle w:val="Text0"/>
        </w:rPr>
        <w:t xml:space="preserve"> </w:t>
        <w:br w:clear="none"/>
      </w:r>
      <w:r>
        <w:t xml:space="preserve">'20210708'</w:t>
        <w:br w:clear="none"/>
      </w:r>
      <w:r>
        <w:rPr>
          <w:rStyle w:val="Text4"/>
        </w:rPr>
        <w:t xml:space="preserve">])</w:t>
        <w:br w:clear="none"/>
      </w:r>
      <w:r>
        <w:rPr>
          <w:rStyle w:val="Text0"/>
        </w:rPr>
        <w:t xml:space="preserve"/>
        <w:br w:clear="none"/>
        <w:t xml:space="preserve">         </w:t>
        <w:br w:clear="none"/>
      </w:r>
      <w:r>
        <w:rPr>
          <w:rStyle w:val="Text12"/>
        </w:rPr>
        <w:t xml:space="preserve">dates</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'2021-07-03'</w:t>
        <w:br w:clear="none"/>
      </w:r>
      <w:r>
        <w:rPr>
          <w:rStyle w:val="Text4"/>
        </w:rPr>
        <w:t xml:space="preserve">,</w:t>
        <w:br w:clear="none"/>
      </w:r>
      <w:r>
        <w:rPr>
          <w:rStyle w:val="Text0"/>
        </w:rPr>
        <w:t xml:space="preserve"> </w:t>
        <w:br w:clear="none"/>
      </w:r>
      <w:r>
        <w:t xml:space="preserve">'2021-07-04'</w:t>
        <w:br w:clear="none"/>
      </w:r>
      <w:r>
        <w:rPr>
          <w:rStyle w:val="Text4"/>
        </w:rPr>
        <w:t xml:space="preserve">,</w:t>
        <w:br w:clear="none"/>
      </w:r>
      <w:r>
        <w:rPr>
          <w:rStyle w:val="Text0"/>
        </w:rPr>
        <w:t xml:space="preserve"> </w:t>
        <w:br w:clear="none"/>
      </w:r>
      <w:r>
        <w:t xml:space="preserve">'2021-07-06'</w:t>
        <w:br w:clear="none"/>
      </w:r>
      <w:r>
        <w:rPr>
          <w:rStyle w:val="Text4"/>
        </w:rPr>
        <w:t xml:space="preserve">,</w:t>
        <w:br w:clear="none"/>
      </w:r>
      <w:r>
        <w:rPr>
          <w:rStyle w:val="Text0"/>
        </w:rPr>
        <w:t xml:space="preserve"> </w:t>
        <w:br w:clear="none"/>
      </w:r>
      <w:r>
        <w:t xml:space="preserve">'2021-07-07'</w:t>
        <w:br w:clear="none"/>
      </w:r>
      <w:r>
        <w:rPr>
          <w:rStyle w:val="Text4"/>
        </w:rPr>
        <w:t xml:space="preserve">,</w:t>
        <w:br w:clear="none"/>
      </w:r>
      <w:r>
        <w:rPr>
          <w:rStyle w:val="Text0"/>
        </w:rPr>
        <w:t xml:space="preserve"/>
        <w:br w:clear="none"/>
        <w:t xml:space="preserve">                        </w:t>
        <w:br w:clear="none"/>
      </w:r>
      <w:r>
        <w:t xml:space="preserve">'2021-07-08'</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rPr>
          <w:rStyle w:val="Text16"/>
        </w:rPr>
        <w:t xml:space="preserve">None</w:t>
        <w:br w:clear="none"/>
      </w:r>
      <w:r>
        <w:rPr>
          <w:rStyle w:val="Text4"/>
        </w:rPr>
        <w:t xml:space="preserve">)</w:t>
        <w:br w:clear="none"/>
      </w:r>
    </w:p>
    <w:p>
      <w:pPr>
        <w:pStyle w:val="Normal"/>
      </w:pPr>
      <w:r>
        <w:t xml:space="preserve">Any </w:t>
      </w:r>
      <w:r>
        <w:rPr>
          <w:rStyle w:val="Text5"/>
        </w:rPr>
        <w:t>DatetimeIndex</w:t>
      </w:r>
      <w:r>
        <w:t xml:space="preserve"> can be converted to a </w:t>
      </w:r>
      <w:r>
        <w:rPr>
          <w:rStyle w:val="Text5"/>
        </w:rPr>
        <w:t>PeriodIndex</w:t>
      </w:r>
      <w:r>
        <w:t xml:space="preserve"> with the </w:t>
      </w:r>
      <w:r>
        <w:rPr>
          <w:rStyle w:val="Text5"/>
        </w:rPr>
        <w:t>to_period</w:t>
      </w:r>
      <w:r>
        <w:t xml:space="preserve"> function, with the addition of a frequency code; here we’ll use </w:t>
      </w:r>
      <w:r>
        <w:rPr>
          <w:rStyle w:val="Text5"/>
        </w:rPr>
        <w:t>'D'</w:t>
      </w:r>
      <w:r>
        <w:t xml:space="preserve"> to indicate daily frequency:</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dates</w:t>
        <w:br w:clear="none"/>
      </w:r>
      <w:r>
        <w:rPr>
          <w:rStyle w:val="Text13"/>
        </w:rPr>
        <w:t xml:space="preserve">.</w:t>
        <w:br w:clear="none"/>
      </w:r>
      <w:r>
        <w:rPr>
          <w:rStyle w:val="Text12"/>
        </w:rPr>
        <w:t xml:space="preserve">to_period</w:t>
        <w:br w:clear="none"/>
      </w:r>
      <w:r>
        <w:rPr>
          <w:rStyle w:val="Text4"/>
        </w:rPr>
        <w:t xml:space="preserve">(</w:t>
        <w:br w:clear="none"/>
      </w:r>
      <w:r>
        <w:t xml:space="preserve">'D'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PeriodIndex</w:t>
        <w:br w:clear="none"/>
      </w:r>
      <w:r>
        <w:rPr>
          <w:rStyle w:val="Text4"/>
        </w:rPr>
        <w:t xml:space="preserve">([</w:t>
        <w:br w:clear="none"/>
      </w:r>
      <w:r>
        <w:t xml:space="preserve">'2021-07-03'</w:t>
        <w:br w:clear="none"/>
      </w:r>
      <w:r>
        <w:rPr>
          <w:rStyle w:val="Text4"/>
        </w:rPr>
        <w:t xml:space="preserve">,</w:t>
        <w:br w:clear="none"/>
      </w:r>
      <w:r>
        <w:rPr>
          <w:rStyle w:val="Text0"/>
        </w:rPr>
        <w:t xml:space="preserve"> </w:t>
        <w:br w:clear="none"/>
      </w:r>
      <w:r>
        <w:t xml:space="preserve">'2021-07-04'</w:t>
        <w:br w:clear="none"/>
      </w:r>
      <w:r>
        <w:rPr>
          <w:rStyle w:val="Text4"/>
        </w:rPr>
        <w:t xml:space="preserve">,</w:t>
        <w:br w:clear="none"/>
      </w:r>
      <w:r>
        <w:rPr>
          <w:rStyle w:val="Text0"/>
        </w:rPr>
        <w:t xml:space="preserve"> </w:t>
        <w:br w:clear="none"/>
      </w:r>
      <w:r>
        <w:t xml:space="preserve">'2021-07-06'</w:t>
        <w:br w:clear="none"/>
      </w:r>
      <w:r>
        <w:rPr>
          <w:rStyle w:val="Text4"/>
        </w:rPr>
        <w:t xml:space="preserve">,</w:t>
        <w:br w:clear="none"/>
      </w:r>
      <w:r>
        <w:rPr>
          <w:rStyle w:val="Text0"/>
        </w:rPr>
        <w:t xml:space="preserve"> </w:t>
        <w:br w:clear="none"/>
      </w:r>
      <w:r>
        <w:t xml:space="preserve">'2021-07-07'</w:t>
        <w:br w:clear="none"/>
      </w:r>
      <w:r>
        <w:rPr>
          <w:rStyle w:val="Text4"/>
        </w:rPr>
        <w:t xml:space="preserve">,</w:t>
        <w:br w:clear="none"/>
      </w:r>
      <w:r>
        <w:rPr>
          <w:rStyle w:val="Text0"/>
        </w:rPr>
        <w:t xml:space="preserve"/>
        <w:br w:clear="none"/>
        <w:t xml:space="preserve">                      </w:t>
        <w:br w:clear="none"/>
      </w:r>
      <w:r>
        <w:t xml:space="preserve">'2021-07-08'</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'period[D]'</w:t>
        <w:br w:clear="none"/>
      </w:r>
      <w:r>
        <w:rPr>
          <w:rStyle w:val="Text4"/>
        </w:rPr>
        <w:t xml:space="preserve">)</w:t>
        <w:br w:clear="none"/>
      </w:r>
    </w:p>
    <w:p>
      <w:pPr>
        <w:pStyle w:val="Normal"/>
      </w:pPr>
      <w:r>
        <w:t xml:space="preserve">A </w:t>
      </w:r>
      <w:r>
        <w:rPr>
          <w:rStyle w:val="Text5"/>
        </w:rPr>
        <w:t>TimedeltaIndex</w:t>
      </w:r>
      <w:r>
        <w:t xml:space="preserve"> is created, for example, when a date is subtracted from another:</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2"/>
        </w:rPr>
        <w:t xml:space="preserve">dates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dates</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2"/>
        </w:rPr>
        <w:t xml:space="preserve">TimedeltaIndex</w:t>
        <w:br w:clear="none"/>
      </w:r>
      <w:r>
        <w:rPr>
          <w:rStyle w:val="Text4"/>
        </w:rPr>
        <w:t xml:space="preserve">([</w:t>
        <w:br w:clear="none"/>
      </w:r>
      <w:r>
        <w:t xml:space="preserve">'0 days'</w:t>
        <w:br w:clear="none"/>
      </w:r>
      <w:r>
        <w:rPr>
          <w:rStyle w:val="Text4"/>
        </w:rPr>
        <w:t xml:space="preserve">,</w:t>
        <w:br w:clear="none"/>
      </w:r>
      <w:r>
        <w:rPr>
          <w:rStyle w:val="Text0"/>
        </w:rPr>
        <w:t xml:space="preserve"> </w:t>
        <w:br w:clear="none"/>
      </w:r>
      <w:r>
        <w:t xml:space="preserve">'1 days'</w:t>
        <w:br w:clear="none"/>
      </w:r>
      <w:r>
        <w:rPr>
          <w:rStyle w:val="Text4"/>
        </w:rPr>
        <w:t xml:space="preserve">,</w:t>
        <w:br w:clear="none"/>
      </w:r>
      <w:r>
        <w:rPr>
          <w:rStyle w:val="Text0"/>
        </w:rPr>
        <w:t xml:space="preserve"> </w:t>
        <w:br w:clear="none"/>
      </w:r>
      <w:r>
        <w:t xml:space="preserve">'3 days'</w:t>
        <w:br w:clear="none"/>
      </w:r>
      <w:r>
        <w:rPr>
          <w:rStyle w:val="Text4"/>
        </w:rPr>
        <w:t xml:space="preserve">,</w:t>
        <w:br w:clear="none"/>
      </w:r>
      <w:r>
        <w:rPr>
          <w:rStyle w:val="Text0"/>
        </w:rPr>
        <w:t xml:space="preserve"> </w:t>
        <w:br w:clear="none"/>
      </w:r>
      <w:r>
        <w:t xml:space="preserve">'4 days'</w:t>
        <w:br w:clear="none"/>
      </w:r>
      <w:r>
        <w:rPr>
          <w:rStyle w:val="Text4"/>
        </w:rPr>
        <w:t xml:space="preserve">,</w:t>
        <w:br w:clear="none"/>
      </w:r>
      <w:r>
        <w:rPr>
          <w:rStyle w:val="Text0"/>
        </w:rPr>
        <w:t xml:space="preserve"> </w:t>
        <w:br w:clear="none"/>
      </w:r>
      <w:r>
        <w:t xml:space="preserve">'5 days'</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rPr>
          <w:rStyle w:val="Text12"/>
        </w:rPr>
        <w:t xml:space="preserve">dtype</w:t>
        <w:br w:clear="none"/>
      </w:r>
      <w:r>
        <w:rPr>
          <w:rStyle w:val="Text13"/>
        </w:rPr>
        <w:t xml:space="preserve">=</w:t>
        <w:br w:clear="none"/>
      </w:r>
      <w:r>
        <w:t xml:space="preserve">'timedelta64[ns]'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rPr>
          <w:rStyle w:val="Text16"/>
        </w:rPr>
        <w:t xml:space="preserve">None</w:t>
        <w:br w:clear="none"/>
      </w:r>
      <w:r>
        <w:rPr>
          <w:rStyle w:val="Text4"/>
        </w:rPr>
        <w:t xml:space="preserve">)</w:t>
        <w:br w:clear="none"/>
      </w:r>
    </w:p>
    <w:p>
      <w:bookmarkStart w:id="1061" w:name="Regular_Sequences__pd_date_range"/>
      <w:pPr>
        <w:keepNext/>
        <w:pStyle w:val="Heading 1"/>
      </w:pPr>
      <w:r>
        <w:t>Regular Sequences: pd.date_range</w:t>
      </w:r>
      <w:bookmarkEnd w:id="1061"/>
    </w:p>
    <w:p>
      <w:pPr>
        <w:pStyle w:val="Normal"/>
      </w:pPr>
      <w:r>
        <w:rPr>
          <w:rStyle w:val="Text57"/>
        </w:rPr>
        <w:bookmarkStart w:id="1062" w:name="idm45332216797696"/>
        <w:t/>
        <w:bookmarkEnd w:id="1062"/>
        <w:bookmarkStart w:id="1063" w:name="idm45332216796832"/>
        <w:t/>
        <w:bookmarkEnd w:id="1063"/>
      </w:r>
      <w:r>
        <w:t xml:space="preserve">To make creation of regular date sequences more convenient, Pandas offers a few functions for this purpose: </w:t>
      </w:r>
      <w:r>
        <w:rPr>
          <w:rStyle w:val="Text5"/>
        </w:rPr>
        <w:t>pd.date_range</w:t>
      </w:r>
      <w:r>
        <w:t xml:space="preserve"> for timestamps, </w:t>
      </w:r>
      <w:r>
        <w:rPr>
          <w:rStyle w:val="Text5"/>
        </w:rPr>
        <w:t>pd.period_range</w:t>
      </w:r>
      <w:r>
        <w:t xml:space="preserve"> for periods, and </w:t>
      </w:r>
      <w:r>
        <w:rPr>
          <w:rStyle w:val="Text5"/>
        </w:rPr>
        <w:t>pd.timedelta_range</w:t>
      </w:r>
      <w:r>
        <w:t xml:space="preserve"> for time deltas. We’ve seen that Python’s </w:t>
      </w:r>
      <w:r>
        <w:rPr>
          <w:rStyle w:val="Text5"/>
        </w:rPr>
        <w:t>range</w:t>
      </w:r>
      <w:r>
        <w:t xml:space="preserve"> and NumPy’s </w:t>
      </w:r>
      <w:r>
        <w:rPr>
          <w:rStyle w:val="Text5"/>
        </w:rPr>
        <w:t>np.arange</w:t>
      </w:r>
      <w:r>
        <w:t xml:space="preserve"> take a start point, end point, and optional step size and return a sequence. Similarly, </w:t>
      </w:r>
      <w:r>
        <w:rPr>
          <w:rStyle w:val="Text5"/>
        </w:rPr>
        <w:t>pd.date_range</w:t>
      </w:r>
      <w:r>
        <w:t xml:space="preserve"> accepts a start date, an end date, and an optional frequency code to create a regular sequence of dates: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date_range</w:t>
        <w:br w:clear="none"/>
      </w:r>
      <w:r>
        <w:rPr>
          <w:rStyle w:val="Text4"/>
        </w:rPr>
        <w:t xml:space="preserve">(</w:t>
        <w:br w:clear="none"/>
      </w:r>
      <w:r>
        <w:t xml:space="preserve">'2015-07-03'</w:t>
        <w:br w:clear="none"/>
      </w:r>
      <w:r>
        <w:rPr>
          <w:rStyle w:val="Text4"/>
        </w:rPr>
        <w:t xml:space="preserve">,</w:t>
        <w:br w:clear="none"/>
      </w:r>
      <w:r>
        <w:rPr>
          <w:rStyle w:val="Text0"/>
        </w:rPr>
        <w:t xml:space="preserve"> </w:t>
        <w:br w:clear="none"/>
      </w:r>
      <w:r>
        <w:t xml:space="preserve">'2015-07-10'</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'2015-07-03'</w:t>
        <w:br w:clear="none"/>
      </w:r>
      <w:r>
        <w:rPr>
          <w:rStyle w:val="Text4"/>
        </w:rPr>
        <w:t xml:space="preserve">,</w:t>
        <w:br w:clear="none"/>
      </w:r>
      <w:r>
        <w:rPr>
          <w:rStyle w:val="Text0"/>
        </w:rPr>
        <w:t xml:space="preserve"> </w:t>
        <w:br w:clear="none"/>
      </w:r>
      <w:r>
        <w:t xml:space="preserve">'2015-07-04'</w:t>
        <w:br w:clear="none"/>
      </w:r>
      <w:r>
        <w:rPr>
          <w:rStyle w:val="Text4"/>
        </w:rPr>
        <w:t xml:space="preserve">,</w:t>
        <w:br w:clear="none"/>
      </w:r>
      <w:r>
        <w:rPr>
          <w:rStyle w:val="Text0"/>
        </w:rPr>
        <w:t xml:space="preserve"> </w:t>
        <w:br w:clear="none"/>
      </w:r>
      <w:r>
        <w:t xml:space="preserve">'2015-07-05'</w:t>
        <w:br w:clear="none"/>
      </w:r>
      <w:r>
        <w:rPr>
          <w:rStyle w:val="Text4"/>
        </w:rPr>
        <w:t xml:space="preserve">,</w:t>
        <w:br w:clear="none"/>
      </w:r>
      <w:r>
        <w:rPr>
          <w:rStyle w:val="Text0"/>
        </w:rPr>
        <w:t xml:space="preserve"> </w:t>
        <w:br w:clear="none"/>
      </w:r>
      <w:r>
        <w:t xml:space="preserve">'2015-07-06'</w:t>
        <w:br w:clear="none"/>
      </w:r>
      <w:r>
        <w:rPr>
          <w:rStyle w:val="Text4"/>
        </w:rPr>
        <w:t xml:space="preserve">,</w:t>
        <w:br w:clear="none"/>
      </w:r>
      <w:r>
        <w:rPr>
          <w:rStyle w:val="Text0"/>
        </w:rPr>
        <w:t xml:space="preserve"/>
        <w:br w:clear="none"/>
        <w:t xml:space="preserve">                        </w:t>
        <w:br w:clear="none"/>
      </w:r>
      <w:r>
        <w:t xml:space="preserve">'2015-07-07'</w:t>
        <w:br w:clear="none"/>
      </w:r>
      <w:r>
        <w:rPr>
          <w:rStyle w:val="Text4"/>
        </w:rPr>
        <w:t xml:space="preserve">,</w:t>
        <w:br w:clear="none"/>
      </w:r>
      <w:r>
        <w:rPr>
          <w:rStyle w:val="Text0"/>
        </w:rPr>
        <w:t xml:space="preserve"> </w:t>
        <w:br w:clear="none"/>
      </w:r>
      <w:r>
        <w:t xml:space="preserve">'2015-07-08'</w:t>
        <w:br w:clear="none"/>
      </w:r>
      <w:r>
        <w:rPr>
          <w:rStyle w:val="Text4"/>
        </w:rPr>
        <w:t xml:space="preserve">,</w:t>
        <w:br w:clear="none"/>
      </w:r>
      <w:r>
        <w:rPr>
          <w:rStyle w:val="Text0"/>
        </w:rPr>
        <w:t xml:space="preserve"> </w:t>
        <w:br w:clear="none"/>
      </w:r>
      <w:r>
        <w:t xml:space="preserve">'2015-07-09'</w:t>
        <w:br w:clear="none"/>
      </w:r>
      <w:r>
        <w:rPr>
          <w:rStyle w:val="Text4"/>
        </w:rPr>
        <w:t xml:space="preserve">,</w:t>
        <w:br w:clear="none"/>
      </w:r>
      <w:r>
        <w:rPr>
          <w:rStyle w:val="Text0"/>
        </w:rPr>
        <w:t xml:space="preserve"> </w:t>
        <w:br w:clear="none"/>
      </w:r>
      <w:r>
        <w:t xml:space="preserve">'2015-07-10'</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'D'</w:t>
        <w:br w:clear="none"/>
      </w:r>
      <w:r>
        <w:rPr>
          <w:rStyle w:val="Text4"/>
        </w:rPr>
        <w:t xml:space="preserve">)</w:t>
        <w:br w:clear="none"/>
      </w:r>
    </w:p>
    <w:p>
      <w:pPr>
        <w:pStyle w:val="Normal"/>
      </w:pPr>
      <w:r>
        <w:t>Alternatively, the date range can be specified not with a start and end point, but with a start point and a number of periods: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date_range</w:t>
        <w:br w:clear="none"/>
      </w:r>
      <w:r>
        <w:rPr>
          <w:rStyle w:val="Text4"/>
        </w:rPr>
        <w:t xml:space="preserve">(</w:t>
        <w:br w:clear="none"/>
      </w:r>
      <w:r>
        <w:t xml:space="preserve">'2015-07-03'</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8</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'2015-07-03'</w:t>
        <w:br w:clear="none"/>
      </w:r>
      <w:r>
        <w:rPr>
          <w:rStyle w:val="Text4"/>
        </w:rPr>
        <w:t xml:space="preserve">,</w:t>
        <w:br w:clear="none"/>
      </w:r>
      <w:r>
        <w:rPr>
          <w:rStyle w:val="Text0"/>
        </w:rPr>
        <w:t xml:space="preserve"> </w:t>
        <w:br w:clear="none"/>
      </w:r>
      <w:r>
        <w:t xml:space="preserve">'2015-07-04'</w:t>
        <w:br w:clear="none"/>
      </w:r>
      <w:r>
        <w:rPr>
          <w:rStyle w:val="Text4"/>
        </w:rPr>
        <w:t xml:space="preserve">,</w:t>
        <w:br w:clear="none"/>
      </w:r>
      <w:r>
        <w:rPr>
          <w:rStyle w:val="Text0"/>
        </w:rPr>
        <w:t xml:space="preserve"> </w:t>
        <w:br w:clear="none"/>
      </w:r>
      <w:r>
        <w:t xml:space="preserve">'2015-07-05'</w:t>
        <w:br w:clear="none"/>
      </w:r>
      <w:r>
        <w:rPr>
          <w:rStyle w:val="Text4"/>
        </w:rPr>
        <w:t xml:space="preserve">,</w:t>
        <w:br w:clear="none"/>
      </w:r>
      <w:r>
        <w:rPr>
          <w:rStyle w:val="Text0"/>
        </w:rPr>
        <w:t xml:space="preserve"> </w:t>
        <w:br w:clear="none"/>
      </w:r>
      <w:r>
        <w:t xml:space="preserve">'2015-07-06'</w:t>
        <w:br w:clear="none"/>
      </w:r>
      <w:r>
        <w:rPr>
          <w:rStyle w:val="Text4"/>
        </w:rPr>
        <w:t xml:space="preserve">,</w:t>
        <w:br w:clear="none"/>
      </w:r>
      <w:r>
        <w:rPr>
          <w:rStyle w:val="Text0"/>
        </w:rPr>
        <w:t xml:space="preserve"/>
        <w:br w:clear="none"/>
        <w:t xml:space="preserve">                        </w:t>
        <w:br w:clear="none"/>
      </w:r>
      <w:r>
        <w:t xml:space="preserve">'2015-07-07'</w:t>
        <w:br w:clear="none"/>
      </w:r>
      <w:r>
        <w:rPr>
          <w:rStyle w:val="Text4"/>
        </w:rPr>
        <w:t xml:space="preserve">,</w:t>
        <w:br w:clear="none"/>
      </w:r>
      <w:r>
        <w:rPr>
          <w:rStyle w:val="Text0"/>
        </w:rPr>
        <w:t xml:space="preserve"> </w:t>
        <w:br w:clear="none"/>
      </w:r>
      <w:r>
        <w:t xml:space="preserve">'2015-07-08'</w:t>
        <w:br w:clear="none"/>
      </w:r>
      <w:r>
        <w:rPr>
          <w:rStyle w:val="Text4"/>
        </w:rPr>
        <w:t xml:space="preserve">,</w:t>
        <w:br w:clear="none"/>
      </w:r>
      <w:r>
        <w:rPr>
          <w:rStyle w:val="Text0"/>
        </w:rPr>
        <w:t xml:space="preserve"> </w:t>
        <w:br w:clear="none"/>
      </w:r>
      <w:r>
        <w:t xml:space="preserve">'2015-07-09'</w:t>
        <w:br w:clear="none"/>
      </w:r>
      <w:r>
        <w:rPr>
          <w:rStyle w:val="Text4"/>
        </w:rPr>
        <w:t xml:space="preserve">,</w:t>
        <w:br w:clear="none"/>
      </w:r>
      <w:r>
        <w:rPr>
          <w:rStyle w:val="Text0"/>
        </w:rPr>
        <w:t xml:space="preserve"> </w:t>
        <w:br w:clear="none"/>
      </w:r>
      <w:r>
        <w:t xml:space="preserve">'2015-07-10'</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'D'</w:t>
        <w:br w:clear="none"/>
      </w:r>
      <w:r>
        <w:rPr>
          <w:rStyle w:val="Text4"/>
        </w:rPr>
        <w:t xml:space="preserve">)</w:t>
        <w:br w:clear="none"/>
      </w:r>
    </w:p>
    <w:p>
      <w:pPr>
        <w:pStyle w:val="Normal"/>
      </w:pPr>
      <w:r>
        <w:t xml:space="preserve">The spacing can be modified by altering the </w:t>
      </w:r>
      <w:r>
        <w:rPr>
          <w:rStyle w:val="Text5"/>
        </w:rPr>
        <w:t>freq</w:t>
      </w:r>
      <w:r>
        <w:t xml:space="preserve"> argument, which defaults to </w:t>
      </w:r>
      <w:r>
        <w:rPr>
          <w:rStyle w:val="Text5"/>
        </w:rPr>
        <w:t>D</w:t>
      </w:r>
      <w:r>
        <w:t>. For example, here we construct a range of hourly timestamps: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date_range</w:t>
        <w:br w:clear="none"/>
      </w:r>
      <w:r>
        <w:rPr>
          <w:rStyle w:val="Text4"/>
        </w:rPr>
        <w:t xml:space="preserve">(</w:t>
        <w:br w:clear="none"/>
      </w:r>
      <w:r>
        <w:t xml:space="preserve">'2015-07-03'</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'H'</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'2015-07-03 00:00:00'</w:t>
        <w:br w:clear="none"/>
      </w:r>
      <w:r>
        <w:rPr>
          <w:rStyle w:val="Text4"/>
        </w:rPr>
        <w:t xml:space="preserve">,</w:t>
        <w:br w:clear="none"/>
      </w:r>
      <w:r>
        <w:rPr>
          <w:rStyle w:val="Text0"/>
        </w:rPr>
        <w:t xml:space="preserve"> </w:t>
        <w:br w:clear="none"/>
      </w:r>
      <w:r>
        <w:t xml:space="preserve">'2015-07-03 01:00:00'</w:t>
        <w:br w:clear="none"/>
      </w:r>
      <w:r>
        <w:rPr>
          <w:rStyle w:val="Text4"/>
        </w:rPr>
        <w:t xml:space="preserve">,</w:t>
        <w:br w:clear="none"/>
      </w:r>
      <w:r>
        <w:rPr>
          <w:rStyle w:val="Text0"/>
        </w:rPr>
        <w:t xml:space="preserve"/>
        <w:br w:clear="none"/>
        <w:t xml:space="preserve">                        </w:t>
        <w:br w:clear="none"/>
      </w:r>
      <w:r>
        <w:t xml:space="preserve">'2015-07-03 02:00:00'</w:t>
        <w:br w:clear="none"/>
      </w:r>
      <w:r>
        <w:rPr>
          <w:rStyle w:val="Text4"/>
        </w:rPr>
        <w:t xml:space="preserve">,</w:t>
        <w:br w:clear="none"/>
      </w:r>
      <w:r>
        <w:rPr>
          <w:rStyle w:val="Text0"/>
        </w:rPr>
        <w:t xml:space="preserve"> </w:t>
        <w:br w:clear="none"/>
      </w:r>
      <w:r>
        <w:t xml:space="preserve">'2015-07-03 03:00:00'</w:t>
        <w:br w:clear="none"/>
      </w:r>
      <w:r>
        <w:rPr>
          <w:rStyle w:val="Text4"/>
        </w:rPr>
        <w:t xml:space="preserve">,</w:t>
        <w:br w:clear="none"/>
      </w:r>
      <w:r>
        <w:rPr>
          <w:rStyle w:val="Text0"/>
        </w:rPr>
        <w:t xml:space="preserve"/>
        <w:br w:clear="none"/>
        <w:t xml:space="preserve">                        </w:t>
        <w:br w:clear="none"/>
      </w:r>
      <w:r>
        <w:t xml:space="preserve">'2015-07-03 04:00:00'</w:t>
        <w:br w:clear="none"/>
      </w:r>
      <w:r>
        <w:rPr>
          <w:rStyle w:val="Text4"/>
        </w:rPr>
        <w:t xml:space="preserve">,</w:t>
        <w:br w:clear="none"/>
      </w:r>
      <w:r>
        <w:rPr>
          <w:rStyle w:val="Text0"/>
        </w:rPr>
        <w:t xml:space="preserve"> </w:t>
        <w:br w:clear="none"/>
      </w:r>
      <w:r>
        <w:t xml:space="preserve">'2015-07-03 05:00:00'</w:t>
        <w:br w:clear="none"/>
      </w:r>
      <w:r>
        <w:rPr>
          <w:rStyle w:val="Text4"/>
        </w:rPr>
        <w:t xml:space="preserve">,</w:t>
        <w:br w:clear="none"/>
      </w:r>
      <w:r>
        <w:rPr>
          <w:rStyle w:val="Text0"/>
        </w:rPr>
        <w:t xml:space="preserve"/>
        <w:br w:clear="none"/>
        <w:t xml:space="preserve">                        </w:t>
        <w:br w:clear="none"/>
      </w:r>
      <w:r>
        <w:t xml:space="preserve">'2015-07-03 06:00:00'</w:t>
        <w:br w:clear="none"/>
      </w:r>
      <w:r>
        <w:rPr>
          <w:rStyle w:val="Text4"/>
        </w:rPr>
        <w:t xml:space="preserve">,</w:t>
        <w:br w:clear="none"/>
      </w:r>
      <w:r>
        <w:rPr>
          <w:rStyle w:val="Text0"/>
        </w:rPr>
        <w:t xml:space="preserve"> </w:t>
        <w:br w:clear="none"/>
      </w:r>
      <w:r>
        <w:t xml:space="preserve">'2015-07-03 07:00:00'</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'H'</w:t>
        <w:br w:clear="none"/>
      </w:r>
      <w:r>
        <w:rPr>
          <w:rStyle w:val="Text4"/>
        </w:rPr>
        <w:t xml:space="preserve">)</w:t>
        <w:br w:clear="none"/>
      </w:r>
    </w:p>
    <w:p>
      <w:pPr>
        <w:pStyle w:val="Normal"/>
      </w:pPr>
      <w:r>
        <w:t xml:space="preserve">To create regular sequences of </w:t>
      </w:r>
      <w:r>
        <w:rPr>
          <w:rStyle w:val="Text5"/>
        </w:rPr>
        <w:t>Period</w:t>
      </w:r>
      <w:r>
        <w:t xml:space="preserve"> or </w:t>
      </w:r>
      <w:r>
        <w:rPr>
          <w:rStyle w:val="Text5"/>
        </w:rPr>
        <w:t>Timedelta</w:t>
      </w:r>
      <w:r>
        <w:t xml:space="preserve"> values, the similar </w:t>
      </w:r>
      <w:r>
        <w:rPr>
          <w:rStyle w:val="Text5"/>
        </w:rPr>
        <w:t>pd.period_range</w:t>
      </w:r>
      <w:r>
        <w:t xml:space="preserve"> and </w:t>
      </w:r>
      <w:r>
        <w:rPr>
          <w:rStyle w:val="Text5"/>
        </w:rPr>
        <w:t>pd.timedelta_range</w:t>
      </w:r>
      <w:r>
        <w:t xml:space="preserve"> functions are useful. Here are some monthly periods: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period_range</w:t>
        <w:br w:clear="none"/>
      </w:r>
      <w:r>
        <w:rPr>
          <w:rStyle w:val="Text4"/>
        </w:rPr>
        <w:t xml:space="preserve">(</w:t>
        <w:br w:clear="none"/>
      </w:r>
      <w:r>
        <w:t xml:space="preserve">'2015-07'</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'M'</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PeriodIndex</w:t>
        <w:br w:clear="none"/>
      </w:r>
      <w:r>
        <w:rPr>
          <w:rStyle w:val="Text4"/>
        </w:rPr>
        <w:t xml:space="preserve">([</w:t>
        <w:br w:clear="none"/>
      </w:r>
      <w:r>
        <w:t xml:space="preserve">'2015-07'</w:t>
        <w:br w:clear="none"/>
      </w:r>
      <w:r>
        <w:rPr>
          <w:rStyle w:val="Text4"/>
        </w:rPr>
        <w:t xml:space="preserve">,</w:t>
        <w:br w:clear="none"/>
      </w:r>
      <w:r>
        <w:rPr>
          <w:rStyle w:val="Text0"/>
        </w:rPr>
        <w:t xml:space="preserve"> </w:t>
        <w:br w:clear="none"/>
      </w:r>
      <w:r>
        <w:t xml:space="preserve">'2015-08'</w:t>
        <w:br w:clear="none"/>
      </w:r>
      <w:r>
        <w:rPr>
          <w:rStyle w:val="Text4"/>
        </w:rPr>
        <w:t xml:space="preserve">,</w:t>
        <w:br w:clear="none"/>
      </w:r>
      <w:r>
        <w:rPr>
          <w:rStyle w:val="Text0"/>
        </w:rPr>
        <w:t xml:space="preserve"> </w:t>
        <w:br w:clear="none"/>
      </w:r>
      <w:r>
        <w:t xml:space="preserve">'2015-09'</w:t>
        <w:br w:clear="none"/>
      </w:r>
      <w:r>
        <w:rPr>
          <w:rStyle w:val="Text4"/>
        </w:rPr>
        <w:t xml:space="preserve">,</w:t>
        <w:br w:clear="none"/>
      </w:r>
      <w:r>
        <w:rPr>
          <w:rStyle w:val="Text0"/>
        </w:rPr>
        <w:t xml:space="preserve"/>
        <w:br w:clear="none"/>
        <w:t xml:space="preserve">                      </w:t>
        <w:br w:clear="none"/>
      </w:r>
      <w:r>
        <w:t xml:space="preserve">'2015-10'</w:t>
        <w:br w:clear="none"/>
      </w:r>
      <w:r>
        <w:rPr>
          <w:rStyle w:val="Text4"/>
        </w:rPr>
        <w:t xml:space="preserve">,</w:t>
        <w:br w:clear="none"/>
      </w:r>
      <w:r>
        <w:rPr>
          <w:rStyle w:val="Text0"/>
        </w:rPr>
        <w:t xml:space="preserve"> </w:t>
        <w:br w:clear="none"/>
      </w:r>
      <w:r>
        <w:t xml:space="preserve">'2015-11'</w:t>
        <w:br w:clear="none"/>
      </w:r>
      <w:r>
        <w:rPr>
          <w:rStyle w:val="Text4"/>
        </w:rPr>
        <w:t xml:space="preserve">,</w:t>
        <w:br w:clear="none"/>
      </w:r>
      <w:r>
        <w:rPr>
          <w:rStyle w:val="Text0"/>
        </w:rPr>
        <w:t xml:space="preserve"> </w:t>
        <w:br w:clear="none"/>
      </w:r>
      <w:r>
        <w:t xml:space="preserve">'2015-12'</w:t>
        <w:br w:clear="none"/>
      </w:r>
      <w:r>
        <w:rPr>
          <w:rStyle w:val="Text4"/>
        </w:rPr>
        <w:t xml:space="preserve">,</w:t>
        <w:br w:clear="none"/>
      </w:r>
      <w:r>
        <w:rPr>
          <w:rStyle w:val="Text0"/>
        </w:rPr>
        <w:t xml:space="preserve"/>
        <w:br w:clear="none"/>
        <w:t xml:space="preserve">                      </w:t>
        <w:br w:clear="none"/>
      </w:r>
      <w:r>
        <w:t xml:space="preserve">'2016-01'</w:t>
        <w:br w:clear="none"/>
      </w:r>
      <w:r>
        <w:rPr>
          <w:rStyle w:val="Text4"/>
        </w:rPr>
        <w:t xml:space="preserve">,</w:t>
        <w:br w:clear="none"/>
      </w:r>
      <w:r>
        <w:rPr>
          <w:rStyle w:val="Text0"/>
        </w:rPr>
        <w:t xml:space="preserve"> </w:t>
        <w:br w:clear="none"/>
      </w:r>
      <w:r>
        <w:t xml:space="preserve">'2016-02'</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'period[M]'</w:t>
        <w:br w:clear="none"/>
      </w:r>
      <w:r>
        <w:rPr>
          <w:rStyle w:val="Text4"/>
        </w:rPr>
        <w:t xml:space="preserve">)</w:t>
        <w:br w:clear="none"/>
      </w:r>
    </w:p>
    <w:p>
      <w:pPr>
        <w:pStyle w:val="Normal"/>
      </w:pPr>
      <w:r>
        <w:t>And a sequence of durations increasing by an hour:</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timedelta_range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'H'</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2"/>
        </w:rPr>
        <w:t xml:space="preserve">TimedeltaIndex</w:t>
        <w:br w:clear="none"/>
      </w:r>
      <w:r>
        <w:rPr>
          <w:rStyle w:val="Text4"/>
        </w:rPr>
        <w:t xml:space="preserve">([</w:t>
        <w:br w:clear="none"/>
      </w:r>
      <w:r>
        <w:t xml:space="preserve">'0 days 00:00:00'</w:t>
        <w:br w:clear="none"/>
      </w:r>
      <w:r>
        <w:rPr>
          <w:rStyle w:val="Text4"/>
        </w:rPr>
        <w:t xml:space="preserve">,</w:t>
        <w:br w:clear="none"/>
      </w:r>
      <w:r>
        <w:rPr>
          <w:rStyle w:val="Text0"/>
        </w:rPr>
        <w:t xml:space="preserve"> </w:t>
        <w:br w:clear="none"/>
      </w:r>
      <w:r>
        <w:t xml:space="preserve">'0 days 01:00:00'</w:t>
        <w:br w:clear="none"/>
      </w:r>
      <w:r>
        <w:rPr>
          <w:rStyle w:val="Text4"/>
        </w:rPr>
        <w:t xml:space="preserve">,</w:t>
        <w:br w:clear="none"/>
      </w:r>
      <w:r>
        <w:rPr>
          <w:rStyle w:val="Text0"/>
        </w:rPr>
        <w:t xml:space="preserve"> </w:t>
        <w:br w:clear="none"/>
      </w:r>
      <w:r>
        <w:t xml:space="preserve">'0 days 02:00:00'</w:t>
        <w:br w:clear="none"/>
      </w:r>
      <w:r>
        <w:rPr>
          <w:rStyle w:val="Text4"/>
        </w:rPr>
        <w:t xml:space="preserve">,</w:t>
        <w:br w:clear="none"/>
      </w:r>
      <w:r>
        <w:rPr>
          <w:rStyle w:val="Text0"/>
        </w:rPr>
        <w:t xml:space="preserve"/>
        <w:br w:clear="none"/>
        <w:t xml:space="preserve">                         </w:t>
        <w:br w:clear="none"/>
      </w:r>
      <w:r>
        <w:t xml:space="preserve">'0 days 03:00:00'</w:t>
        <w:br w:clear="none"/>
      </w:r>
      <w:r>
        <w:rPr>
          <w:rStyle w:val="Text4"/>
        </w:rPr>
        <w:t xml:space="preserve">,</w:t>
        <w:br w:clear="none"/>
      </w:r>
      <w:r>
        <w:rPr>
          <w:rStyle w:val="Text0"/>
        </w:rPr>
        <w:t xml:space="preserve"> </w:t>
        <w:br w:clear="none"/>
      </w:r>
      <w:r>
        <w:t xml:space="preserve">'0 days 04:00:00'</w:t>
        <w:br w:clear="none"/>
      </w:r>
      <w:r>
        <w:rPr>
          <w:rStyle w:val="Text4"/>
        </w:rPr>
        <w:t xml:space="preserve">,</w:t>
        <w:br w:clear="none"/>
      </w:r>
      <w:r>
        <w:rPr>
          <w:rStyle w:val="Text0"/>
        </w:rPr>
        <w:t xml:space="preserve"> </w:t>
        <w:br w:clear="none"/>
      </w:r>
      <w:r>
        <w:t xml:space="preserve">'0 days 05:00:00'</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'timedelta64[ns]'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'H'</w:t>
        <w:br w:clear="none"/>
      </w:r>
      <w:r>
        <w:rPr>
          <w:rStyle w:val="Text4"/>
        </w:rPr>
        <w:t xml:space="preserve">)</w:t>
        <w:br w:clear="none"/>
      </w:r>
    </w:p>
    <w:p>
      <w:pPr>
        <w:pStyle w:val="Normal"/>
      </w:pPr>
      <w:r>
        <w:t>All of these require an understanding of Pandas frequency codes, which are summarized in the next section.</w:t>
      </w:r>
    </w:p>
    <w:p>
      <w:bookmarkStart w:id="1064" w:name="Frequencies_and_Offsets__Fundame"/>
      <w:pPr>
        <w:keepNext/>
        <w:pStyle w:val="Heading 1"/>
      </w:pPr>
      <w:r>
        <w:t>Frequencies and Offsets</w:t>
      </w:r>
      <w:bookmarkEnd w:id="1064"/>
    </w:p>
    <w:p>
      <w:pPr>
        <w:pStyle w:val="Normal"/>
      </w:pPr>
      <w:r>
        <w:rPr>
          <w:rStyle w:val="Text57"/>
        </w:rPr>
        <w:bookmarkStart w:id="1065" w:name="ix_ch23_asciidoc7"/>
        <w:t/>
        <w:bookmarkEnd w:id="1065"/>
        <w:bookmarkStart w:id="1066" w:name="ix_ch23_asciidoc8"/>
        <w:t/>
        <w:bookmarkEnd w:id="1066"/>
        <w:bookmarkStart w:id="1067" w:name="ix_ch23_asciidoc9"/>
        <w:t/>
        <w:bookmarkEnd w:id="1067"/>
      </w:r>
      <w:r>
        <w:t xml:space="preserve">Fundamental to these Pandas time series tools is the concept of a </w:t>
      </w:r>
      <w:r>
        <w:rPr>
          <w:rStyle w:val="Text11"/>
        </w:rPr>
        <w:t>frequency</w:t>
      </w:r>
      <w:r>
        <w:t xml:space="preserve"> or </w:t>
      </w:r>
      <w:r>
        <w:rPr>
          <w:rStyle w:val="Text11"/>
        </w:rPr>
        <w:t>date offset</w:t>
      </w:r>
      <w:r>
        <w:t xml:space="preserve">. The following table summarizes the main codes available; as with the </w:t>
      </w:r>
      <w:r>
        <w:rPr>
          <w:rStyle w:val="Text5"/>
        </w:rPr>
        <w:t>D</w:t>
      </w:r>
      <w:r>
        <w:t xml:space="preserve"> (day) and </w:t>
      </w:r>
      <w:r>
        <w:rPr>
          <w:rStyle w:val="Text5"/>
        </w:rPr>
        <w:t>H</w:t>
      </w:r>
      <w:r>
        <w:t xml:space="preserve"> (hour) codes demonstrated in the previous sections, we can use these to specify any desired frequency spacing. </w:t>
      </w:r>
      <w:hyperlink w:anchor="Table_23_2__Listing_of_Pandas_fr">
        <w:r>
          <w:rPr>
            <w:rStyle w:val="Text6"/>
          </w:rPr>
          <w:t>Table 23-2</w:t>
        </w:r>
      </w:hyperlink>
      <w:r>
        <w:t xml:space="preserve"> summarizes the main codes available.</w:t>
      </w:r>
    </w:p>
    <w:tbl>
      <w:tblPr>
        <w:tblW w:type="auto" w:w="0"/>
      </w:tblPr>
      <w:tr>
        <w:tc>
          <w:tcPr>
            <w:tcW w:type="auto" w:w="0"/>
            <w:tcMar>
              <w:left w:type="dxa" w:w="120"/>
              <w:top w:type="dxa" w:w="120"/>
              <w:right w:type="dxa" w:w="120"/>
              <w:bottom w:type="dxa" w:w="120"/>
            </w:tcMar>
            <w:vAlign w:val="center"/>
          </w:tcPr>
          <w:p>
            <w:bookmarkStart w:id="1068" w:name="Table_23_2__Listing_of_Pandas_fr"/>
            <w:pPr>
              <w:pStyle w:val="Para 23"/>
              <w:keepLines w:val="on"/>
            </w:pPr>
            <w:r>
              <w:rPr>
                <w:rStyle w:val="Text58"/>
              </w:rPr>
              <w:t/>
            </w:r>
            <w:r>
              <w:t xml:space="preserve">Table 23-2. </w:t>
              <w:t>Listing of Pandas frequency codes</w:t>
            </w:r>
            <w:bookmarkEnd w:id="1068"/>
          </w:p>
          <w:p>
            <w:pPr>
              <w:pStyle w:val="Para 13"/>
              <w:keepLines w:val="on"/>
            </w:pPr>
            <w:r>
              <w:t>Code</w:t>
            </w:r>
          </w:p>
        </w:tc>
        <w:tc>
          <w:tcPr>
            <w:tcW w:type="auto" w:w="0"/>
            <w:tcMar>
              <w:left w:type="dxa" w:w="120"/>
              <w:top w:type="dxa" w:w="120"/>
              <w:right w:type="dxa" w:w="120"/>
              <w:bottom w:type="dxa" w:w="120"/>
            </w:tcMar>
            <w:vAlign w:val="center"/>
          </w:tcPr>
          <w:p>
            <w:pPr>
              <w:pStyle w:val="Para 13"/>
              <w:keepLines w:val="on"/>
            </w:pPr>
            <w:r>
              <w:t>Description</w:t>
            </w:r>
          </w:p>
        </w:tc>
        <w:tc>
          <w:tcPr>
            <w:tcW w:type="auto" w:w="0"/>
            <w:tcMar>
              <w:left w:type="dxa" w:w="120"/>
              <w:top w:type="dxa" w:w="120"/>
              <w:right w:type="dxa" w:w="120"/>
              <w:bottom w:type="dxa" w:w="120"/>
            </w:tcMar>
            <w:vAlign w:val="center"/>
          </w:tcPr>
          <w:p>
            <w:pPr>
              <w:pStyle w:val="Para 13"/>
              <w:keepLines w:val="on"/>
            </w:pPr>
            <w:r>
              <w:t>Code</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D</w:t>
            </w:r>
          </w:p>
        </w:tc>
        <w:tc>
          <w:tcPr>
            <w:tcW w:type="auto" w:w="0"/>
            <w:tcMar>
              <w:left w:type="dxa" w:w="120"/>
              <w:top w:type="dxa" w:w="120"/>
              <w:right w:type="dxa" w:w="120"/>
              <w:bottom w:type="dxa" w:w="120"/>
            </w:tcMar>
            <w:vAlign w:val="top"/>
          </w:tcPr>
          <w:p>
            <w:pPr>
              <w:pStyle w:val="Para 04"/>
              <w:keepLines w:val="on"/>
            </w:pPr>
            <w:r>
              <w:t>Calendar day</w:t>
            </w:r>
          </w:p>
        </w:tc>
        <w:tc>
          <w:tcPr>
            <w:tcW w:type="auto" w:w="0"/>
            <w:tcMar>
              <w:left w:type="dxa" w:w="120"/>
              <w:top w:type="dxa" w:w="120"/>
              <w:right w:type="dxa" w:w="120"/>
              <w:bottom w:type="dxa" w:w="120"/>
            </w:tcMar>
            <w:vAlign w:val="top"/>
          </w:tcPr>
          <w:p>
            <w:pPr>
              <w:pStyle w:val="Para 10"/>
              <w:keepLines w:val="on"/>
            </w:pPr>
            <w:r>
              <w:t>B</w:t>
            </w:r>
          </w:p>
        </w:tc>
        <w:tc>
          <w:tcPr>
            <w:tcW w:type="auto" w:w="0"/>
            <w:tcMar>
              <w:left w:type="dxa" w:w="120"/>
              <w:top w:type="dxa" w:w="120"/>
              <w:right w:type="dxa" w:w="120"/>
              <w:bottom w:type="dxa" w:w="120"/>
            </w:tcMar>
            <w:vAlign w:val="top"/>
          </w:tcPr>
          <w:p>
            <w:pPr>
              <w:pStyle w:val="Para 04"/>
              <w:keepLines w:val="on"/>
            </w:pPr>
            <w:r>
              <w:t>Business day</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W</w:t>
            </w:r>
          </w:p>
        </w:tc>
        <w:tc>
          <w:tcPr>
            <w:tcW w:type="auto" w:w="0"/>
            <w:shd w:val="clear" w:color="auto" w:fill="EEF2F6"/>
            <w:tcMar>
              <w:left w:type="dxa" w:w="120"/>
              <w:top w:type="dxa" w:w="120"/>
              <w:right w:type="dxa" w:w="120"/>
              <w:bottom w:type="dxa" w:w="120"/>
            </w:tcMar>
            <w:vAlign w:val="top"/>
          </w:tcPr>
          <w:p>
            <w:pPr>
              <w:pStyle w:val="Para 04"/>
              <w:keepLines w:val="on"/>
            </w:pPr>
            <w:r>
              <w:t>Weekly</w:t>
            </w:r>
          </w:p>
        </w:tc>
        <w:tc>
          <w:tcPr>
            <w:tcW w:type="auto" w:w="0"/>
            <w:shd w:val="clear" w:color="auto" w:fill="EEF2F6"/>
            <w:tcMar>
              <w:left w:type="dxa" w:w="120"/>
              <w:top w:type="dxa" w:w="120"/>
              <w:right w:type="dxa" w:w="120"/>
              <w:bottom w:type="dxa" w:w="120"/>
            </w:tcMar>
            <w:vAlign w:val="top"/>
          </w:tcPr>
          <w:p>
            <w:pPr>
              <w:pStyle w:val="1 Block"/>
              <w:keepLines w:val="on"/>
            </w:pPr>
          </w:p>
        </w:tc>
        <w:tc>
          <w:tcPr>
            <w:tcW w:type="auto" w:w="0"/>
            <w:shd w:val="clear" w:color="auto" w:fill="EEF2F6"/>
            <w:tcMar>
              <w:left w:type="dxa" w:w="120"/>
              <w:top w:type="dxa" w:w="120"/>
              <w:right w:type="dxa" w:w="120"/>
              <w:bottom w:type="dxa" w:w="120"/>
            </w:tcMar>
            <w:vAlign w:val="top"/>
          </w:tcPr>
          <w:p>
            <w:pPr>
              <w:pStyle w:val="1 Block"/>
              <w:keepLines w:val="on"/>
            </w:pPr>
          </w:p>
        </w:tc>
      </w:tr>
    </w:tbl>
    <w:tbl>
      <w:tblPr>
        <w:tblW w:type="auto" w:w="0"/>
      </w:tblPr>
      <w:tr>
        <w:tc>
          <w:tcPr>
            <w:tcW w:type="auto" w:w="0"/>
            <w:tcMar>
              <w:left w:type="dxa" w:w="120"/>
              <w:top w:type="dxa" w:w="120"/>
              <w:right w:type="dxa" w:w="120"/>
              <w:bottom w:type="dxa" w:w="120"/>
            </w:tcMar>
            <w:vAlign w:val="top"/>
          </w:tcPr>
          <w:p>
            <w:pPr>
              <w:pStyle w:val="Para 10"/>
              <w:keepLines w:val="on"/>
            </w:pPr>
            <w:r>
              <w:t>M</w:t>
            </w:r>
          </w:p>
        </w:tc>
        <w:tc>
          <w:tcPr>
            <w:tcW w:type="auto" w:w="0"/>
            <w:tcMar>
              <w:left w:type="dxa" w:w="120"/>
              <w:top w:type="dxa" w:w="120"/>
              <w:right w:type="dxa" w:w="120"/>
              <w:bottom w:type="dxa" w:w="120"/>
            </w:tcMar>
            <w:vAlign w:val="top"/>
          </w:tcPr>
          <w:p>
            <w:pPr>
              <w:pStyle w:val="Para 04"/>
              <w:keepLines w:val="on"/>
            </w:pPr>
            <w:r>
              <w:t>Month end</w:t>
            </w:r>
          </w:p>
        </w:tc>
        <w:tc>
          <w:tcPr>
            <w:tcW w:type="auto" w:w="0"/>
            <w:tcMar>
              <w:left w:type="dxa" w:w="120"/>
              <w:top w:type="dxa" w:w="120"/>
              <w:right w:type="dxa" w:w="120"/>
              <w:bottom w:type="dxa" w:w="120"/>
            </w:tcMar>
            <w:vAlign w:val="top"/>
          </w:tcPr>
          <w:p>
            <w:pPr>
              <w:pStyle w:val="Para 10"/>
              <w:keepLines w:val="on"/>
            </w:pPr>
            <w:r>
              <w:t>BM</w:t>
            </w:r>
          </w:p>
        </w:tc>
        <w:tc>
          <w:tcPr>
            <w:tcW w:type="auto" w:w="0"/>
            <w:tcMar>
              <w:left w:type="dxa" w:w="120"/>
              <w:top w:type="dxa" w:w="120"/>
              <w:right w:type="dxa" w:w="120"/>
              <w:bottom w:type="dxa" w:w="120"/>
            </w:tcMar>
            <w:vAlign w:val="top"/>
          </w:tcPr>
          <w:p>
            <w:pPr>
              <w:pStyle w:val="Para 04"/>
              <w:keepLines w:val="on"/>
            </w:pPr>
            <w:r>
              <w:t>Business month end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Q</w:t>
            </w:r>
          </w:p>
        </w:tc>
        <w:tc>
          <w:tcPr>
            <w:tcW w:type="auto" w:w="0"/>
            <w:shd w:val="clear" w:color="auto" w:fill="EEF2F6"/>
            <w:tcMar>
              <w:left w:type="dxa" w:w="120"/>
              <w:top w:type="dxa" w:w="120"/>
              <w:right w:type="dxa" w:w="120"/>
              <w:bottom w:type="dxa" w:w="120"/>
            </w:tcMar>
            <w:vAlign w:val="top"/>
          </w:tcPr>
          <w:p>
            <w:pPr>
              <w:pStyle w:val="Para 04"/>
              <w:keepLines w:val="on"/>
            </w:pPr>
            <w:r>
              <w:t>Quarter end</w:t>
            </w:r>
          </w:p>
        </w:tc>
        <w:tc>
          <w:tcPr>
            <w:tcW w:type="auto" w:w="0"/>
            <w:shd w:val="clear" w:color="auto" w:fill="EEF2F6"/>
            <w:tcMar>
              <w:left w:type="dxa" w:w="120"/>
              <w:top w:type="dxa" w:w="120"/>
              <w:right w:type="dxa" w:w="120"/>
              <w:bottom w:type="dxa" w:w="120"/>
            </w:tcMar>
            <w:vAlign w:val="top"/>
          </w:tcPr>
          <w:p>
            <w:pPr>
              <w:pStyle w:val="Para 11"/>
              <w:keepLines w:val="on"/>
            </w:pPr>
            <w:r>
              <w:t>BQ</w:t>
            </w:r>
          </w:p>
        </w:tc>
        <w:tc>
          <w:tcPr>
            <w:tcW w:type="auto" w:w="0"/>
            <w:shd w:val="clear" w:color="auto" w:fill="EEF2F6"/>
            <w:tcMar>
              <w:left w:type="dxa" w:w="120"/>
              <w:top w:type="dxa" w:w="120"/>
              <w:right w:type="dxa" w:w="120"/>
              <w:bottom w:type="dxa" w:w="120"/>
            </w:tcMar>
            <w:vAlign w:val="top"/>
          </w:tcPr>
          <w:p>
            <w:pPr>
              <w:pStyle w:val="Para 04"/>
              <w:keepLines w:val="on"/>
            </w:pPr>
            <w:r>
              <w:t>Business quarter end</w:t>
            </w:r>
          </w:p>
        </w:tc>
      </w:tr>
    </w:tbl>
    <w:tbl>
      <w:tblPr>
        <w:tblW w:type="auto" w:w="0"/>
      </w:tblPr>
      <w:tr>
        <w:tc>
          <w:tcPr>
            <w:tcW w:type="auto" w:w="0"/>
            <w:tcMar>
              <w:left w:type="dxa" w:w="120"/>
              <w:top w:type="dxa" w:w="120"/>
              <w:right w:type="dxa" w:w="120"/>
              <w:bottom w:type="dxa" w:w="120"/>
            </w:tcMar>
            <w:vAlign w:val="top"/>
          </w:tcPr>
          <w:p>
            <w:pPr>
              <w:pStyle w:val="Para 10"/>
              <w:keepLines w:val="on"/>
            </w:pPr>
            <w:r>
              <w:t>A</w:t>
            </w:r>
          </w:p>
        </w:tc>
        <w:tc>
          <w:tcPr>
            <w:tcW w:type="auto" w:w="0"/>
            <w:tcMar>
              <w:left w:type="dxa" w:w="120"/>
              <w:top w:type="dxa" w:w="120"/>
              <w:right w:type="dxa" w:w="120"/>
              <w:bottom w:type="dxa" w:w="120"/>
            </w:tcMar>
            <w:vAlign w:val="top"/>
          </w:tcPr>
          <w:p>
            <w:pPr>
              <w:pStyle w:val="Para 04"/>
              <w:keepLines w:val="on"/>
            </w:pPr>
            <w:r>
              <w:t>Year end</w:t>
            </w:r>
          </w:p>
        </w:tc>
        <w:tc>
          <w:tcPr>
            <w:tcW w:type="auto" w:w="0"/>
            <w:tcMar>
              <w:left w:type="dxa" w:w="120"/>
              <w:top w:type="dxa" w:w="120"/>
              <w:right w:type="dxa" w:w="120"/>
              <w:bottom w:type="dxa" w:w="120"/>
            </w:tcMar>
            <w:vAlign w:val="top"/>
          </w:tcPr>
          <w:p>
            <w:pPr>
              <w:pStyle w:val="Para 10"/>
              <w:keepLines w:val="on"/>
            </w:pPr>
            <w:r>
              <w:t>BA</w:t>
            </w:r>
          </w:p>
        </w:tc>
        <w:tc>
          <w:tcPr>
            <w:tcW w:type="auto" w:w="0"/>
            <w:tcMar>
              <w:left w:type="dxa" w:w="120"/>
              <w:top w:type="dxa" w:w="120"/>
              <w:right w:type="dxa" w:w="120"/>
              <w:bottom w:type="dxa" w:w="120"/>
            </w:tcMar>
            <w:vAlign w:val="top"/>
          </w:tcPr>
          <w:p>
            <w:pPr>
              <w:pStyle w:val="Para 04"/>
              <w:keepLines w:val="on"/>
            </w:pPr>
            <w:r>
              <w:t>Business year end</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H</w:t>
            </w:r>
          </w:p>
        </w:tc>
        <w:tc>
          <w:tcPr>
            <w:tcW w:type="auto" w:w="0"/>
            <w:shd w:val="clear" w:color="auto" w:fill="EEF2F6"/>
            <w:tcMar>
              <w:left w:type="dxa" w:w="120"/>
              <w:top w:type="dxa" w:w="120"/>
              <w:right w:type="dxa" w:w="120"/>
              <w:bottom w:type="dxa" w:w="120"/>
            </w:tcMar>
            <w:vAlign w:val="top"/>
          </w:tcPr>
          <w:p>
            <w:pPr>
              <w:pStyle w:val="Para 04"/>
              <w:keepLines w:val="on"/>
            </w:pPr>
            <w:r>
              <w:t>Hours</w:t>
            </w:r>
          </w:p>
        </w:tc>
        <w:tc>
          <w:tcPr>
            <w:tcW w:type="auto" w:w="0"/>
            <w:shd w:val="clear" w:color="auto" w:fill="EEF2F6"/>
            <w:tcMar>
              <w:left w:type="dxa" w:w="120"/>
              <w:top w:type="dxa" w:w="120"/>
              <w:right w:type="dxa" w:w="120"/>
              <w:bottom w:type="dxa" w:w="120"/>
            </w:tcMar>
            <w:vAlign w:val="top"/>
          </w:tcPr>
          <w:p>
            <w:pPr>
              <w:pStyle w:val="Para 11"/>
              <w:keepLines w:val="on"/>
            </w:pPr>
            <w:r>
              <w:t>BH</w:t>
            </w:r>
          </w:p>
        </w:tc>
        <w:tc>
          <w:tcPr>
            <w:tcW w:type="auto" w:w="0"/>
            <w:shd w:val="clear" w:color="auto" w:fill="EEF2F6"/>
            <w:tcMar>
              <w:left w:type="dxa" w:w="120"/>
              <w:top w:type="dxa" w:w="120"/>
              <w:right w:type="dxa" w:w="120"/>
              <w:bottom w:type="dxa" w:w="120"/>
            </w:tcMar>
            <w:vAlign w:val="top"/>
          </w:tcPr>
          <w:p>
            <w:pPr>
              <w:pStyle w:val="Para 04"/>
              <w:keepLines w:val="on"/>
            </w:pPr>
            <w:r>
              <w:t>Business hours</w:t>
            </w:r>
          </w:p>
        </w:tc>
      </w:tr>
    </w:tbl>
    <w:tbl>
      <w:tblPr>
        <w:tblW w:type="auto" w:w="0"/>
      </w:tblPr>
      <w:tr>
        <w:tc>
          <w:tcPr>
            <w:tcW w:type="auto" w:w="0"/>
            <w:tcMar>
              <w:left w:type="dxa" w:w="120"/>
              <w:top w:type="dxa" w:w="120"/>
              <w:right w:type="dxa" w:w="120"/>
              <w:bottom w:type="dxa" w:w="120"/>
            </w:tcMar>
            <w:vAlign w:val="top"/>
          </w:tcPr>
          <w:p>
            <w:pPr>
              <w:pStyle w:val="Para 10"/>
              <w:keepLines w:val="on"/>
            </w:pPr>
            <w:r>
              <w:t>T</w:t>
            </w:r>
          </w:p>
        </w:tc>
        <w:tc>
          <w:tcPr>
            <w:tcW w:type="auto" w:w="0"/>
            <w:tcMar>
              <w:left w:type="dxa" w:w="120"/>
              <w:top w:type="dxa" w:w="120"/>
              <w:right w:type="dxa" w:w="120"/>
              <w:bottom w:type="dxa" w:w="120"/>
            </w:tcMar>
            <w:vAlign w:val="top"/>
          </w:tcPr>
          <w:p>
            <w:pPr>
              <w:pStyle w:val="Para 04"/>
              <w:keepLines w:val="on"/>
            </w:pPr>
            <w:r>
              <w:t>Minutes</w:t>
            </w:r>
          </w:p>
        </w:tc>
        <w:tc>
          <w:tcPr>
            <w:tcW w:type="auto" w:w="0"/>
            <w:tcMar>
              <w:left w:type="dxa" w:w="120"/>
              <w:top w:type="dxa" w:w="120"/>
              <w:right w:type="dxa" w:w="120"/>
              <w:bottom w:type="dxa" w:w="120"/>
            </w:tcMar>
            <w:vAlign w:val="top"/>
          </w:tcPr>
          <w:p>
            <w:pPr>
              <w:pStyle w:val="1 Block"/>
              <w:keepLines w:val="on"/>
            </w:pPr>
          </w:p>
        </w:tc>
        <w:tc>
          <w:tcPr>
            <w:tcW w:type="auto" w:w="0"/>
            <w:tcMar>
              <w:left w:type="dxa" w:w="120"/>
              <w:top w:type="dxa" w:w="120"/>
              <w:right w:type="dxa" w:w="120"/>
              <w:bottom w:type="dxa" w:w="120"/>
            </w:tcMar>
            <w:vAlign w:val="top"/>
          </w:tcPr>
          <w:p>
            <w:pPr>
              <w:pStyle w:val="1 Block"/>
              <w:keepLines w:val="on"/>
            </w:pP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w:t>
            </w:r>
          </w:p>
        </w:tc>
        <w:tc>
          <w:tcPr>
            <w:tcW w:type="auto" w:w="0"/>
            <w:shd w:val="clear" w:color="auto" w:fill="EEF2F6"/>
            <w:tcMar>
              <w:left w:type="dxa" w:w="120"/>
              <w:top w:type="dxa" w:w="120"/>
              <w:right w:type="dxa" w:w="120"/>
              <w:bottom w:type="dxa" w:w="120"/>
            </w:tcMar>
            <w:vAlign w:val="top"/>
          </w:tcPr>
          <w:p>
            <w:pPr>
              <w:pStyle w:val="Para 04"/>
              <w:keepLines w:val="on"/>
            </w:pPr>
            <w:r>
              <w:t>Seconds</w:t>
            </w:r>
          </w:p>
        </w:tc>
        <w:tc>
          <w:tcPr>
            <w:tcW w:type="auto" w:w="0"/>
            <w:shd w:val="clear" w:color="auto" w:fill="EEF2F6"/>
            <w:tcMar>
              <w:left w:type="dxa" w:w="120"/>
              <w:top w:type="dxa" w:w="120"/>
              <w:right w:type="dxa" w:w="120"/>
              <w:bottom w:type="dxa" w:w="120"/>
            </w:tcMar>
            <w:vAlign w:val="top"/>
          </w:tcPr>
          <w:p>
            <w:pPr>
              <w:pStyle w:val="1 Block"/>
              <w:keepLines w:val="on"/>
            </w:pPr>
          </w:p>
        </w:tc>
        <w:tc>
          <w:tcPr>
            <w:tcW w:type="auto" w:w="0"/>
            <w:shd w:val="clear" w:color="auto" w:fill="EEF2F6"/>
            <w:tcMar>
              <w:left w:type="dxa" w:w="120"/>
              <w:top w:type="dxa" w:w="120"/>
              <w:right w:type="dxa" w:w="120"/>
              <w:bottom w:type="dxa" w:w="120"/>
            </w:tcMar>
            <w:vAlign w:val="top"/>
          </w:tcPr>
          <w:p>
            <w:pPr>
              <w:pStyle w:val="1 Block"/>
              <w:keepLines w:val="on"/>
            </w:pPr>
          </w:p>
        </w:tc>
      </w:tr>
    </w:tbl>
    <w:tbl>
      <w:tblPr>
        <w:tblW w:type="auto" w:w="0"/>
      </w:tblPr>
      <w:tr>
        <w:tc>
          <w:tcPr>
            <w:tcW w:type="auto" w:w="0"/>
            <w:tcMar>
              <w:left w:type="dxa" w:w="120"/>
              <w:top w:type="dxa" w:w="120"/>
              <w:right w:type="dxa" w:w="120"/>
              <w:bottom w:type="dxa" w:w="120"/>
            </w:tcMar>
            <w:vAlign w:val="top"/>
          </w:tcPr>
          <w:p>
            <w:pPr>
              <w:pStyle w:val="Para 10"/>
              <w:keepLines w:val="on"/>
            </w:pPr>
            <w:r>
              <w:t>L</w:t>
            </w:r>
          </w:p>
        </w:tc>
        <w:tc>
          <w:tcPr>
            <w:tcW w:type="auto" w:w="0"/>
            <w:tcMar>
              <w:left w:type="dxa" w:w="120"/>
              <w:top w:type="dxa" w:w="120"/>
              <w:right w:type="dxa" w:w="120"/>
              <w:bottom w:type="dxa" w:w="120"/>
            </w:tcMar>
            <w:vAlign w:val="top"/>
          </w:tcPr>
          <w:p>
            <w:pPr>
              <w:pStyle w:val="Para 04"/>
              <w:keepLines w:val="on"/>
            </w:pPr>
            <w:r>
              <w:t>Milliseconds</w:t>
            </w:r>
          </w:p>
        </w:tc>
        <w:tc>
          <w:tcPr>
            <w:tcW w:type="auto" w:w="0"/>
            <w:tcMar>
              <w:left w:type="dxa" w:w="120"/>
              <w:top w:type="dxa" w:w="120"/>
              <w:right w:type="dxa" w:w="120"/>
              <w:bottom w:type="dxa" w:w="120"/>
            </w:tcMar>
            <w:vAlign w:val="top"/>
          </w:tcPr>
          <w:p>
            <w:pPr>
              <w:pStyle w:val="1 Block"/>
              <w:keepLines w:val="on"/>
            </w:pPr>
          </w:p>
        </w:tc>
        <w:tc>
          <w:tcPr>
            <w:tcW w:type="auto" w:w="0"/>
            <w:tcMar>
              <w:left w:type="dxa" w:w="120"/>
              <w:top w:type="dxa" w:w="120"/>
              <w:right w:type="dxa" w:w="120"/>
              <w:bottom w:type="dxa" w:w="120"/>
            </w:tcMar>
            <w:vAlign w:val="top"/>
          </w:tcPr>
          <w:p>
            <w:pPr>
              <w:pStyle w:val="1 Block"/>
              <w:keepLines w:val="on"/>
            </w:pP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U</w:t>
            </w:r>
          </w:p>
        </w:tc>
        <w:tc>
          <w:tcPr>
            <w:tcW w:type="auto" w:w="0"/>
            <w:shd w:val="clear" w:color="auto" w:fill="EEF2F6"/>
            <w:tcMar>
              <w:left w:type="dxa" w:w="120"/>
              <w:top w:type="dxa" w:w="120"/>
              <w:right w:type="dxa" w:w="120"/>
              <w:bottom w:type="dxa" w:w="120"/>
            </w:tcMar>
            <w:vAlign w:val="top"/>
          </w:tcPr>
          <w:p>
            <w:pPr>
              <w:pStyle w:val="Para 04"/>
              <w:keepLines w:val="on"/>
            </w:pPr>
            <w:r>
              <w:t>Microseconds</w:t>
            </w:r>
          </w:p>
        </w:tc>
        <w:tc>
          <w:tcPr>
            <w:tcW w:type="auto" w:w="0"/>
            <w:shd w:val="clear" w:color="auto" w:fill="EEF2F6"/>
            <w:tcMar>
              <w:left w:type="dxa" w:w="120"/>
              <w:top w:type="dxa" w:w="120"/>
              <w:right w:type="dxa" w:w="120"/>
              <w:bottom w:type="dxa" w:w="120"/>
            </w:tcMar>
            <w:vAlign w:val="top"/>
          </w:tcPr>
          <w:p>
            <w:pPr>
              <w:pStyle w:val="1 Block"/>
              <w:keepLines w:val="on"/>
            </w:pPr>
          </w:p>
        </w:tc>
        <w:tc>
          <w:tcPr>
            <w:tcW w:type="auto" w:w="0"/>
            <w:shd w:val="clear" w:color="auto" w:fill="EEF2F6"/>
            <w:tcMar>
              <w:left w:type="dxa" w:w="120"/>
              <w:top w:type="dxa" w:w="120"/>
              <w:right w:type="dxa" w:w="120"/>
              <w:bottom w:type="dxa" w:w="120"/>
            </w:tcMar>
            <w:vAlign w:val="top"/>
          </w:tcPr>
          <w:p>
            <w:pPr>
              <w:pStyle w:val="1 Block"/>
              <w:keepLines w:val="on"/>
            </w:pPr>
          </w:p>
        </w:tc>
      </w:tr>
    </w:tbl>
    <w:tbl>
      <w:tblPr>
        <w:tblW w:type="auto" w:w="0"/>
      </w:tblPr>
      <w:tr>
        <w:tc>
          <w:tcPr>
            <w:tcW w:type="auto" w:w="0"/>
            <w:tcMar>
              <w:left w:type="dxa" w:w="120"/>
              <w:top w:type="dxa" w:w="120"/>
              <w:right w:type="dxa" w:w="120"/>
              <w:bottom w:type="dxa" w:w="120"/>
            </w:tcMar>
            <w:vAlign w:val="top"/>
          </w:tcPr>
          <w:p>
            <w:pPr>
              <w:pStyle w:val="Para 10"/>
              <w:keepLines w:val="on"/>
            </w:pPr>
            <w:r>
              <w:t>N</w:t>
            </w:r>
          </w:p>
        </w:tc>
        <w:tc>
          <w:tcPr>
            <w:tcW w:type="auto" w:w="0"/>
            <w:tcMar>
              <w:left w:type="dxa" w:w="120"/>
              <w:top w:type="dxa" w:w="120"/>
              <w:right w:type="dxa" w:w="120"/>
              <w:bottom w:type="dxa" w:w="120"/>
            </w:tcMar>
            <w:vAlign w:val="top"/>
          </w:tcPr>
          <w:p>
            <w:pPr>
              <w:pStyle w:val="Para 04"/>
              <w:keepLines w:val="on"/>
            </w:pPr>
            <w:r>
              <w:t>Nanoseconds</w:t>
            </w:r>
          </w:p>
        </w:tc>
        <w:tc>
          <w:tcPr>
            <w:tcW w:type="auto" w:w="0"/>
            <w:tcMar>
              <w:left w:type="dxa" w:w="120"/>
              <w:top w:type="dxa" w:w="120"/>
              <w:right w:type="dxa" w:w="120"/>
              <w:bottom w:type="dxa" w:w="120"/>
            </w:tcMar>
            <w:vAlign w:val="top"/>
          </w:tcPr>
          <w:p>
            <w:pPr>
              <w:pStyle w:val="1 Block"/>
              <w:keepLines w:val="on"/>
            </w:pPr>
          </w:p>
        </w:tc>
        <w:tc>
          <w:tcPr>
            <w:tcW w:type="auto" w:w="0"/>
            <w:tcMar>
              <w:left w:type="dxa" w:w="120"/>
              <w:top w:type="dxa" w:w="120"/>
              <w:right w:type="dxa" w:w="120"/>
              <w:bottom w:type="dxa" w:w="120"/>
            </w:tcMar>
            <w:vAlign w:val="top"/>
          </w:tcPr>
          <w:p>
            <w:pPr>
              <w:pStyle w:val="1 Block"/>
              <w:keepLines w:val="on"/>
            </w:pPr>
          </w:p>
        </w:tc>
      </w:tr>
    </w:tbl>
    <w:p>
      <w:pPr>
        <w:pStyle w:val="Normal"/>
      </w:pPr>
      <w:r>
        <w:t xml:space="preserve">The monthly, quarterly, and annual frequencies are all marked at the end of the specified period. Adding an </w:t>
      </w:r>
      <w:r>
        <w:rPr>
          <w:rStyle w:val="Text5"/>
        </w:rPr>
        <w:t>S</w:t>
      </w:r>
      <w:r>
        <w:t xml:space="preserve"> suffix to any of these causes them to instead be marked at the beginning (see </w:t>
      </w:r>
      <w:hyperlink w:anchor="Table_23_3__Listing_of_start_ind">
        <w:r>
          <w:rPr>
            <w:rStyle w:val="Text6"/>
          </w:rPr>
          <w:t>Table 23-3</w:t>
        </w:r>
      </w:hyperlink>
      <w:r>
        <w:t>).</w:t>
      </w:r>
    </w:p>
    <w:tbl>
      <w:tblPr>
        <w:tblW w:type="auto" w:w="0"/>
      </w:tblPr>
      <w:tr>
        <w:tc>
          <w:tcPr>
            <w:tcW w:type="auto" w:w="0"/>
            <w:tcMar>
              <w:left w:type="dxa" w:w="120"/>
              <w:top w:type="dxa" w:w="120"/>
              <w:right w:type="dxa" w:w="120"/>
              <w:bottom w:type="dxa" w:w="120"/>
            </w:tcMar>
            <w:vAlign w:val="center"/>
          </w:tcPr>
          <w:p>
            <w:bookmarkStart w:id="1069" w:name="Table_23_3__Listing_of_start_ind"/>
            <w:pPr>
              <w:pStyle w:val="Para 23"/>
              <w:keepLines w:val="on"/>
            </w:pPr>
            <w:r>
              <w:rPr>
                <w:rStyle w:val="Text58"/>
              </w:rPr>
              <w:t/>
            </w:r>
            <w:r>
              <w:t xml:space="preserve">Table 23-3. </w:t>
              <w:t>Listing of start-indexed frequency codes</w:t>
            </w:r>
            <w:bookmarkEnd w:id="1069"/>
          </w:p>
          <w:p>
            <w:pPr>
              <w:pStyle w:val="Para 13"/>
              <w:keepLines w:val="on"/>
            </w:pPr>
            <w:r>
              <w:t>Code</w:t>
            </w:r>
          </w:p>
        </w:tc>
        <w:tc>
          <w:tcPr>
            <w:tcW w:type="auto" w:w="0"/>
            <w:tcMar>
              <w:left w:type="dxa" w:w="120"/>
              <w:top w:type="dxa" w:w="120"/>
              <w:right w:type="dxa" w:w="120"/>
              <w:bottom w:type="dxa" w:w="120"/>
            </w:tcMar>
            <w:vAlign w:val="center"/>
          </w:tcPr>
          <w:p>
            <w:pPr>
              <w:pStyle w:val="Para 13"/>
              <w:keepLines w:val="on"/>
            </w:pPr>
            <w:r>
              <w:t>Description</w:t>
            </w:r>
          </w:p>
        </w:tc>
        <w:tc>
          <w:tcPr>
            <w:tcW w:type="auto" w:w="0"/>
            <w:tcMar>
              <w:left w:type="dxa" w:w="120"/>
              <w:top w:type="dxa" w:w="120"/>
              <w:right w:type="dxa" w:w="120"/>
              <w:bottom w:type="dxa" w:w="120"/>
            </w:tcMar>
            <w:vAlign w:val="center"/>
          </w:tcPr>
          <w:p>
            <w:pPr>
              <w:pStyle w:val="Para 13"/>
              <w:keepLines w:val="on"/>
            </w:pPr>
            <w:r>
              <w:t>Code</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MS</w:t>
            </w:r>
          </w:p>
        </w:tc>
        <w:tc>
          <w:tcPr>
            <w:tcW w:type="auto" w:w="0"/>
            <w:tcMar>
              <w:left w:type="dxa" w:w="120"/>
              <w:top w:type="dxa" w:w="120"/>
              <w:right w:type="dxa" w:w="120"/>
              <w:bottom w:type="dxa" w:w="120"/>
            </w:tcMar>
            <w:vAlign w:val="top"/>
          </w:tcPr>
          <w:p>
            <w:pPr>
              <w:pStyle w:val="Para 04"/>
              <w:keepLines w:val="on"/>
            </w:pPr>
            <w:r>
              <w:t>Month start</w:t>
            </w:r>
          </w:p>
        </w:tc>
        <w:tc>
          <w:tcPr>
            <w:tcW w:type="auto" w:w="0"/>
            <w:tcMar>
              <w:left w:type="dxa" w:w="120"/>
              <w:top w:type="dxa" w:w="120"/>
              <w:right w:type="dxa" w:w="120"/>
              <w:bottom w:type="dxa" w:w="120"/>
            </w:tcMar>
            <w:vAlign w:val="top"/>
          </w:tcPr>
          <w:p>
            <w:pPr>
              <w:pStyle w:val="Para 10"/>
              <w:keepLines w:val="on"/>
            </w:pPr>
            <w:r>
              <w:t>BMS</w:t>
            </w:r>
          </w:p>
        </w:tc>
        <w:tc>
          <w:tcPr>
            <w:tcW w:type="auto" w:w="0"/>
            <w:tcMar>
              <w:left w:type="dxa" w:w="120"/>
              <w:top w:type="dxa" w:w="120"/>
              <w:right w:type="dxa" w:w="120"/>
              <w:bottom w:type="dxa" w:w="120"/>
            </w:tcMar>
            <w:vAlign w:val="top"/>
          </w:tcPr>
          <w:p>
            <w:pPr>
              <w:pStyle w:val="Para 04"/>
              <w:keepLines w:val="on"/>
            </w:pPr>
            <w:r>
              <w:t>Business month start</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QS</w:t>
            </w:r>
          </w:p>
        </w:tc>
        <w:tc>
          <w:tcPr>
            <w:tcW w:type="auto" w:w="0"/>
            <w:shd w:val="clear" w:color="auto" w:fill="EEF2F6"/>
            <w:tcMar>
              <w:left w:type="dxa" w:w="120"/>
              <w:top w:type="dxa" w:w="120"/>
              <w:right w:type="dxa" w:w="120"/>
              <w:bottom w:type="dxa" w:w="120"/>
            </w:tcMar>
            <w:vAlign w:val="top"/>
          </w:tcPr>
          <w:p>
            <w:pPr>
              <w:pStyle w:val="Para 04"/>
              <w:keepLines w:val="on"/>
            </w:pPr>
            <w:r>
              <w:t>Quarter start</w:t>
            </w:r>
          </w:p>
        </w:tc>
        <w:tc>
          <w:tcPr>
            <w:tcW w:type="auto" w:w="0"/>
            <w:shd w:val="clear" w:color="auto" w:fill="EEF2F6"/>
            <w:tcMar>
              <w:left w:type="dxa" w:w="120"/>
              <w:top w:type="dxa" w:w="120"/>
              <w:right w:type="dxa" w:w="120"/>
              <w:bottom w:type="dxa" w:w="120"/>
            </w:tcMar>
            <w:vAlign w:val="top"/>
          </w:tcPr>
          <w:p>
            <w:pPr>
              <w:pStyle w:val="Para 11"/>
              <w:keepLines w:val="on"/>
            </w:pPr>
            <w:r>
              <w:t>BQS</w:t>
            </w:r>
          </w:p>
        </w:tc>
        <w:tc>
          <w:tcPr>
            <w:tcW w:type="auto" w:w="0"/>
            <w:shd w:val="clear" w:color="auto" w:fill="EEF2F6"/>
            <w:tcMar>
              <w:left w:type="dxa" w:w="120"/>
              <w:top w:type="dxa" w:w="120"/>
              <w:right w:type="dxa" w:w="120"/>
              <w:bottom w:type="dxa" w:w="120"/>
            </w:tcMar>
            <w:vAlign w:val="top"/>
          </w:tcPr>
          <w:p>
            <w:pPr>
              <w:pStyle w:val="Para 04"/>
              <w:keepLines w:val="on"/>
            </w:pPr>
            <w:r>
              <w:t>Business quarter start</w:t>
            </w:r>
          </w:p>
        </w:tc>
      </w:tr>
    </w:tbl>
    <w:tbl>
      <w:tblPr>
        <w:tblW w:type="auto" w:w="0"/>
      </w:tblPr>
      <w:tr>
        <w:tc>
          <w:tcPr>
            <w:tcW w:type="auto" w:w="0"/>
            <w:tcMar>
              <w:left w:type="dxa" w:w="120"/>
              <w:top w:type="dxa" w:w="120"/>
              <w:right w:type="dxa" w:w="120"/>
              <w:bottom w:type="dxa" w:w="120"/>
            </w:tcMar>
            <w:vAlign w:val="top"/>
          </w:tcPr>
          <w:p>
            <w:pPr>
              <w:pStyle w:val="Para 10"/>
              <w:keepLines w:val="on"/>
            </w:pPr>
            <w:r>
              <w:t>AS</w:t>
            </w:r>
          </w:p>
        </w:tc>
        <w:tc>
          <w:tcPr>
            <w:tcW w:type="auto" w:w="0"/>
            <w:tcMar>
              <w:left w:type="dxa" w:w="120"/>
              <w:top w:type="dxa" w:w="120"/>
              <w:right w:type="dxa" w:w="120"/>
              <w:bottom w:type="dxa" w:w="120"/>
            </w:tcMar>
            <w:vAlign w:val="top"/>
          </w:tcPr>
          <w:p>
            <w:pPr>
              <w:pStyle w:val="Para 04"/>
              <w:keepLines w:val="on"/>
            </w:pPr>
            <w:r>
              <w:t>Year start</w:t>
            </w:r>
          </w:p>
        </w:tc>
        <w:tc>
          <w:tcPr>
            <w:tcW w:type="auto" w:w="0"/>
            <w:tcMar>
              <w:left w:type="dxa" w:w="120"/>
              <w:top w:type="dxa" w:w="120"/>
              <w:right w:type="dxa" w:w="120"/>
              <w:bottom w:type="dxa" w:w="120"/>
            </w:tcMar>
            <w:vAlign w:val="top"/>
          </w:tcPr>
          <w:p>
            <w:pPr>
              <w:pStyle w:val="Para 10"/>
              <w:keepLines w:val="on"/>
            </w:pPr>
            <w:r>
              <w:t>BAS</w:t>
            </w:r>
          </w:p>
        </w:tc>
        <w:tc>
          <w:tcPr>
            <w:tcW w:type="auto" w:w="0"/>
            <w:tcMar>
              <w:left w:type="dxa" w:w="120"/>
              <w:top w:type="dxa" w:w="120"/>
              <w:right w:type="dxa" w:w="120"/>
              <w:bottom w:type="dxa" w:w="120"/>
            </w:tcMar>
            <w:vAlign w:val="top"/>
          </w:tcPr>
          <w:p>
            <w:pPr>
              <w:pStyle w:val="Para 04"/>
              <w:keepLines w:val="on"/>
            </w:pPr>
            <w:r>
              <w:t>Business year start</w:t>
            </w:r>
          </w:p>
        </w:tc>
      </w:tr>
    </w:tbl>
    <w:p>
      <w:pPr>
        <w:pStyle w:val="Normal"/>
      </w:pPr>
      <w:r>
        <w:t>Additionally, you can change the month used to mark any quarterly or annual code by adding a three-letter month code as a suffix:</w:t>
      </w:r>
    </w:p>
    <w:p>
      <w:pPr>
        <w:numPr>
          <w:ilvl w:val="0"/>
          <w:numId w:val="20"/>
        </w:numPr>
        <w:pStyle w:val="Para 10"/>
      </w:pPr>
      <w:r>
        <w:t>Q-JAN</w:t>
      </w:r>
      <w:r>
        <w:rPr>
          <w:rStyle w:val="Text26"/>
        </w:rPr>
        <w:t xml:space="preserve">, </w:t>
      </w:r>
      <w:r>
        <w:t>BQ-FEB</w:t>
      </w:r>
      <w:r>
        <w:rPr>
          <w:rStyle w:val="Text26"/>
        </w:rPr>
        <w:t xml:space="preserve">, </w:t>
      </w:r>
      <w:r>
        <w:t>QS-MAR</w:t>
      </w:r>
      <w:r>
        <w:rPr>
          <w:rStyle w:val="Text26"/>
        </w:rPr>
        <w:t xml:space="preserve">, </w:t>
      </w:r>
      <w:r>
        <w:t>BQS-APR</w:t>
      </w:r>
      <w:r>
        <w:rPr>
          <w:rStyle w:val="Text26"/>
        </w:rPr>
        <w:t>, etc.</w:t>
      </w:r>
    </w:p>
    <w:p>
      <w:pPr>
        <w:numPr>
          <w:ilvl w:val="0"/>
          <w:numId w:val="20"/>
        </w:numPr>
        <w:pStyle w:val="Para 10"/>
      </w:pPr>
      <w:r>
        <w:t>A-JAN</w:t>
      </w:r>
      <w:r>
        <w:rPr>
          <w:rStyle w:val="Text26"/>
        </w:rPr>
        <w:t xml:space="preserve">, </w:t>
      </w:r>
      <w:r>
        <w:t>BA-FEB</w:t>
      </w:r>
      <w:r>
        <w:rPr>
          <w:rStyle w:val="Text26"/>
        </w:rPr>
        <w:t xml:space="preserve">, </w:t>
      </w:r>
      <w:r>
        <w:t>AS-MAR</w:t>
      </w:r>
      <w:r>
        <w:rPr>
          <w:rStyle w:val="Text26"/>
        </w:rPr>
        <w:t xml:space="preserve">, </w:t>
      </w:r>
      <w:r>
        <w:t>BAS-APR</w:t>
      </w:r>
      <w:r>
        <w:rPr>
          <w:rStyle w:val="Text26"/>
        </w:rPr>
        <w:t>, etc.</w:t>
      </w:r>
    </w:p>
    <w:p>
      <w:pPr>
        <w:pStyle w:val="Normal"/>
      </w:pPr>
      <w:r>
        <w:t xml:space="preserve">In the same way, the split point of the weekly frequency can be modified by adding a three-letter weekday code: </w:t>
      </w:r>
      <w:r>
        <w:rPr>
          <w:rStyle w:val="Text5"/>
        </w:rPr>
        <w:t>W-SUN</w:t>
      </w:r>
      <w:r>
        <w:t xml:space="preserve">, </w:t>
      </w:r>
      <w:r>
        <w:rPr>
          <w:rStyle w:val="Text5"/>
        </w:rPr>
        <w:t>W-MON</w:t>
      </w:r>
      <w:r>
        <w:t xml:space="preserve">, </w:t>
      </w:r>
      <w:r>
        <w:rPr>
          <w:rStyle w:val="Text5"/>
        </w:rPr>
        <w:t>W-TUE</w:t>
      </w:r>
      <w:r>
        <w:t xml:space="preserve">, </w:t>
      </w:r>
      <w:r>
        <w:rPr>
          <w:rStyle w:val="Text5"/>
        </w:rPr>
        <w:t>W-WED</w:t>
      </w:r>
      <w:r>
        <w:t>, etc.</w:t>
      </w:r>
    </w:p>
    <w:p>
      <w:pPr>
        <w:pStyle w:val="Normal"/>
      </w:pPr>
      <w:r>
        <w:t>On top of this, codes can be combined with numbers to specify other frequencies. For example, for a frequency of 2 hours and 30 minutes, we can combine the hour (</w:t>
      </w:r>
      <w:r>
        <w:rPr>
          <w:rStyle w:val="Text5"/>
        </w:rPr>
        <w:t>H</w:t>
      </w:r>
      <w:r>
        <w:t>) and minute (</w:t>
      </w:r>
      <w:r>
        <w:rPr>
          <w:rStyle w:val="Text5"/>
        </w:rPr>
        <w:t>T</w:t>
      </w:r>
      <w:r>
        <w:t>) codes as follows: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timedelta_range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"2H30T"</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2"/>
        </w:rPr>
        <w:t xml:space="preserve">TimedeltaIndex</w:t>
        <w:br w:clear="none"/>
      </w:r>
      <w:r>
        <w:rPr>
          <w:rStyle w:val="Text4"/>
        </w:rPr>
        <w:t xml:space="preserve">([</w:t>
        <w:br w:clear="none"/>
      </w:r>
      <w:r>
        <w:t xml:space="preserve">'0 days 00:00:00'</w:t>
        <w:br w:clear="none"/>
      </w:r>
      <w:r>
        <w:rPr>
          <w:rStyle w:val="Text4"/>
        </w:rPr>
        <w:t xml:space="preserve">,</w:t>
        <w:br w:clear="none"/>
      </w:r>
      <w:r>
        <w:rPr>
          <w:rStyle w:val="Text0"/>
        </w:rPr>
        <w:t xml:space="preserve"> </w:t>
        <w:br w:clear="none"/>
      </w:r>
      <w:r>
        <w:t xml:space="preserve">'0 days 02:30:00'</w:t>
        <w:br w:clear="none"/>
      </w:r>
      <w:r>
        <w:rPr>
          <w:rStyle w:val="Text4"/>
        </w:rPr>
        <w:t xml:space="preserve">,</w:t>
        <w:br w:clear="none"/>
      </w:r>
      <w:r>
        <w:rPr>
          <w:rStyle w:val="Text0"/>
        </w:rPr>
        <w:t xml:space="preserve"> </w:t>
        <w:br w:clear="none"/>
      </w:r>
      <w:r>
        <w:t xml:space="preserve">'0 days 05:00:00'</w:t>
        <w:br w:clear="none"/>
      </w:r>
      <w:r>
        <w:rPr>
          <w:rStyle w:val="Text4"/>
        </w:rPr>
        <w:t xml:space="preserve">,</w:t>
        <w:br w:clear="none"/>
      </w:r>
      <w:r>
        <w:rPr>
          <w:rStyle w:val="Text0"/>
        </w:rPr>
        <w:t xml:space="preserve"/>
        <w:br w:clear="none"/>
        <w:t xml:space="preserve">                         </w:t>
        <w:br w:clear="none"/>
      </w:r>
      <w:r>
        <w:t xml:space="preserve">'0 days 07:30:00'</w:t>
        <w:br w:clear="none"/>
      </w:r>
      <w:r>
        <w:rPr>
          <w:rStyle w:val="Text4"/>
        </w:rPr>
        <w:t xml:space="preserve">,</w:t>
        <w:br w:clear="none"/>
      </w:r>
      <w:r>
        <w:rPr>
          <w:rStyle w:val="Text0"/>
        </w:rPr>
        <w:t xml:space="preserve"> </w:t>
        <w:br w:clear="none"/>
      </w:r>
      <w:r>
        <w:t xml:space="preserve">'0 days 10:00:00'</w:t>
        <w:br w:clear="none"/>
      </w:r>
      <w:r>
        <w:rPr>
          <w:rStyle w:val="Text4"/>
        </w:rPr>
        <w:t xml:space="preserve">,</w:t>
        <w:br w:clear="none"/>
      </w:r>
      <w:r>
        <w:rPr>
          <w:rStyle w:val="Text0"/>
        </w:rPr>
        <w:t xml:space="preserve"> </w:t>
        <w:br w:clear="none"/>
      </w:r>
      <w:r>
        <w:t xml:space="preserve">'0 days 12:30:00'</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'timedelta64[ns]'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'150T'</w:t>
        <w:br w:clear="none"/>
      </w:r>
      <w:r>
        <w:rPr>
          <w:rStyle w:val="Text4"/>
        </w:rPr>
        <w:t xml:space="preserve">)</w:t>
        <w:br w:clear="none"/>
      </w:r>
    </w:p>
    <w:p>
      <w:pPr>
        <w:pStyle w:val="Normal"/>
      </w:pPr>
      <w:r>
        <w:t xml:space="preserve">All of these short codes refer to specific instances of Pandas time series offsets, which can be found in the </w:t>
      </w:r>
      <w:r>
        <w:rPr>
          <w:rStyle w:val="Text5"/>
        </w:rPr>
        <w:t>pd.tseries.offsets</w:t>
      </w:r>
      <w:r>
        <w:t xml:space="preserve"> module. For example, we can create a business day offset directly as follows: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pandas.tseries.offsets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BDay</w:t>
        <w:br w:clear="none"/>
      </w:r>
      <w:r>
        <w:rPr>
          <w:rStyle w:val="Text0"/>
        </w:rPr>
        <w:t xml:space="preserve"/>
        <w:br w:clear="none"/>
        <w:t xml:space="preserve">         </w:t>
        <w:br w:clear="none"/>
      </w:r>
      <w:r>
        <w:rPr>
          <w:rStyle w:val="Text12"/>
        </w:rPr>
        <w:t xml:space="preserve">pd</w:t>
        <w:br w:clear="none"/>
      </w:r>
      <w:r>
        <w:rPr>
          <w:rStyle w:val="Text13"/>
        </w:rPr>
        <w:t xml:space="preserve">.</w:t>
        <w:br w:clear="none"/>
      </w:r>
      <w:r>
        <w:rPr>
          <w:rStyle w:val="Text12"/>
        </w:rPr>
        <w:t xml:space="preserve">date_range</w:t>
        <w:br w:clear="none"/>
      </w:r>
      <w:r>
        <w:rPr>
          <w:rStyle w:val="Text4"/>
        </w:rPr>
        <w:t xml:space="preserve">(</w:t>
        <w:br w:clear="none"/>
      </w:r>
      <w:r>
        <w:t xml:space="preserve">'2015-07-01'</w:t>
        <w:br w:clear="none"/>
      </w:r>
      <w:r>
        <w:rPr>
          <w:rStyle w:val="Text4"/>
        </w:rPr>
        <w:t xml:space="preserve">,</w:t>
        <w:br w:clear="none"/>
      </w:r>
      <w:r>
        <w:rPr>
          <w:rStyle w:val="Text0"/>
        </w:rPr>
        <w:t xml:space="preserve"> </w:t>
        <w:br w:clear="none"/>
      </w:r>
      <w:r>
        <w:rPr>
          <w:rStyle w:val="Text12"/>
        </w:rPr>
        <w:t xml:space="preserve">periods</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rPr>
          <w:rStyle w:val="Text12"/>
        </w:rPr>
        <w:t xml:space="preserve">BDay</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2"/>
        </w:rPr>
        <w:t xml:space="preserve">DatetimeIndex</w:t>
        <w:br w:clear="none"/>
      </w:r>
      <w:r>
        <w:rPr>
          <w:rStyle w:val="Text4"/>
        </w:rPr>
        <w:t xml:space="preserve">([</w:t>
        <w:br w:clear="none"/>
      </w:r>
      <w:r>
        <w:t xml:space="preserve">'2015-07-01'</w:t>
        <w:br w:clear="none"/>
      </w:r>
      <w:r>
        <w:rPr>
          <w:rStyle w:val="Text4"/>
        </w:rPr>
        <w:t xml:space="preserve">,</w:t>
        <w:br w:clear="none"/>
      </w:r>
      <w:r>
        <w:rPr>
          <w:rStyle w:val="Text0"/>
        </w:rPr>
        <w:t xml:space="preserve"> </w:t>
        <w:br w:clear="none"/>
      </w:r>
      <w:r>
        <w:t xml:space="preserve">'2015-07-02'</w:t>
        <w:br w:clear="none"/>
      </w:r>
      <w:r>
        <w:rPr>
          <w:rStyle w:val="Text4"/>
        </w:rPr>
        <w:t xml:space="preserve">,</w:t>
        <w:br w:clear="none"/>
      </w:r>
      <w:r>
        <w:rPr>
          <w:rStyle w:val="Text0"/>
        </w:rPr>
        <w:t xml:space="preserve"> </w:t>
        <w:br w:clear="none"/>
      </w:r>
      <w:r>
        <w:t xml:space="preserve">'2015-07-03'</w:t>
        <w:br w:clear="none"/>
      </w:r>
      <w:r>
        <w:rPr>
          <w:rStyle w:val="Text4"/>
        </w:rPr>
        <w:t xml:space="preserve">,</w:t>
        <w:br w:clear="none"/>
      </w:r>
      <w:r>
        <w:rPr>
          <w:rStyle w:val="Text0"/>
        </w:rPr>
        <w:t xml:space="preserve"> </w:t>
        <w:br w:clear="none"/>
      </w:r>
      <w:r>
        <w:t xml:space="preserve">'2015-07-06'</w:t>
        <w:br w:clear="none"/>
      </w:r>
      <w:r>
        <w:rPr>
          <w:rStyle w:val="Text4"/>
        </w:rPr>
        <w:t xml:space="preserve">,</w:t>
        <w:br w:clear="none"/>
      </w:r>
      <w:r>
        <w:rPr>
          <w:rStyle w:val="Text0"/>
        </w:rPr>
        <w:t xml:space="preserve"/>
        <w:br w:clear="none"/>
        <w:t xml:space="preserve">                        </w:t>
        <w:br w:clear="none"/>
      </w:r>
      <w:r>
        <w:t xml:space="preserve">'2015-07-07'</w:t>
        <w:br w:clear="none"/>
      </w:r>
      <w:r>
        <w:rPr>
          <w:rStyle w:val="Text4"/>
        </w:rPr>
        <w:t xml:space="preserve">,</w:t>
        <w:br w:clear="none"/>
      </w:r>
      <w:r>
        <w:rPr>
          <w:rStyle w:val="Text0"/>
        </w:rPr>
        <w:t xml:space="preserve"> </w:t>
        <w:br w:clear="none"/>
      </w:r>
      <w:r>
        <w:t xml:space="preserve">'2015-07-08'</w:t>
        <w:br w:clear="none"/>
      </w:r>
      <w:r>
        <w:rPr>
          <w:rStyle w:val="Text4"/>
        </w:rPr>
        <w:t xml:space="preserve">],</w:t>
        <w:br w:clear="none"/>
      </w:r>
      <w:r>
        <w:rPr>
          <w:rStyle w:val="Text0"/>
        </w:rPr>
        <w:t xml:space="preserve"/>
        <w:br w:clear="none"/>
        <w:t xml:space="preserve">                       </w:t>
        <w:br w:clear="none"/>
      </w:r>
      <w:r>
        <w:rPr>
          <w:rStyle w:val="Text12"/>
        </w:rPr>
        <w:t xml:space="preserve">dtype</w:t>
        <w:br w:clear="none"/>
      </w:r>
      <w:r>
        <w:rPr>
          <w:rStyle w:val="Text13"/>
        </w:rPr>
        <w:t xml:space="preserve">=</w:t>
        <w:br w:clear="none"/>
      </w:r>
      <w:r>
        <w:t xml:space="preserve">'datetime64[ns]'</w:t>
        <w:br w:clear="none"/>
      </w:r>
      <w:r>
        <w:rPr>
          <w:rStyle w:val="Text4"/>
        </w:rPr>
        <w:t xml:space="preserve">,</w:t>
        <w:br w:clear="none"/>
      </w:r>
      <w:r>
        <w:rPr>
          <w:rStyle w:val="Text0"/>
        </w:rPr>
        <w:t xml:space="preserve"> </w:t>
        <w:br w:clear="none"/>
      </w:r>
      <w:r>
        <w:rPr>
          <w:rStyle w:val="Text12"/>
        </w:rPr>
        <w:t xml:space="preserve">freq</w:t>
        <w:br w:clear="none"/>
      </w:r>
      <w:r>
        <w:rPr>
          <w:rStyle w:val="Text13"/>
        </w:rPr>
        <w:t xml:space="preserve">=</w:t>
        <w:br w:clear="none"/>
      </w:r>
      <w:r>
        <w:t xml:space="preserve">'B'</w:t>
        <w:br w:clear="none"/>
      </w:r>
      <w:r>
        <w:rPr>
          <w:rStyle w:val="Text4"/>
        </w:rPr>
        <w:t xml:space="preserve">)</w:t>
        <w:br w:clear="none"/>
      </w:r>
    </w:p>
    <w:p>
      <w:pPr>
        <w:pStyle w:val="Normal"/>
      </w:pPr>
      <w:r>
        <w:t xml:space="preserve">For more discussion of the use of frequencies and offsets, see the </w:t>
      </w:r>
      <w:hyperlink r:id="rId347">
        <w:r>
          <w:rPr>
            <w:rStyle w:val="Text32"/>
          </w:rPr>
          <w:t>DateOffset</w:t>
        </w:r>
      </w:hyperlink>
      <w:hyperlink r:id="rId347">
        <w:r>
          <w:rPr>
            <w:rStyle w:val="Text6"/>
          </w:rPr>
          <w:t xml:space="preserve"> section</w:t>
        </w:r>
      </w:hyperlink>
      <w:r>
        <w:t xml:space="preserve"> of the Pandas documentation.</w:t>
      </w:r>
      <w:r>
        <w:rPr>
          <w:rStyle w:val="Text57"/>
        </w:rPr>
        <w:bookmarkStart w:id="1070" w:name="idm45332216143360"/>
        <w:t/>
        <w:bookmarkEnd w:id="1070"/>
        <w:bookmarkStart w:id="1071" w:name="idm45332216142752"/>
        <w:t/>
        <w:bookmarkEnd w:id="1071"/>
        <w:bookmarkStart w:id="1072" w:name="idm45332216142080"/>
        <w:t/>
        <w:bookmarkEnd w:id="1072"/>
      </w:r>
    </w:p>
    <w:p>
      <w:bookmarkStart w:id="1073" w:name="Resampling__Shifting__and_Window"/>
      <w:pPr>
        <w:keepNext/>
        <w:pStyle w:val="Heading 1"/>
      </w:pPr>
      <w:r>
        <w:t>Resampling, Shifting, and Windowing</w:t>
      </w:r>
      <w:bookmarkEnd w:id="1073"/>
    </w:p>
    <w:p>
      <w:pPr>
        <w:pStyle w:val="Normal"/>
      </w:pPr>
      <w:r>
        <w:t xml:space="preserve">The ability to use dates and times as indices to intuitively organize and access data is an important aspect of the Pandas time series tools. The benefits of indexed data in general (automatic alignment during operations, intuitive data slicing and access, etc.) still apply, and Pandas provides several additional time series–specific </w:t>
        <w:t>operations</w:t>
        <w:t>.</w:t>
      </w:r>
    </w:p>
    <w:p>
      <w:pPr>
        <w:pStyle w:val="Normal"/>
      </w:pPr>
      <w:r>
        <w:t xml:space="preserve">We will take a look at a few of those here, using some stock price data as an example. Because Pandas was developed largely in a finance context, it includes some very specific tools for financial data. For example, the accompanying </w:t>
      </w:r>
      <w:r>
        <w:rPr>
          <w:rStyle w:val="Text5"/>
        </w:rPr>
        <w:t>pandas-datareader</w:t>
      </w:r>
      <w:r>
        <w:t xml:space="preserve"> package (installable via </w:t>
      </w:r>
      <w:r>
        <w:rPr>
          <w:rStyle w:val="Text5"/>
        </w:rPr>
        <w:t>pip install pandas-datareader</w:t>
      </w:r>
      <w:r>
        <w:t>) knows how to import data from various online sources. Here we will load part of the S&amp;P 500 price history:</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pandas_datareader</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data</w:t>
        <w:br w:clear="none"/>
      </w:r>
      <w:r>
        <w:rPr>
          <w:rStyle w:val="Text0"/>
        </w:rPr>
        <w:t xml:space="preserve"/>
        <w:br w:clear="none"/>
        <w:t xml:space="preserve"/>
        <w:br w:clear="none"/>
        <w:t xml:space="preserve">         </w:t>
        <w:br w:clear="none"/>
      </w:r>
      <w:r>
        <w:rPr>
          <w:rStyle w:val="Text12"/>
        </w:rPr>
        <w:t xml:space="preserve">sp500</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DataReader</w:t>
        <w:br w:clear="none"/>
      </w:r>
      <w:r>
        <w:rPr>
          <w:rStyle w:val="Text4"/>
        </w:rPr>
        <w:t xml:space="preserve">(</w:t>
        <w:br w:clear="none"/>
      </w:r>
      <w:r>
        <w:rPr>
          <w:rStyle w:val="Text8"/>
        </w:rPr>
        <w:t xml:space="preserve">'^GSPC'</w:t>
        <w:br w:clear="none"/>
      </w:r>
      <w:r>
        <w:rPr>
          <w:rStyle w:val="Text4"/>
        </w:rPr>
        <w:t xml:space="preserve">,</w:t>
        <w:br w:clear="none"/>
      </w:r>
      <w:r>
        <w:rPr>
          <w:rStyle w:val="Text0"/>
        </w:rPr>
        <w:t xml:space="preserve"> </w:t>
        <w:br w:clear="none"/>
      </w:r>
      <w:r>
        <w:rPr>
          <w:rStyle w:val="Text12"/>
        </w:rPr>
        <w:t xml:space="preserve">start</w:t>
        <w:br w:clear="none"/>
      </w:r>
      <w:r>
        <w:rPr>
          <w:rStyle w:val="Text13"/>
        </w:rPr>
        <w:t xml:space="preserve">=</w:t>
        <w:br w:clear="none"/>
      </w:r>
      <w:r>
        <w:rPr>
          <w:rStyle w:val="Text8"/>
        </w:rPr>
        <w:t xml:space="preserve">'2018'</w:t>
        <w:br w:clear="none"/>
      </w:r>
      <w:r>
        <w:rPr>
          <w:rStyle w:val="Text4"/>
        </w:rPr>
        <w:t xml:space="preserve">,</w:t>
        <w:br w:clear="none"/>
      </w:r>
      <w:r>
        <w:rPr>
          <w:rStyle w:val="Text0"/>
        </w:rPr>
        <w:t xml:space="preserve"> </w:t>
        <w:br w:clear="none"/>
      </w:r>
      <w:r>
        <w:rPr>
          <w:rStyle w:val="Text12"/>
        </w:rPr>
        <w:t xml:space="preserve">end</w:t>
        <w:br w:clear="none"/>
      </w:r>
      <w:r>
        <w:rPr>
          <w:rStyle w:val="Text13"/>
        </w:rPr>
        <w:t xml:space="preserve">=</w:t>
        <w:br w:clear="none"/>
      </w:r>
      <w:r>
        <w:rPr>
          <w:rStyle w:val="Text8"/>
        </w:rPr>
        <w:t xml:space="preserve">'2022'</w:t>
        <w:br w:clear="none"/>
      </w:r>
      <w:r>
        <w:rPr>
          <w:rStyle w:val="Text4"/>
        </w:rPr>
        <w:t xml:space="preserve">,</w:t>
        <w:br w:clear="none"/>
      </w:r>
      <w:r>
        <w:rPr>
          <w:rStyle w:val="Text0"/>
        </w:rPr>
        <w:t xml:space="preserve"/>
        <w:br w:clear="none"/>
        <w:t xml:space="preserve">                                 </w:t>
        <w:br w:clear="none"/>
      </w:r>
      <w:r>
        <w:rPr>
          <w:rStyle w:val="Text12"/>
        </w:rPr>
        <w:t xml:space="preserve">data_source</w:t>
        <w:br w:clear="none"/>
      </w:r>
      <w:r>
        <w:rPr>
          <w:rStyle w:val="Text13"/>
        </w:rPr>
        <w:t xml:space="preserve">=</w:t>
        <w:br w:clear="none"/>
      </w:r>
      <w:r>
        <w:rPr>
          <w:rStyle w:val="Text8"/>
        </w:rPr>
        <w:t xml:space="preserve">'yahoo'</w:t>
        <w:br w:clear="none"/>
      </w:r>
      <w:r>
        <w:rPr>
          <w:rStyle w:val="Text4"/>
        </w:rPr>
        <w:t xml:space="preserve">)</w:t>
        <w:br w:clear="none"/>
      </w:r>
      <w:r>
        <w:rPr>
          <w:rStyle w:val="Text0"/>
        </w:rPr>
        <w:t xml:space="preserve"/>
        <w:br w:clear="none"/>
        <w:t xml:space="preserve">         </w:t>
        <w:br w:clear="none"/>
      </w:r>
      <w:r>
        <w:rPr>
          <w:rStyle w:val="Text12"/>
        </w:rPr>
        <w:t xml:space="preserve">sp500</w:t>
        <w:br w:clear="none"/>
      </w:r>
      <w:r>
        <w:rPr>
          <w:rStyle w:val="Text13"/>
        </w:rPr>
        <w:t xml:space="preserve">.</w:t>
        <w:br w:clear="none"/>
      </w:r>
      <w:r>
        <w:rPr>
          <w:rStyle w:val="Text12"/>
        </w:rPr>
        <w:t xml:space="preserve">head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25</w:t>
        <w:br w:clear="none"/>
      </w:r>
      <w:r>
        <w:rPr>
          <w:rStyle w:val="Text4"/>
        </w:rPr>
        <w:t xml:space="preserve">]:</w:t>
        <w:br w:clear="none"/>
      </w:r>
      <w:r>
        <w:rPr>
          <w:rStyle w:val="Text0"/>
        </w:rPr>
        <w:t xml:space="preserve">                    </w:t>
        <w:br w:clear="none"/>
      </w:r>
      <w:r>
        <w:rPr>
          <w:rStyle w:val="Text12"/>
        </w:rPr>
        <w:t xml:space="preserve">High</w:t>
        <w:br w:clear="none"/>
      </w:r>
      <w:r>
        <w:rPr>
          <w:rStyle w:val="Text0"/>
        </w:rPr>
        <w:t xml:space="preserve">          </w:t>
        <w:br w:clear="none"/>
      </w:r>
      <w:r>
        <w:rPr>
          <w:rStyle w:val="Text12"/>
        </w:rPr>
        <w:t xml:space="preserve">Low</w:t>
        <w:br w:clear="none"/>
      </w:r>
      <w:r>
        <w:rPr>
          <w:rStyle w:val="Text0"/>
        </w:rPr>
        <w:t xml:space="preserve">         </w:t>
        <w:br w:clear="none"/>
      </w:r>
      <w:r>
        <w:rPr>
          <w:rStyle w:val="Text12"/>
        </w:rPr>
        <w:t xml:space="preserve">Open</w:t>
        <w:br w:clear="none"/>
      </w:r>
      <w:r>
        <w:rPr>
          <w:rStyle w:val="Text0"/>
        </w:rPr>
        <w:t xml:space="preserve">        </w:t>
        <w:br w:clear="none"/>
      </w:r>
      <w:r>
        <w:rPr>
          <w:rStyle w:val="Text12"/>
        </w:rPr>
        <w:t xml:space="preserve">Close</w:t>
        <w:br w:clear="none"/>
      </w:r>
      <w:r>
        <w:rPr>
          <w:rStyle w:val="Text0"/>
        </w:rPr>
        <w:t xml:space="preserve">      </w:t>
        <w:br w:clear="none"/>
      </w:r>
      <w:r>
        <w:rPr>
          <w:rStyle w:val="Text12"/>
        </w:rPr>
        <w:t xml:space="preserve">Volume</w:t>
        <w:br w:clear="none"/>
      </w:r>
      <w:r>
        <w:rPr>
          <w:rStyle w:val="Text0"/>
        </w:rPr>
        <w:t xml:space="preserve"> \</w:t>
        <w:br w:clear="none"/>
        <w:t xml:space="preserve">         </w:t>
        <w:br w:clear="none"/>
      </w:r>
      <w:r>
        <w:rPr>
          <w:rStyle w:val="Text12"/>
        </w:rPr>
        <w:t xml:space="preserve">Date</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02</w:t>
        <w:br w:clear="none"/>
      </w:r>
      <w:r>
        <w:rPr>
          <w:rStyle w:val="Text0"/>
        </w:rPr>
        <w:t xml:space="preserve">  </w:t>
        <w:br w:clear="none"/>
      </w:r>
      <w:r>
        <w:t xml:space="preserve">2695.889893</w:t>
        <w:br w:clear="none"/>
      </w:r>
      <w:r>
        <w:rPr>
          <w:rStyle w:val="Text0"/>
        </w:rPr>
        <w:t xml:space="preserve">  </w:t>
        <w:br w:clear="none"/>
      </w:r>
      <w:r>
        <w:t xml:space="preserve">2682.360107</w:t>
        <w:br w:clear="none"/>
      </w:r>
      <w:r>
        <w:rPr>
          <w:rStyle w:val="Text0"/>
        </w:rPr>
        <w:t xml:space="preserve">  </w:t>
        <w:br w:clear="none"/>
      </w:r>
      <w:r>
        <w:t xml:space="preserve">2683.729980</w:t>
        <w:br w:clear="none"/>
      </w:r>
      <w:r>
        <w:rPr>
          <w:rStyle w:val="Text0"/>
        </w:rPr>
        <w:t xml:space="preserve">  </w:t>
        <w:br w:clear="none"/>
      </w:r>
      <w:r>
        <w:t xml:space="preserve">2695.810059</w:t>
        <w:br w:clear="none"/>
      </w:r>
      <w:r>
        <w:rPr>
          <w:rStyle w:val="Text0"/>
        </w:rPr>
        <w:t xml:space="preserve">  </w:t>
        <w:br w:clear="none"/>
      </w:r>
      <w:r>
        <w:t xml:space="preserve">3367250000</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03</w:t>
        <w:br w:clear="none"/>
      </w:r>
      <w:r>
        <w:rPr>
          <w:rStyle w:val="Text0"/>
        </w:rPr>
        <w:t xml:space="preserve">  </w:t>
        <w:br w:clear="none"/>
      </w:r>
      <w:r>
        <w:t xml:space="preserve">2714.370117</w:t>
        <w:br w:clear="none"/>
      </w:r>
      <w:r>
        <w:rPr>
          <w:rStyle w:val="Text0"/>
        </w:rPr>
        <w:t xml:space="preserve">  </w:t>
        <w:br w:clear="none"/>
      </w:r>
      <w:r>
        <w:t xml:space="preserve">2697.770020</w:t>
        <w:br w:clear="none"/>
      </w:r>
      <w:r>
        <w:rPr>
          <w:rStyle w:val="Text0"/>
        </w:rPr>
        <w:t xml:space="preserve">  </w:t>
        <w:br w:clear="none"/>
      </w:r>
      <w:r>
        <w:t xml:space="preserve">2697.850098</w:t>
        <w:br w:clear="none"/>
      </w:r>
      <w:r>
        <w:rPr>
          <w:rStyle w:val="Text0"/>
        </w:rPr>
        <w:t xml:space="preserve">  </w:t>
        <w:br w:clear="none"/>
      </w:r>
      <w:r>
        <w:t xml:space="preserve">2713.060059</w:t>
        <w:br w:clear="none"/>
      </w:r>
      <w:r>
        <w:rPr>
          <w:rStyle w:val="Text0"/>
        </w:rPr>
        <w:t xml:space="preserve">  </w:t>
        <w:br w:clear="none"/>
      </w:r>
      <w:r>
        <w:t xml:space="preserve">3538660000</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04</w:t>
        <w:br w:clear="none"/>
      </w:r>
      <w:r>
        <w:rPr>
          <w:rStyle w:val="Text0"/>
        </w:rPr>
        <w:t xml:space="preserve">  </w:t>
        <w:br w:clear="none"/>
      </w:r>
      <w:r>
        <w:t xml:space="preserve">2729.290039</w:t>
        <w:br w:clear="none"/>
      </w:r>
      <w:r>
        <w:rPr>
          <w:rStyle w:val="Text0"/>
        </w:rPr>
        <w:t xml:space="preserve">  </w:t>
        <w:br w:clear="none"/>
      </w:r>
      <w:r>
        <w:t xml:space="preserve">2719.070068</w:t>
        <w:br w:clear="none"/>
      </w:r>
      <w:r>
        <w:rPr>
          <w:rStyle w:val="Text0"/>
        </w:rPr>
        <w:t xml:space="preserve">  </w:t>
        <w:br w:clear="none"/>
      </w:r>
      <w:r>
        <w:t xml:space="preserve">2719.310059</w:t>
        <w:br w:clear="none"/>
      </w:r>
      <w:r>
        <w:rPr>
          <w:rStyle w:val="Text0"/>
        </w:rPr>
        <w:t xml:space="preserve">  </w:t>
        <w:br w:clear="none"/>
      </w:r>
      <w:r>
        <w:t xml:space="preserve">2723.989990</w:t>
        <w:br w:clear="none"/>
      </w:r>
      <w:r>
        <w:rPr>
          <w:rStyle w:val="Text0"/>
        </w:rPr>
        <w:t xml:space="preserve">  </w:t>
        <w:br w:clear="none"/>
      </w:r>
      <w:r>
        <w:t xml:space="preserve">3695260000</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05</w:t>
        <w:br w:clear="none"/>
      </w:r>
      <w:r>
        <w:rPr>
          <w:rStyle w:val="Text0"/>
        </w:rPr>
        <w:t xml:space="preserve">  </w:t>
        <w:br w:clear="none"/>
      </w:r>
      <w:r>
        <w:t xml:space="preserve">2743.449951</w:t>
        <w:br w:clear="none"/>
      </w:r>
      <w:r>
        <w:rPr>
          <w:rStyle w:val="Text0"/>
        </w:rPr>
        <w:t xml:space="preserve">  </w:t>
        <w:br w:clear="none"/>
      </w:r>
      <w:r>
        <w:t xml:space="preserve">2727.919922</w:t>
        <w:br w:clear="none"/>
      </w:r>
      <w:r>
        <w:rPr>
          <w:rStyle w:val="Text0"/>
        </w:rPr>
        <w:t xml:space="preserve">  </w:t>
        <w:br w:clear="none"/>
      </w:r>
      <w:r>
        <w:t xml:space="preserve">2731.330078</w:t>
        <w:br w:clear="none"/>
      </w:r>
      <w:r>
        <w:rPr>
          <w:rStyle w:val="Text0"/>
        </w:rPr>
        <w:t xml:space="preserve">  </w:t>
        <w:br w:clear="none"/>
      </w:r>
      <w:r>
        <w:t xml:space="preserve">2743.149902</w:t>
        <w:br w:clear="none"/>
      </w:r>
      <w:r>
        <w:rPr>
          <w:rStyle w:val="Text0"/>
        </w:rPr>
        <w:t xml:space="preserve">  </w:t>
        <w:br w:clear="none"/>
      </w:r>
      <w:r>
        <w:t xml:space="preserve">3236620000</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08</w:t>
        <w:br w:clear="none"/>
      </w:r>
      <w:r>
        <w:rPr>
          <w:rStyle w:val="Text0"/>
        </w:rPr>
        <w:t xml:space="preserve">  </w:t>
        <w:br w:clear="none"/>
      </w:r>
      <w:r>
        <w:t xml:space="preserve">2748.510010</w:t>
        <w:br w:clear="none"/>
      </w:r>
      <w:r>
        <w:rPr>
          <w:rStyle w:val="Text0"/>
        </w:rPr>
        <w:t xml:space="preserve">  </w:t>
        <w:br w:clear="none"/>
      </w:r>
      <w:r>
        <w:t xml:space="preserve">2737.600098</w:t>
        <w:br w:clear="none"/>
      </w:r>
      <w:r>
        <w:rPr>
          <w:rStyle w:val="Text0"/>
        </w:rPr>
        <w:t xml:space="preserve">  </w:t>
        <w:br w:clear="none"/>
      </w:r>
      <w:r>
        <w:t xml:space="preserve">2742.669922</w:t>
        <w:br w:clear="none"/>
      </w:r>
      <w:r>
        <w:rPr>
          <w:rStyle w:val="Text0"/>
        </w:rPr>
        <w:t xml:space="preserve">  </w:t>
        <w:br w:clear="none"/>
      </w:r>
      <w:r>
        <w:t xml:space="preserve">2747.709961</w:t>
        <w:br w:clear="none"/>
      </w:r>
      <w:r>
        <w:rPr>
          <w:rStyle w:val="Text0"/>
        </w:rPr>
        <w:t xml:space="preserve">  </w:t>
        <w:br w:clear="none"/>
      </w:r>
      <w:r>
        <w:t xml:space="preserve">3242650000</w:t>
        <w:br w:clear="none"/>
      </w:r>
      <w:r>
        <w:rPr>
          <w:rStyle w:val="Text0"/>
        </w:rPr>
        <w:t xml:space="preserve"/>
        <w:br w:clear="none"/>
        <w:t xml:space="preserve"/>
        <w:br w:clear="none"/>
        <w:t xml:space="preserve"/>
        <w:br w:clear="none"/>
        <w:t xml:space="preserve">                       </w:t>
        <w:br w:clear="none"/>
      </w:r>
      <w:r>
        <w:rPr>
          <w:rStyle w:val="Text12"/>
        </w:rPr>
        <w:t xml:space="preserve">Adj</w:t>
        <w:br w:clear="none"/>
      </w:r>
      <w:r>
        <w:rPr>
          <w:rStyle w:val="Text0"/>
        </w:rPr>
        <w:t xml:space="preserve"> </w:t>
        <w:br w:clear="none"/>
      </w:r>
      <w:r>
        <w:rPr>
          <w:rStyle w:val="Text12"/>
        </w:rPr>
        <w:t xml:space="preserve">Close</w:t>
        <w:br w:clear="none"/>
      </w:r>
      <w:r>
        <w:rPr>
          <w:rStyle w:val="Text0"/>
        </w:rPr>
        <w:t xml:space="preserve"/>
        <w:br w:clear="none"/>
        <w:t xml:space="preserve">         </w:t>
        <w:br w:clear="none"/>
      </w:r>
      <w:r>
        <w:rPr>
          <w:rStyle w:val="Text12"/>
        </w:rPr>
        <w:t xml:space="preserve">Date</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02</w:t>
        <w:br w:clear="none"/>
      </w:r>
      <w:r>
        <w:rPr>
          <w:rStyle w:val="Text0"/>
        </w:rPr>
        <w:t xml:space="preserve">  </w:t>
        <w:br w:clear="none"/>
      </w:r>
      <w:r>
        <w:t xml:space="preserve">2695.810059</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03</w:t>
        <w:br w:clear="none"/>
      </w:r>
      <w:r>
        <w:rPr>
          <w:rStyle w:val="Text0"/>
        </w:rPr>
        <w:t xml:space="preserve">  </w:t>
        <w:br w:clear="none"/>
      </w:r>
      <w:r>
        <w:t xml:space="preserve">2713.060059</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04</w:t>
        <w:br w:clear="none"/>
      </w:r>
      <w:r>
        <w:rPr>
          <w:rStyle w:val="Text0"/>
        </w:rPr>
        <w:t xml:space="preserve">  </w:t>
        <w:br w:clear="none"/>
      </w:r>
      <w:r>
        <w:t xml:space="preserve">2723.989990</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05</w:t>
        <w:br w:clear="none"/>
      </w:r>
      <w:r>
        <w:rPr>
          <w:rStyle w:val="Text0"/>
        </w:rPr>
        <w:t xml:space="preserve">  </w:t>
        <w:br w:clear="none"/>
      </w:r>
      <w:r>
        <w:t xml:space="preserve">2743.149902</w:t>
        <w:br w:clear="none"/>
      </w:r>
      <w:r>
        <w:rPr>
          <w:rStyle w:val="Text0"/>
        </w:rPr>
        <w:t xml:space="preserve"/>
        <w:br w:clear="none"/>
        <w:t xml:space="preserve">         </w:t>
        <w:br w:clear="none"/>
      </w:r>
      <w:r>
        <w:t xml:space="preserve">2018</w:t>
        <w:br w:clear="none"/>
      </w:r>
      <w:r>
        <w:rPr>
          <w:rStyle w:val="Text13"/>
        </w:rPr>
        <w:t xml:space="preserve">-</w:t>
        <w:br w:clear="none"/>
      </w:r>
      <w:r>
        <w:t xml:space="preserve">01</w:t>
        <w:br w:clear="none"/>
      </w:r>
      <w:r>
        <w:rPr>
          <w:rStyle w:val="Text13"/>
        </w:rPr>
        <w:t xml:space="preserve">-</w:t>
        <w:br w:clear="none"/>
      </w:r>
      <w:r>
        <w:t xml:space="preserve">08</w:t>
        <w:br w:clear="none"/>
      </w:r>
      <w:r>
        <w:rPr>
          <w:rStyle w:val="Text0"/>
        </w:rPr>
        <w:t xml:space="preserve">  </w:t>
        <w:br w:clear="none"/>
      </w:r>
      <w:r>
        <w:t xml:space="preserve">2747.709961</w:t>
        <w:br w:clear="none"/>
      </w:r>
    </w:p>
    <w:p>
      <w:pPr>
        <w:pStyle w:val="Normal"/>
      </w:pPr>
      <w:r>
        <w:t>For simplicity, we’ll use just the closing price: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t xml:space="preserve">sp500</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4"/>
        </w:rPr>
        <w:t xml:space="preserve">[</w:t>
        <w:br w:clear="none"/>
      </w:r>
      <w:r>
        <w:rPr>
          <w:rStyle w:val="Text8"/>
        </w:rPr>
        <w:t xml:space="preserve">'Close'</w:t>
        <w:br w:clear="none"/>
      </w:r>
      <w:r>
        <w:rPr>
          <w:rStyle w:val="Text4"/>
        </w:rPr>
        <w:t xml:space="preserve">]</w:t>
        <w:br w:clear="none"/>
      </w:r>
    </w:p>
    <w:p>
      <w:pPr>
        <w:pStyle w:val="Normal"/>
      </w:pPr>
      <w:r>
        <w:t xml:space="preserve">We can visualize this using the </w:t>
      </w:r>
      <w:r>
        <w:rPr>
          <w:rStyle w:val="Text5"/>
        </w:rPr>
        <w:t>plot</w:t>
      </w:r>
      <w:r>
        <w:t xml:space="preserve"> method, after the normal Matplotlib setup boilerplate (see </w:t>
      </w:r>
      <w:hyperlink w:anchor="Part_IV__Visualization_with_Matp_2">
        <w:r>
          <w:rPr>
            <w:rStyle w:val="Text6"/>
          </w:rPr>
          <w:t>Part IV</w:t>
        </w:r>
      </w:hyperlink>
      <w:r>
        <w:t xml:space="preserve">); the result is shown in </w:t>
      </w:r>
      <w:hyperlink w:anchor="Figure_23_1__S_P500_closing_pric">
        <w:r>
          <w:rPr>
            <w:rStyle w:val="Text6"/>
          </w:rPr>
          <w:t>Figure 23-1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
        </w:rPr>
        <w:t xml:space="preserve">sp500</w:t>
        <w:br w:clear="none"/>
      </w:r>
      <w:r>
        <w:rPr>
          <w:rStyle w:val="Text17"/>
        </w:rPr>
        <w:t xml:space="preserve">.</w:t>
        <w:br w:clear="none"/>
      </w:r>
      <w:r>
        <w:rPr>
          <w:rStyle w:val="Text1"/>
        </w:rPr>
        <w:t xml:space="preserve">plot</w:t>
        <w:br w:clear="none"/>
      </w:r>
      <w:r>
        <w:rPr>
          <w:rStyle w:val="Text7"/>
        </w:rPr>
        <w:t xml:space="preserve">();</w:t>
        <w:br w:clear="none"/>
      </w:r>
    </w:p>
    <w:p>
      <w:bookmarkStart w:id="1074" w:name="Figure_23_1__S_P500_closing_pric"/>
      <w:pPr>
        <w:pStyle w:val="Para 05"/>
        <w:keepLines w:val="on"/>
      </w:pPr>
      <w:r>
        <w:t/>
        <w:drawing>
          <wp:inline>
            <wp:extent cx="3251200" cy="2133600"/>
            <wp:effectExtent l="0" r="0" t="0" b="43426"/>
            <wp:docPr id="17" name="pdsh2_2301.png" descr="pdsh2 2301"/>
            <wp:cNvGraphicFramePr>
              <a:graphicFrameLocks noChangeAspect="1"/>
            </wp:cNvGraphicFramePr>
            <a:graphic>
              <a:graphicData uri="http://schemas.openxmlformats.org/drawingml/2006/picture">
                <pic:pic>
                  <pic:nvPicPr>
                    <pic:cNvPr id="0" name="pdsh2_2301.png" descr="pdsh2 2301"/>
                    <pic:cNvPicPr/>
                  </pic:nvPicPr>
                  <pic:blipFill>
                    <a:blip r:embed="rId21"/>
                    <a:stretch>
                      <a:fillRect/>
                    </a:stretch>
                  </pic:blipFill>
                  <pic:spPr>
                    <a:xfrm>
                      <a:off x="0" y="0"/>
                      <a:ext cx="3251200" cy="2133600"/>
                    </a:xfrm>
                    <a:prstGeom prst="rect">
                      <a:avLst/>
                    </a:prstGeom>
                  </pic:spPr>
                </pic:pic>
              </a:graphicData>
            </a:graphic>
          </wp:inline>
        </w:drawing>
        <w:t xml:space="preserve"> </w:t>
      </w:r>
      <w:bookmarkEnd w:id="1074"/>
    </w:p>
    <w:p>
      <w:pPr>
        <w:pStyle w:val="Heading 5"/>
        <w:keepLines w:val="on"/>
      </w:pPr>
      <w:r>
        <w:t xml:space="preserve">Figure 23-1. </w:t>
        <w:t>S&amp;P500 closing price over time</w:t>
      </w:r>
    </w:p>
    <w:p>
      <w:bookmarkStart w:id="1075" w:name="Resampling_and_Converting_Freque"/>
      <w:pPr>
        <w:keepNext/>
        <w:pStyle w:val="Heading 2"/>
      </w:pPr>
      <w:r>
        <w:t>Resampling and Converting Frequencies</w:t>
      </w:r>
      <w:bookmarkEnd w:id="1075"/>
    </w:p>
    <w:p>
      <w:pPr>
        <w:pStyle w:val="Normal"/>
      </w:pPr>
      <w:r>
        <w:rPr>
          <w:rStyle w:val="Text57"/>
        </w:rPr>
        <w:bookmarkStart w:id="1076" w:name="ix_ch23_asciidoc10"/>
        <w:t/>
        <w:bookmarkEnd w:id="1076"/>
        <w:bookmarkStart w:id="1077" w:name="ix_ch23_asciidoc11"/>
        <w:t/>
        <w:bookmarkEnd w:id="1077"/>
        <w:bookmarkStart w:id="1078" w:name="ix_ch23_asciidoc12"/>
        <w:t/>
        <w:bookmarkEnd w:id="1078"/>
      </w:r>
      <w:r>
        <w:t xml:space="preserve">One common need when dealing with time series data is resampling at a higher or lower frequency. This can be done using the </w:t>
      </w:r>
      <w:r>
        <w:rPr>
          <w:rStyle w:val="Text5"/>
        </w:rPr>
        <w:t>resample</w:t>
      </w:r>
      <w:r>
        <w:t xml:space="preserve"> method, or the much simpler </w:t>
      </w:r>
      <w:r>
        <w:rPr>
          <w:rStyle w:val="Text5"/>
        </w:rPr>
        <w:t>asfreq</w:t>
      </w:r>
      <w:r>
        <w:t xml:space="preserve"> method. The primary difference between the two is that </w:t>
      </w:r>
      <w:r>
        <w:rPr>
          <w:rStyle w:val="Text5"/>
        </w:rPr>
        <w:t>resample</w:t>
      </w:r>
      <w:r>
        <w:t xml:space="preserve"> is fundamentally a </w:t>
      </w:r>
      <w:r>
        <w:rPr>
          <w:rStyle w:val="Text11"/>
        </w:rPr>
        <w:t>data aggregation</w:t>
      </w:r>
      <w:r>
        <w:t xml:space="preserve">, while </w:t>
      </w:r>
      <w:r>
        <w:rPr>
          <w:rStyle w:val="Text5"/>
        </w:rPr>
        <w:t>asfreq</w:t>
      </w:r>
      <w:r>
        <w:t xml:space="preserve"> is fundamentally a </w:t>
      </w:r>
      <w:r>
        <w:rPr>
          <w:rStyle w:val="Text11"/>
        </w:rPr>
        <w:t>data selection</w:t>
      </w:r>
      <w:r>
        <w:t>.</w:t>
      </w:r>
    </w:p>
    <w:p>
      <w:pPr>
        <w:pStyle w:val="Normal"/>
      </w:pPr>
      <w:r>
        <w:t xml:space="preserve">Let’s compare what the two return when we downsample the S&amp;P 500 closing price data. Here we will resample the data at the end of business year; </w:t>
      </w:r>
      <w:hyperlink w:anchor="Figure_23_2__Resampling_of_S_P50">
        <w:r>
          <w:rPr>
            <w:rStyle w:val="Text6"/>
          </w:rPr>
          <w:t>Figure 23-2</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sp500</w:t>
        <w:br w:clear="none"/>
      </w:r>
      <w:r>
        <w:rPr>
          <w:rStyle w:val="Text13"/>
        </w:rPr>
        <w:t xml:space="preserve">.</w:t>
        <w:br w:clear="none"/>
      </w:r>
      <w:r>
        <w:t xml:space="preserve">plot</w:t>
        <w:br w:clear="none"/>
      </w:r>
      <w:r>
        <w:rPr>
          <w:rStyle w:val="Text4"/>
        </w:rPr>
        <w:t xml:space="preserve">(</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t xml:space="preserv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sp500</w:t>
        <w:br w:clear="none"/>
      </w:r>
      <w:r>
        <w:rPr>
          <w:rStyle w:val="Text13"/>
        </w:rPr>
        <w:t xml:space="preserve">.</w:t>
        <w:br w:clear="none"/>
      </w:r>
      <w:r>
        <w:t xml:space="preserve">resample</w:t>
        <w:br w:clear="none"/>
      </w:r>
      <w:r>
        <w:rPr>
          <w:rStyle w:val="Text4"/>
        </w:rPr>
        <w:t xml:space="preserve">(</w:t>
        <w:br w:clear="none"/>
      </w:r>
      <w:r>
        <w:rPr>
          <w:rStyle w:val="Text8"/>
        </w:rPr>
        <w:t xml:space="preserve">'BA'</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sp500</w:t>
        <w:br w:clear="none"/>
      </w:r>
      <w:r>
        <w:rPr>
          <w:rStyle w:val="Text13"/>
        </w:rPr>
        <w:t xml:space="preserve">.</w:t>
        <w:br w:clear="none"/>
      </w:r>
      <w:r>
        <w:t xml:space="preserve">asfreq</w:t>
        <w:br w:clear="none"/>
      </w:r>
      <w:r>
        <w:rPr>
          <w:rStyle w:val="Text4"/>
        </w:rPr>
        <w:t xml:space="preserve">(</w:t>
        <w:br w:clear="none"/>
      </w:r>
      <w:r>
        <w:rPr>
          <w:rStyle w:val="Text8"/>
        </w:rPr>
        <w:t xml:space="preserve">'BA'</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rPr>
          <w:rStyle w:val="Text8"/>
        </w:rPr>
        <w:t xml:space="preserve">'input'</w:t>
        <w:br w:clear="none"/>
      </w:r>
      <w:r>
        <w:rPr>
          <w:rStyle w:val="Text4"/>
        </w:rPr>
        <w:t xml:space="preserve">,</w:t>
        <w:br w:clear="none"/>
      </w:r>
      <w:r>
        <w:rPr>
          <w:rStyle w:val="Text0"/>
        </w:rPr>
        <w:t xml:space="preserve"> </w:t>
        <w:br w:clear="none"/>
      </w:r>
      <w:r>
        <w:rPr>
          <w:rStyle w:val="Text8"/>
        </w:rPr>
        <w:t xml:space="preserve">'resample'</w:t>
        <w:br w:clear="none"/>
      </w:r>
      <w:r>
        <w:rPr>
          <w:rStyle w:val="Text4"/>
        </w:rPr>
        <w:t xml:space="preserve">,</w:t>
        <w:br w:clear="none"/>
      </w:r>
      <w:r>
        <w:rPr>
          <w:rStyle w:val="Text0"/>
        </w:rPr>
        <w:t xml:space="preserve"> </w:t>
        <w:br w:clear="none"/>
      </w:r>
      <w:r>
        <w:rPr>
          <w:rStyle w:val="Text8"/>
        </w:rPr>
        <w:t xml:space="preserve">'asfreq'</w:t>
        <w:br w:clear="none"/>
      </w:r>
      <w:r>
        <w:rPr>
          <w:rStyle w:val="Text4"/>
        </w:rPr>
        <w:t xml:space="preserve">],</w:t>
        <w:br w:clear="none"/>
      </w:r>
      <w:r>
        <w:rPr>
          <w:rStyle w:val="Text0"/>
        </w:rPr>
        <w:t xml:space="preserve"/>
        <w:br w:clear="none"/>
        <w:t xml:space="preserve">                    </w:t>
        <w:br w:clear="none"/>
      </w:r>
      <w:r>
        <w:t xml:space="preserve">loc</w:t>
        <w:br w:clear="none"/>
      </w:r>
      <w:r>
        <w:rPr>
          <w:rStyle w:val="Text13"/>
        </w:rPr>
        <w:t xml:space="preserve">=</w:t>
        <w:br w:clear="none"/>
      </w:r>
      <w:r>
        <w:rPr>
          <w:rStyle w:val="Text8"/>
        </w:rPr>
        <w:t xml:space="preserve">'upper left'</w:t>
        <w:br w:clear="none"/>
      </w:r>
      <w:r>
        <w:rPr>
          <w:rStyle w:val="Text4"/>
        </w:rPr>
        <w:t xml:space="preserve">);</w:t>
        <w:br w:clear="none"/>
      </w:r>
    </w:p>
    <w:p>
      <w:bookmarkStart w:id="1079" w:name="Figure_23_2__Resampling_of_S_P50"/>
      <w:pPr>
        <w:pStyle w:val="Para 05"/>
        <w:keepLines w:val="on"/>
      </w:pPr>
      <w:r>
        <w:t/>
        <w:drawing>
          <wp:inline>
            <wp:extent cx="3251200" cy="2133600"/>
            <wp:effectExtent l="0" r="0" t="0" b="43426"/>
            <wp:docPr id="18" name="pdsh2_2302.png" descr="pdsh2 2302"/>
            <wp:cNvGraphicFramePr>
              <a:graphicFrameLocks noChangeAspect="1"/>
            </wp:cNvGraphicFramePr>
            <a:graphic>
              <a:graphicData uri="http://schemas.openxmlformats.org/drawingml/2006/picture">
                <pic:pic>
                  <pic:nvPicPr>
                    <pic:cNvPr id="0" name="pdsh2_2302.png" descr="pdsh2 2302"/>
                    <pic:cNvPicPr/>
                  </pic:nvPicPr>
                  <pic:blipFill>
                    <a:blip r:embed="rId22"/>
                    <a:stretch>
                      <a:fillRect/>
                    </a:stretch>
                  </pic:blipFill>
                  <pic:spPr>
                    <a:xfrm>
                      <a:off x="0" y="0"/>
                      <a:ext cx="3251200" cy="2133600"/>
                    </a:xfrm>
                    <a:prstGeom prst="rect">
                      <a:avLst/>
                    </a:prstGeom>
                  </pic:spPr>
                </pic:pic>
              </a:graphicData>
            </a:graphic>
          </wp:inline>
        </w:drawing>
        <w:t xml:space="preserve"> </w:t>
      </w:r>
      <w:bookmarkEnd w:id="1079"/>
    </w:p>
    <w:p>
      <w:pPr>
        <w:pStyle w:val="Heading 5"/>
        <w:keepLines w:val="on"/>
      </w:pPr>
      <w:r>
        <w:t xml:space="preserve">Figure 23-2. </w:t>
        <w:t>Resampling of S&amp;P500 closing price</w:t>
      </w:r>
    </w:p>
    <w:p>
      <w:pPr>
        <w:pStyle w:val="Normal"/>
      </w:pPr>
      <w:r>
        <w:t xml:space="preserve">Notice the difference: at each point, </w:t>
      </w:r>
      <w:r>
        <w:rPr>
          <w:rStyle w:val="Text5"/>
        </w:rPr>
        <w:t>resample</w:t>
      </w:r>
      <w:r>
        <w:t xml:space="preserve"> reports the </w:t>
      </w:r>
      <w:r>
        <w:rPr>
          <w:rStyle w:val="Text11"/>
        </w:rPr>
        <w:t>average of the previous year</w:t>
      </w:r>
      <w:r>
        <w:t xml:space="preserve">, while </w:t>
      </w:r>
      <w:r>
        <w:rPr>
          <w:rStyle w:val="Text5"/>
        </w:rPr>
        <w:t>asfreq</w:t>
      </w:r>
      <w:r>
        <w:t xml:space="preserve"> reports the </w:t>
      </w:r>
      <w:r>
        <w:rPr>
          <w:rStyle w:val="Text11"/>
        </w:rPr>
        <w:t>value at the end of the year</w:t>
      </w:r>
      <w:r>
        <w:t>.</w:t>
      </w:r>
    </w:p>
    <w:p>
      <w:pPr>
        <w:pStyle w:val="Normal"/>
      </w:pPr>
      <w:r>
        <w:t xml:space="preserve">For upsampling, </w:t>
      </w:r>
      <w:r>
        <w:rPr>
          <w:rStyle w:val="Text5"/>
        </w:rPr>
        <w:t>resample</w:t>
      </w:r>
      <w:r>
        <w:t xml:space="preserve"> and </w:t>
      </w:r>
      <w:r>
        <w:rPr>
          <w:rStyle w:val="Text5"/>
        </w:rPr>
        <w:t>asfreq</w:t>
      </w:r>
      <w:r>
        <w:t xml:space="preserve"> are largely equivalent, though </w:t>
      </w:r>
      <w:r>
        <w:rPr>
          <w:rStyle w:val="Text5"/>
        </w:rPr>
        <w:t>resample</w:t>
      </w:r>
      <w:r>
        <w:t xml:space="preserve"> has many more options available. In this case, the default for both methods is to leave the upsampled points empty; that is, filled with NA values. Like the </w:t>
      </w:r>
      <w:r>
        <w:rPr>
          <w:rStyle w:val="Text5"/>
        </w:rPr>
        <w:t>pd.fillna</w:t>
      </w:r>
      <w:r>
        <w:t xml:space="preserve"> function discussed in </w:t>
      </w:r>
      <w:hyperlink w:anchor="Chapter_16__Handling_Missing_Dat_2">
        <w:r>
          <w:rPr>
            <w:rStyle w:val="Text6"/>
          </w:rPr>
          <w:t>Chapter 16</w:t>
        </w:r>
      </w:hyperlink>
      <w:r>
        <w:t xml:space="preserve">, </w:t>
      </w:r>
      <w:r>
        <w:rPr>
          <w:rStyle w:val="Text5"/>
        </w:rPr>
        <w:t>asfreq</w:t>
      </w:r>
      <w:r>
        <w:t xml:space="preserve"> accepts a </w:t>
      </w:r>
      <w:r>
        <w:rPr>
          <w:rStyle w:val="Text5"/>
        </w:rPr>
        <w:t>method</w:t>
      </w:r>
      <w:r>
        <w:t xml:space="preserve"> argument to specify how values are imputed. Here, we will resample the business day data at a daily frequency (i.e., including weekends); </w:t>
      </w:r>
      <w:hyperlink w:anchor="Figure_23_3__Comparison_between">
        <w:r>
          <w:rPr>
            <w:rStyle w:val="Text6"/>
          </w:rPr>
          <w:t>Figure 23-3</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sharex</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13"/>
        </w:rPr>
        <w:t xml:space="preserve">.</w:t>
        <w:br w:clear="none"/>
      </w:r>
      <w:r>
        <w:t xml:space="preserve">iloc</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br w:clear="none"/>
        <w:t xml:space="preserve"/>
        <w:br w:clear="none"/>
        <w:t xml:space="preserve">         </w:t>
        <w:br w:clear="none"/>
      </w:r>
      <w:r>
        <w:t xml:space="preserve">data</w:t>
        <w:br w:clear="none"/>
      </w:r>
      <w:r>
        <w:rPr>
          <w:rStyle w:val="Text13"/>
        </w:rPr>
        <w:t xml:space="preserve">.</w:t>
        <w:br w:clear="none"/>
      </w:r>
      <w:r>
        <w:t xml:space="preserve">asfreq</w:t>
        <w:br w:clear="none"/>
      </w:r>
      <w:r>
        <w:rPr>
          <w:rStyle w:val="Text4"/>
        </w:rPr>
        <w:t xml:space="preserve">(</w:t>
        <w:br w:clear="none"/>
      </w:r>
      <w:r>
        <w:rPr>
          <w:rStyle w:val="Text8"/>
        </w:rPr>
        <w:t xml:space="preserve">'D'</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marker</w:t>
        <w:br w:clear="none"/>
      </w:r>
      <w:r>
        <w:rPr>
          <w:rStyle w:val="Text13"/>
        </w:rPr>
        <w:t xml:space="preserve">=</w:t>
        <w:br w:clear="none"/>
      </w:r>
      <w:r>
        <w:rPr>
          <w:rStyle w:val="Text8"/>
        </w:rPr>
        <w:t xml:space="preserve">'o'</w:t>
        <w:br w:clear="none"/>
      </w:r>
      <w:r>
        <w:rPr>
          <w:rStyle w:val="Text4"/>
        </w:rPr>
        <w:t xml:space="preserve">)</w:t>
        <w:br w:clear="none"/>
      </w:r>
      <w:r>
        <w:rPr>
          <w:rStyle w:val="Text0"/>
        </w:rPr>
        <w:t xml:space="preserve"/>
        <w:br w:clear="none"/>
        <w:t xml:space="preserve"/>
        <w:br w:clear="none"/>
        <w:t xml:space="preserve">         </w:t>
        <w:br w:clear="none"/>
      </w:r>
      <w:r>
        <w:t xml:space="preserve">data</w:t>
        <w:br w:clear="none"/>
      </w:r>
      <w:r>
        <w:rPr>
          <w:rStyle w:val="Text13"/>
        </w:rPr>
        <w:t xml:space="preserve">.</w:t>
        <w:br w:clear="none"/>
      </w:r>
      <w:r>
        <w:t xml:space="preserve">asfreq</w:t>
        <w:br w:clear="none"/>
      </w:r>
      <w:r>
        <w:rPr>
          <w:rStyle w:val="Text4"/>
        </w:rPr>
        <w:t xml:space="preserve">(</w:t>
        <w:br w:clear="none"/>
      </w:r>
      <w:r>
        <w:rPr>
          <w:rStyle w:val="Text8"/>
        </w:rPr>
        <w:t xml:space="preserve">'D'</w:t>
        <w:br w:clear="none"/>
      </w:r>
      <w:r>
        <w:rPr>
          <w:rStyle w:val="Text4"/>
        </w:rPr>
        <w:t xml:space="preserve">,</w:t>
        <w:br w:clear="none"/>
      </w:r>
      <w:r>
        <w:rPr>
          <w:rStyle w:val="Text0"/>
        </w:rPr>
        <w:t xml:space="preserve"> </w:t>
        <w:br w:clear="none"/>
      </w:r>
      <w:r>
        <w:t xml:space="preserve">method</w:t>
        <w:br w:clear="none"/>
      </w:r>
      <w:r>
        <w:rPr>
          <w:rStyle w:val="Text13"/>
        </w:rPr>
        <w:t xml:space="preserve">=</w:t>
        <w:br w:clear="none"/>
      </w:r>
      <w:r>
        <w:rPr>
          <w:rStyle w:val="Text8"/>
        </w:rPr>
        <w:t xml:space="preserve">'bfill'</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style</w:t>
        <w:br w:clear="none"/>
      </w:r>
      <w:r>
        <w:rPr>
          <w:rStyle w:val="Text13"/>
        </w:rPr>
        <w:t xml:space="preserve">=</w:t>
        <w:br w:clear="none"/>
      </w:r>
      <w:r>
        <w:rPr>
          <w:rStyle w:val="Text8"/>
        </w:rPr>
        <w:t xml:space="preserve">'-o'</w:t>
        <w:br w:clear="none"/>
      </w:r>
      <w:r>
        <w:rPr>
          <w:rStyle w:val="Text4"/>
        </w:rPr>
        <w:t xml:space="preserve">)</w:t>
        <w:br w:clear="none"/>
      </w:r>
      <w:r>
        <w:rPr>
          <w:rStyle w:val="Text0"/>
        </w:rPr>
        <w:t xml:space="preserve"/>
        <w:br w:clear="none"/>
        <w:t xml:space="preserve">         </w:t>
        <w:br w:clear="none"/>
      </w:r>
      <w:r>
        <w:t xml:space="preserve">data</w:t>
        <w:br w:clear="none"/>
      </w:r>
      <w:r>
        <w:rPr>
          <w:rStyle w:val="Text13"/>
        </w:rPr>
        <w:t xml:space="preserve">.</w:t>
        <w:br w:clear="none"/>
      </w:r>
      <w:r>
        <w:t xml:space="preserve">asfreq</w:t>
        <w:br w:clear="none"/>
      </w:r>
      <w:r>
        <w:rPr>
          <w:rStyle w:val="Text4"/>
        </w:rPr>
        <w:t xml:space="preserve">(</w:t>
        <w:br w:clear="none"/>
      </w:r>
      <w:r>
        <w:rPr>
          <w:rStyle w:val="Text8"/>
        </w:rPr>
        <w:t xml:space="preserve">'D'</w:t>
        <w:br w:clear="none"/>
      </w:r>
      <w:r>
        <w:rPr>
          <w:rStyle w:val="Text4"/>
        </w:rPr>
        <w:t xml:space="preserve">,</w:t>
        <w:br w:clear="none"/>
      </w:r>
      <w:r>
        <w:rPr>
          <w:rStyle w:val="Text0"/>
        </w:rPr>
        <w:t xml:space="preserve"> </w:t>
        <w:br w:clear="none"/>
      </w:r>
      <w:r>
        <w:t xml:space="preserve">method</w:t>
        <w:br w:clear="none"/>
      </w:r>
      <w:r>
        <w:rPr>
          <w:rStyle w:val="Text13"/>
        </w:rPr>
        <w:t xml:space="preserve">=</w:t>
        <w:br w:clear="none"/>
      </w:r>
      <w:r>
        <w:rPr>
          <w:rStyle w:val="Text8"/>
        </w:rPr>
        <w:t xml:space="preserve">'ffill'</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style</w:t>
        <w:br w:clear="none"/>
      </w:r>
      <w:r>
        <w:rPr>
          <w:rStyle w:val="Text13"/>
        </w:rPr>
        <w:t xml:space="preserve">=</w:t>
        <w:br w:clear="none"/>
      </w:r>
      <w:r>
        <w:rPr>
          <w:rStyle w:val="Text8"/>
        </w:rPr>
        <w:t xml:space="preserve">'--o'</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legend</w:t>
        <w:br w:clear="none"/>
      </w:r>
      <w:r>
        <w:rPr>
          <w:rStyle w:val="Text4"/>
        </w:rPr>
        <w:t xml:space="preserve">([</w:t>
        <w:br w:clear="none"/>
      </w:r>
      <w:r>
        <w:rPr>
          <w:rStyle w:val="Text8"/>
        </w:rPr>
        <w:t xml:space="preserve">"back-fill"</w:t>
        <w:br w:clear="none"/>
      </w:r>
      <w:r>
        <w:rPr>
          <w:rStyle w:val="Text4"/>
        </w:rPr>
        <w:t xml:space="preserve">,</w:t>
        <w:br w:clear="none"/>
      </w:r>
      <w:r>
        <w:rPr>
          <w:rStyle w:val="Text0"/>
        </w:rPr>
        <w:t xml:space="preserve"> </w:t>
        <w:br w:clear="none"/>
      </w:r>
      <w:r>
        <w:rPr>
          <w:rStyle w:val="Text8"/>
        </w:rPr>
        <w:t xml:space="preserve">"forward-fill"</w:t>
        <w:br w:clear="none"/>
      </w:r>
      <w:r>
        <w:rPr>
          <w:rStyle w:val="Text4"/>
        </w:rPr>
        <w:t xml:space="preserve">]);</w:t>
        <w:br w:clear="none"/>
      </w:r>
    </w:p>
    <w:p>
      <w:bookmarkStart w:id="1080" w:name="Figure_23_3__Comparison_between"/>
      <w:pPr>
        <w:pStyle w:val="Para 05"/>
        <w:keepLines w:val="on"/>
      </w:pPr>
      <w:r>
        <w:t/>
        <w:drawing>
          <wp:inline>
            <wp:extent cx="3251200" cy="2451100"/>
            <wp:effectExtent l="0" r="0" t="0" b="43426"/>
            <wp:docPr id="19" name="pdsh2_2303.png" descr="pdsh2 2303"/>
            <wp:cNvGraphicFramePr>
              <a:graphicFrameLocks noChangeAspect="1"/>
            </wp:cNvGraphicFramePr>
            <a:graphic>
              <a:graphicData uri="http://schemas.openxmlformats.org/drawingml/2006/picture">
                <pic:pic>
                  <pic:nvPicPr>
                    <pic:cNvPr id="0" name="pdsh2_2303.png" descr="pdsh2 2303"/>
                    <pic:cNvPicPr/>
                  </pic:nvPicPr>
                  <pic:blipFill>
                    <a:blip r:embed="rId23"/>
                    <a:stretch>
                      <a:fillRect/>
                    </a:stretch>
                  </pic:blipFill>
                  <pic:spPr>
                    <a:xfrm>
                      <a:off x="0" y="0"/>
                      <a:ext cx="3251200" cy="2451100"/>
                    </a:xfrm>
                    <a:prstGeom prst="rect">
                      <a:avLst/>
                    </a:prstGeom>
                  </pic:spPr>
                </pic:pic>
              </a:graphicData>
            </a:graphic>
          </wp:inline>
        </w:drawing>
        <w:t xml:space="preserve"> </w:t>
      </w:r>
      <w:bookmarkEnd w:id="1080"/>
    </w:p>
    <w:p>
      <w:pPr>
        <w:pStyle w:val="Heading 5"/>
        <w:keepLines w:val="on"/>
      </w:pPr>
      <w:r>
        <w:t xml:space="preserve">Figure 23-3. </w:t>
        <w:t>Comparison between forward-fill and back-fill interpolation</w:t>
      </w:r>
    </w:p>
    <w:p>
      <w:pPr>
        <w:pStyle w:val="Normal"/>
      </w:pPr>
      <w:r>
        <w:t>Because the S&amp;P 500 data only exists for business days, the top panel has gaps representing NA values. The bottom panel shows the differences between two strategies for filling the gaps: forward filling and backward filling.</w:t>
      </w:r>
      <w:r>
        <w:rPr>
          <w:rStyle w:val="Text57"/>
        </w:rPr>
        <w:bookmarkStart w:id="1081" w:name="idm45332215672592"/>
        <w:t/>
        <w:bookmarkEnd w:id="1081"/>
        <w:bookmarkStart w:id="1082" w:name="idm45332215671888"/>
        <w:t/>
        <w:bookmarkEnd w:id="1082"/>
        <w:bookmarkStart w:id="1083" w:name="idm45332215671216"/>
        <w:t/>
        <w:bookmarkEnd w:id="1083"/>
      </w:r>
    </w:p>
    <w:p>
      <w:bookmarkStart w:id="1084" w:name="Time_Shifts__Another_common_time"/>
      <w:pPr>
        <w:keepNext/>
        <w:pStyle w:val="Heading 2"/>
      </w:pPr>
      <w:r>
        <w:t>Time Shifts</w:t>
      </w:r>
      <w:bookmarkEnd w:id="1084"/>
    </w:p>
    <w:p>
      <w:pPr>
        <w:pStyle w:val="Normal"/>
      </w:pPr>
      <w:r>
        <w:rPr>
          <w:rStyle w:val="Text57"/>
        </w:rPr>
        <w:bookmarkStart w:id="1085" w:name="idm45332215668896"/>
        <w:t/>
        <w:bookmarkEnd w:id="1085"/>
      </w:r>
      <w:r>
        <w:t xml:space="preserve">Another common time series–specific operation is shifting of data in time. </w:t>
      </w:r>
      <w:r>
        <w:rPr>
          <w:rStyle w:val="Text57"/>
        </w:rPr>
        <w:bookmarkStart w:id="1086" w:name="idm45332215667792"/>
        <w:t/>
        <w:bookmarkEnd w:id="1086"/>
      </w:r>
      <w:r>
        <w:t xml:space="preserve">For this, Pandas provides the </w:t>
      </w:r>
      <w:r>
        <w:rPr>
          <w:rStyle w:val="Text5"/>
        </w:rPr>
        <w:t>shift</w:t>
      </w:r>
      <w:r>
        <w:t xml:space="preserve"> method, which can be used to shift data by a given number of entries. With time series data sampled at a regular frequency, this can give us a way to explore trends over time.</w:t>
      </w:r>
    </w:p>
    <w:p>
      <w:pPr>
        <w:pStyle w:val="Normal"/>
      </w:pPr>
      <w:r>
        <w:t xml:space="preserve">For example, here we resample the data to daily values, and shift by 364 to compute the 1-year return on investment for the S&amp;P 500 over time (see </w:t>
      </w:r>
      <w:hyperlink w:anchor="Figure_23_4__Return_on_investmen">
        <w:r>
          <w:rPr>
            <w:rStyle w:val="Text6"/>
          </w:rPr>
          <w:t>Figure 23-4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sp500</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13"/>
        </w:rPr>
        <w:t xml:space="preserve">.</w:t>
        <w:br w:clear="none"/>
      </w:r>
      <w:r>
        <w:t xml:space="preserve">asfreq</w:t>
        <w:br w:clear="none"/>
      </w:r>
      <w:r>
        <w:rPr>
          <w:rStyle w:val="Text4"/>
        </w:rPr>
        <w:t xml:space="preserve">(</w:t>
        <w:br w:clear="none"/>
      </w:r>
      <w:r>
        <w:rPr>
          <w:rStyle w:val="Text8"/>
        </w:rPr>
        <w:t xml:space="preserve">'D'</w:t>
        <w:br w:clear="none"/>
      </w:r>
      <w:r>
        <w:rPr>
          <w:rStyle w:val="Text4"/>
        </w:rPr>
        <w:t xml:space="preserve">,</w:t>
        <w:br w:clear="none"/>
      </w:r>
      <w:r>
        <w:rPr>
          <w:rStyle w:val="Text0"/>
        </w:rPr>
        <w:t xml:space="preserve"> </w:t>
        <w:br w:clear="none"/>
      </w:r>
      <w:r>
        <w:t xml:space="preserve">method</w:t>
        <w:br w:clear="none"/>
      </w:r>
      <w:r>
        <w:rPr>
          <w:rStyle w:val="Text13"/>
        </w:rPr>
        <w:t xml:space="preserve">=</w:t>
        <w:br w:clear="none"/>
      </w:r>
      <w:r>
        <w:rPr>
          <w:rStyle w:val="Text8"/>
        </w:rPr>
        <w:t xml:space="preserve">'pad'</w:t>
        <w:br w:clear="none"/>
      </w:r>
      <w:r>
        <w:rPr>
          <w:rStyle w:val="Text4"/>
        </w:rPr>
        <w:t xml:space="preserve">)</w:t>
        <w:br w:clear="none"/>
      </w:r>
      <w:r>
        <w:rPr>
          <w:rStyle w:val="Text0"/>
        </w:rPr>
        <w:t xml:space="preserve"/>
        <w:br w:clear="none"/>
        <w:t xml:space="preserve"/>
        <w:br w:clear="none"/>
        <w:t xml:space="preserve">         </w:t>
        <w:br w:clear="none"/>
      </w:r>
      <w:r>
        <w:t xml:space="preserve">ROI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100</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sp500</w:t>
        <w:br w:clear="none"/>
      </w:r>
      <w:r>
        <w:rPr>
          <w:rStyle w:val="Text13"/>
        </w:rPr>
        <w:t xml:space="preserve">.</w:t>
        <w:br w:clear="none"/>
      </w:r>
      <w:r>
        <w:t xml:space="preserve">shift</w:t>
        <w:br w:clear="none"/>
      </w:r>
      <w:r>
        <w:rPr>
          <w:rStyle w:val="Text4"/>
        </w:rPr>
        <w:t xml:space="preserve">(</w:t>
        <w:br w:clear="none"/>
      </w:r>
      <w:r>
        <w:rPr>
          <w:rStyle w:val="Text13"/>
        </w:rPr>
        <w:t xml:space="preserve">-</w:t>
        <w:br w:clear="none"/>
      </w:r>
      <w:r>
        <w:rPr>
          <w:rStyle w:val="Text10"/>
        </w:rPr>
        <w:t xml:space="preserve">365</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0"/>
        </w:rPr>
        <w:t xml:space="preserve"/>
        <w:br w:clear="none"/>
        <w:t xml:space="preserve">         </w:t>
        <w:br w:clear="none"/>
      </w:r>
      <w:r>
        <w:t xml:space="preserve">ROI</w:t>
        <w:br w:clear="none"/>
      </w:r>
      <w:r>
        <w:rPr>
          <w:rStyle w:val="Text13"/>
        </w:rPr>
        <w:t xml:space="preserve">.</w:t>
        <w:br w:clear="none"/>
      </w:r>
      <w:r>
        <w:t xml:space="preserve">plot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 Return on Investment after 1 year'</w:t>
        <w:br w:clear="none"/>
      </w:r>
      <w:r>
        <w:rPr>
          <w:rStyle w:val="Text4"/>
        </w:rPr>
        <w:t xml:space="preserve">);</w:t>
        <w:br w:clear="none"/>
      </w:r>
    </w:p>
    <w:p>
      <w:bookmarkStart w:id="1087" w:name="Figure_23_4__Return_on_investmen"/>
      <w:pPr>
        <w:pStyle w:val="Para 05"/>
        <w:keepLines w:val="on"/>
      </w:pPr>
      <w:r>
        <w:t/>
        <w:drawing>
          <wp:inline>
            <wp:extent cx="3251200" cy="2209800"/>
            <wp:effectExtent l="0" r="0" t="0" b="43426"/>
            <wp:docPr id="20" name="pdsh2_2304.png" descr="pdsh2 2304"/>
            <wp:cNvGraphicFramePr>
              <a:graphicFrameLocks noChangeAspect="1"/>
            </wp:cNvGraphicFramePr>
            <a:graphic>
              <a:graphicData uri="http://schemas.openxmlformats.org/drawingml/2006/picture">
                <pic:pic>
                  <pic:nvPicPr>
                    <pic:cNvPr id="0" name="pdsh2_2304.png" descr="pdsh2 2304"/>
                    <pic:cNvPicPr/>
                  </pic:nvPicPr>
                  <pic:blipFill>
                    <a:blip r:embed="rId24"/>
                    <a:stretch>
                      <a:fillRect/>
                    </a:stretch>
                  </pic:blipFill>
                  <pic:spPr>
                    <a:xfrm>
                      <a:off x="0" y="0"/>
                      <a:ext cx="3251200" cy="2209800"/>
                    </a:xfrm>
                    <a:prstGeom prst="rect">
                      <a:avLst/>
                    </a:prstGeom>
                  </pic:spPr>
                </pic:pic>
              </a:graphicData>
            </a:graphic>
          </wp:inline>
        </w:drawing>
        <w:t xml:space="preserve"> </w:t>
      </w:r>
      <w:bookmarkEnd w:id="1087"/>
    </w:p>
    <w:p>
      <w:pPr>
        <w:pStyle w:val="Heading 5"/>
        <w:keepLines w:val="on"/>
      </w:pPr>
      <w:r>
        <w:t xml:space="preserve">Figure 23-4. </w:t>
        <w:t>Return on investment after one year</w:t>
      </w:r>
    </w:p>
    <w:p>
      <w:pPr>
        <w:pStyle w:val="Normal"/>
      </w:pPr>
      <w:r>
        <w:t>The worst one-year return was around March 2019, with the coronavirus-related market crash exactly a year later. As you might expect, the best one-year return was to be found in March 2020, for those with enough foresight or luck to buy low.</w:t>
      </w:r>
    </w:p>
    <w:p>
      <w:bookmarkStart w:id="1088" w:name="Rolling_Windows__Calculating_rol"/>
      <w:pPr>
        <w:keepNext/>
        <w:pStyle w:val="Heading 2"/>
      </w:pPr>
      <w:r>
        <w:t>Rolling Windows</w:t>
      </w:r>
      <w:bookmarkEnd w:id="1088"/>
    </w:p>
    <w:p>
      <w:pPr>
        <w:pStyle w:val="Normal"/>
      </w:pPr>
      <w:r>
        <w:rPr>
          <w:rStyle w:val="Text57"/>
        </w:rPr>
        <w:bookmarkStart w:id="1089" w:name="idm45332215498528"/>
        <w:t/>
        <w:bookmarkEnd w:id="1089"/>
        <w:bookmarkStart w:id="1090" w:name="idm45332215497600"/>
        <w:t/>
        <w:bookmarkEnd w:id="1090"/>
      </w:r>
      <w:r>
        <w:t xml:space="preserve">Calculating rolling statistics is a third type of time series–specific operation implemented by Pandas. This can be accomplished via the </w:t>
      </w:r>
      <w:r>
        <w:rPr>
          <w:rStyle w:val="Text5"/>
        </w:rPr>
        <w:t>rolling</w:t>
      </w:r>
      <w:r>
        <w:t xml:space="preserve"> attribute of </w:t>
      </w:r>
      <w:r>
        <w:rPr>
          <w:rStyle w:val="Text5"/>
        </w:rPr>
        <w:t>Series</w:t>
      </w:r>
      <w:r>
        <w:t xml:space="preserve"> and </w:t>
      </w:r>
      <w:r>
        <w:rPr>
          <w:rStyle w:val="Text5"/>
        </w:rPr>
        <w:t>DataFrame</w:t>
      </w:r>
      <w:r>
        <w:t xml:space="preserve"> objects, which returns a view similar to what we saw with the </w:t>
      </w:r>
      <w:r>
        <w:rPr>
          <w:rStyle w:val="Text5"/>
        </w:rPr>
        <w:t>groupby</w:t>
      </w:r>
      <w:r>
        <w:t xml:space="preserve"> operation (see </w:t>
      </w:r>
      <w:hyperlink w:anchor="Chapter_20__Aggregation_and_Grou_2">
        <w:r>
          <w:rPr>
            <w:rStyle w:val="Text6"/>
          </w:rPr>
          <w:t>Chapter 20</w:t>
        </w:r>
      </w:hyperlink>
      <w:r>
        <w:t>). This rolling view makes available a number of aggregation operations by default.</w:t>
      </w:r>
    </w:p>
    <w:p>
      <w:pPr>
        <w:pStyle w:val="Normal"/>
      </w:pPr>
      <w:r>
        <w:t xml:space="preserve">For example, we can look at the one-year centered rolling mean and standard deviation of the stock prices (see </w:t>
      </w:r>
      <w:hyperlink w:anchor="Figure_23_5__Rolling_statistics">
        <w:r>
          <w:rPr>
            <w:rStyle w:val="Text6"/>
          </w:rPr>
          <w:t>Figure 23-5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t xml:space="preserve">rolling</w:t>
        <w:br w:clear="none"/>
      </w:r>
      <w:r>
        <w:rPr>
          <w:rStyle w:val="Text0"/>
        </w:rPr>
        <w:t xml:space="preserve"> </w:t>
        <w:br w:clear="none"/>
      </w:r>
      <w:r>
        <w:rPr>
          <w:rStyle w:val="Text13"/>
        </w:rPr>
        <w:t xml:space="preserve">=</w:t>
        <w:br w:clear="none"/>
      </w:r>
      <w:r>
        <w:rPr>
          <w:rStyle w:val="Text0"/>
        </w:rPr>
        <w:t xml:space="preserve"> </w:t>
        <w:br w:clear="none"/>
      </w:r>
      <w:r>
        <w:t xml:space="preserve">sp500</w:t>
        <w:br w:clear="none"/>
      </w:r>
      <w:r>
        <w:rPr>
          <w:rStyle w:val="Text13"/>
        </w:rPr>
        <w:t xml:space="preserve">.</w:t>
        <w:br w:clear="none"/>
      </w:r>
      <w:r>
        <w:t xml:space="preserve">rolling</w:t>
        <w:br w:clear="none"/>
      </w:r>
      <w:r>
        <w:rPr>
          <w:rStyle w:val="Text4"/>
        </w:rPr>
        <w:t xml:space="preserve">(</w:t>
        <w:br w:clear="none"/>
      </w:r>
      <w:r>
        <w:rPr>
          <w:rStyle w:val="Text10"/>
        </w:rPr>
        <w:t xml:space="preserve">365</w:t>
        <w:br w:clear="none"/>
      </w:r>
      <w:r>
        <w:rPr>
          <w:rStyle w:val="Text4"/>
        </w:rPr>
        <w:t xml:space="preserve">,</w:t>
        <w:br w:clear="none"/>
      </w:r>
      <w:r>
        <w:rPr>
          <w:rStyle w:val="Text0"/>
        </w:rPr>
        <w:t xml:space="preserve"> </w:t>
        <w:br w:clear="none"/>
      </w:r>
      <w:r>
        <w:t xml:space="preserve">center</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DataFrame</w:t>
        <w:br w:clear="none"/>
      </w:r>
      <w:r>
        <w:rPr>
          <w:rStyle w:val="Text4"/>
        </w:rPr>
        <w:t xml:space="preserve">({</w:t>
        <w:br w:clear="none"/>
      </w:r>
      <w:r>
        <w:rPr>
          <w:rStyle w:val="Text8"/>
        </w:rPr>
        <w:t xml:space="preserve">'input'</w:t>
        <w:br w:clear="none"/>
      </w:r>
      <w:r>
        <w:rPr>
          <w:rStyle w:val="Text4"/>
        </w:rPr>
        <w:t xml:space="preserve">:</w:t>
        <w:br w:clear="none"/>
      </w:r>
      <w:r>
        <w:rPr>
          <w:rStyle w:val="Text0"/>
        </w:rPr>
        <w:t xml:space="preserve"> </w:t>
        <w:br w:clear="none"/>
      </w:r>
      <w:r>
        <w:t xml:space="preserve">sp500</w:t>
        <w:br w:clear="none"/>
      </w:r>
      <w:r>
        <w:rPr>
          <w:rStyle w:val="Text4"/>
        </w:rPr>
        <w:t xml:space="preserve">,</w:t>
        <w:br w:clear="none"/>
      </w:r>
      <w:r>
        <w:rPr>
          <w:rStyle w:val="Text0"/>
        </w:rPr>
        <w:t xml:space="preserve"/>
        <w:br w:clear="none"/>
        <w:t xml:space="preserve">                              </w:t>
        <w:br w:clear="none"/>
      </w:r>
      <w:r>
        <w:rPr>
          <w:rStyle w:val="Text8"/>
        </w:rPr>
        <w:t xml:space="preserve">'one-year rolling_mean'</w:t>
        <w:br w:clear="none"/>
      </w:r>
      <w:r>
        <w:rPr>
          <w:rStyle w:val="Text4"/>
        </w:rPr>
        <w:t xml:space="preserve">:</w:t>
        <w:br w:clear="none"/>
      </w:r>
      <w:r>
        <w:rPr>
          <w:rStyle w:val="Text0"/>
        </w:rPr>
        <w:t xml:space="preserve"> </w:t>
        <w:br w:clear="none"/>
      </w:r>
      <w:r>
        <w:t xml:space="preserve">rolling</w:t>
        <w:br w:clear="none"/>
      </w:r>
      <w:r>
        <w:rPr>
          <w:rStyle w:val="Text13"/>
        </w:rPr>
        <w:t xml:space="preserve">.</w:t>
        <w:br w:clear="none"/>
      </w:r>
      <w:r>
        <w:t xml:space="preserve">mean</w:t>
        <w:br w:clear="none"/>
      </w:r>
      <w:r>
        <w:rPr>
          <w:rStyle w:val="Text4"/>
        </w:rPr>
        <w:t xml:space="preserve">(),</w:t>
        <w:br w:clear="none"/>
      </w:r>
      <w:r>
        <w:rPr>
          <w:rStyle w:val="Text0"/>
        </w:rPr>
        <w:t xml:space="preserve"/>
        <w:br w:clear="none"/>
        <w:t xml:space="preserve">                              </w:t>
        <w:br w:clear="none"/>
      </w:r>
      <w:r>
        <w:rPr>
          <w:rStyle w:val="Text8"/>
        </w:rPr>
        <w:t xml:space="preserve">'one-year rolling_median'</w:t>
        <w:br w:clear="none"/>
      </w:r>
      <w:r>
        <w:rPr>
          <w:rStyle w:val="Text4"/>
        </w:rPr>
        <w:t xml:space="preserve">:</w:t>
        <w:br w:clear="none"/>
      </w:r>
      <w:r>
        <w:rPr>
          <w:rStyle w:val="Text0"/>
        </w:rPr>
        <w:t xml:space="preserve"> </w:t>
        <w:br w:clear="none"/>
      </w:r>
      <w:r>
        <w:t xml:space="preserve">rolling</w:t>
        <w:br w:clear="none"/>
      </w:r>
      <w:r>
        <w:rPr>
          <w:rStyle w:val="Text13"/>
        </w:rPr>
        <w:t xml:space="preserve">.</w:t>
        <w:br w:clear="none"/>
      </w:r>
      <w:r>
        <w:t xml:space="preserve">median</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lines</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set_alpha</w:t>
        <w:br w:clear="none"/>
      </w:r>
      <w:r>
        <w:rPr>
          <w:rStyle w:val="Text4"/>
        </w:rPr>
        <w:t xml:space="preserve">(</w:t>
        <w:br w:clear="none"/>
      </w:r>
      <w:r>
        <w:rPr>
          <w:rStyle w:val="Text10"/>
        </w:rPr>
        <w:t xml:space="preserve">0.3</w:t>
        <w:br w:clear="none"/>
      </w:r>
      <w:r>
        <w:rPr>
          <w:rStyle w:val="Text4"/>
        </w:rPr>
        <w:t xml:space="preserve">)</w:t>
        <w:br w:clear="none"/>
      </w:r>
    </w:p>
    <w:p>
      <w:bookmarkStart w:id="1091" w:name="Figure_23_5__Rolling_statistics"/>
      <w:pPr>
        <w:pStyle w:val="Para 05"/>
        <w:keepLines w:val="on"/>
      </w:pPr>
      <w:r>
        <w:t/>
        <w:drawing>
          <wp:inline>
            <wp:extent cx="3251200" cy="2260600"/>
            <wp:effectExtent l="0" r="0" t="0" b="43426"/>
            <wp:docPr id="21" name="pdsh2_2305.png" descr="pdsh2 2305"/>
            <wp:cNvGraphicFramePr>
              <a:graphicFrameLocks noChangeAspect="1"/>
            </wp:cNvGraphicFramePr>
            <a:graphic>
              <a:graphicData uri="http://schemas.openxmlformats.org/drawingml/2006/picture">
                <pic:pic>
                  <pic:nvPicPr>
                    <pic:cNvPr id="0" name="pdsh2_2305.png" descr="pdsh2 2305"/>
                    <pic:cNvPicPr/>
                  </pic:nvPicPr>
                  <pic:blipFill>
                    <a:blip r:embed="rId25"/>
                    <a:stretch>
                      <a:fillRect/>
                    </a:stretch>
                  </pic:blipFill>
                  <pic:spPr>
                    <a:xfrm>
                      <a:off x="0" y="0"/>
                      <a:ext cx="3251200" cy="2260600"/>
                    </a:xfrm>
                    <a:prstGeom prst="rect">
                      <a:avLst/>
                    </a:prstGeom>
                  </pic:spPr>
                </pic:pic>
              </a:graphicData>
            </a:graphic>
          </wp:inline>
        </w:drawing>
        <w:t xml:space="preserve"> </w:t>
      </w:r>
      <w:bookmarkEnd w:id="1091"/>
    </w:p>
    <w:p>
      <w:pPr>
        <w:pStyle w:val="Heading 5"/>
        <w:keepLines w:val="on"/>
      </w:pPr>
      <w:r>
        <w:t xml:space="preserve">Figure 23-5. </w:t>
        <w:t>Rolling statistics on S&amp;P500 index</w:t>
      </w:r>
    </w:p>
    <w:p>
      <w:pPr>
        <w:pStyle w:val="Normal"/>
      </w:pPr>
      <w:r>
        <w:t xml:space="preserve">As with </w:t>
      </w:r>
      <w:r>
        <w:rPr>
          <w:rStyle w:val="Text5"/>
        </w:rPr>
        <w:t>groupby</w:t>
      </w:r>
      <w:r>
        <w:t xml:space="preserve"> operations, the </w:t>
      </w:r>
      <w:r>
        <w:rPr>
          <w:rStyle w:val="Text5"/>
        </w:rPr>
        <w:t>aggregate</w:t>
      </w:r>
      <w:r>
        <w:t xml:space="preserve"> and </w:t>
      </w:r>
      <w:r>
        <w:rPr>
          <w:rStyle w:val="Text5"/>
        </w:rPr>
        <w:t>apply</w:t>
      </w:r>
      <w:r>
        <w:t xml:space="preserve"> methods can be used for custom rolling computations.</w:t>
      </w:r>
    </w:p>
    <w:p>
      <w:bookmarkStart w:id="1092" w:name="Where_to_Learn_More_This_chapter"/>
      <w:pPr>
        <w:keepNext/>
        <w:pStyle w:val="Heading 4"/>
        <w:keepLines w:val="on"/>
      </w:pPr>
      <w:r>
        <w:t>Where to Learn More</w:t>
      </w:r>
      <w:bookmarkEnd w:id="1092"/>
    </w:p>
    <w:p>
      <w:pPr>
        <w:pStyle w:val="Normal"/>
        <w:keepLines w:val="on"/>
      </w:pPr>
      <w:r>
        <w:t xml:space="preserve">This chapter has provided only a brief summary of some of the most essential features of time series tools provided by Pandas; for a more complete discussion, you can refer to the </w:t>
      </w:r>
      <w:hyperlink r:id="rId348">
        <w:r>
          <w:rPr>
            <w:rStyle w:val="Text6"/>
          </w:rPr>
          <w:t>“Time Series/Date Functionality” section</w:t>
        </w:r>
      </w:hyperlink>
      <w:r>
        <w:t xml:space="preserve"> of the Pandas online documentation.</w:t>
      </w:r>
    </w:p>
    <w:p>
      <w:pPr>
        <w:pStyle w:val="Normal"/>
        <w:keepLines w:val="on"/>
      </w:pPr>
      <w:r>
        <w:t xml:space="preserve">Another excellent resource is the book </w:t>
      </w:r>
      <w:hyperlink r:id="rId317">
        <w:r>
          <w:rPr>
            <w:rStyle w:val="Text23"/>
          </w:rPr>
          <w:t>Python for Data Analysis</w:t>
        </w:r>
      </w:hyperlink>
      <w:r>
        <w:t xml:space="preserve"> by Wes McKinney (O’Reilly). It is an invaluable resource on the use of Pandas. In particular, this book emphasizes time series tools in the context of business and finance, and focuses much more on particular details of business calendars, time zones, and related topics.</w:t>
      </w:r>
    </w:p>
    <w:p>
      <w:pPr>
        <w:pStyle w:val="Normal"/>
        <w:keepLines w:val="on"/>
      </w:pPr>
      <w:r>
        <w:t>As always, you can also use the IPython help functionality to explore and try out further options available to the functions and methods discussed here. I find this often is the best way to learn a new Python tool.</w:t>
      </w:r>
    </w:p>
    <w:p>
      <w:bookmarkStart w:id="1093" w:name="Example__Visualizing_Seattle_Bic"/>
      <w:pPr>
        <w:keepNext/>
        <w:pStyle w:val="Heading 1"/>
      </w:pPr>
      <w:r>
        <w:t>Example: Visualizing Seattle Bicycle Counts</w:t>
      </w:r>
      <w:bookmarkEnd w:id="1093"/>
    </w:p>
    <w:p>
      <w:pPr>
        <w:pStyle w:val="Normal"/>
      </w:pPr>
      <w:r>
        <w:rPr>
          <w:rStyle w:val="Text57"/>
        </w:rPr>
        <w:bookmarkStart w:id="1094" w:name="ix_ch23_asciidoc13"/>
        <w:t/>
        <w:bookmarkEnd w:id="1094"/>
        <w:bookmarkStart w:id="1095" w:name="ix_ch23_asciidoc14"/>
        <w:t/>
        <w:bookmarkEnd w:id="1095"/>
        <w:bookmarkStart w:id="1096" w:name="ix_ch23_asciidoc15"/>
        <w:t/>
        <w:bookmarkEnd w:id="1096"/>
      </w:r>
      <w:r>
        <w:t xml:space="preserve">As a more involved example of working with time series data, let’s take a look at bicycle counts on Seattle’s </w:t>
      </w:r>
      <w:hyperlink r:id="rId349">
        <w:r>
          <w:rPr>
            <w:rStyle w:val="Text6"/>
          </w:rPr>
          <w:t>Fremont Bridge</w:t>
        </w:r>
      </w:hyperlink>
      <w:r>
        <w:t xml:space="preserve">. This data comes from an automated bicycle counter installed in late 2012, which has inductive sensors on the east and west sidewalks of the bridge. The hourly bicycle counts can be downloaded from </w:t>
      </w:r>
      <w:hyperlink r:id="rId350">
        <w:r>
          <w:rPr>
            <w:rStyle w:val="Text23"/>
          </w:rPr>
          <w:t>http://data.seattle.gov</w:t>
        </w:r>
      </w:hyperlink>
      <w:r>
        <w:t>; the Fremont Bridge Bicycle Counter dataset is available under the Transportation category.</w:t>
      </w:r>
    </w:p>
    <w:p>
      <w:pPr>
        <w:pStyle w:val="Normal"/>
      </w:pPr>
      <w:r>
        <w:t>The CSV used for this book can be downloaded as follows:</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32</w:t>
        <w:br w:clear="none"/>
      </w:r>
      <w:r>
        <w:rPr>
          <w:rStyle w:val="Text4"/>
        </w:rPr>
        <w:t xml:space="preserve">]:</w:t>
        <w:br w:clear="none"/>
      </w:r>
      <w:r>
        <w:rPr>
          <w:rStyle w:val="Text0"/>
        </w:rPr>
        <w:t xml:space="preserve"> </w:t>
        <w:br w:clear="none"/>
      </w:r>
      <w:r>
        <w:t xml:space="preserve"># url = ('https://raw.githubusercontent.com/jakevdp/'</w:t>
        <w:br w:clear="none"/>
      </w:r>
      <w:r>
        <w:rPr>
          <w:rStyle w:val="Text0"/>
        </w:rPr>
        <w:t xml:space="preserve"/>
        <w:br w:clear="none"/>
        <w:t xml:space="preserve">         </w:t>
        <w:br w:clear="none"/>
      </w:r>
      <w:r>
        <w:t xml:space="preserve">#        'bicycle-data/main/FremontBridge.csv')</w:t>
        <w:br w:clear="none"/>
      </w:r>
      <w:r>
        <w:rPr>
          <w:rStyle w:val="Text0"/>
        </w:rPr>
        <w:t xml:space="preserve"/>
        <w:br w:clear="none"/>
        <w:t xml:space="preserve">         </w:t>
        <w:br w:clear="none"/>
      </w:r>
      <w:r>
        <w:t xml:space="preserve"># !curl -O {url}</w:t>
        <w:br w:clear="none"/>
      </w:r>
    </w:p>
    <w:p>
      <w:pPr>
        <w:pStyle w:val="Normal"/>
      </w:pPr>
      <w:r>
        <w:t xml:space="preserve">Once this dataset is downloaded, we can use Pandas to read the CSV output into a </w:t>
      </w:r>
      <w:r>
        <w:rPr>
          <w:rStyle w:val="Text5"/>
        </w:rPr>
        <w:t>DataFrame</w:t>
      </w:r>
      <w:r>
        <w:t xml:space="preserve">. We will specify that we want the </w:t>
      </w:r>
      <w:r>
        <w:rPr>
          <w:rStyle w:val="Text5"/>
        </w:rPr>
        <w:t>Date</w:t>
      </w:r>
      <w:r>
        <w:t xml:space="preserve"> column as an index, and we want these dates to be automatically parsed: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'FremontBridge.csv'</w:t>
        <w:br w:clear="none"/>
      </w:r>
      <w:r>
        <w:rPr>
          <w:rStyle w:val="Text7"/>
        </w:rPr>
        <w:t xml:space="preserve">,</w:t>
        <w:br w:clear="none"/>
      </w:r>
      <w:r>
        <w:t xml:space="preserve"> </w:t>
        <w:br w:clear="none"/>
      </w:r>
      <w:r>
        <w:rPr>
          <w:rStyle w:val="Text1"/>
        </w:rPr>
        <w:t xml:space="preserve">index_col</w:t>
        <w:br w:clear="none"/>
      </w:r>
      <w:r>
        <w:rPr>
          <w:rStyle w:val="Text17"/>
        </w:rPr>
        <w:t xml:space="preserve">=</w:t>
        <w:br w:clear="none"/>
      </w:r>
      <w:r>
        <w:rPr>
          <w:rStyle w:val="Text9"/>
        </w:rPr>
        <w:t xml:space="preserve">'Date'</w:t>
        <w:br w:clear="none"/>
      </w:r>
      <w:r>
        <w:rPr>
          <w:rStyle w:val="Text7"/>
        </w:rPr>
        <w:t xml:space="preserve">,</w:t>
        <w:br w:clear="none"/>
      </w:r>
      <w:r>
        <w:t xml:space="preserve"> </w:t>
        <w:br w:clear="none"/>
      </w:r>
      <w:r>
        <w:rPr>
          <w:rStyle w:val="Text1"/>
        </w:rPr>
        <w:t xml:space="preserve">parse_dates</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33</w:t>
        <w:br w:clear="none"/>
      </w:r>
      <w:r>
        <w:rPr>
          <w:rStyle w:val="Text7"/>
        </w:rPr>
        <w:t xml:space="preserve">]:</w:t>
        <w:br w:clear="none"/>
      </w:r>
      <w:r>
        <w:t xml:space="preserve">                      </w:t>
        <w:br w:clear="none"/>
      </w:r>
      <w:r>
        <w:rPr>
          <w:rStyle w:val="Text1"/>
        </w:rPr>
        <w:t xml:space="preserve">Fremont</w:t>
        <w:br w:clear="none"/>
      </w:r>
      <w:r>
        <w:t xml:space="preserve"> </w:t>
        <w:br w:clear="none"/>
      </w:r>
      <w:r>
        <w:rPr>
          <w:rStyle w:val="Text1"/>
        </w:rPr>
        <w:t xml:space="preserve">Bridge</w:t>
        <w:br w:clear="none"/>
      </w:r>
      <w:r>
        <w:t xml:space="preserve"> </w:t>
        <w:br w:clear="none"/>
      </w:r>
      <w:r>
        <w:rPr>
          <w:rStyle w:val="Text1"/>
        </w:rPr>
        <w:t xml:space="preserve">Total</w:t>
        <w:br w:clear="none"/>
      </w:r>
      <w:r>
        <w:t xml:space="preserve">  </w:t>
        <w:br w:clear="none"/>
      </w:r>
      <w:r>
        <w:rPr>
          <w:rStyle w:val="Text1"/>
        </w:rPr>
        <w:t xml:space="preserve">Fremont</w:t>
        <w:br w:clear="none"/>
      </w:r>
      <w:r>
        <w:t xml:space="preserve"> </w:t>
        <w:br w:clear="none"/>
      </w:r>
      <w:r>
        <w:rPr>
          <w:rStyle w:val="Text1"/>
        </w:rPr>
        <w:t xml:space="preserve">Bridge</w:t>
        <w:br w:clear="none"/>
      </w:r>
      <w:r>
        <w:t xml:space="preserve"> </w:t>
        <w:br w:clear="none"/>
      </w:r>
      <w:r>
        <w:rPr>
          <w:rStyle w:val="Text1"/>
        </w:rPr>
        <w:t xml:space="preserve">East</w:t>
        <w:br w:clear="none"/>
      </w:r>
      <w:r>
        <w:t xml:space="preserve"> </w:t>
        <w:br w:clear="none"/>
      </w:r>
      <w:r>
        <w:rPr>
          <w:rStyle w:val="Text1"/>
        </w:rPr>
        <w:t xml:space="preserve">Sidewalk</w:t>
        <w:br w:clear="none"/>
      </w:r>
      <w:r>
        <w:t xml:space="preserve">  \</w:t>
        <w:br w:clear="none"/>
        <w:t xml:space="preserve">         </w:t>
        <w:br w:clear="none"/>
      </w:r>
      <w:r>
        <w:rPr>
          <w:rStyle w:val="Text1"/>
        </w:rPr>
        <w:t xml:space="preserve">Date</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00</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12.0</w:t>
        <w:br w:clear="none"/>
      </w:r>
      <w:r>
        <w:t xml:space="preserve">                           </w:t>
        <w:br w:clear="none"/>
      </w:r>
      <w:r>
        <w:rPr>
          <w:rStyle w:val="Text3"/>
        </w:rPr>
        <w:t xml:space="preserve">7.0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01</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7.0</w:t>
        <w:br w:clear="none"/>
      </w:r>
      <w:r>
        <w:t xml:space="preserve">                           </w:t>
        <w:br w:clear="none"/>
      </w:r>
      <w:r>
        <w:rPr>
          <w:rStyle w:val="Text3"/>
        </w:rPr>
        <w:t xml:space="preserve">0.0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02</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03</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6.0</w:t>
        <w:br w:clear="none"/>
      </w:r>
      <w:r>
        <w:t xml:space="preserve">                           </w:t>
        <w:br w:clear="none"/>
      </w:r>
      <w:r>
        <w:rPr>
          <w:rStyle w:val="Text3"/>
        </w:rPr>
        <w:t xml:space="preserve">6.0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04</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6.0</w:t>
        <w:br w:clear="none"/>
      </w:r>
      <w:r>
        <w:t xml:space="preserve">                           </w:t>
        <w:br w:clear="none"/>
      </w:r>
      <w:r>
        <w:rPr>
          <w:rStyle w:val="Text3"/>
        </w:rPr>
        <w:t xml:space="preserve">5.0</w:t>
        <w:br w:clear="none"/>
      </w:r>
      <w:r>
        <w:t xml:space="preserve"/>
        <w:br w:clear="none"/>
        <w:t xml:space="preserve"/>
        <w:br w:clear="none"/>
        <w:t xml:space="preserve">                              </w:t>
        <w:br w:clear="none"/>
      </w:r>
      <w:r>
        <w:rPr>
          <w:rStyle w:val="Text1"/>
        </w:rPr>
        <w:t xml:space="preserve">Fremont</w:t>
        <w:br w:clear="none"/>
      </w:r>
      <w:r>
        <w:t xml:space="preserve"> </w:t>
        <w:br w:clear="none"/>
      </w:r>
      <w:r>
        <w:rPr>
          <w:rStyle w:val="Text1"/>
        </w:rPr>
        <w:t xml:space="preserve">Bridge</w:t>
        <w:br w:clear="none"/>
      </w:r>
      <w:r>
        <w:t xml:space="preserve"> </w:t>
        <w:br w:clear="none"/>
      </w:r>
      <w:r>
        <w:rPr>
          <w:rStyle w:val="Text1"/>
        </w:rPr>
        <w:t xml:space="preserve">West</w:t>
        <w:br w:clear="none"/>
      </w:r>
      <w:r>
        <w:t xml:space="preserve"> </w:t>
        <w:br w:clear="none"/>
      </w:r>
      <w:r>
        <w:rPr>
          <w:rStyle w:val="Text1"/>
        </w:rPr>
        <w:t xml:space="preserve">Sidewalk</w:t>
        <w:br w:clear="none"/>
      </w:r>
      <w:r>
        <w:t xml:space="preserve"/>
        <w:br w:clear="none"/>
        <w:t xml:space="preserve">         </w:t>
        <w:br w:clear="none"/>
      </w:r>
      <w:r>
        <w:rPr>
          <w:rStyle w:val="Text1"/>
        </w:rPr>
        <w:t xml:space="preserve">Date</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00</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5.0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01</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7.0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02</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1.0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03</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0.0</w:t>
        <w:br w:clear="none"/>
      </w:r>
      <w:r>
        <w:t xml:space="preserve"/>
        <w:br w:clear="none"/>
        <w:t xml:space="preserve">         </w:t>
        <w:br w:clear="none"/>
      </w:r>
      <w:r>
        <w:rPr>
          <w:rStyle w:val="Text3"/>
        </w:rPr>
        <w:t xml:space="preserve">2019</w:t>
        <w:br w:clear="none"/>
      </w:r>
      <w:r>
        <w:rPr>
          <w:rStyle w:val="Text17"/>
        </w:rPr>
        <w:t xml:space="preserve">-</w:t>
        <w:br w:clear="none"/>
      </w:r>
      <w:r>
        <w:rPr>
          <w:rStyle w:val="Text3"/>
        </w:rPr>
        <w:t xml:space="preserve">11</w:t>
        <w:br w:clear="none"/>
      </w:r>
      <w:r>
        <w:rPr>
          <w:rStyle w:val="Text17"/>
        </w:rPr>
        <w:t xml:space="preserve">-</w:t>
        <w:br w:clear="none"/>
      </w:r>
      <w:r>
        <w:rPr>
          <w:rStyle w:val="Text3"/>
        </w:rPr>
        <w:t xml:space="preserve">01</w:t>
        <w:br w:clear="none"/>
      </w:r>
      <w:r>
        <w:t xml:space="preserve"> </w:t>
        <w:br w:clear="none"/>
      </w:r>
      <w:r>
        <w:rPr>
          <w:rStyle w:val="Text3"/>
        </w:rPr>
        <w:t xml:space="preserve">04</w:t>
        <w:br w:clear="none"/>
      </w:r>
      <w:r>
        <w:rPr>
          <w:rStyle w:val="Text7"/>
        </w:rPr>
        <w:t xml:space="preserve">:</w:t>
        <w:br w:clear="none"/>
      </w:r>
      <w:r>
        <w:rPr>
          <w:rStyle w:val="Text3"/>
        </w:rPr>
        <w:t xml:space="preserve">00</w:t>
        <w:br w:clear="none"/>
      </w:r>
      <w:r>
        <w:rPr>
          <w:rStyle w:val="Text7"/>
        </w:rPr>
        <w:t xml:space="preserve">:</w:t>
        <w:br w:clear="none"/>
      </w:r>
      <w:r>
        <w:rPr>
          <w:rStyle w:val="Text3"/>
        </w:rPr>
        <w:t xml:space="preserve">00</w:t>
        <w:br w:clear="none"/>
      </w:r>
      <w:r>
        <w:t xml:space="preserve">                           </w:t>
        <w:br w:clear="none"/>
      </w:r>
      <w:r>
        <w:rPr>
          <w:rStyle w:val="Text3"/>
        </w:rPr>
        <w:t xml:space="preserve">1.0</w:t>
        <w:br w:clear="none"/>
      </w:r>
    </w:p>
    <w:p>
      <w:pPr>
        <w:pStyle w:val="Normal"/>
      </w:pPr>
      <w:r>
        <w:t>For convenience, we’ll shorten the column names: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34</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columns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'Total'</w:t>
        <w:br w:clear="none"/>
      </w:r>
      <w:r>
        <w:rPr>
          <w:rStyle w:val="Text4"/>
        </w:rPr>
        <w:t xml:space="preserve">,</w:t>
        <w:br w:clear="none"/>
      </w:r>
      <w:r>
        <w:rPr>
          <w:rStyle w:val="Text0"/>
        </w:rPr>
        <w:t xml:space="preserve"> </w:t>
        <w:br w:clear="none"/>
      </w:r>
      <w:r>
        <w:t xml:space="preserve">'East'</w:t>
        <w:br w:clear="none"/>
      </w:r>
      <w:r>
        <w:rPr>
          <w:rStyle w:val="Text4"/>
        </w:rPr>
        <w:t xml:space="preserve">,</w:t>
        <w:br w:clear="none"/>
      </w:r>
      <w:r>
        <w:rPr>
          <w:rStyle w:val="Text0"/>
        </w:rPr>
        <w:t xml:space="preserve"> </w:t>
        <w:br w:clear="none"/>
      </w:r>
      <w:r>
        <w:t xml:space="preserve">'West'</w:t>
        <w:br w:clear="none"/>
      </w:r>
      <w:r>
        <w:rPr>
          <w:rStyle w:val="Text4"/>
        </w:rPr>
        <w:t xml:space="preserve">]</w:t>
        <w:br w:clear="none"/>
      </w:r>
    </w:p>
    <w:p>
      <w:pPr>
        <w:pStyle w:val="Normal"/>
      </w:pPr>
      <w:r>
        <w:t>Now let’s take a look at the summary statistics for this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35</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dropna</w:t>
        <w:br w:clear="none"/>
      </w:r>
      <w:r>
        <w:rPr>
          <w:rStyle w:val="Text7"/>
        </w:rPr>
        <w:t xml:space="preserve">()</w:t>
        <w:br w:clear="none"/>
      </w:r>
      <w:r>
        <w:rPr>
          <w:rStyle w:val="Text17"/>
        </w:rPr>
        <w:t xml:space="preserve">.</w:t>
        <w:br w:clear="none"/>
      </w:r>
      <w:r>
        <w:rPr>
          <w:rStyle w:val="Text1"/>
        </w:rPr>
        <w:t xml:space="preserve">describe</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35</w:t>
        <w:br w:clear="none"/>
      </w:r>
      <w:r>
        <w:rPr>
          <w:rStyle w:val="Text7"/>
        </w:rPr>
        <w:t xml:space="preserve">]:</w:t>
        <w:br w:clear="none"/>
      </w:r>
      <w:r>
        <w:t xml:space="preserve">                </w:t>
        <w:br w:clear="none"/>
      </w:r>
      <w:r>
        <w:rPr>
          <w:rStyle w:val="Text1"/>
        </w:rPr>
        <w:t xml:space="preserve">Total</w:t>
        <w:br w:clear="none"/>
      </w:r>
      <w:r>
        <w:t xml:space="preserve">           </w:t>
        <w:br w:clear="none"/>
      </w:r>
      <w:r>
        <w:rPr>
          <w:rStyle w:val="Text1"/>
        </w:rPr>
        <w:t xml:space="preserve">East</w:t>
        <w:br w:clear="none"/>
      </w:r>
      <w:r>
        <w:t xml:space="preserve">           </w:t>
        <w:br w:clear="none"/>
      </w:r>
      <w:r>
        <w:rPr>
          <w:rStyle w:val="Text1"/>
        </w:rPr>
        <w:t xml:space="preserve">West</w:t>
        <w:br w:clear="none"/>
      </w:r>
      <w:r>
        <w:t xml:space="preserve"/>
        <w:br w:clear="none"/>
        <w:t xml:space="preserve">         </w:t>
        <w:br w:clear="none"/>
      </w:r>
      <w:r>
        <w:rPr>
          <w:rStyle w:val="Text1"/>
        </w:rPr>
        <w:t xml:space="preserve">count</w:t>
        <w:br w:clear="none"/>
      </w:r>
      <w:r>
        <w:t xml:space="preserve">  </w:t>
        <w:br w:clear="none"/>
      </w:r>
      <w:r>
        <w:rPr>
          <w:rStyle w:val="Text3"/>
        </w:rPr>
        <w:t xml:space="preserve">147255.000000</w:t>
        <w:br w:clear="none"/>
      </w:r>
      <w:r>
        <w:t xml:space="preserve">  </w:t>
        <w:br w:clear="none"/>
      </w:r>
      <w:r>
        <w:rPr>
          <w:rStyle w:val="Text3"/>
        </w:rPr>
        <w:t xml:space="preserve">147255.000000</w:t>
        <w:br w:clear="none"/>
      </w:r>
      <w:r>
        <w:t xml:space="preserve">  </w:t>
        <w:br w:clear="none"/>
      </w:r>
      <w:r>
        <w:rPr>
          <w:rStyle w:val="Text3"/>
        </w:rPr>
        <w:t xml:space="preserve">147255.000000</w:t>
        <w:br w:clear="none"/>
      </w:r>
      <w:r>
        <w:t xml:space="preserve"/>
        <w:br w:clear="none"/>
        <w:t xml:space="preserve">         </w:t>
        <w:br w:clear="none"/>
      </w:r>
      <w:r>
        <w:rPr>
          <w:rStyle w:val="Text1"/>
        </w:rPr>
        <w:t xml:space="preserve">mean</w:t>
        <w:br w:clear="none"/>
      </w:r>
      <w:r>
        <w:t xml:space="preserve">      </w:t>
        <w:br w:clear="none"/>
      </w:r>
      <w:r>
        <w:rPr>
          <w:rStyle w:val="Text3"/>
        </w:rPr>
        <w:t xml:space="preserve">110.341462</w:t>
        <w:br w:clear="none"/>
      </w:r>
      <w:r>
        <w:t xml:space="preserve">      </w:t>
        <w:br w:clear="none"/>
      </w:r>
      <w:r>
        <w:rPr>
          <w:rStyle w:val="Text3"/>
        </w:rPr>
        <w:t xml:space="preserve">50.077763</w:t>
        <w:br w:clear="none"/>
      </w:r>
      <w:r>
        <w:t xml:space="preserve">      </w:t>
        <w:br w:clear="none"/>
      </w:r>
      <w:r>
        <w:rPr>
          <w:rStyle w:val="Text3"/>
        </w:rPr>
        <w:t xml:space="preserve">60.263699</w:t>
        <w:br w:clear="none"/>
      </w:r>
      <w:r>
        <w:t xml:space="preserve"/>
        <w:br w:clear="none"/>
        <w:t xml:space="preserve">         </w:t>
        <w:br w:clear="none"/>
      </w:r>
      <w:r>
        <w:rPr>
          <w:rStyle w:val="Text1"/>
        </w:rPr>
        <w:t xml:space="preserve">std</w:t>
        <w:br w:clear="none"/>
      </w:r>
      <w:r>
        <w:t xml:space="preserve">       </w:t>
        <w:br w:clear="none"/>
      </w:r>
      <w:r>
        <w:rPr>
          <w:rStyle w:val="Text3"/>
        </w:rPr>
        <w:t xml:space="preserve">140.422051</w:t>
        <w:br w:clear="none"/>
      </w:r>
      <w:r>
        <w:t xml:space="preserve">      </w:t>
        <w:br w:clear="none"/>
      </w:r>
      <w:r>
        <w:rPr>
          <w:rStyle w:val="Text3"/>
        </w:rPr>
        <w:t xml:space="preserve">64.634038</w:t>
        <w:br w:clear="none"/>
      </w:r>
      <w:r>
        <w:t xml:space="preserve">      </w:t>
        <w:br w:clear="none"/>
      </w:r>
      <w:r>
        <w:rPr>
          <w:rStyle w:val="Text3"/>
        </w:rPr>
        <w:t xml:space="preserve">87.252147</w:t>
        <w:br w:clear="none"/>
      </w:r>
      <w:r>
        <w:t xml:space="preserve"/>
        <w:br w:clear="none"/>
        <w:t xml:space="preserve">         </w:t>
        <w:br w:clear="none"/>
      </w:r>
      <w:r>
        <w:rPr>
          <w:rStyle w:val="Text21"/>
        </w:rPr>
        <w:t xml:space="preserve">min</w:t>
        <w:br w:clear="none"/>
      </w:r>
      <w:r>
        <w:t xml:space="preserve">         </w:t>
        <w:br w:clear="none"/>
      </w:r>
      <w:r>
        <w:rPr>
          <w:rStyle w:val="Text3"/>
        </w:rPr>
        <w:t xml:space="preserve">0.000000</w:t>
        <w:br w:clear="none"/>
      </w:r>
      <w:r>
        <w:t xml:space="preserve">       </w:t>
        <w:br w:clear="none"/>
      </w:r>
      <w:r>
        <w:rPr>
          <w:rStyle w:val="Text3"/>
        </w:rPr>
        <w:t xml:space="preserve">0.000000</w:t>
        <w:br w:clear="none"/>
      </w:r>
      <w:r>
        <w:t xml:space="preserve">       </w:t>
        <w:br w:clear="none"/>
      </w:r>
      <w:r>
        <w:rPr>
          <w:rStyle w:val="Text3"/>
        </w:rPr>
        <w:t xml:space="preserve">0.000000</w:t>
        <w:br w:clear="none"/>
      </w:r>
      <w:r>
        <w:t xml:space="preserve"/>
        <w:br w:clear="none"/>
        <w:t xml:space="preserve">         </w:t>
        <w:br w:clear="none"/>
      </w:r>
      <w:r>
        <w:rPr>
          <w:rStyle w:val="Text3"/>
        </w:rPr>
        <w:t xml:space="preserve">25</w:t>
        <w:br w:clear="none"/>
      </w:r>
      <w:r>
        <w:rPr>
          <w:rStyle w:val="Text17"/>
        </w:rPr>
        <w:t xml:space="preserve">%</w:t>
        <w:br w:clear="none"/>
      </w:r>
      <w:r>
        <w:t xml:space="preserve">        </w:t>
        <w:br w:clear="none"/>
      </w:r>
      <w:r>
        <w:rPr>
          <w:rStyle w:val="Text3"/>
        </w:rPr>
        <w:t xml:space="preserve">14.000000</w:t>
        <w:br w:clear="none"/>
      </w:r>
      <w:r>
        <w:t xml:space="preserve">       </w:t>
        <w:br w:clear="none"/>
      </w:r>
      <w:r>
        <w:rPr>
          <w:rStyle w:val="Text3"/>
        </w:rPr>
        <w:t xml:space="preserve">6.000000</w:t>
        <w:br w:clear="none"/>
      </w:r>
      <w:r>
        <w:t xml:space="preserve">       </w:t>
        <w:br w:clear="none"/>
      </w:r>
      <w:r>
        <w:rPr>
          <w:rStyle w:val="Text3"/>
        </w:rPr>
        <w:t xml:space="preserve">7.000000</w:t>
        <w:br w:clear="none"/>
      </w:r>
      <w:r>
        <w:t xml:space="preserve"/>
        <w:br w:clear="none"/>
        <w:t xml:space="preserve">         </w:t>
        <w:br w:clear="none"/>
      </w:r>
      <w:r>
        <w:rPr>
          <w:rStyle w:val="Text3"/>
        </w:rPr>
        <w:t xml:space="preserve">50</w:t>
        <w:br w:clear="none"/>
      </w:r>
      <w:r>
        <w:rPr>
          <w:rStyle w:val="Text17"/>
        </w:rPr>
        <w:t xml:space="preserve">%</w:t>
        <w:br w:clear="none"/>
      </w:r>
      <w:r>
        <w:t xml:space="preserve">        </w:t>
        <w:br w:clear="none"/>
      </w:r>
      <w:r>
        <w:rPr>
          <w:rStyle w:val="Text3"/>
        </w:rPr>
        <w:t xml:space="preserve">60.000000</w:t>
        <w:br w:clear="none"/>
      </w:r>
      <w:r>
        <w:t xml:space="preserve">      </w:t>
        <w:br w:clear="none"/>
      </w:r>
      <w:r>
        <w:rPr>
          <w:rStyle w:val="Text3"/>
        </w:rPr>
        <w:t xml:space="preserve">28.000000</w:t>
        <w:br w:clear="none"/>
      </w:r>
      <w:r>
        <w:t xml:space="preserve">      </w:t>
        <w:br w:clear="none"/>
      </w:r>
      <w:r>
        <w:rPr>
          <w:rStyle w:val="Text3"/>
        </w:rPr>
        <w:t xml:space="preserve">30.000000</w:t>
        <w:br w:clear="none"/>
      </w:r>
      <w:r>
        <w:t xml:space="preserve"/>
        <w:br w:clear="none"/>
        <w:t xml:space="preserve">         </w:t>
        <w:br w:clear="none"/>
      </w:r>
      <w:r>
        <w:rPr>
          <w:rStyle w:val="Text3"/>
        </w:rPr>
        <w:t xml:space="preserve">75</w:t>
        <w:br w:clear="none"/>
      </w:r>
      <w:r>
        <w:rPr>
          <w:rStyle w:val="Text17"/>
        </w:rPr>
        <w:t xml:space="preserve">%</w:t>
        <w:br w:clear="none"/>
      </w:r>
      <w:r>
        <w:t xml:space="preserve">       </w:t>
        <w:br w:clear="none"/>
      </w:r>
      <w:r>
        <w:rPr>
          <w:rStyle w:val="Text3"/>
        </w:rPr>
        <w:t xml:space="preserve">145.000000</w:t>
        <w:br w:clear="none"/>
      </w:r>
      <w:r>
        <w:t xml:space="preserve">      </w:t>
        <w:br w:clear="none"/>
      </w:r>
      <w:r>
        <w:rPr>
          <w:rStyle w:val="Text3"/>
        </w:rPr>
        <w:t xml:space="preserve">68.000000</w:t>
        <w:br w:clear="none"/>
      </w:r>
      <w:r>
        <w:t xml:space="preserve">      </w:t>
        <w:br w:clear="none"/>
      </w:r>
      <w:r>
        <w:rPr>
          <w:rStyle w:val="Text3"/>
        </w:rPr>
        <w:t xml:space="preserve">74.000000</w:t>
        <w:br w:clear="none"/>
      </w:r>
      <w:r>
        <w:t xml:space="preserve"/>
        <w:br w:clear="none"/>
        <w:t xml:space="preserve">         </w:t>
        <w:br w:clear="none"/>
      </w:r>
      <w:r>
        <w:rPr>
          <w:rStyle w:val="Text21"/>
        </w:rPr>
        <w:t xml:space="preserve">max</w:t>
        <w:br w:clear="none"/>
      </w:r>
      <w:r>
        <w:t xml:space="preserve">      </w:t>
        <w:br w:clear="none"/>
      </w:r>
      <w:r>
        <w:rPr>
          <w:rStyle w:val="Text3"/>
        </w:rPr>
        <w:t xml:space="preserve">1097.000000</w:t>
        <w:br w:clear="none"/>
      </w:r>
      <w:r>
        <w:t xml:space="preserve">     </w:t>
        <w:br w:clear="none"/>
      </w:r>
      <w:r>
        <w:rPr>
          <w:rStyle w:val="Text3"/>
        </w:rPr>
        <w:t xml:space="preserve">698.000000</w:t>
        <w:br w:clear="none"/>
      </w:r>
      <w:r>
        <w:t xml:space="preserve">     </w:t>
        <w:br w:clear="none"/>
      </w:r>
      <w:r>
        <w:rPr>
          <w:rStyle w:val="Text3"/>
        </w:rPr>
        <w:t xml:space="preserve">850.000000</w:t>
        <w:br w:clear="none"/>
      </w:r>
    </w:p>
    <w:p>
      <w:bookmarkStart w:id="1097" w:name="Visualizing_the_Data__We_can_gai"/>
      <w:pPr>
        <w:keepNext/>
        <w:pStyle w:val="Heading 2"/>
      </w:pPr>
      <w:r>
        <w:t>Visualizing the Data</w:t>
      </w:r>
      <w:bookmarkEnd w:id="1097"/>
    </w:p>
    <w:p>
      <w:pPr>
        <w:pStyle w:val="Normal"/>
      </w:pPr>
      <w:r>
        <w:t xml:space="preserve">We can gain some insight into the dataset by visualizing it. Let’s start by plotting the raw data (see </w:t>
      </w:r>
      <w:hyperlink w:anchor="Figure_23_6__Hourly_bicycle_coun">
        <w:r>
          <w:rPr>
            <w:rStyle w:val="Text6"/>
          </w:rPr>
          <w:t>Figure 23-6</w:t>
        </w:r>
      </w:hyperlink>
      <w:r>
        <w: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36</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plot</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ylabel</w:t>
        <w:br w:clear="none"/>
      </w:r>
      <w:r>
        <w:rPr>
          <w:rStyle w:val="Text4"/>
        </w:rPr>
        <w:t xml:space="preserve">(</w:t>
        <w:br w:clear="none"/>
      </w:r>
      <w:r>
        <w:t xml:space="preserve">'Hourly Bicycle Count'</w:t>
        <w:br w:clear="none"/>
      </w:r>
      <w:r>
        <w:rPr>
          <w:rStyle w:val="Text4"/>
        </w:rPr>
        <w:t xml:space="preserve">);</w:t>
        <w:br w:clear="none"/>
      </w:r>
    </w:p>
    <w:p>
      <w:bookmarkStart w:id="1098" w:name="Figure_23_6__Hourly_bicycle_coun"/>
      <w:pPr>
        <w:pStyle w:val="Para 05"/>
        <w:keepLines w:val="on"/>
      </w:pPr>
      <w:r>
        <w:t/>
        <w:drawing>
          <wp:inline>
            <wp:extent cx="3251200" cy="1993900"/>
            <wp:effectExtent l="0" r="0" t="0" b="43426"/>
            <wp:docPr id="22" name="pdsh2_2306.png" descr="pdsh2 2306"/>
            <wp:cNvGraphicFramePr>
              <a:graphicFrameLocks noChangeAspect="1"/>
            </wp:cNvGraphicFramePr>
            <a:graphic>
              <a:graphicData uri="http://schemas.openxmlformats.org/drawingml/2006/picture">
                <pic:pic>
                  <pic:nvPicPr>
                    <pic:cNvPr id="0" name="pdsh2_2306.png" descr="pdsh2 2306"/>
                    <pic:cNvPicPr/>
                  </pic:nvPicPr>
                  <pic:blipFill>
                    <a:blip r:embed="rId26"/>
                    <a:stretch>
                      <a:fillRect/>
                    </a:stretch>
                  </pic:blipFill>
                  <pic:spPr>
                    <a:xfrm>
                      <a:off x="0" y="0"/>
                      <a:ext cx="3251200" cy="1993900"/>
                    </a:xfrm>
                    <a:prstGeom prst="rect">
                      <a:avLst/>
                    </a:prstGeom>
                  </pic:spPr>
                </pic:pic>
              </a:graphicData>
            </a:graphic>
          </wp:inline>
        </w:drawing>
        <w:t xml:space="preserve"> </w:t>
      </w:r>
      <w:bookmarkEnd w:id="1098"/>
    </w:p>
    <w:p>
      <w:pPr>
        <w:pStyle w:val="Heading 5"/>
        <w:keepLines w:val="on"/>
      </w:pPr>
      <w:r>
        <w:t xml:space="preserve">Figure 23-6. </w:t>
        <w:t>Hourly bicycle counts on Seattle’s Fremont Bridge</w:t>
      </w:r>
    </w:p>
    <w:p>
      <w:pPr>
        <w:pStyle w:val="Normal"/>
      </w:pPr>
      <w:r>
        <w:t xml:space="preserve">The ~150,000 hourly samples are far too dense for us to make much sense of. We can gain more insight by resampling the data to a coarser grid. Let’s resample by week (see </w:t>
      </w:r>
      <w:hyperlink w:anchor="Figure_23_7__Weekly_bicycle_cros">
        <w:r>
          <w:rPr>
            <w:rStyle w:val="Text6"/>
          </w:rPr>
          <w:t>Figure 23-7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37</w:t>
        <w:br w:clear="none"/>
      </w:r>
      <w:r>
        <w:rPr>
          <w:rStyle w:val="Text4"/>
        </w:rPr>
        <w:t xml:space="preserve">]:</w:t>
        <w:br w:clear="none"/>
      </w:r>
      <w:r>
        <w:rPr>
          <w:rStyle w:val="Text0"/>
        </w:rPr>
        <w:t xml:space="preserve"> </w:t>
        <w:br w:clear="none"/>
      </w:r>
      <w:r>
        <w:t xml:space="preserve">weekly</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resample</w:t>
        <w:br w:clear="none"/>
      </w:r>
      <w:r>
        <w:rPr>
          <w:rStyle w:val="Text4"/>
        </w:rPr>
        <w:t xml:space="preserve">(</w:t>
        <w:br w:clear="none"/>
      </w:r>
      <w:r>
        <w:rPr>
          <w:rStyle w:val="Text8"/>
        </w:rPr>
        <w:t xml:space="preserve">'W'</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t xml:space="preserve">         </w:t>
        <w:br w:clear="none"/>
      </w:r>
      <w:r>
        <w:t xml:space="preserve">weekly</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'Weekly bicycle count'</w:t>
        <w:br w:clear="none"/>
      </w:r>
      <w:r>
        <w:rPr>
          <w:rStyle w:val="Text4"/>
        </w:rPr>
        <w:t xml:space="preserve">);</w:t>
        <w:br w:clear="none"/>
      </w:r>
    </w:p>
    <w:p>
      <w:pPr>
        <w:pStyle w:val="Normal"/>
      </w:pPr>
      <w:r>
        <w:t xml:space="preserve">This reveals some trends: as you might expect, people bicycle more in the summer than in the winter, and even within a particular season the bicycle use varies from week to week (likely dependent on weather; see </w:t>
      </w:r>
      <w:hyperlink w:anchor="Chapter_42__In_Depth__Linear_Reg_2">
        <w:r>
          <w:rPr>
            <w:rStyle w:val="Text6"/>
          </w:rPr>
          <w:t>Chapter 42</w:t>
        </w:r>
      </w:hyperlink>
      <w:r>
        <w:t>, where we explore this further). Further, the effect of the COVID-19 pandemic on commuting patterns is quite clear, starting in early 2020.</w:t>
      </w:r>
    </w:p>
    <w:p>
      <w:bookmarkStart w:id="1099" w:name="Figure_23_7__Weekly_bicycle_cros"/>
      <w:pPr>
        <w:pStyle w:val="Para 05"/>
        <w:keepLines w:val="on"/>
      </w:pPr>
      <w:r>
        <w:t/>
        <w:drawing>
          <wp:inline>
            <wp:extent cx="3251200" cy="2006600"/>
            <wp:effectExtent l="0" r="0" t="0" b="43426"/>
            <wp:docPr id="23" name="pdsh2_2307.png" descr="pdsh2 2307"/>
            <wp:cNvGraphicFramePr>
              <a:graphicFrameLocks noChangeAspect="1"/>
            </wp:cNvGraphicFramePr>
            <a:graphic>
              <a:graphicData uri="http://schemas.openxmlformats.org/drawingml/2006/picture">
                <pic:pic>
                  <pic:nvPicPr>
                    <pic:cNvPr id="0" name="pdsh2_2307.png" descr="pdsh2 2307"/>
                    <pic:cNvPicPr/>
                  </pic:nvPicPr>
                  <pic:blipFill>
                    <a:blip r:embed="rId27"/>
                    <a:stretch>
                      <a:fillRect/>
                    </a:stretch>
                  </pic:blipFill>
                  <pic:spPr>
                    <a:xfrm>
                      <a:off x="0" y="0"/>
                      <a:ext cx="3251200" cy="2006600"/>
                    </a:xfrm>
                    <a:prstGeom prst="rect">
                      <a:avLst/>
                    </a:prstGeom>
                  </pic:spPr>
                </pic:pic>
              </a:graphicData>
            </a:graphic>
          </wp:inline>
        </w:drawing>
        <w:t xml:space="preserve"> </w:t>
      </w:r>
      <w:bookmarkEnd w:id="1099"/>
    </w:p>
    <w:p>
      <w:pPr>
        <w:pStyle w:val="Heading 5"/>
        <w:keepLines w:val="on"/>
      </w:pPr>
      <w:r>
        <w:t xml:space="preserve">Figure 23-7. </w:t>
        <w:t>Weekly bicycle crossings of Seattle’s Fremont Bridge</w:t>
      </w:r>
    </w:p>
    <w:p>
      <w:pPr>
        <w:pStyle w:val="Normal"/>
      </w:pPr>
      <w:r>
        <w:t xml:space="preserve">Another option that comes in handy for aggregating the data is to use a rolling mean, utilizing the </w:t>
      </w:r>
      <w:r>
        <w:rPr>
          <w:rStyle w:val="Text5"/>
        </w:rPr>
        <w:t>pd.rolling_mean</w:t>
      </w:r>
      <w:r>
        <w:t xml:space="preserve"> function. Here we’ll examine the 30-day rolling mean of our data, making sure to center the window (see </w:t>
      </w:r>
      <w:hyperlink w:anchor="Figure_23_8__Rolling_mean_of_wee">
        <w:r>
          <w:rPr>
            <w:rStyle w:val="Text6"/>
          </w:rPr>
          <w:t>Figure 23-8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38</w:t>
        <w:br w:clear="none"/>
      </w:r>
      <w:r>
        <w:rPr>
          <w:rStyle w:val="Text4"/>
        </w:rPr>
        <w:t xml:space="preserve">]:</w:t>
        <w:br w:clear="none"/>
      </w:r>
      <w:r>
        <w:rPr>
          <w:rStyle w:val="Text0"/>
        </w:rPr>
        <w:t xml:space="preserve"> </w:t>
        <w:br w:clear="none"/>
      </w:r>
      <w:r>
        <w:t xml:space="preserve">daily</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resample</w:t>
        <w:br w:clear="none"/>
      </w:r>
      <w:r>
        <w:rPr>
          <w:rStyle w:val="Text4"/>
        </w:rPr>
        <w:t xml:space="preserve">(</w:t>
        <w:br w:clear="none"/>
      </w:r>
      <w:r>
        <w:rPr>
          <w:rStyle w:val="Text8"/>
        </w:rPr>
        <w:t xml:space="preserve">'D'</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t xml:space="preserve">         </w:t>
        <w:br w:clear="none"/>
      </w:r>
      <w:r>
        <w:t xml:space="preserve">daily</w:t>
        <w:br w:clear="none"/>
      </w:r>
      <w:r>
        <w:rPr>
          <w:rStyle w:val="Text13"/>
        </w:rPr>
        <w:t xml:space="preserve">.</w:t>
        <w:br w:clear="none"/>
      </w:r>
      <w:r>
        <w:t xml:space="preserve">rolling</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center</w:t>
        <w:br w:clear="none"/>
      </w:r>
      <w:r>
        <w:rPr>
          <w:rStyle w:val="Text13"/>
        </w:rPr>
        <w:t xml:space="preserve">=</w:t>
        <w:br w:clear="none"/>
      </w:r>
      <w:r>
        <w:rPr>
          <w:rStyle w:val="Text16"/>
        </w:rPr>
        <w:t xml:space="preserve">True</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'mean hourly count'</w:t>
        <w:br w:clear="none"/>
      </w:r>
      <w:r>
        <w:rPr>
          <w:rStyle w:val="Text4"/>
        </w:rPr>
        <w:t xml:space="preserve">);</w:t>
        <w:br w:clear="none"/>
      </w:r>
    </w:p>
    <w:p>
      <w:bookmarkStart w:id="1100" w:name="Figure_23_8__Rolling_mean_of_wee"/>
      <w:pPr>
        <w:pStyle w:val="Para 05"/>
        <w:keepLines w:val="on"/>
      </w:pPr>
      <w:r>
        <w:t/>
        <w:drawing>
          <wp:inline>
            <wp:extent cx="3251200" cy="2032000"/>
            <wp:effectExtent l="0" r="0" t="0" b="43426"/>
            <wp:docPr id="24" name="pdsh2_2308.png" descr="pdsh2 2308"/>
            <wp:cNvGraphicFramePr>
              <a:graphicFrameLocks noChangeAspect="1"/>
            </wp:cNvGraphicFramePr>
            <a:graphic>
              <a:graphicData uri="http://schemas.openxmlformats.org/drawingml/2006/picture">
                <pic:pic>
                  <pic:nvPicPr>
                    <pic:cNvPr id="0" name="pdsh2_2308.png" descr="pdsh2 2308"/>
                    <pic:cNvPicPr/>
                  </pic:nvPicPr>
                  <pic:blipFill>
                    <a:blip r:embed="rId28"/>
                    <a:stretch>
                      <a:fillRect/>
                    </a:stretch>
                  </pic:blipFill>
                  <pic:spPr>
                    <a:xfrm>
                      <a:off x="0" y="0"/>
                      <a:ext cx="3251200" cy="2032000"/>
                    </a:xfrm>
                    <a:prstGeom prst="rect">
                      <a:avLst/>
                    </a:prstGeom>
                  </pic:spPr>
                </pic:pic>
              </a:graphicData>
            </a:graphic>
          </wp:inline>
        </w:drawing>
        <w:t xml:space="preserve"> </w:t>
      </w:r>
      <w:bookmarkEnd w:id="1100"/>
    </w:p>
    <w:p>
      <w:pPr>
        <w:pStyle w:val="Heading 5"/>
        <w:keepLines w:val="on"/>
      </w:pPr>
      <w:r>
        <w:t xml:space="preserve">Figure 23-8. </w:t>
        <w:t>Rolling mean of weekly bicycle counts</w:t>
      </w:r>
    </w:p>
    <w:p>
      <w:pPr>
        <w:pStyle w:val="Normal"/>
      </w:pPr>
      <w:r>
        <w:t xml:space="preserve">The jaggedness of the result is due to the hard cutoff of the window. We can get a smoother version of a rolling mean using a window function—for example, a Gaussian window, as shown in </w:t>
      </w:r>
      <w:hyperlink w:anchor="Figure_23_9__Gaussian_smoothed_w">
        <w:r>
          <w:rPr>
            <w:rStyle w:val="Text6"/>
          </w:rPr>
          <w:t>Figure 23-9</w:t>
        </w:r>
      </w:hyperlink>
      <w:r>
        <w:t>. The following code specifies both the width of the window (here, 50 days) and the width of the Gaussian window (here, 10 days):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39</w:t>
        <w:br w:clear="none"/>
      </w:r>
      <w:r>
        <w:rPr>
          <w:rStyle w:val="Text4"/>
        </w:rPr>
        <w:t xml:space="preserve">]:</w:t>
        <w:br w:clear="none"/>
      </w:r>
      <w:r>
        <w:rPr>
          <w:rStyle w:val="Text0"/>
        </w:rPr>
        <w:t xml:space="preserve"> </w:t>
        <w:br w:clear="none"/>
      </w:r>
      <w:r>
        <w:t xml:space="preserve">daily</w:t>
        <w:br w:clear="none"/>
      </w:r>
      <w:r>
        <w:rPr>
          <w:rStyle w:val="Text13"/>
        </w:rPr>
        <w:t xml:space="preserve">.</w:t>
        <w:br w:clear="none"/>
      </w:r>
      <w:r>
        <w:t xml:space="preserve">rolling</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center</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win_type</w:t>
        <w:br w:clear="none"/>
      </w:r>
      <w:r>
        <w:rPr>
          <w:rStyle w:val="Text13"/>
        </w:rPr>
        <w:t xml:space="preserve">=</w:t>
        <w:br w:clear="none"/>
      </w:r>
      <w:r>
        <w:rPr>
          <w:rStyle w:val="Text8"/>
        </w:rPr>
        <w:t xml:space="preserve">'gaussian'</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t xml:space="preserve">std</w:t>
        <w:br w:clear="none"/>
      </w:r>
      <w:r>
        <w:rPr>
          <w:rStyle w:val="Text13"/>
        </w:rPr>
        <w:t xml:space="preserve">=</w:t>
        <w:br w:clear="none"/>
      </w:r>
      <w:r>
        <w:rPr>
          <w:rStyle w:val="Text10"/>
        </w:rPr>
        <w:t xml:space="preserve">10</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p>
    <w:p>
      <w:bookmarkStart w:id="1101" w:name="Figure_23_9__Gaussian_smoothed_w"/>
      <w:pPr>
        <w:pStyle w:val="Para 05"/>
        <w:keepLines w:val="on"/>
      </w:pPr>
      <w:r>
        <w:t/>
        <w:drawing>
          <wp:inline>
            <wp:extent cx="3251200" cy="2133600"/>
            <wp:effectExtent l="0" r="0" t="0" b="43426"/>
            <wp:docPr id="25" name="pdsh2_2309.png" descr="pdsh2 2309"/>
            <wp:cNvGraphicFramePr>
              <a:graphicFrameLocks noChangeAspect="1"/>
            </wp:cNvGraphicFramePr>
            <a:graphic>
              <a:graphicData uri="http://schemas.openxmlformats.org/drawingml/2006/picture">
                <pic:pic>
                  <pic:nvPicPr>
                    <pic:cNvPr id="0" name="pdsh2_2309.png" descr="pdsh2 2309"/>
                    <pic:cNvPicPr/>
                  </pic:nvPicPr>
                  <pic:blipFill>
                    <a:blip r:embed="rId29"/>
                    <a:stretch>
                      <a:fillRect/>
                    </a:stretch>
                  </pic:blipFill>
                  <pic:spPr>
                    <a:xfrm>
                      <a:off x="0" y="0"/>
                      <a:ext cx="3251200" cy="2133600"/>
                    </a:xfrm>
                    <a:prstGeom prst="rect">
                      <a:avLst/>
                    </a:prstGeom>
                  </pic:spPr>
                </pic:pic>
              </a:graphicData>
            </a:graphic>
          </wp:inline>
        </w:drawing>
        <w:t xml:space="preserve"> </w:t>
      </w:r>
      <w:bookmarkEnd w:id="1101"/>
    </w:p>
    <w:p>
      <w:pPr>
        <w:pStyle w:val="Heading 5"/>
        <w:keepLines w:val="on"/>
      </w:pPr>
      <w:r>
        <w:t xml:space="preserve">Figure 23-9. </w:t>
        <w:t>Gaussian smoothed weekly bicycle counts</w:t>
      </w:r>
    </w:p>
    <w:p>
      <w:bookmarkStart w:id="1102" w:name="Digging_into_the_Data__While_the"/>
      <w:pPr>
        <w:keepNext/>
        <w:pStyle w:val="Heading 2"/>
      </w:pPr>
      <w:r>
        <w:t>Digging into the Data</w:t>
      </w:r>
      <w:bookmarkEnd w:id="1102"/>
    </w:p>
    <w:p>
      <w:pPr>
        <w:pStyle w:val="Normal"/>
      </w:pPr>
      <w:r>
        <w:t xml:space="preserve">While these smoothed data views are useful to get an idea of the general trend in the data, they hide much of the structure. For example, we might want to look at the average traffic as a function of the time of day. We can do this using the </w:t>
      </w:r>
      <w:r>
        <w:rPr>
          <w:rStyle w:val="Text5"/>
        </w:rPr>
        <w:t>groupby</w:t>
      </w:r>
      <w:r>
        <w:t xml:space="preserve"> functionality discussed in </w:t>
      </w:r>
      <w:hyperlink w:anchor="Chapter_20__Aggregation_and_Grou_2">
        <w:r>
          <w:rPr>
            <w:rStyle w:val="Text6"/>
          </w:rPr>
          <w:t>Chapter 20</w:t>
        </w:r>
      </w:hyperlink>
      <w:r>
        <w:t xml:space="preserve"> (see </w:t>
      </w:r>
      <w:hyperlink w:anchor="Figure_23_10__Average_hourly_bic">
        <w:r>
          <w:rPr>
            <w:rStyle w:val="Text6"/>
          </w:rPr>
          <w:t>Figure 23-10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by_time</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groupby</w:t>
        <w:br w:clear="none"/>
      </w:r>
      <w:r>
        <w:rPr>
          <w:rStyle w:val="Text4"/>
        </w:rPr>
        <w:t xml:space="preserve">(</w:t>
        <w:br w:clear="none"/>
      </w:r>
      <w:r>
        <w:t xml:space="preserve">data</w:t>
        <w:br w:clear="none"/>
      </w:r>
      <w:r>
        <w:rPr>
          <w:rStyle w:val="Text13"/>
        </w:rPr>
        <w:t xml:space="preserve">.</w:t>
        <w:br w:clear="none"/>
      </w:r>
      <w:r>
        <w:t xml:space="preserve">index</w:t>
        <w:br w:clear="none"/>
      </w:r>
      <w:r>
        <w:rPr>
          <w:rStyle w:val="Text13"/>
        </w:rPr>
        <w:t xml:space="preserve">.</w:t>
        <w:br w:clear="none"/>
      </w:r>
      <w:r>
        <w:t xml:space="preserve">time</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0"/>
        </w:rPr>
        <w:t xml:space="preserve"/>
        <w:br w:clear="none"/>
        <w:t xml:space="preserve">         </w:t>
        <w:br w:clear="none"/>
      </w:r>
      <w:r>
        <w:t xml:space="preserve">hourly_ticks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60</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60</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by_time</w:t>
        <w:br w:clear="none"/>
      </w:r>
      <w:r>
        <w:rPr>
          <w:rStyle w:val="Text13"/>
        </w:rPr>
        <w:t xml:space="preserve">.</w:t>
        <w:br w:clear="none"/>
      </w:r>
      <w:r>
        <w:t xml:space="preserve">plot</w:t>
        <w:br w:clear="none"/>
      </w:r>
      <w:r>
        <w:rPr>
          <w:rStyle w:val="Text4"/>
        </w:rPr>
        <w:t xml:space="preserve">(</w:t>
        <w:br w:clear="none"/>
      </w:r>
      <w:r>
        <w:t xml:space="preserve">xticks</w:t>
        <w:br w:clear="none"/>
      </w:r>
      <w:r>
        <w:rPr>
          <w:rStyle w:val="Text13"/>
        </w:rPr>
        <w:t xml:space="preserve">=</w:t>
        <w:br w:clear="none"/>
      </w:r>
      <w:r>
        <w:t xml:space="preserve">hourly_ticks</w:t>
        <w:br w:clear="none"/>
      </w:r>
      <w:r>
        <w:rPr>
          <w:rStyle w:val="Text4"/>
        </w:rPr>
        <w:t xml:space="preserve">,</w:t>
        <w:br w:clear="none"/>
      </w:r>
      <w:r>
        <w:rPr>
          <w:rStyle w:val="Text0"/>
        </w:rPr>
        <w:t xml:space="preserve"> </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p>
    <w:p>
      <w:bookmarkStart w:id="1103" w:name="Figure_23_10__Average_hourly_bic"/>
      <w:pPr>
        <w:pStyle w:val="Para 05"/>
        <w:keepLines w:val="on"/>
      </w:pPr>
      <w:r>
        <w:t/>
        <w:drawing>
          <wp:inline>
            <wp:extent cx="3251200" cy="2209800"/>
            <wp:effectExtent l="0" r="0" t="0" b="43426"/>
            <wp:docPr id="26" name="pdsh2_2310.png" descr="pdsh2 2310"/>
            <wp:cNvGraphicFramePr>
              <a:graphicFrameLocks noChangeAspect="1"/>
            </wp:cNvGraphicFramePr>
            <a:graphic>
              <a:graphicData uri="http://schemas.openxmlformats.org/drawingml/2006/picture">
                <pic:pic>
                  <pic:nvPicPr>
                    <pic:cNvPr id="0" name="pdsh2_2310.png" descr="pdsh2 2310"/>
                    <pic:cNvPicPr/>
                  </pic:nvPicPr>
                  <pic:blipFill>
                    <a:blip r:embed="rId30"/>
                    <a:stretch>
                      <a:fillRect/>
                    </a:stretch>
                  </pic:blipFill>
                  <pic:spPr>
                    <a:xfrm>
                      <a:off x="0" y="0"/>
                      <a:ext cx="3251200" cy="2209800"/>
                    </a:xfrm>
                    <a:prstGeom prst="rect">
                      <a:avLst/>
                    </a:prstGeom>
                  </pic:spPr>
                </pic:pic>
              </a:graphicData>
            </a:graphic>
          </wp:inline>
        </w:drawing>
        <w:t xml:space="preserve"> </w:t>
      </w:r>
      <w:bookmarkEnd w:id="1103"/>
    </w:p>
    <w:p>
      <w:pPr>
        <w:pStyle w:val="Heading 5"/>
        <w:keepLines w:val="on"/>
      </w:pPr>
      <w:r>
        <w:t xml:space="preserve">Figure 23-10. </w:t>
        <w:t>Average hourly bicycle counts</w:t>
      </w:r>
    </w:p>
    <w:p>
      <w:pPr>
        <w:pStyle w:val="Normal"/>
      </w:pPr>
      <w:r>
        <w:t>The hourly traffic is a strongly bimodal sequence, with peaks around 8:00 a.m. and 5:00 p.m. This is likely evidence of a strong component of commuter traffic crossing the bridge. There is a directional component as well: according to the data, the east sidewalk is used more during the a.m. commute, and the west sidewalk is used more during the p.m. commute.</w:t>
      </w:r>
    </w:p>
    <w:p>
      <w:pPr>
        <w:pStyle w:val="Normal"/>
      </w:pPr>
      <w:r>
        <w:t xml:space="preserve">We also might be curious about how things change based on the day of the week. Again, we can do this with a simple </w:t>
      </w:r>
      <w:r>
        <w:rPr>
          <w:rStyle w:val="Text5"/>
        </w:rPr>
        <w:t>groupby</w:t>
      </w:r>
      <w:r>
        <w:t xml:space="preserve"> (see </w:t>
      </w:r>
      <w:hyperlink w:anchor="Figure_23_11__Average_daily_bicy">
        <w:r>
          <w:rPr>
            <w:rStyle w:val="Text6"/>
          </w:rPr>
          <w:t>Figure 23-11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41</w:t>
        <w:br w:clear="none"/>
      </w:r>
      <w:r>
        <w:rPr>
          <w:rStyle w:val="Text4"/>
        </w:rPr>
        <w:t xml:space="preserve">]:</w:t>
        <w:br w:clear="none"/>
      </w:r>
      <w:r>
        <w:rPr>
          <w:rStyle w:val="Text0"/>
        </w:rPr>
        <w:t xml:space="preserve"> </w:t>
        <w:br w:clear="none"/>
      </w:r>
      <w:r>
        <w:t xml:space="preserve">by_weekday</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groupby</w:t>
        <w:br w:clear="none"/>
      </w:r>
      <w:r>
        <w:rPr>
          <w:rStyle w:val="Text4"/>
        </w:rPr>
        <w:t xml:space="preserve">(</w:t>
        <w:br w:clear="none"/>
      </w:r>
      <w:r>
        <w:t xml:space="preserve">data</w:t>
        <w:br w:clear="none"/>
      </w:r>
      <w:r>
        <w:rPr>
          <w:rStyle w:val="Text13"/>
        </w:rPr>
        <w:t xml:space="preserve">.</w:t>
        <w:br w:clear="none"/>
      </w:r>
      <w:r>
        <w:t xml:space="preserve">index</w:t>
        <w:br w:clear="none"/>
      </w:r>
      <w:r>
        <w:rPr>
          <w:rStyle w:val="Text13"/>
        </w:rPr>
        <w:t xml:space="preserve">.</w:t>
        <w:br w:clear="none"/>
      </w:r>
      <w:r>
        <w:t xml:space="preserve">dayofweek</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0"/>
        </w:rPr>
        <w:t xml:space="preserve"/>
        <w:br w:clear="none"/>
        <w:t xml:space="preserve">         </w:t>
        <w:br w:clear="none"/>
      </w:r>
      <w:r>
        <w:t xml:space="preserve">by_weekday</w:t>
        <w:br w:clear="none"/>
      </w:r>
      <w:r>
        <w:rPr>
          <w:rStyle w:val="Text13"/>
        </w:rPr>
        <w:t xml:space="preserve">.</w:t>
        <w:br w:clear="none"/>
      </w:r>
      <w:r>
        <w:t xml:space="preserve">index</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8"/>
        </w:rPr>
        <w:t xml:space="preserve">'Mon'</w:t>
        <w:br w:clear="none"/>
      </w:r>
      <w:r>
        <w:rPr>
          <w:rStyle w:val="Text4"/>
        </w:rPr>
        <w:t xml:space="preserve">,</w:t>
        <w:br w:clear="none"/>
      </w:r>
      <w:r>
        <w:rPr>
          <w:rStyle w:val="Text0"/>
        </w:rPr>
        <w:t xml:space="preserve"> </w:t>
        <w:br w:clear="none"/>
      </w:r>
      <w:r>
        <w:rPr>
          <w:rStyle w:val="Text8"/>
        </w:rPr>
        <w:t xml:space="preserve">'Tues'</w:t>
        <w:br w:clear="none"/>
      </w:r>
      <w:r>
        <w:rPr>
          <w:rStyle w:val="Text4"/>
        </w:rPr>
        <w:t xml:space="preserve">,</w:t>
        <w:br w:clear="none"/>
      </w:r>
      <w:r>
        <w:rPr>
          <w:rStyle w:val="Text0"/>
        </w:rPr>
        <w:t xml:space="preserve"> </w:t>
        <w:br w:clear="none"/>
      </w:r>
      <w:r>
        <w:rPr>
          <w:rStyle w:val="Text8"/>
        </w:rPr>
        <w:t xml:space="preserve">'Wed'</w:t>
        <w:br w:clear="none"/>
      </w:r>
      <w:r>
        <w:rPr>
          <w:rStyle w:val="Text4"/>
        </w:rPr>
        <w:t xml:space="preserve">,</w:t>
        <w:br w:clear="none"/>
      </w:r>
      <w:r>
        <w:rPr>
          <w:rStyle w:val="Text0"/>
        </w:rPr>
        <w:t xml:space="preserve"> </w:t>
        <w:br w:clear="none"/>
      </w:r>
      <w:r>
        <w:rPr>
          <w:rStyle w:val="Text8"/>
        </w:rPr>
        <w:t xml:space="preserve">'Thurs'</w:t>
        <w:br w:clear="none"/>
      </w:r>
      <w:r>
        <w:rPr>
          <w:rStyle w:val="Text4"/>
        </w:rPr>
        <w:t xml:space="preserve">,</w:t>
        <w:br w:clear="none"/>
      </w:r>
      <w:r>
        <w:rPr>
          <w:rStyle w:val="Text0"/>
        </w:rPr>
        <w:t xml:space="preserve"> </w:t>
        <w:br w:clear="none"/>
      </w:r>
      <w:r>
        <w:rPr>
          <w:rStyle w:val="Text8"/>
        </w:rPr>
        <w:t xml:space="preserve">'Fri'</w:t>
        <w:br w:clear="none"/>
      </w:r>
      <w:r>
        <w:rPr>
          <w:rStyle w:val="Text4"/>
        </w:rPr>
        <w:t xml:space="preserve">,</w:t>
        <w:br w:clear="none"/>
      </w:r>
      <w:r>
        <w:rPr>
          <w:rStyle w:val="Text0"/>
        </w:rPr>
        <w:t xml:space="preserve"> </w:t>
        <w:br w:clear="none"/>
      </w:r>
      <w:r>
        <w:rPr>
          <w:rStyle w:val="Text8"/>
        </w:rPr>
        <w:t xml:space="preserve">'Sat'</w:t>
        <w:br w:clear="none"/>
      </w:r>
      <w:r>
        <w:rPr>
          <w:rStyle w:val="Text4"/>
        </w:rPr>
        <w:t xml:space="preserve">,</w:t>
        <w:br w:clear="none"/>
      </w:r>
      <w:r>
        <w:rPr>
          <w:rStyle w:val="Text0"/>
        </w:rPr>
        <w:t xml:space="preserve"> </w:t>
        <w:br w:clear="none"/>
      </w:r>
      <w:r>
        <w:rPr>
          <w:rStyle w:val="Text8"/>
        </w:rPr>
        <w:t xml:space="preserve">'Sun'</w:t>
        <w:br w:clear="none"/>
      </w:r>
      <w:r>
        <w:rPr>
          <w:rStyle w:val="Text4"/>
        </w:rPr>
        <w:t xml:space="preserve">]</w:t>
        <w:br w:clear="none"/>
      </w:r>
      <w:r>
        <w:rPr>
          <w:rStyle w:val="Text0"/>
        </w:rPr>
        <w:t xml:space="preserve"/>
        <w:br w:clear="none"/>
        <w:t xml:space="preserve">         </w:t>
        <w:br w:clear="none"/>
      </w:r>
      <w:r>
        <w:t xml:space="preserve">by_weekday</w:t>
        <w:br w:clear="none"/>
      </w:r>
      <w:r>
        <w:rPr>
          <w:rStyle w:val="Text13"/>
        </w:rPr>
        <w:t xml:space="preserve">.</w:t>
        <w:br w:clear="none"/>
      </w:r>
      <w:r>
        <w:t xml:space="preserve">plot</w:t>
        <w:br w:clear="none"/>
      </w:r>
      <w:r>
        <w:rPr>
          <w:rStyle w:val="Text4"/>
        </w:rPr>
        <w:t xml:space="preserve">(</w:t>
        <w:br w:clear="none"/>
      </w:r>
      <w:r>
        <w:t xml:space="preserve">style</w:t>
        <w:br w:clear="none"/>
      </w:r>
      <w:r>
        <w:rPr>
          <w:rStyle w:val="Text13"/>
        </w:rPr>
        <w:t xml:space="preserv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p>
    <w:p>
      <w:bookmarkStart w:id="1104" w:name="Figure_23_11__Average_daily_bicy"/>
      <w:pPr>
        <w:pStyle w:val="Para 05"/>
        <w:keepLines w:val="on"/>
      </w:pPr>
      <w:r>
        <w:t/>
        <w:drawing>
          <wp:inline>
            <wp:extent cx="3251200" cy="2095500"/>
            <wp:effectExtent l="0" r="0" t="0" b="43426"/>
            <wp:docPr id="27" name="pdsh2_2311.png" descr="pdsh2 2311"/>
            <wp:cNvGraphicFramePr>
              <a:graphicFrameLocks noChangeAspect="1"/>
            </wp:cNvGraphicFramePr>
            <a:graphic>
              <a:graphicData uri="http://schemas.openxmlformats.org/drawingml/2006/picture">
                <pic:pic>
                  <pic:nvPicPr>
                    <pic:cNvPr id="0" name="pdsh2_2311.png" descr="pdsh2 2311"/>
                    <pic:cNvPicPr/>
                  </pic:nvPicPr>
                  <pic:blipFill>
                    <a:blip r:embed="rId31"/>
                    <a:stretch>
                      <a:fillRect/>
                    </a:stretch>
                  </pic:blipFill>
                  <pic:spPr>
                    <a:xfrm>
                      <a:off x="0" y="0"/>
                      <a:ext cx="3251200" cy="2095500"/>
                    </a:xfrm>
                    <a:prstGeom prst="rect">
                      <a:avLst/>
                    </a:prstGeom>
                  </pic:spPr>
                </pic:pic>
              </a:graphicData>
            </a:graphic>
          </wp:inline>
        </w:drawing>
        <w:t xml:space="preserve"> </w:t>
      </w:r>
      <w:bookmarkEnd w:id="1104"/>
    </w:p>
    <w:p>
      <w:pPr>
        <w:pStyle w:val="Heading 5"/>
        <w:keepLines w:val="on"/>
      </w:pPr>
      <w:r>
        <w:t xml:space="preserve">Figure 23-11. </w:t>
        <w:t>Average daily bicycle counts</w:t>
      </w:r>
    </w:p>
    <w:p>
      <w:pPr>
        <w:pStyle w:val="Normal"/>
      </w:pPr>
      <w:r>
        <w:t>This shows a strong distinction between weekday and weekend totals, with around twice as many average riders crossing the bridge on Monday through Friday than on Saturday and Sunday.</w:t>
      </w:r>
    </w:p>
    <w:p>
      <w:pPr>
        <w:pStyle w:val="Normal"/>
      </w:pPr>
      <w:r>
        <w:t xml:space="preserve">With this in mind, let’s do a compound </w:t>
      </w:r>
      <w:r>
        <w:rPr>
          <w:rStyle w:val="Text5"/>
        </w:rPr>
        <w:t>groupby</w:t>
      </w:r>
      <w:r>
        <w:t xml:space="preserve"> and look at the hourly trends on weekdays versus weekends. We’ll start by grouping by flags marking the weekend and the time of day: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t>
        <w:br w:clear="none"/>
      </w:r>
      <w:r>
        <w:t xml:space="preserve">weekend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where</w:t>
        <w:br w:clear="none"/>
      </w:r>
      <w:r>
        <w:rPr>
          <w:rStyle w:val="Text4"/>
        </w:rPr>
        <w:t xml:space="preserve">(</w:t>
        <w:br w:clear="none"/>
      </w:r>
      <w:r>
        <w:t xml:space="preserve">data</w:t>
        <w:br w:clear="none"/>
      </w:r>
      <w:r>
        <w:rPr>
          <w:rStyle w:val="Text13"/>
        </w:rPr>
        <w:t xml:space="preserve">.</w:t>
        <w:br w:clear="none"/>
      </w:r>
      <w:r>
        <w:t xml:space="preserve">index</w:t>
        <w:br w:clear="none"/>
      </w:r>
      <w:r>
        <w:rPr>
          <w:rStyle w:val="Text13"/>
        </w:rPr>
        <w:t xml:space="preserve">.</w:t>
        <w:br w:clear="none"/>
      </w:r>
      <w:r>
        <w:t xml:space="preserve">weekday</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8"/>
        </w:rPr>
        <w:t xml:space="preserve">'Weekday'</w:t>
        <w:br w:clear="none"/>
      </w:r>
      <w:r>
        <w:rPr>
          <w:rStyle w:val="Text4"/>
        </w:rPr>
        <w:t xml:space="preserve">,</w:t>
        <w:br w:clear="none"/>
      </w:r>
      <w:r>
        <w:rPr>
          <w:rStyle w:val="Text0"/>
        </w:rPr>
        <w:t xml:space="preserve"> </w:t>
        <w:br w:clear="none"/>
      </w:r>
      <w:r>
        <w:rPr>
          <w:rStyle w:val="Text8"/>
        </w:rPr>
        <w:t xml:space="preserve">'Weekend'</w:t>
        <w:br w:clear="none"/>
      </w:r>
      <w:r>
        <w:rPr>
          <w:rStyle w:val="Text4"/>
        </w:rPr>
        <w:t xml:space="preserve">)</w:t>
        <w:br w:clear="none"/>
      </w:r>
      <w:r>
        <w:rPr>
          <w:rStyle w:val="Text0"/>
        </w:rPr>
        <w:t xml:space="preserve"/>
        <w:br w:clear="none"/>
        <w:t xml:space="preserve">         </w:t>
        <w:br w:clear="none"/>
      </w:r>
      <w:r>
        <w:t xml:space="preserve">by_time</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groupby</w:t>
        <w:br w:clear="none"/>
      </w:r>
      <w:r>
        <w:rPr>
          <w:rStyle w:val="Text4"/>
        </w:rPr>
        <w:t xml:space="preserve">([</w:t>
        <w:br w:clear="none"/>
      </w:r>
      <w:r>
        <w:t xml:space="preserve">weekend</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index</w:t>
        <w:br w:clear="none"/>
      </w:r>
      <w:r>
        <w:rPr>
          <w:rStyle w:val="Text13"/>
        </w:rPr>
        <w:t xml:space="preserve">.</w:t>
        <w:br w:clear="none"/>
      </w:r>
      <w:r>
        <w:t xml:space="preserve">time</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p>
    <w:p>
      <w:pPr>
        <w:pStyle w:val="Normal"/>
      </w:pPr>
      <w:r>
        <w:t xml:space="preserve">Now we’ll use some of the Matplotlib tools that will be described in </w:t>
      </w:r>
      <w:hyperlink w:anchor="Chapter_31__Multiple_Subplots_2">
        <w:r>
          <w:rPr>
            <w:rStyle w:val="Text6"/>
          </w:rPr>
          <w:t>Chapter 31</w:t>
        </w:r>
      </w:hyperlink>
      <w:r>
        <w:t xml:space="preserve"> to plot two panels side by side, as shown in </w:t>
      </w:r>
      <w:hyperlink w:anchor="Figure_23_12__Average_hourly_bic">
        <w:r>
          <w:rPr>
            <w:rStyle w:val="Text6"/>
          </w:rPr>
          <w:t>Figure 23-12</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43</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by_time</w:t>
        <w:br w:clear="none"/>
      </w:r>
      <w:r>
        <w:rPr>
          <w:rStyle w:val="Text17"/>
        </w:rPr>
        <w:t xml:space="preserve">.</w:t>
        <w:br w:clear="none"/>
      </w:r>
      <w:r>
        <w:rPr>
          <w:rStyle w:val="Text1"/>
        </w:rPr>
        <w:t xml:space="preserve">loc</w:t>
        <w:br w:clear="none"/>
      </w:r>
      <w:r>
        <w:rPr>
          <w:rStyle w:val="Text7"/>
        </w:rPr>
        <w:t xml:space="preserve">[</w:t>
        <w:br w:clear="none"/>
      </w:r>
      <w:r>
        <w:rPr>
          <w:rStyle w:val="Text9"/>
        </w:rPr>
        <w:t xml:space="preserve">'Weekday'</w:t>
        <w:br w:clear="none"/>
      </w:r>
      <w:r>
        <w:rPr>
          <w:rStyle w:val="Text7"/>
        </w:rPr>
        <w:t xml:space="preserve">]</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ax</w:t>
        <w:br w:clear="none"/>
      </w:r>
      <w:r>
        <w:rPr>
          <w:rStyle w:val="Text17"/>
        </w:rPr>
        <w:t xml:space="preserve">=</w:t>
        <w:br w:clear="none"/>
      </w:r>
      <w:r>
        <w:rPr>
          <w:rStyle w:val="Text1"/>
        </w:rPr>
        <w:t xml:space="preserve">ax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title</w:t>
        <w:br w:clear="none"/>
      </w:r>
      <w:r>
        <w:rPr>
          <w:rStyle w:val="Text17"/>
        </w:rPr>
        <w:t xml:space="preserve">=</w:t>
        <w:br w:clear="none"/>
      </w:r>
      <w:r>
        <w:rPr>
          <w:rStyle w:val="Text9"/>
        </w:rPr>
        <w:t xml:space="preserve">'Weekdays'</w:t>
        <w:br w:clear="none"/>
      </w:r>
      <w:r>
        <w:rPr>
          <w:rStyle w:val="Text7"/>
        </w:rPr>
        <w:t xml:space="preserve">,</w:t>
        <w:br w:clear="none"/>
      </w:r>
      <w:r>
        <w:t xml:space="preserve"/>
        <w:br w:clear="none"/>
        <w:t xml:space="preserve">                                     </w:t>
        <w:br w:clear="none"/>
      </w:r>
      <w:r>
        <w:rPr>
          <w:rStyle w:val="Text1"/>
        </w:rPr>
        <w:t xml:space="preserve">xticks</w:t>
        <w:br w:clear="none"/>
      </w:r>
      <w:r>
        <w:rPr>
          <w:rStyle w:val="Text17"/>
        </w:rPr>
        <w:t xml:space="preserve">=</w:t>
        <w:br w:clear="none"/>
      </w:r>
      <w:r>
        <w:rPr>
          <w:rStyle w:val="Text1"/>
        </w:rPr>
        <w:t xml:space="preserve">hourly_ticks</w:t>
        <w:br w:clear="none"/>
      </w:r>
      <w:r>
        <w:rPr>
          <w:rStyle w:val="Text7"/>
        </w:rPr>
        <w:t xml:space="preserve">,</w:t>
        <w:br w:clear="none"/>
      </w:r>
      <w:r>
        <w:t xml:space="preserve"> </w:t>
        <w:br w:clear="none"/>
      </w:r>
      <w:r>
        <w:rPr>
          <w:rStyle w:val="Text1"/>
        </w:rPr>
        <w:t xml:space="preserve">style</w:t>
        <w:br w:clear="none"/>
      </w:r>
      <w:r>
        <w:rPr>
          <w:rStyle w:val="Text17"/>
        </w:rPr>
        <w:t xml:space="preserve">=</w:t>
        <w:br w:clear="none"/>
      </w:r>
      <w:r>
        <w:rPr>
          <w:rStyle w:val="Text7"/>
        </w:rPr>
        <w:t xml:space="preserve">[</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br w:clear="none"/>
        <w:t xml:space="preserve">         </w:t>
        <w:br w:clear="none"/>
      </w:r>
      <w:r>
        <w:rPr>
          <w:rStyle w:val="Text1"/>
        </w:rPr>
        <w:t xml:space="preserve">by_time</w:t>
        <w:br w:clear="none"/>
      </w:r>
      <w:r>
        <w:rPr>
          <w:rStyle w:val="Text17"/>
        </w:rPr>
        <w:t xml:space="preserve">.</w:t>
        <w:br w:clear="none"/>
      </w:r>
      <w:r>
        <w:rPr>
          <w:rStyle w:val="Text1"/>
        </w:rPr>
        <w:t xml:space="preserve">loc</w:t>
        <w:br w:clear="none"/>
      </w:r>
      <w:r>
        <w:rPr>
          <w:rStyle w:val="Text7"/>
        </w:rPr>
        <w:t xml:space="preserve">[</w:t>
        <w:br w:clear="none"/>
      </w:r>
      <w:r>
        <w:rPr>
          <w:rStyle w:val="Text9"/>
        </w:rPr>
        <w:t xml:space="preserve">'Weekend'</w:t>
        <w:br w:clear="none"/>
      </w:r>
      <w:r>
        <w:rPr>
          <w:rStyle w:val="Text7"/>
        </w:rPr>
        <w:t xml:space="preserve">]</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ax</w:t>
        <w:br w:clear="none"/>
      </w:r>
      <w:r>
        <w:rPr>
          <w:rStyle w:val="Text17"/>
        </w:rPr>
        <w:t xml:space="preserve">=</w:t>
        <w:br w:clear="none"/>
      </w:r>
      <w:r>
        <w:rPr>
          <w:rStyle w:val="Text1"/>
        </w:rPr>
        <w:t xml:space="preserve">ax</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title</w:t>
        <w:br w:clear="none"/>
      </w:r>
      <w:r>
        <w:rPr>
          <w:rStyle w:val="Text17"/>
        </w:rPr>
        <w:t xml:space="preserve">=</w:t>
        <w:br w:clear="none"/>
      </w:r>
      <w:r>
        <w:rPr>
          <w:rStyle w:val="Text9"/>
        </w:rPr>
        <w:t xml:space="preserve">'Weekends'</w:t>
        <w:br w:clear="none"/>
      </w:r>
      <w:r>
        <w:rPr>
          <w:rStyle w:val="Text7"/>
        </w:rPr>
        <w:t xml:space="preserve">,</w:t>
        <w:br w:clear="none"/>
      </w:r>
      <w:r>
        <w:t xml:space="preserve"/>
        <w:br w:clear="none"/>
        <w:t xml:space="preserve">                                     </w:t>
        <w:br w:clear="none"/>
      </w:r>
      <w:r>
        <w:rPr>
          <w:rStyle w:val="Text1"/>
        </w:rPr>
        <w:t xml:space="preserve">xticks</w:t>
        <w:br w:clear="none"/>
      </w:r>
      <w:r>
        <w:rPr>
          <w:rStyle w:val="Text17"/>
        </w:rPr>
        <w:t xml:space="preserve">=</w:t>
        <w:br w:clear="none"/>
      </w:r>
      <w:r>
        <w:rPr>
          <w:rStyle w:val="Text1"/>
        </w:rPr>
        <w:t xml:space="preserve">hourly_ticks</w:t>
        <w:br w:clear="none"/>
      </w:r>
      <w:r>
        <w:rPr>
          <w:rStyle w:val="Text7"/>
        </w:rPr>
        <w:t xml:space="preserve">,</w:t>
        <w:br w:clear="none"/>
      </w:r>
      <w:r>
        <w:t xml:space="preserve"> </w:t>
        <w:br w:clear="none"/>
      </w:r>
      <w:r>
        <w:rPr>
          <w:rStyle w:val="Text1"/>
        </w:rPr>
        <w:t xml:space="preserve">style</w:t>
        <w:br w:clear="none"/>
      </w:r>
      <w:r>
        <w:rPr>
          <w:rStyle w:val="Text17"/>
        </w:rPr>
        <w:t xml:space="preserve">=</w:t>
        <w:br w:clear="none"/>
      </w:r>
      <w:r>
        <w:rPr>
          <w:rStyle w:val="Text7"/>
        </w:rPr>
        <w:t xml:space="preserve">[</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p>
    <w:p>
      <w:bookmarkStart w:id="1105" w:name="Figure_23_12__Average_hourly_bic"/>
      <w:pPr>
        <w:pStyle w:val="Para 05"/>
        <w:keepLines w:val="on"/>
      </w:pPr>
      <w:r>
        <w:t/>
        <w:drawing>
          <wp:inline>
            <wp:extent cx="3251200" cy="1257300"/>
            <wp:effectExtent l="0" r="0" t="0" b="43426"/>
            <wp:docPr id="28" name="pdsh2_2312.png" descr="pdsh2 2312"/>
            <wp:cNvGraphicFramePr>
              <a:graphicFrameLocks noChangeAspect="1"/>
            </wp:cNvGraphicFramePr>
            <a:graphic>
              <a:graphicData uri="http://schemas.openxmlformats.org/drawingml/2006/picture">
                <pic:pic>
                  <pic:nvPicPr>
                    <pic:cNvPr id="0" name="pdsh2_2312.png" descr="pdsh2 2312"/>
                    <pic:cNvPicPr/>
                  </pic:nvPicPr>
                  <pic:blipFill>
                    <a:blip r:embed="rId32"/>
                    <a:stretch>
                      <a:fillRect/>
                    </a:stretch>
                  </pic:blipFill>
                  <pic:spPr>
                    <a:xfrm>
                      <a:off x="0" y="0"/>
                      <a:ext cx="3251200" cy="1257300"/>
                    </a:xfrm>
                    <a:prstGeom prst="rect">
                      <a:avLst/>
                    </a:prstGeom>
                  </pic:spPr>
                </pic:pic>
              </a:graphicData>
            </a:graphic>
          </wp:inline>
        </w:drawing>
        <w:t xml:space="preserve"> </w:t>
      </w:r>
      <w:bookmarkEnd w:id="1105"/>
    </w:p>
    <w:p>
      <w:pPr>
        <w:pStyle w:val="Heading 5"/>
        <w:keepLines w:val="on"/>
      </w:pPr>
      <w:r>
        <w:t xml:space="preserve">Figure 23-12. </w:t>
        <w:t>Average hourly bicycle counts by weekday and weekend</w:t>
      </w:r>
    </w:p>
    <w:p>
      <w:pPr>
        <w:pStyle w:val="Normal"/>
      </w:pPr>
      <w:r>
        <w:t xml:space="preserve">The result shows a bimodal commuting pattern during the work week, and a unimodal recreational pattern during the weekends. It might be interesting to dig through this data in more detail and examine the effects of weather, temperature, time of year, and other factors on people’s commuting patterns; for further discussion, see my blog post </w:t>
      </w:r>
      <w:hyperlink r:id="rId351">
        <w:r>
          <w:rPr>
            <w:rStyle w:val="Text6"/>
          </w:rPr>
          <w:t>“Is Seattle Really Seeing an Uptick in Cycling?”</w:t>
        </w:r>
      </w:hyperlink>
      <w:r>
        <w:t xml:space="preserve">, which uses a subset of this data. We will also revisit this dataset in the context of modeling in </w:t>
      </w:r>
      <w:hyperlink w:anchor="Chapter_42__In_Depth__Linear_Reg_2">
        <w:r>
          <w:rPr>
            <w:rStyle w:val="Text6"/>
          </w:rPr>
          <w:t>Chapter 42</w:t>
        </w:r>
      </w:hyperlink>
      <w:r>
        <w:rPr>
          <w:rStyle w:val="Text57"/>
        </w:rPr>
        <w:bookmarkStart w:id="1106" w:name="idm45332214336976"/>
        <w:t/>
        <w:bookmarkEnd w:id="1106"/>
        <w:bookmarkStart w:id="1107" w:name="idm45332214336304"/>
        <w:t/>
        <w:bookmarkEnd w:id="1107"/>
        <w:bookmarkStart w:id="1108" w:name="idm45332214335632"/>
        <w:t/>
        <w:bookmarkEnd w:id="1108"/>
      </w:r>
      <w:r>
        <w:t>.</w:t>
      </w:r>
      <w:r>
        <w:rPr>
          <w:rStyle w:val="Text57"/>
        </w:rPr>
        <w:bookmarkStart w:id="1109" w:name="idm45332214334832"/>
        <w:t/>
        <w:bookmarkEnd w:id="1109"/>
        <w:bookmarkStart w:id="1110" w:name="idm45332214334128"/>
        <w:t/>
        <w:bookmarkEnd w:id="1110"/>
      </w:r>
    </w:p>
    <w:p>
      <w:bookmarkStart w:id="1111" w:name="Chapter_24__High_Performance_Pan_1"/>
      <w:bookmarkStart w:id="1112" w:name="Chapter_24__High_Performance_Pan"/>
      <w:bookmarkStart w:id="1113" w:name="Chapter_24__High_Performance_Pan_2"/>
      <w:bookmarkStart w:id="1114" w:name="Top_of_ch24_html"/>
      <w:pPr>
        <w:keepNext/>
        <w:pStyle w:val="Heading 1"/>
        <w:pageBreakBefore w:val="on"/>
      </w:pPr>
      <w:r>
        <w:t xml:space="preserve">Chapter 24. </w:t>
        <w:t>High-Performance Pandas: eval and query</w:t>
      </w:r>
      <w:bookmarkEnd w:id="1111"/>
      <w:bookmarkEnd w:id="1112"/>
      <w:bookmarkEnd w:id="1113"/>
      <w:bookmarkEnd w:id="1114"/>
    </w:p>
    <w:p>
      <w:pPr>
        <w:pStyle w:val="Normal"/>
      </w:pPr>
      <w:r>
        <w:rPr>
          <w:rStyle w:val="Text57"/>
        </w:rPr>
        <w:bookmarkStart w:id="1115" w:name="ix_ch24_asciidoc0"/>
        <w:t/>
        <w:bookmarkEnd w:id="1115"/>
      </w:r>
      <w:r>
        <w:t>As we’ve already seen in previous chapters, the power of the PyData stack is built upon the ability of NumPy and Pandas to push basic operations into lower-level compiled code via an intuitive higher-level syntax: examples are vectorized/broadcasted operations in NumPy, and grouping-type operations in Pandas. While these abstractions are efficient and effective for many common use cases, they often rely on the creation of temporary intermediate objects, which can cause undue overhead in computational time and memory use.</w:t>
      </w:r>
    </w:p>
    <w:p>
      <w:pPr>
        <w:pStyle w:val="Normal"/>
      </w:pPr>
      <w:r>
        <w:t xml:space="preserve">To address this, Pandas includes some methods that allow you to directly access C-speed operations without costly allocation of intermediate arrays: </w:t>
      </w:r>
      <w:r>
        <w:rPr>
          <w:rStyle w:val="Text5"/>
        </w:rPr>
        <w:t>eval</w:t>
      </w:r>
      <w:r>
        <w:t xml:space="preserve"> and </w:t>
      </w:r>
      <w:r>
        <w:rPr>
          <w:rStyle w:val="Text5"/>
        </w:rPr>
        <w:t>query</w:t>
      </w:r>
      <w:r>
        <w:t xml:space="preserve">, which rely on the </w:t>
      </w:r>
      <w:hyperlink r:id="rId352">
        <w:r>
          <w:rPr>
            <w:rStyle w:val="Text6"/>
          </w:rPr>
          <w:t>NumExpr package</w:t>
        </w:r>
      </w:hyperlink>
      <w:r>
        <w:t>. In this chapter I will walk you through their use and give some rules of thumb about when you might think about using them.</w:t>
      </w:r>
    </w:p>
    <w:p>
      <w:bookmarkStart w:id="1116" w:name="Motivating_query_and_eval__Compo"/>
      <w:pPr>
        <w:keepNext/>
        <w:pStyle w:val="Heading 1"/>
      </w:pPr>
      <w:r>
        <w:t>Motivating query and eval: Compound Expressions</w:t>
      </w:r>
      <w:bookmarkEnd w:id="1116"/>
    </w:p>
    <w:p>
      <w:pPr>
        <w:pStyle w:val="Normal"/>
      </w:pPr>
      <w:r>
        <w:rPr>
          <w:rStyle w:val="Text57"/>
        </w:rPr>
        <w:bookmarkStart w:id="1117" w:name="idm45332214303616"/>
        <w:t/>
        <w:bookmarkEnd w:id="1117"/>
      </w:r>
      <w:r>
        <w:t>We’ve seen previously that NumPy and Pandas support fast vectorized operations; for example, when adding the elements of two arrays: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1000000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1000000</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16"/>
        </w:rPr>
        <w:t xml:space="preserve">timeit</w:t>
        <w:br w:clear="none"/>
      </w:r>
      <w:r>
        <w:rPr>
          <w:rStyle w:val="Text0"/>
        </w:rPr>
        <w:t xml:space="preserve"> x + y</w:t>
        <w:br w:clear="none"/>
      </w:r>
      <w:r>
        <w:t xml:space="preserve">Out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2.21</w:t>
        <w:br w:clear="none"/>
      </w:r>
      <w:r>
        <w:rPr>
          <w:rStyle w:val="Text0"/>
        </w:rPr>
        <w:t xml:space="preserve"> </w:t>
        <w:br w:clear="none"/>
      </w:r>
      <w:r>
        <w:t xml:space="preserve">ms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142</w:t>
        <w:br w:clear="none"/>
      </w:r>
      <w:r>
        <w:rPr>
          <w:rStyle w:val="Text0"/>
        </w:rPr>
        <w:t xml:space="preserve"> </w:t>
        <w:br w:clear="none"/>
      </w:r>
      <w:r>
        <w:t xml:space="preserve">µs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t xml:space="preserve">As discussed in </w:t>
      </w:r>
      <w:hyperlink w:anchor="Chapter_6__Computation_on_NumPy_2">
        <w:r>
          <w:rPr>
            <w:rStyle w:val="Text6"/>
          </w:rPr>
          <w:t>Chapter 6</w:t>
        </w:r>
      </w:hyperlink>
      <w:r>
        <w:t>, this is much faster than doing the addition via a Python loop or comprehension: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np.fromiter((xi + yi for xi, yi in zip(x, y)),</w:t>
        <w:br w:clear="none"/>
        <w:t xml:space="preserve">                            </w:t>
        <w:br w:clear="none"/>
      </w:r>
      <w:r>
        <w:rPr>
          <w:rStyle w:val="Text1"/>
        </w:rPr>
        <w:t xml:space="preserve">dtype</w:t>
        <w:br w:clear="none"/>
      </w:r>
      <w:r>
        <w:rPr>
          <w:rStyle w:val="Text17"/>
        </w:rPr>
        <w:t xml:space="preserve">=</w:t>
        <w:br w:clear="none"/>
      </w:r>
      <w:r>
        <w:rPr>
          <w:rStyle w:val="Text1"/>
        </w:rPr>
        <w:t xml:space="preserve">x</w:t>
        <w:br w:clear="none"/>
      </w:r>
      <w:r>
        <w:rPr>
          <w:rStyle w:val="Text17"/>
        </w:rPr>
        <w:t xml:space="preserve">.</w:t>
        <w:br w:clear="none"/>
      </w:r>
      <w:r>
        <w:rPr>
          <w:rStyle w:val="Text1"/>
        </w:rPr>
        <w:t xml:space="preserve">dtype</w:t>
        <w:br w:clear="none"/>
      </w:r>
      <w:r>
        <w:rPr>
          <w:rStyle w:val="Text7"/>
        </w:rPr>
        <w:t xml:space="preserve">,</w:t>
        <w:br w:clear="none"/>
      </w:r>
      <w:r>
        <w:t xml:space="preserve"> </w:t>
        <w:br w:clear="none"/>
      </w:r>
      <w:r>
        <w:rPr>
          <w:rStyle w:val="Text1"/>
        </w:rPr>
        <w:t xml:space="preserve">count</w:t>
        <w:br w:clear="none"/>
      </w:r>
      <w:r>
        <w:rPr>
          <w:rStyle w:val="Text17"/>
        </w:rPr>
        <w:t xml:space="preserve">=</w:t>
        <w:br w:clear="none"/>
      </w:r>
      <w:r>
        <w:rPr>
          <w:rStyle w:val="Text21"/>
        </w:rPr>
        <w:t xml:space="preserve">len</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263</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43.4</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w:t>
        <w:br w:clear="none"/>
      </w:r>
      <w:r>
        <w:t xml:space="preserve"> </w:t>
        <w:br w:clear="none"/>
      </w:r>
      <w:r>
        <w:rPr>
          <w:rStyle w:val="Text1"/>
        </w:rPr>
        <w:t xml:space="preserve">loop</w:t>
        <w:br w:clear="none"/>
      </w:r>
      <w:r>
        <w:t xml:space="preserve"> </w:t>
        <w:br w:clear="none"/>
      </w:r>
      <w:r>
        <w:rPr>
          <w:rStyle w:val="Text1"/>
        </w:rPr>
        <w:t xml:space="preserve">each</w:t>
        <w:br w:clear="none"/>
      </w:r>
      <w:r>
        <w:rPr>
          <w:rStyle w:val="Text7"/>
        </w:rPr>
        <w:t xml:space="preserve">)</w:t>
        <w:br w:clear="none"/>
      </w:r>
    </w:p>
    <w:p>
      <w:pPr>
        <w:pStyle w:val="Normal"/>
      </w:pPr>
      <w:r>
        <w:t>But this abstraction can become less efficient when computing compound expressions. For example, consider the following expression:</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mask</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&gt;</w:t>
        <w:br w:clear="none"/>
      </w:r>
      <w:r>
        <w:t xml:space="preserve"> </w:t>
        <w:br w:clear="none"/>
      </w:r>
      <w:r>
        <w:rPr>
          <w:rStyle w:val="Text3"/>
        </w:rPr>
        <w:t xml:space="preserve">0.5</w:t>
        <w:br w:clear="none"/>
      </w:r>
      <w:r>
        <w:rPr>
          <w:rStyle w:val="Text7"/>
        </w:rPr>
        <w:t xml:space="preserve">)</w:t>
        <w:br w:clear="none"/>
      </w:r>
      <w:r>
        <w:t xml:space="preserve"> </w:t>
        <w:br w:clear="none"/>
      </w:r>
      <w:r>
        <w:rPr>
          <w:rStyle w:val="Text17"/>
        </w:rPr>
        <w:t xml:space="preserve">&amp;</w:t>
        <w:br w:clear="none"/>
      </w:r>
      <w:r>
        <w:t xml:space="preserve"> </w:t>
        <w:br w:clear="none"/>
      </w:r>
      <w:r>
        <w:rPr>
          <w:rStyle w:val="Text7"/>
        </w:rPr>
        <w:t xml:space="preserve">(</w:t>
        <w:br w:clear="none"/>
      </w:r>
      <w:r>
        <w:rPr>
          <w:rStyle w:val="Text1"/>
        </w:rPr>
        <w:t xml:space="preserve">y</w:t>
        <w:br w:clear="none"/>
      </w:r>
      <w:r>
        <w:t xml:space="preserve"> </w:t>
        <w:br w:clear="none"/>
      </w:r>
      <w:r>
        <w:rPr>
          <w:rStyle w:val="Text17"/>
        </w:rPr>
        <w:t xml:space="preserve">&lt;</w:t>
        <w:br w:clear="none"/>
      </w:r>
      <w:r>
        <w:t xml:space="preserve"> </w:t>
        <w:br w:clear="none"/>
      </w:r>
      <w:r>
        <w:rPr>
          <w:rStyle w:val="Text3"/>
        </w:rPr>
        <w:t xml:space="preserve">0.5</w:t>
        <w:br w:clear="none"/>
      </w:r>
      <w:r>
        <w:rPr>
          <w:rStyle w:val="Text7"/>
        </w:rPr>
        <w:t xml:space="preserve">)</w:t>
        <w:br w:clear="none"/>
      </w:r>
    </w:p>
    <w:p>
      <w:pPr>
        <w:pStyle w:val="Normal"/>
      </w:pPr>
      <w:r>
        <w:t>Because NumPy evaluates each subexpression, this is roughly equivalent to the following: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tmp1</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&gt;</w:t>
        <w:br w:clear="none"/>
      </w:r>
      <w:r>
        <w:t xml:space="preserve"> </w:t>
        <w:br w:clear="none"/>
      </w:r>
      <w:r>
        <w:rPr>
          <w:rStyle w:val="Text3"/>
        </w:rPr>
        <w:t xml:space="preserve">0.5</w:t>
        <w:br w:clear="none"/>
      </w:r>
      <w:r>
        <w:rPr>
          <w:rStyle w:val="Text7"/>
        </w:rPr>
        <w:t xml:space="preserve">)</w:t>
        <w:br w:clear="none"/>
      </w:r>
      <w:r>
        <w:t xml:space="preserve"/>
        <w:br w:clear="none"/>
        <w:t xml:space="preserve">        </w:t>
        <w:br w:clear="none"/>
      </w:r>
      <w:r>
        <w:rPr>
          <w:rStyle w:val="Text1"/>
        </w:rPr>
        <w:t xml:space="preserve">tmp2</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y</w:t>
        <w:br w:clear="none"/>
      </w:r>
      <w:r>
        <w:t xml:space="preserve"> </w:t>
        <w:br w:clear="none"/>
      </w:r>
      <w:r>
        <w:rPr>
          <w:rStyle w:val="Text17"/>
        </w:rPr>
        <w:t xml:space="preserve">&lt;</w:t>
        <w:br w:clear="none"/>
      </w:r>
      <w:r>
        <w:t xml:space="preserve"> </w:t>
        <w:br w:clear="none"/>
      </w:r>
      <w:r>
        <w:rPr>
          <w:rStyle w:val="Text3"/>
        </w:rPr>
        <w:t xml:space="preserve">0.5</w:t>
        <w:br w:clear="none"/>
      </w:r>
      <w:r>
        <w:rPr>
          <w:rStyle w:val="Text7"/>
        </w:rPr>
        <w:t xml:space="preserve">)</w:t>
        <w:br w:clear="none"/>
      </w:r>
      <w:r>
        <w:t xml:space="preserve"/>
        <w:br w:clear="none"/>
        <w:t xml:space="preserve">        </w:t>
        <w:br w:clear="none"/>
      </w:r>
      <w:r>
        <w:rPr>
          <w:rStyle w:val="Text1"/>
        </w:rPr>
        <w:t xml:space="preserve">mask</w:t>
        <w:br w:clear="none"/>
      </w:r>
      <w:r>
        <w:t xml:space="preserve"> </w:t>
        <w:br w:clear="none"/>
      </w:r>
      <w:r>
        <w:rPr>
          <w:rStyle w:val="Text17"/>
        </w:rPr>
        <w:t xml:space="preserve">=</w:t>
        <w:br w:clear="none"/>
      </w:r>
      <w:r>
        <w:t xml:space="preserve"> </w:t>
        <w:br w:clear="none"/>
      </w:r>
      <w:r>
        <w:rPr>
          <w:rStyle w:val="Text1"/>
        </w:rPr>
        <w:t xml:space="preserve">tmp1</w:t>
        <w:br w:clear="none"/>
      </w:r>
      <w:r>
        <w:t xml:space="preserve"> </w:t>
        <w:br w:clear="none"/>
      </w:r>
      <w:r>
        <w:rPr>
          <w:rStyle w:val="Text17"/>
        </w:rPr>
        <w:t xml:space="preserve">&amp;</w:t>
        <w:br w:clear="none"/>
      </w:r>
      <w:r>
        <w:t xml:space="preserve"> </w:t>
        <w:br w:clear="none"/>
      </w:r>
      <w:r>
        <w:rPr>
          <w:rStyle w:val="Text1"/>
        </w:rPr>
        <w:t xml:space="preserve">tmp2</w:t>
        <w:br w:clear="none"/>
      </w:r>
    </w:p>
    <w:p>
      <w:pPr>
        <w:pStyle w:val="Normal"/>
      </w:pPr>
      <w:r>
        <w:t xml:space="preserve">In other words, </w:t>
      </w:r>
      <w:r>
        <w:rPr>
          <w:rStyle w:val="Text11"/>
        </w:rPr>
        <w:t>every intermediate step is explicitly allocated in memory</w:t>
      </w:r>
      <w:r>
        <w:t xml:space="preserve">. If the </w:t>
      </w:r>
      <w:r>
        <w:rPr>
          <w:rStyle w:val="Text5"/>
        </w:rPr>
        <w:t>x</w:t>
      </w:r>
      <w:r>
        <w:t xml:space="preserve"> and </w:t>
      </w:r>
      <w:r>
        <w:rPr>
          <w:rStyle w:val="Text5"/>
        </w:rPr>
        <w:t>y</w:t>
      </w:r>
      <w:r>
        <w:t xml:space="preserve"> arrays are very large, this can lead to significant memory and computational overhead. The NumExpr library gives you the ability to compute this type of compound expression element by element, without the need to allocate full intermediate arrays. The </w:t>
      </w:r>
      <w:hyperlink r:id="rId352">
        <w:r>
          <w:rPr>
            <w:rStyle w:val="Text6"/>
          </w:rPr>
          <w:t>NumExpr documentation</w:t>
        </w:r>
      </w:hyperlink>
      <w:r>
        <w:t xml:space="preserve"> has more details, but for the time being it is sufficient to say that the library accepts a </w:t>
      </w:r>
      <w:r>
        <w:rPr>
          <w:rStyle w:val="Text11"/>
        </w:rPr>
        <w:t>string</w:t>
      </w:r>
      <w:r>
        <w:t xml:space="preserve"> giving the NumPy-style expression you’d like to compute: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numexpr</w:t>
        <w:br w:clear="none"/>
      </w:r>
      <w:r>
        <w:rPr>
          <w:rStyle w:val="Text0"/>
        </w:rPr>
        <w:t xml:space="preserve"/>
        <w:br w:clear="none"/>
        <w:t xml:space="preserve">        </w:t>
        <w:br w:clear="none"/>
      </w:r>
      <w:r>
        <w:t xml:space="preserve">mask_numexpr</w:t>
        <w:br w:clear="none"/>
      </w:r>
      <w:r>
        <w:rPr>
          <w:rStyle w:val="Text0"/>
        </w:rPr>
        <w:t xml:space="preserve"> </w:t>
        <w:br w:clear="none"/>
      </w:r>
      <w:r>
        <w:rPr>
          <w:rStyle w:val="Text13"/>
        </w:rPr>
        <w:t xml:space="preserve">=</w:t>
        <w:br w:clear="none"/>
      </w:r>
      <w:r>
        <w:rPr>
          <w:rStyle w:val="Text0"/>
        </w:rPr>
        <w:t xml:space="preserve"> </w:t>
        <w:br w:clear="none"/>
      </w:r>
      <w:r>
        <w:t xml:space="preserve">numexpr</w:t>
        <w:br w:clear="none"/>
      </w:r>
      <w:r>
        <w:rPr>
          <w:rStyle w:val="Text13"/>
        </w:rPr>
        <w:t xml:space="preserve">.</w:t>
        <w:br w:clear="none"/>
      </w:r>
      <w:r>
        <w:t xml:space="preserve">evaluate</w:t>
        <w:br w:clear="none"/>
      </w:r>
      <w:r>
        <w:rPr>
          <w:rStyle w:val="Text4"/>
        </w:rPr>
        <w:t xml:space="preserve">(</w:t>
        <w:br w:clear="none"/>
      </w:r>
      <w:r>
        <w:rPr>
          <w:rStyle w:val="Text8"/>
        </w:rPr>
        <w:t xml:space="preserve">'(x &gt; 0.5) &amp; (y &lt; 0.5)'</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w:t>
        <w:br w:clear="none"/>
      </w:r>
      <w:r>
        <w:rPr>
          <w:rStyle w:val="Text4"/>
        </w:rPr>
        <w:t xml:space="preserve">(</w:t>
        <w:br w:clear="none"/>
      </w:r>
      <w:r>
        <w:t xml:space="preserve">mask</w:t>
        <w:br w:clear="none"/>
      </w:r>
      <w:r>
        <w:rPr>
          <w:rStyle w:val="Text0"/>
        </w:rPr>
        <w:t xml:space="preserve"> </w:t>
        <w:br w:clear="none"/>
      </w:r>
      <w:r>
        <w:rPr>
          <w:rStyle w:val="Text13"/>
        </w:rPr>
        <w:t xml:space="preserve">==</w:t>
        <w:br w:clear="none"/>
      </w:r>
      <w:r>
        <w:rPr>
          <w:rStyle w:val="Text0"/>
        </w:rPr>
        <w:t xml:space="preserve"> </w:t>
        <w:br w:clear="none"/>
      </w:r>
      <w:r>
        <w:t xml:space="preserve">mask_numexpr</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The benefit here is that NumExpr evaluates the expression in a way that avoids temporary arrays where possible, and thus can be much more efficient than NumPy, especially for long sequences of computations on large arrays. The Pandas </w:t>
      </w:r>
      <w:r>
        <w:rPr>
          <w:rStyle w:val="Text5"/>
        </w:rPr>
        <w:t>eval</w:t>
      </w:r>
      <w:r>
        <w:t xml:space="preserve"> and </w:t>
      </w:r>
      <w:r>
        <w:rPr>
          <w:rStyle w:val="Text5"/>
        </w:rPr>
        <w:t>query</w:t>
      </w:r>
      <w:r>
        <w:t xml:space="preserve"> tools that we will discuss here are conceptually similar, and are essentially Pandas-specific wrappers of NumExpr functionality.</w:t>
      </w:r>
    </w:p>
    <w:p>
      <w:bookmarkStart w:id="1118" w:name="pandas_eval_for_Efficient_Operat"/>
      <w:pPr>
        <w:keepNext/>
        <w:pStyle w:val="Heading 1"/>
      </w:pPr>
      <w:r>
        <w:t>pandas.eval for Efficient Operations</w:t>
      </w:r>
      <w:bookmarkEnd w:id="1118"/>
    </w:p>
    <w:p>
      <w:pPr>
        <w:pStyle w:val="Normal"/>
      </w:pPr>
      <w:r>
        <w:rPr>
          <w:rStyle w:val="Text57"/>
        </w:rPr>
        <w:bookmarkStart w:id="1119" w:name="ix_ch24_asciidoc1"/>
        <w:t/>
        <w:bookmarkEnd w:id="1119"/>
      </w:r>
      <w:r>
        <w:t xml:space="preserve">The </w:t>
      </w:r>
      <w:r>
        <w:rPr>
          <w:rStyle w:val="Text5"/>
        </w:rPr>
        <w:t>eval</w:t>
      </w:r>
      <w:r>
        <w:t xml:space="preserve"> </w:t>
      </w:r>
      <w:r>
        <w:rPr>
          <w:rStyle w:val="Text57"/>
        </w:rPr>
        <w:bookmarkStart w:id="1120" w:name="ix_ch24_asciidoc2"/>
        <w:t/>
        <w:bookmarkEnd w:id="1120"/>
      </w:r>
      <w:r>
        <w:t xml:space="preserve">function in Pandas uses string expressions to efficiently compute operations on </w:t>
      </w:r>
      <w:r>
        <w:rPr>
          <w:rStyle w:val="Text5"/>
        </w:rPr>
        <w:t>DataFrame</w:t>
      </w:r>
      <w:r>
        <w:t xml:space="preserve"> objects. For example, consider the following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nrows</w:t>
        <w:br w:clear="none"/>
      </w:r>
      <w:r>
        <w:rPr>
          <w:rStyle w:val="Text7"/>
        </w:rPr>
        <w:t xml:space="preserve">,</w:t>
        <w:br w:clear="none"/>
      </w:r>
      <w:r>
        <w:t xml:space="preserve"> </w:t>
        <w:br w:clear="none"/>
      </w:r>
      <w:r>
        <w:rPr>
          <w:rStyle w:val="Text1"/>
        </w:rPr>
        <w:t xml:space="preserve">ncols</w:t>
        <w:br w:clear="none"/>
      </w:r>
      <w:r>
        <w:t xml:space="preserve"> </w:t>
        <w:br w:clear="none"/>
      </w:r>
      <w:r>
        <w:rPr>
          <w:rStyle w:val="Text17"/>
        </w:rPr>
        <w:t xml:space="preserve">=</w:t>
        <w:br w:clear="none"/>
      </w:r>
      <w:r>
        <w:t xml:space="preserve"> </w:t>
        <w:br w:clear="none"/>
      </w:r>
      <w:r>
        <w:rPr>
          <w:rStyle w:val="Text3"/>
        </w:rPr>
        <w:t xml:space="preserve">100000</w:t>
        <w:br w:clear="none"/>
      </w:r>
      <w:r>
        <w:rPr>
          <w:rStyle w:val="Text7"/>
        </w:rPr>
        <w:t xml:space="preserve">,</w:t>
        <w:br w:clear="none"/>
      </w:r>
      <w:r>
        <w:t xml:space="preserve"> </w:t>
        <w:br w:clear="none"/>
      </w:r>
      <w:r>
        <w:rPr>
          <w:rStyle w:val="Text3"/>
        </w:rPr>
        <w:t xml:space="preserve">100</w:t>
        <w:br w:clear="none"/>
      </w:r>
      <w:r>
        <w:t xml:space="preserve"/>
        <w:br w:clear="none"/>
        <w:t xml:space="preserve">        </w:t>
        <w:br w:clear="none"/>
      </w:r>
      <w:r>
        <w:rPr>
          <w:rStyle w:val="Text1"/>
        </w:rPr>
        <w:t xml:space="preserve">df1</w:t>
        <w:br w:clear="none"/>
      </w:r>
      <w:r>
        <w:rPr>
          <w:rStyle w:val="Text7"/>
        </w:rPr>
        <w:t xml:space="preserve">,</w:t>
        <w:br w:clear="none"/>
      </w:r>
      <w:r>
        <w:t xml:space="preserve"> </w:t>
        <w:br w:clear="none"/>
      </w:r>
      <w:r>
        <w:rPr>
          <w:rStyle w:val="Text1"/>
        </w:rPr>
        <w:t xml:space="preserve">df2</w:t>
        <w:br w:clear="none"/>
      </w:r>
      <w:r>
        <w:rPr>
          <w:rStyle w:val="Text7"/>
        </w:rPr>
        <w:t xml:space="preserve">,</w:t>
        <w:br w:clear="none"/>
      </w:r>
      <w:r>
        <w:t xml:space="preserve"> </w:t>
        <w:br w:clear="none"/>
      </w:r>
      <w:r>
        <w:rPr>
          <w:rStyle w:val="Text1"/>
        </w:rPr>
        <w:t xml:space="preserve">df3</w:t>
        <w:br w:clear="none"/>
      </w:r>
      <w:r>
        <w:rPr>
          <w:rStyle w:val="Text7"/>
        </w:rPr>
        <w:t xml:space="preserve">,</w:t>
        <w:br w:clear="none"/>
      </w:r>
      <w:r>
        <w:t xml:space="preserve"> </w:t>
        <w:br w:clear="none"/>
      </w:r>
      <w:r>
        <w:rPr>
          <w:rStyle w:val="Text1"/>
        </w:rPr>
        <w:t xml:space="preserve">df4</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random</w:t>
        <w:br w:clear="none"/>
      </w:r>
      <w:r>
        <w:rPr>
          <w:rStyle w:val="Text7"/>
        </w:rPr>
        <w:t xml:space="preserve">((</w:t>
        <w:br w:clear="none"/>
      </w:r>
      <w:r>
        <w:rPr>
          <w:rStyle w:val="Text1"/>
        </w:rPr>
        <w:t xml:space="preserve">nrows</w:t>
        <w:br w:clear="none"/>
      </w:r>
      <w:r>
        <w:rPr>
          <w:rStyle w:val="Text7"/>
        </w:rPr>
        <w:t xml:space="preserve">,</w:t>
        <w:br w:clear="none"/>
      </w:r>
      <w:r>
        <w:t xml:space="preserve"> </w:t>
        <w:br w:clear="none"/>
      </w:r>
      <w:r>
        <w:rPr>
          <w:rStyle w:val="Text1"/>
        </w:rPr>
        <w:t xml:space="preserve">ncols</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4</w:t>
        <w:br w:clear="none"/>
      </w:r>
      <w:r>
        <w:rPr>
          <w:rStyle w:val="Text7"/>
        </w:rPr>
        <w:t xml:space="preserve">))</w:t>
        <w:br w:clear="none"/>
      </w:r>
    </w:p>
    <w:p>
      <w:pPr>
        <w:pStyle w:val="Normal"/>
      </w:pPr>
      <w:r>
        <w:t xml:space="preserve">To compute the sum of all four </w:t>
      </w:r>
      <w:r>
        <w:rPr>
          <w:rStyle w:val="Text5"/>
        </w:rPr>
        <w:t>DataFrame</w:t>
      </w:r>
      <w:r>
        <w:t>s using the typical Pandas approach, we can just write the sum:</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timeit</w:t>
        <w:br w:clear="none"/>
      </w:r>
      <w:r>
        <w:rPr>
          <w:rStyle w:val="Text0"/>
        </w:rPr>
        <w:t xml:space="preserve"> df1 + df2 + df3 + df4</w:t>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0"/>
        </w:rPr>
        <w:t xml:space="preserve">73.2</w:t>
        <w:br w:clear="none"/>
      </w:r>
      <w:r>
        <w:rPr>
          <w:rStyle w:val="Text0"/>
        </w:rPr>
        <w:t xml:space="preserve"> </w:t>
        <w:br w:clear="none"/>
      </w:r>
      <w:r>
        <w:t xml:space="preserve">ms</w:t>
        <w:br w:clear="none"/>
      </w:r>
      <w:r>
        <w:rPr>
          <w:rStyle w:val="Text0"/>
        </w:rPr>
        <w:t xml:space="preserve"> </w:t>
        <w:br w:clear="none"/>
      </w:r>
      <w:r>
        <w:rPr>
          <w:rStyle w:val="Text37"/>
        </w:rPr>
        <w:t xml:space="preserve">±</w:t>
        <w:br w:clear="none"/>
      </w:r>
      <w:r>
        <w:rPr>
          <w:rStyle w:val="Text0"/>
        </w:rPr>
        <w:t xml:space="preserve"> </w:t>
        <w:br w:clear="none"/>
      </w:r>
      <w:r>
        <w:rPr>
          <w:rStyle w:val="Text10"/>
        </w:rPr>
        <w:t xml:space="preserve">6.72</w:t>
        <w:br w:clear="none"/>
      </w:r>
      <w:r>
        <w:rPr>
          <w:rStyle w:val="Text0"/>
        </w:rPr>
        <w:t xml:space="preserve"> </w:t>
        <w:br w:clear="none"/>
      </w:r>
      <w:r>
        <w:t xml:space="preserve">ms</w:t>
        <w:br w:clear="none"/>
      </w:r>
      <w:r>
        <w:rPr>
          <w:rStyle w:val="Text0"/>
        </w:rPr>
        <w:t xml:space="preserve"> </w:t>
        <w:br w:clear="none"/>
      </w:r>
      <w:r>
        <w:t xml:space="preserve">per</w:t>
        <w:br w:clear="none"/>
      </w:r>
      <w:r>
        <w:rPr>
          <w:rStyle w:val="Text0"/>
        </w:rPr>
        <w:t xml:space="preserve"> </w:t>
        <w:br w:clear="none"/>
      </w:r>
      <w:r>
        <w:t xml:space="preserve">loop</w:t>
        <w:br w:clear="none"/>
      </w:r>
      <w:r>
        <w:rPr>
          <w:rStyle w:val="Text0"/>
        </w:rPr>
        <w:t xml:space="preserve"> </w:t>
        <w:br w:clear="none"/>
      </w:r>
      <w:r>
        <w:rPr>
          <w:rStyle w:val="Text4"/>
        </w:rPr>
        <w:t xml:space="preserve">(</w:t>
        <w:br w:clear="none"/>
      </w:r>
      <w:r>
        <w:t xml:space="preserve">mean</w:t>
        <w:br w:clear="none"/>
      </w:r>
      <w:r>
        <w:rPr>
          <w:rStyle w:val="Text0"/>
        </w:rPr>
        <w:t xml:space="preserve"> </w:t>
        <w:br w:clear="none"/>
      </w:r>
      <w:r>
        <w:rPr>
          <w:rStyle w:val="Text37"/>
        </w:rPr>
        <w:t xml:space="preserve">±</w:t>
        <w:br w:clear="none"/>
      </w:r>
      <w:r>
        <w:rPr>
          <w:rStyle w:val="Text0"/>
        </w:rPr>
        <w:t xml:space="preserve"> </w:t>
        <w:br w:clear="none"/>
      </w:r>
      <w:r>
        <w:t xml:space="preserve">std</w:t>
        <w:br w:clear="none"/>
      </w:r>
      <w:r>
        <w:rPr>
          <w:rStyle w:val="Text13"/>
        </w:rPr>
        <w:t xml:space="preserve">.</w:t>
        <w:br w:clear="none"/>
      </w:r>
      <w:r>
        <w:rPr>
          <w:rStyle w:val="Text0"/>
        </w:rPr>
        <w:t xml:space="preserve"> </w:t>
        <w:br w:clear="none"/>
      </w:r>
      <w:r>
        <w:t xml:space="preserve">dev</w:t>
        <w:br w:clear="none"/>
      </w:r>
      <w:r>
        <w:rPr>
          <w:rStyle w:val="Text13"/>
        </w:rPr>
        <w:t xml:space="preserve">.</w:t>
        <w:br w:clear="none"/>
      </w:r>
      <w:r>
        <w:rPr>
          <w:rStyle w:val="Text0"/>
        </w:rPr>
        <w:t xml:space="preserve"> </w:t>
        <w:br w:clear="none"/>
      </w:r>
      <w:r>
        <w:t xml:space="preserve">of</w:t>
        <w:br w:clear="none"/>
      </w:r>
      <w:r>
        <w:rPr>
          <w:rStyle w:val="Text0"/>
        </w:rPr>
        <w:t xml:space="preserve"> </w:t>
        <w:br w:clear="none"/>
      </w:r>
      <w:r>
        <w:rPr>
          <w:rStyle w:val="Text10"/>
        </w:rPr>
        <w:t xml:space="preserve">7</w:t>
        <w:br w:clear="none"/>
      </w:r>
      <w:r>
        <w:rPr>
          <w:rStyle w:val="Text0"/>
        </w:rPr>
        <w:t xml:space="preserve"> </w:t>
        <w:br w:clear="none"/>
      </w:r>
      <w:r>
        <w:t xml:space="preserve">runs</w:t>
        <w:br w:clear="none"/>
      </w:r>
      <w:r>
        <w:rPr>
          <w:rStyle w:val="Text4"/>
        </w:rPr>
        <w:t xml:space="preserve">,</w:t>
        <w:br w:clear="none"/>
      </w:r>
      <w:r>
        <w:rPr>
          <w:rStyle w:val="Text0"/>
        </w:rPr>
        <w:t xml:space="preserve"> </w:t>
        <w:br w:clear="none"/>
      </w:r>
      <w:r>
        <w:rPr>
          <w:rStyle w:val="Text10"/>
        </w:rPr>
        <w:t xml:space="preserve">10</w:t>
        <w:br w:clear="none"/>
      </w:r>
      <w:r>
        <w:rPr>
          <w:rStyle w:val="Text0"/>
        </w:rPr>
        <w:t xml:space="preserve"> </w:t>
        <w:br w:clear="none"/>
      </w:r>
      <w:r>
        <w:t xml:space="preserve">loops</w:t>
        <w:br w:clear="none"/>
      </w:r>
      <w:r>
        <w:rPr>
          <w:rStyle w:val="Text0"/>
        </w:rPr>
        <w:t xml:space="preserve"> </w:t>
        <w:br w:clear="none"/>
      </w:r>
      <w:r>
        <w:t xml:space="preserve">each</w:t>
        <w:br w:clear="none"/>
      </w:r>
      <w:r>
        <w:rPr>
          <w:rStyle w:val="Text4"/>
        </w:rPr>
        <w:t xml:space="preserve">)</w:t>
        <w:br w:clear="none"/>
      </w:r>
    </w:p>
    <w:p>
      <w:pPr>
        <w:pStyle w:val="Normal"/>
      </w:pPr>
      <w:r>
        <w:rPr>
          <w:rStyle w:val="Text57"/>
        </w:rPr>
        <w:bookmarkStart w:id="1121" w:name="ix_ch24_asciidoc3"/>
        <w:t/>
        <w:bookmarkEnd w:id="1121"/>
        <w:bookmarkStart w:id="1122" w:name="ix_ch24_asciidoc4"/>
        <w:t/>
        <w:bookmarkEnd w:id="1122"/>
      </w:r>
      <w:r>
        <w:t xml:space="preserve">The same result can be computed via </w:t>
      </w:r>
      <w:r>
        <w:rPr>
          <w:rStyle w:val="Text5"/>
        </w:rPr>
        <w:t>pd.eval</w:t>
      </w:r>
      <w:r>
        <w:t xml:space="preserve"> by constructing the expression as a string: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7"/>
        </w:rPr>
        <w:t xml:space="preserve">%</w:t>
        <w:br w:clear="none"/>
      </w:r>
      <w:r>
        <w:rPr>
          <w:rStyle w:val="Text15"/>
        </w:rPr>
        <w:t xml:space="preserve">timeit</w:t>
        <w:br w:clear="none"/>
      </w:r>
      <w:r>
        <w:t xml:space="preserve"> pd.eval('df1 + df2 + df3 + df4')</w:t>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34</w:t>
        <w:br w:clear="none"/>
      </w:r>
      <w:r>
        <w:t xml:space="preserve"> </w:t>
        <w:br w:clear="none"/>
      </w:r>
      <w:r>
        <w:rPr>
          <w:rStyle w:val="Text1"/>
        </w:rPr>
        <w:t xml:space="preserve">ms</w:t>
        <w:br w:clear="none"/>
      </w:r>
      <w:r>
        <w:t xml:space="preserve"> </w:t>
        <w:br w:clear="none"/>
      </w:r>
      <w:r>
        <w:rPr>
          <w:rStyle w:val="Text34"/>
        </w:rPr>
        <w:t xml:space="preserve">±</w:t>
        <w:br w:clear="none"/>
      </w:r>
      <w:r>
        <w:t xml:space="preserve"> </w:t>
        <w:br w:clear="none"/>
      </w:r>
      <w:r>
        <w:rPr>
          <w:rStyle w:val="Text3"/>
        </w:rPr>
        <w:t xml:space="preserve">4.2</w:t>
        <w:br w:clear="none"/>
      </w:r>
      <w:r>
        <w:t xml:space="preserve"> </w:t>
        <w:br w:clear="none"/>
      </w:r>
      <w:r>
        <w:rPr>
          <w:rStyle w:val="Text1"/>
        </w:rPr>
        <w:t xml:space="preserve">ms</w:t>
        <w:br w:clear="none"/>
      </w:r>
      <w:r>
        <w:t xml:space="preserve"> </w:t>
        <w:br w:clear="none"/>
      </w:r>
      <w:r>
        <w:rPr>
          <w:rStyle w:val="Text1"/>
        </w:rPr>
        <w:t xml:space="preserve">per</w:t>
        <w:br w:clear="none"/>
      </w:r>
      <w:r>
        <w:t xml:space="preserve"> </w:t>
        <w:br w:clear="none"/>
      </w:r>
      <w:r>
        <w:rPr>
          <w:rStyle w:val="Text1"/>
        </w:rPr>
        <w:t xml:space="preserve">loop</w:t>
        <w:br w:clear="none"/>
      </w:r>
      <w:r>
        <w:t xml:space="preserve"> </w:t>
        <w:br w:clear="none"/>
      </w:r>
      <w:r>
        <w:rPr>
          <w:rStyle w:val="Text7"/>
        </w:rPr>
        <w:t xml:space="preserve">(</w:t>
        <w:br w:clear="none"/>
      </w:r>
      <w:r>
        <w:rPr>
          <w:rStyle w:val="Text1"/>
        </w:rPr>
        <w:t xml:space="preserve">mean</w:t>
        <w:br w:clear="none"/>
      </w:r>
      <w:r>
        <w:t xml:space="preserve"> </w:t>
        <w:br w:clear="none"/>
      </w:r>
      <w:r>
        <w:rPr>
          <w:rStyle w:val="Text34"/>
        </w:rPr>
        <w:t xml:space="preserve">±</w:t>
        <w:br w:clear="none"/>
      </w:r>
      <w:r>
        <w:t xml:space="preserve"> </w:t>
        <w:br w:clear="none"/>
      </w:r>
      <w:r>
        <w:rPr>
          <w:rStyle w:val="Text1"/>
        </w:rPr>
        <w:t xml:space="preserve">std</w:t>
        <w:br w:clear="none"/>
      </w:r>
      <w:r>
        <w:rPr>
          <w:rStyle w:val="Text17"/>
        </w:rPr>
        <w:t xml:space="preserve">.</w:t>
        <w:br w:clear="none"/>
      </w:r>
      <w:r>
        <w:t xml:space="preserve"> </w:t>
        <w:br w:clear="none"/>
      </w:r>
      <w:r>
        <w:rPr>
          <w:rStyle w:val="Text1"/>
        </w:rPr>
        <w:t xml:space="preserve">dev</w:t>
        <w:br w:clear="none"/>
      </w:r>
      <w:r>
        <w:rPr>
          <w:rStyle w:val="Text17"/>
        </w:rPr>
        <w:t xml:space="preserve">.</w:t>
        <w:br w:clear="none"/>
      </w:r>
      <w:r>
        <w:t xml:space="preserve"> </w:t>
        <w:br w:clear="none"/>
      </w:r>
      <w:r>
        <w:rPr>
          <w:rStyle w:val="Text1"/>
        </w:rPr>
        <w:t xml:space="preserve">of</w:t>
        <w:br w:clear="none"/>
      </w:r>
      <w:r>
        <w:t xml:space="preserve"> </w:t>
        <w:br w:clear="none"/>
      </w:r>
      <w:r>
        <w:rPr>
          <w:rStyle w:val="Text3"/>
        </w:rPr>
        <w:t xml:space="preserve">7</w:t>
        <w:br w:clear="none"/>
      </w:r>
      <w:r>
        <w:t xml:space="preserve"> </w:t>
        <w:br w:clear="none"/>
      </w:r>
      <w:r>
        <w:rPr>
          <w:rStyle w:val="Text1"/>
        </w:rPr>
        <w:t xml:space="preserve">runs</w:t>
        <w:br w:clear="none"/>
      </w:r>
      <w:r>
        <w:rPr>
          <w:rStyle w:val="Text7"/>
        </w:rPr>
        <w:t xml:space="preserve">,</w:t>
        <w:br w:clear="none"/>
      </w:r>
      <w:r>
        <w:t xml:space="preserve"> </w:t>
        <w:br w:clear="none"/>
      </w:r>
      <w:r>
        <w:rPr>
          <w:rStyle w:val="Text3"/>
        </w:rPr>
        <w:t xml:space="preserve">10</w:t>
        <w:br w:clear="none"/>
      </w:r>
      <w:r>
        <w:t xml:space="preserve"> </w:t>
        <w:br w:clear="none"/>
      </w:r>
      <w:r>
        <w:rPr>
          <w:rStyle w:val="Text1"/>
        </w:rPr>
        <w:t xml:space="preserve">loops</w:t>
        <w:br w:clear="none"/>
      </w:r>
      <w:r>
        <w:t xml:space="preserve"> </w:t>
        <w:br w:clear="none"/>
      </w:r>
      <w:r>
        <w:rPr>
          <w:rStyle w:val="Text1"/>
        </w:rPr>
        <w:t xml:space="preserve">each</w:t>
        <w:br w:clear="none"/>
      </w:r>
      <w:r>
        <w:rPr>
          <w:rStyle w:val="Text7"/>
        </w:rPr>
        <w:t xml:space="preserve">)</w:t>
        <w:br w:clear="none"/>
      </w:r>
    </w:p>
    <w:p>
      <w:pPr>
        <w:pStyle w:val="Normal"/>
      </w:pPr>
      <w:r>
        <w:t xml:space="preserve">The </w:t>
      </w:r>
      <w:r>
        <w:rPr>
          <w:rStyle w:val="Text5"/>
        </w:rPr>
        <w:t>eval</w:t>
      </w:r>
      <w:r>
        <w:t xml:space="preserve"> version of this expression is about 50% faster (and uses much less memory), while giving the same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df1</w:t>
        <w:br w:clear="none"/>
      </w:r>
      <w:r>
        <w:rPr>
          <w:rStyle w:val="Text0"/>
        </w:rPr>
        <w:t xml:space="preserve"> </w:t>
        <w:br w:clear="none"/>
      </w:r>
      <w:r>
        <w:rPr>
          <w:rStyle w:val="Text13"/>
        </w:rPr>
        <w:t xml:space="preserve">+</w:t>
        <w:br w:clear="none"/>
      </w:r>
      <w:r>
        <w:rPr>
          <w:rStyle w:val="Text0"/>
        </w:rPr>
        <w:t xml:space="preserve"> </w:t>
        <w:br w:clear="none"/>
      </w:r>
      <w:r>
        <w:t xml:space="preserve">df2</w:t>
        <w:br w:clear="none"/>
      </w:r>
      <w:r>
        <w:rPr>
          <w:rStyle w:val="Text0"/>
        </w:rPr>
        <w:t xml:space="preserve"> </w:t>
        <w:br w:clear="none"/>
      </w:r>
      <w:r>
        <w:rPr>
          <w:rStyle w:val="Text13"/>
        </w:rPr>
        <w:t xml:space="preserve">+</w:t>
        <w:br w:clear="none"/>
      </w:r>
      <w:r>
        <w:rPr>
          <w:rStyle w:val="Text0"/>
        </w:rPr>
        <w:t xml:space="preserve"> </w:t>
        <w:br w:clear="none"/>
      </w:r>
      <w:r>
        <w:t xml:space="preserve">df3</w:t>
        <w:br w:clear="none"/>
      </w:r>
      <w:r>
        <w:rPr>
          <w:rStyle w:val="Text0"/>
        </w:rPr>
        <w:t xml:space="preserve"> </w:t>
        <w:br w:clear="none"/>
      </w:r>
      <w:r>
        <w:rPr>
          <w:rStyle w:val="Text13"/>
        </w:rPr>
        <w:t xml:space="preserve">+</w:t>
        <w:br w:clear="none"/>
      </w:r>
      <w:r>
        <w:rPr>
          <w:rStyle w:val="Text0"/>
        </w:rPr>
        <w:t xml:space="preserve"> </w:t>
        <w:br w:clear="none"/>
      </w:r>
      <w:r>
        <w:t xml:space="preserve">df4</w:t>
        <w:br w:clear="none"/>
      </w:r>
      <w:r>
        <w:rPr>
          <w:rStyle w:val="Text4"/>
        </w:rPr>
        <w:t xml:space="preserve">,</w:t>
        <w:br w:clear="none"/>
      </w:r>
      <w:r>
        <w:rPr>
          <w:rStyle w:val="Text0"/>
        </w:rPr>
        <w:t xml:space="preserve"/>
        <w:br w:clear="none"/>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'df1 + df2 + df3 + df4'</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True</w:t>
        <w:br w:clear="none"/>
      </w:r>
    </w:p>
    <w:p>
      <w:pPr>
        <w:pStyle w:val="Normal"/>
      </w:pPr>
      <w:r>
        <w:rPr>
          <w:rStyle w:val="Text5"/>
        </w:rPr>
        <w:t>pd.eval</w:t>
      </w:r>
      <w:r>
        <w:t xml:space="preserve"> supports a wide range of operations. To demonstrate these, we’ll use the following integer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df1</w:t>
        <w:br w:clear="none"/>
      </w:r>
      <w:r>
        <w:rPr>
          <w:rStyle w:val="Text7"/>
        </w:rPr>
        <w:t xml:space="preserve">,</w:t>
        <w:br w:clear="none"/>
      </w:r>
      <w:r>
        <w:t xml:space="preserve"> </w:t>
        <w:br w:clear="none"/>
      </w:r>
      <w:r>
        <w:rPr>
          <w:rStyle w:val="Text1"/>
        </w:rPr>
        <w:t xml:space="preserve">df2</w:t>
        <w:br w:clear="none"/>
      </w:r>
      <w:r>
        <w:rPr>
          <w:rStyle w:val="Text7"/>
        </w:rPr>
        <w:t xml:space="preserve">,</w:t>
        <w:br w:clear="none"/>
      </w:r>
      <w:r>
        <w:t xml:space="preserve"> </w:t>
        <w:br w:clear="none"/>
      </w:r>
      <w:r>
        <w:rPr>
          <w:rStyle w:val="Text1"/>
        </w:rPr>
        <w:t xml:space="preserve">df3</w:t>
        <w:br w:clear="none"/>
      </w:r>
      <w:r>
        <w:rPr>
          <w:rStyle w:val="Text7"/>
        </w:rPr>
        <w:t xml:space="preserve">,</w:t>
        <w:br w:clear="none"/>
      </w:r>
      <w:r>
        <w:t xml:space="preserve"> </w:t>
        <w:br w:clear="none"/>
      </w:r>
      <w:r>
        <w:rPr>
          <w:rStyle w:val="Text1"/>
        </w:rPr>
        <w:t xml:space="preserve">df4</w:t>
        <w:br w:clear="none"/>
      </w:r>
      <w:r>
        <w:rPr>
          <w:rStyle w:val="Text7"/>
        </w:rPr>
        <w:t xml:space="preserve">,</w:t>
        <w:br w:clear="none"/>
      </w:r>
      <w:r>
        <w:t xml:space="preserve"> </w:t>
        <w:br w:clear="none"/>
      </w:r>
      <w:r>
        <w:rPr>
          <w:rStyle w:val="Text1"/>
        </w:rPr>
        <w:t xml:space="preserve">df5</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rng</w:t>
        <w:br w:clear="none"/>
      </w:r>
      <w:r>
        <w:rPr>
          <w:rStyle w:val="Text17"/>
        </w:rPr>
        <w:t xml:space="preserve">.</w:t>
        <w:br w:clear="none"/>
      </w:r>
      <w:r>
        <w:rPr>
          <w:rStyle w:val="Text1"/>
        </w:rPr>
        <w:t xml:space="preserve">integers</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1000</w:t>
        <w:br w:clear="none"/>
      </w:r>
      <w:r>
        <w:rPr>
          <w:rStyle w:val="Text7"/>
        </w:rPr>
        <w:t xml:space="preserve">,</w:t>
        <w:br w:clear="none"/>
      </w:r>
      <w:r>
        <w:t xml:space="preserve"> </w:t>
        <w:br w:clear="none"/>
      </w:r>
      <w:r>
        <w:rPr>
          <w:rStyle w:val="Text7"/>
        </w:rPr>
        <w:t xml:space="preserve">(</w:t>
        <w:br w:clear="none"/>
      </w:r>
      <w:r>
        <w:rPr>
          <w:rStyle w:val="Text3"/>
        </w:rPr>
        <w:t xml:space="preserve">100</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5</w:t>
        <w:br w:clear="none"/>
      </w:r>
      <w:r>
        <w:rPr>
          <w:rStyle w:val="Text7"/>
        </w:rPr>
        <w:t xml:space="preserve">))</w:t>
        <w:br w:clear="none"/>
      </w:r>
    </w:p>
    <w:p>
      <w:pPr>
        <w:pStyle w:val="Normal"/>
      </w:pPr>
      <w:r>
        <w:t xml:space="preserve">Here’s a summary of the operations </w:t>
      </w:r>
      <w:r>
        <w:rPr>
          <w:rStyle w:val="Text5"/>
        </w:rPr>
        <w:t>pd.eval</w:t>
      </w:r>
      <w:r>
        <w:t xml:space="preserve"> supports:</w:t>
      </w:r>
    </w:p>
    <w:p>
      <w:pPr>
        <w:pStyle w:val="Para 15"/>
      </w:pPr>
      <w:r>
        <w:t>Arithmetic operators</w:t>
      </w:r>
    </w:p>
    <w:p>
      <w:pPr>
        <w:pStyle w:val="Normal"/>
      </w:pPr>
      <w:r>
        <w:rPr>
          <w:rStyle w:val="Text5"/>
        </w:rPr>
        <w:t>pd.eval</w:t>
      </w:r>
      <w:r>
        <w:t xml:space="preserve"> supports all arithmetic operators. For example: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rPr>
          <w:rStyle w:val="Text13"/>
        </w:rPr>
        <w:t xml:space="preserve">-</w:t>
        <w:br w:clear="none"/>
      </w:r>
      <w:r>
        <w:t xml:space="preserve">df1</w:t>
        <w:br w:clear="none"/>
      </w:r>
      <w:r>
        <w:rPr>
          <w:rStyle w:val="Text0"/>
        </w:rPr>
        <w:t xml:space="preserve"> </w:t>
        <w:br w:clear="none"/>
      </w:r>
      <w:r>
        <w:rPr>
          <w:rStyle w:val="Text13"/>
        </w:rPr>
        <w:t xml:space="preserve">*</w:t>
        <w:br w:clear="none"/>
      </w:r>
      <w:r>
        <w:rPr>
          <w:rStyle w:val="Text0"/>
        </w:rPr>
        <w:t xml:space="preserve"> </w:t>
        <w:br w:clear="none"/>
      </w:r>
      <w:r>
        <w:t xml:space="preserve">df2</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df3</w:t>
        <w:br w:clear="none"/>
      </w:r>
      <w:r>
        <w:rPr>
          <w:rStyle w:val="Text0"/>
        </w:rPr>
        <w:t xml:space="preserve"> </w:t>
        <w:br w:clear="none"/>
      </w:r>
      <w:r>
        <w:rPr>
          <w:rStyle w:val="Text13"/>
        </w:rPr>
        <w:t xml:space="preserve">+</w:t>
        <w:br w:clear="none"/>
      </w:r>
      <w:r>
        <w:rPr>
          <w:rStyle w:val="Text0"/>
        </w:rPr>
        <w:t xml:space="preserve"> </w:t>
        <w:br w:clear="none"/>
      </w:r>
      <w:r>
        <w:t xml:space="preserve">df4</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df5</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'-df1 * df2 / (df3 + df4) - df5'</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True</w:t>
        <w:br w:clear="none"/>
      </w:r>
    </w:p>
    <w:p>
      <w:pPr>
        <w:pStyle w:val="Para 15"/>
      </w:pPr>
      <w:r>
        <w:t>Comparison operators</w:t>
      </w:r>
    </w:p>
    <w:p>
      <w:pPr>
        <w:pStyle w:val="Normal"/>
      </w:pPr>
      <w:r>
        <w:rPr>
          <w:rStyle w:val="Text5"/>
        </w:rPr>
        <w:t>pd.eval</w:t>
      </w:r>
      <w:r>
        <w:t xml:space="preserve"> supports all comparison operators, including chained expressions: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df1</w:t>
        <w:br w:clear="none"/>
      </w:r>
      <w:r>
        <w:rPr>
          <w:rStyle w:val="Text0"/>
        </w:rPr>
        <w:t xml:space="preserve"> </w:t>
        <w:br w:clear="none"/>
      </w:r>
      <w:r>
        <w:rPr>
          <w:rStyle w:val="Text13"/>
        </w:rPr>
        <w:t xml:space="preserve">&lt;</w:t>
        <w:br w:clear="none"/>
      </w:r>
      <w:r>
        <w:rPr>
          <w:rStyle w:val="Text0"/>
        </w:rPr>
        <w:t xml:space="preserve"> </w:t>
        <w:br w:clear="none"/>
      </w:r>
      <w:r>
        <w:t xml:space="preserve">df2</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df2</w:t>
        <w:br w:clear="none"/>
      </w:r>
      <w:r>
        <w:rPr>
          <w:rStyle w:val="Text0"/>
        </w:rPr>
        <w:t xml:space="preserve"> </w:t>
        <w:br w:clear="none"/>
      </w:r>
      <w:r>
        <w:rPr>
          <w:rStyle w:val="Text13"/>
        </w:rPr>
        <w:t xml:space="preserve">&lt;=</w:t>
        <w:br w:clear="none"/>
      </w:r>
      <w:r>
        <w:rPr>
          <w:rStyle w:val="Text0"/>
        </w:rPr>
        <w:t xml:space="preserve"> </w:t>
        <w:br w:clear="none"/>
      </w:r>
      <w:r>
        <w:t xml:space="preserve">df3</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df3</w:t>
        <w:br w:clear="none"/>
      </w:r>
      <w:r>
        <w:rPr>
          <w:rStyle w:val="Text0"/>
        </w:rPr>
        <w:t xml:space="preserve"> </w:t>
        <w:br w:clear="none"/>
      </w:r>
      <w:r>
        <w:rPr>
          <w:rStyle w:val="Text13"/>
        </w:rPr>
        <w:t xml:space="preserve">!=</w:t>
        <w:br w:clear="none"/>
      </w:r>
      <w:r>
        <w:rPr>
          <w:rStyle w:val="Text0"/>
        </w:rPr>
        <w:t xml:space="preserve"> </w:t>
        <w:br w:clear="none"/>
      </w:r>
      <w:r>
        <w:t xml:space="preserve">df4</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'df1 &lt; df2 &lt;= df3 != df4'</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6"/>
        </w:rPr>
        <w:t xml:space="preserve">True</w:t>
        <w:br w:clear="none"/>
      </w:r>
    </w:p>
    <w:p>
      <w:pPr>
        <w:pStyle w:val="Para 15"/>
      </w:pPr>
      <w:r>
        <w:t>Bitwise operators</w:t>
      </w:r>
    </w:p>
    <w:p>
      <w:pPr>
        <w:pStyle w:val="Normal"/>
      </w:pPr>
      <w:r>
        <w:rPr>
          <w:rStyle w:val="Text5"/>
        </w:rPr>
        <w:t>pd.eval</w:t>
      </w:r>
      <w:r>
        <w:t xml:space="preserve"> supports the </w:t>
      </w:r>
      <w:r>
        <w:rPr>
          <w:rStyle w:val="Text5"/>
        </w:rPr>
        <w:t>&amp;</w:t>
      </w:r>
      <w:r>
        <w:t xml:space="preserve"> and </w:t>
      </w:r>
      <w:r>
        <w:rPr>
          <w:rStyle w:val="Text5"/>
        </w:rPr>
        <w:t>|</w:t>
      </w:r>
      <w:r>
        <w:t xml:space="preserve"> bitwise operators: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df1</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df2</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df3</w:t>
        <w:br w:clear="none"/>
      </w:r>
      <w:r>
        <w:rPr>
          <w:rStyle w:val="Text0"/>
        </w:rPr>
        <w:t xml:space="preserve"> </w:t>
        <w:br w:clear="none"/>
      </w:r>
      <w:r>
        <w:rPr>
          <w:rStyle w:val="Text13"/>
        </w:rPr>
        <w:t xml:space="preserve">&lt;</w:t>
        <w:br w:clear="none"/>
      </w:r>
      <w:r>
        <w:rPr>
          <w:rStyle w:val="Text0"/>
        </w:rPr>
        <w:t xml:space="preserve"> </w:t>
        <w:br w:clear="none"/>
      </w:r>
      <w:r>
        <w:t xml:space="preserve">df4</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'(df1 &lt; 0.5) &amp; (df2 &lt; 0.5) | (df3 &lt; df4)'</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In addition, it supports the use of the literal </w:t>
      </w:r>
      <w:r>
        <w:rPr>
          <w:rStyle w:val="Text5"/>
        </w:rPr>
        <w:t>and</w:t>
      </w:r>
      <w:r>
        <w:t xml:space="preserve"> and </w:t>
      </w:r>
      <w:r>
        <w:rPr>
          <w:rStyle w:val="Text5"/>
        </w:rPr>
        <w:t>or</w:t>
      </w:r>
      <w:r>
        <w:t xml:space="preserve"> in Boolean expressions: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2"/>
        </w:rPr>
        <w:t xml:space="preserve">result3</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eval</w:t>
        <w:br w:clear="none"/>
      </w:r>
      <w:r>
        <w:rPr>
          <w:rStyle w:val="Text4"/>
        </w:rPr>
        <w:t xml:space="preserve">(</w:t>
        <w:br w:clear="none"/>
      </w:r>
      <w:r>
        <w:t xml:space="preserve">'(df1 &lt; 0.5) and (df2 &lt; 0.5) or (df3 &lt; df4)'</w:t>
        <w:br w:clear="none"/>
      </w:r>
      <w:r>
        <w:rPr>
          <w:rStyle w:val="Text4"/>
        </w:rPr>
        <w:t xml:space="preserve">)</w:t>
        <w:br w:clear="none"/>
      </w:r>
      <w:r>
        <w:rPr>
          <w:rStyle w:val="Text0"/>
        </w:rPr>
        <w:t xml:space="preserve"/>
        <w:br w:clear="none"/>
        <w:t xml:space="preserve">         </w:t>
        <w:br w:clear="none"/>
      </w:r>
      <w:r>
        <w:rPr>
          <w:rStyle w:val="Text12"/>
        </w:rPr>
        <w:t xml:space="preserve">np</w:t>
        <w:br w:clear="none"/>
      </w:r>
      <w:r>
        <w:rPr>
          <w:rStyle w:val="Text13"/>
        </w:rPr>
        <w:t xml:space="preserve">.</w:t>
        <w:br w:clear="none"/>
      </w:r>
      <w:r>
        <w:rPr>
          <w:rStyle w:val="Text12"/>
        </w:rPr>
        <w:t xml:space="preserve">allclose</w:t>
        <w:br w:clear="none"/>
      </w:r>
      <w:r>
        <w:rPr>
          <w:rStyle w:val="Text4"/>
        </w:rPr>
        <w:t xml:space="preserve">(</w:t>
        <w:br w:clear="none"/>
      </w:r>
      <w:r>
        <w:rPr>
          <w:rStyle w:val="Text12"/>
        </w:rPr>
        <w:t xml:space="preserve">result1</w:t>
        <w:br w:clear="none"/>
      </w:r>
      <w:r>
        <w:rPr>
          <w:rStyle w:val="Text4"/>
        </w:rPr>
        <w:t xml:space="preserve">,</w:t>
        <w:br w:clear="none"/>
      </w:r>
      <w:r>
        <w:rPr>
          <w:rStyle w:val="Text0"/>
        </w:rPr>
        <w:t xml:space="preserve"> </w:t>
        <w:br w:clear="none"/>
      </w:r>
      <w:r>
        <w:rPr>
          <w:rStyle w:val="Text12"/>
        </w:rPr>
        <w:t xml:space="preserve">result3</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True</w:t>
        <w:br w:clear="none"/>
      </w:r>
    </w:p>
    <w:p>
      <w:pPr>
        <w:pStyle w:val="Para 15"/>
      </w:pPr>
      <w:r>
        <w:t>Object attributes and indices</w:t>
      </w:r>
    </w:p>
    <w:p>
      <w:pPr>
        <w:pStyle w:val="Normal"/>
      </w:pPr>
      <w:r>
        <w:rPr>
          <w:rStyle w:val="Text5"/>
        </w:rPr>
        <w:t>pd.eval</w:t>
      </w:r>
      <w:r>
        <w:t xml:space="preserve"> supports access to object attributes via the </w:t>
      </w:r>
      <w:r>
        <w:rPr>
          <w:rStyle w:val="Text5"/>
        </w:rPr>
        <w:t>obj.attr</w:t>
      </w:r>
      <w:r>
        <w:t xml:space="preserve"> syntax and indexes via the </w:t>
      </w:r>
      <w:r>
        <w:rPr>
          <w:rStyle w:val="Text5"/>
        </w:rPr>
        <w:t>obj[index]</w:t>
      </w:r>
      <w:r>
        <w:t xml:space="preserve"> syntax:</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t xml:space="preserve">df2</w:t>
        <w:br w:clear="none"/>
      </w:r>
      <w:r>
        <w:rPr>
          <w:rStyle w:val="Text13"/>
        </w:rPr>
        <w:t xml:space="preserve">.</w:t>
        <w:br w:clear="none"/>
      </w:r>
      <w:r>
        <w:t xml:space="preserve">T</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df3</w:t>
        <w:br w:clear="none"/>
      </w:r>
      <w:r>
        <w:rPr>
          <w:rStyle w:val="Text13"/>
        </w:rPr>
        <w:t xml:space="preserve">.</w:t>
        <w:br w:clear="none"/>
      </w:r>
      <w:r>
        <w:t xml:space="preserve">iloc</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'df2.T[0] + df3.iloc[1]'</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True</w:t>
        <w:br w:clear="none"/>
      </w:r>
    </w:p>
    <w:p>
      <w:pPr>
        <w:pStyle w:val="Para 15"/>
      </w:pPr>
      <w:r>
        <w:t>Other operations</w:t>
      </w:r>
    </w:p>
    <w:p>
      <w:pPr>
        <w:pStyle w:val="Normal"/>
      </w:pPr>
      <w:r>
        <w:t xml:space="preserve">Other operations, such as function calls, conditional statements, loops, and other more involved constructs are currently </w:t>
      </w:r>
      <w:r>
        <w:rPr>
          <w:rStyle w:val="Text11"/>
        </w:rPr>
        <w:t>not</w:t>
      </w:r>
      <w:r>
        <w:t xml:space="preserve"> implemented in </w:t>
      </w:r>
      <w:r>
        <w:rPr>
          <w:rStyle w:val="Text5"/>
        </w:rPr>
        <w:t>pd.eval</w:t>
      </w:r>
      <w:r>
        <w:t>. If you’d like to execute these more complicated types of expressions, you can use the NumExpr library itself.</w:t>
      </w:r>
      <w:r>
        <w:rPr>
          <w:rStyle w:val="Text57"/>
        </w:rPr>
        <w:bookmarkStart w:id="1123" w:name="idm45332213257312"/>
        <w:t/>
        <w:bookmarkEnd w:id="1123"/>
      </w:r>
    </w:p>
    <w:p>
      <w:bookmarkStart w:id="1124" w:name="DataFrame_eval_for_Column_Wise_O"/>
      <w:pPr>
        <w:keepNext/>
        <w:pStyle w:val="Heading 1"/>
      </w:pPr>
      <w:r>
        <w:t>DataFrame.eval for Column-Wise Operations</w:t>
      </w:r>
      <w:bookmarkEnd w:id="1124"/>
    </w:p>
    <w:p>
      <w:pPr>
        <w:pStyle w:val="Normal"/>
      </w:pPr>
      <w:r>
        <w:rPr>
          <w:rStyle w:val="Text57"/>
        </w:rPr>
        <w:bookmarkStart w:id="1125" w:name="ix_ch24_asciidoc5"/>
        <w:t/>
        <w:bookmarkEnd w:id="1125"/>
        <w:bookmarkStart w:id="1126" w:name="ix_ch24_asciidoc6"/>
        <w:t/>
        <w:bookmarkEnd w:id="1126"/>
        <w:bookmarkStart w:id="1127" w:name="ix_ch24_asciidoc7"/>
        <w:t/>
        <w:bookmarkEnd w:id="1127"/>
      </w:r>
      <w:r>
        <w:t xml:space="preserve">Just as Pandas has a top-level </w:t>
      </w:r>
      <w:r>
        <w:rPr>
          <w:rStyle w:val="Text5"/>
        </w:rPr>
        <w:t>pd.eval</w:t>
      </w:r>
      <w:r>
        <w:t xml:space="preserve"> function, </w:t>
      </w:r>
      <w:r>
        <w:rPr>
          <w:rStyle w:val="Text5"/>
        </w:rPr>
        <w:t>DataFrame</w:t>
      </w:r>
      <w:r>
        <w:t xml:space="preserve"> objects have an </w:t>
      </w:r>
      <w:r>
        <w:rPr>
          <w:rStyle w:val="Text5"/>
        </w:rPr>
        <w:t>eval</w:t>
      </w:r>
      <w:r>
        <w:t xml:space="preserve"> method that works in similar ways. The benefit of the </w:t>
      </w:r>
      <w:r>
        <w:rPr>
          <w:rStyle w:val="Text5"/>
        </w:rPr>
        <w:t>eval</w:t>
      </w:r>
      <w:r>
        <w:t xml:space="preserve"> method is that columns can be referred to by name. We’ll use this labeled array as an example:</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df</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pd</w:t>
        <w:br w:clear="none"/>
      </w:r>
      <w:r>
        <w:rPr>
          <w:rStyle w:val="Text13"/>
        </w:rPr>
        <w:t xml:space="preserve">.</w:t>
        <w:br w:clear="none"/>
      </w:r>
      <w:r>
        <w:rPr>
          <w:rStyle w:val="Text12"/>
        </w:rPr>
        <w:t xml:space="preserve">DataFrame</w:t>
        <w:br w:clear="none"/>
      </w:r>
      <w:r>
        <w:rPr>
          <w:rStyle w:val="Text4"/>
        </w:rPr>
        <w:t xml:space="preserve">(</w:t>
        <w:br w:clear="none"/>
      </w:r>
      <w:r>
        <w:rPr>
          <w:rStyle w:val="Text12"/>
        </w:rPr>
        <w:t xml:space="preserve">rng</w:t>
        <w:br w:clear="none"/>
      </w:r>
      <w:r>
        <w:rPr>
          <w:rStyle w:val="Text13"/>
        </w:rPr>
        <w:t xml:space="preserve">.</w:t>
        <w:br w:clear="none"/>
      </w:r>
      <w:r>
        <w:rPr>
          <w:rStyle w:val="Text12"/>
        </w:rPr>
        <w:t xml:space="preserve">random</w:t>
        <w:br w:clear="none"/>
      </w:r>
      <w:r>
        <w:rPr>
          <w:rStyle w:val="Text4"/>
        </w:rPr>
        <w:t xml:space="preserve">((</w:t>
        <w:br w:clear="none"/>
      </w:r>
      <w:r>
        <w:t xml:space="preserve">1000</w:t>
        <w:br w:clear="none"/>
      </w:r>
      <w:r>
        <w:rPr>
          <w:rStyle w:val="Text4"/>
        </w:rPr>
        <w:t xml:space="preserve">,</w:t>
        <w:br w:clear="none"/>
      </w:r>
      <w:r>
        <w:rPr>
          <w:rStyle w:val="Text0"/>
        </w:rPr>
        <w:t xml:space="preserve"> </w:t>
        <w:br w:clear="none"/>
      </w:r>
      <w:r>
        <w:t xml:space="preserve">3</w:t>
        <w:br w:clear="none"/>
      </w:r>
      <w:r>
        <w:rPr>
          <w:rStyle w:val="Text4"/>
        </w:rPr>
        <w:t xml:space="preserve">)),</w:t>
        <w:br w:clear="none"/>
      </w:r>
      <w:r>
        <w:rPr>
          <w:rStyle w:val="Text0"/>
        </w:rPr>
        <w:t xml:space="preserve"> </w:t>
        <w:br w:clear="none"/>
      </w:r>
      <w:r>
        <w:rPr>
          <w:rStyle w:val="Text12"/>
        </w:rPr>
        <w:t xml:space="preserve">columns</w:t>
        <w:br w:clear="none"/>
      </w:r>
      <w:r>
        <w:rPr>
          <w:rStyle w:val="Text13"/>
        </w:rPr>
        <w:t xml:space="preserve">=</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t>
        <w:br w:clear="none"/>
      </w:r>
      <w:r>
        <w:rPr>
          <w:rStyle w:val="Text8"/>
        </w:rPr>
        <w:t xml:space="preserve">'B'</w:t>
        <w:br w:clear="none"/>
      </w:r>
      <w:r>
        <w:rPr>
          <w:rStyle w:val="Text4"/>
        </w:rPr>
        <w:t xml:space="preserve">,</w:t>
        <w:br w:clear="none"/>
      </w:r>
      <w:r>
        <w:rPr>
          <w:rStyle w:val="Text0"/>
        </w:rPr>
        <w:t xml:space="preserve"> </w:t>
        <w:br w:clear="none"/>
      </w:r>
      <w:r>
        <w:rPr>
          <w:rStyle w:val="Text8"/>
        </w:rPr>
        <w:t xml:space="preserve">'C'</w:t>
        <w:br w:clear="none"/>
      </w:r>
      <w:r>
        <w:rPr>
          <w:rStyle w:val="Text4"/>
        </w:rPr>
        <w:t xml:space="preserve">])</w:t>
        <w:br w:clear="none"/>
      </w:r>
      <w:r>
        <w:rPr>
          <w:rStyle w:val="Text0"/>
        </w:rPr>
        <w:t xml:space="preserve"/>
        <w:br w:clear="none"/>
        <w:t xml:space="preserve">         </w:t>
        <w:br w:clear="none"/>
      </w:r>
      <w:r>
        <w:rPr>
          <w:rStyle w:val="Text12"/>
        </w:rPr>
        <w:t xml:space="preserve">df</w:t>
        <w:br w:clear="none"/>
      </w:r>
      <w:r>
        <w:rPr>
          <w:rStyle w:val="Text13"/>
        </w:rPr>
        <w:t xml:space="preserve">.</w:t>
        <w:br w:clear="none"/>
      </w:r>
      <w:r>
        <w:rPr>
          <w:rStyle w:val="Text12"/>
        </w:rPr>
        <w:t xml:space="preserve">head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2"/>
        </w:rPr>
        <w:t xml:space="preserve">B</w:t>
        <w:br w:clear="none"/>
      </w:r>
      <w:r>
        <w:rPr>
          <w:rStyle w:val="Text0"/>
        </w:rPr>
        <w:t xml:space="preserve">         </w:t>
        <w:br w:clear="none"/>
      </w:r>
      <w:r>
        <w:rPr>
          <w:rStyle w:val="Text12"/>
        </w:rPr>
        <w:t xml:space="preserve">C</w:t>
        <w:br w:clear="none"/>
      </w:r>
      <w:r>
        <w:rPr>
          <w:rStyle w:val="Text0"/>
        </w:rPr>
        <w:t xml:space="preserve"/>
        <w:br w:clear="none"/>
        <w:t xml:space="preserve">         </w:t>
        <w:br w:clear="none"/>
      </w:r>
      <w:r>
        <w:t xml:space="preserve">0</w:t>
        <w:br w:clear="none"/>
      </w:r>
      <w:r>
        <w:rPr>
          <w:rStyle w:val="Text0"/>
        </w:rPr>
        <w:t xml:space="preserve">  </w:t>
        <w:br w:clear="none"/>
      </w:r>
      <w:r>
        <w:t xml:space="preserve">0.850888</w:t>
        <w:br w:clear="none"/>
      </w:r>
      <w:r>
        <w:rPr>
          <w:rStyle w:val="Text0"/>
        </w:rPr>
        <w:t xml:space="preserve">  </w:t>
        <w:br w:clear="none"/>
      </w:r>
      <w:r>
        <w:t xml:space="preserve">0.966709</w:t>
        <w:br w:clear="none"/>
      </w:r>
      <w:r>
        <w:rPr>
          <w:rStyle w:val="Text0"/>
        </w:rPr>
        <w:t xml:space="preserve">  </w:t>
        <w:br w:clear="none"/>
      </w:r>
      <w:r>
        <w:t xml:space="preserve">0.958690</w:t>
        <w:br w:clear="none"/>
      </w:r>
      <w:r>
        <w:rPr>
          <w:rStyle w:val="Text0"/>
        </w:rPr>
        <w:t xml:space="preserve"/>
        <w:br w:clear="none"/>
        <w:t xml:space="preserve">         </w:t>
        <w:br w:clear="none"/>
      </w:r>
      <w:r>
        <w:t xml:space="preserve">1</w:t>
        <w:br w:clear="none"/>
      </w:r>
      <w:r>
        <w:rPr>
          <w:rStyle w:val="Text0"/>
        </w:rPr>
        <w:t xml:space="preserve">  </w:t>
        <w:br w:clear="none"/>
      </w:r>
      <w:r>
        <w:t xml:space="preserve">0.820126</w:t>
        <w:br w:clear="none"/>
      </w:r>
      <w:r>
        <w:rPr>
          <w:rStyle w:val="Text0"/>
        </w:rPr>
        <w:t xml:space="preserve">  </w:t>
        <w:br w:clear="none"/>
      </w:r>
      <w:r>
        <w:t xml:space="preserve">0.385686</w:t>
        <w:br w:clear="none"/>
      </w:r>
      <w:r>
        <w:rPr>
          <w:rStyle w:val="Text0"/>
        </w:rPr>
        <w:t xml:space="preserve">  </w:t>
        <w:br w:clear="none"/>
      </w:r>
      <w:r>
        <w:t xml:space="preserve">0.061402</w:t>
        <w:br w:clear="none"/>
      </w:r>
      <w:r>
        <w:rPr>
          <w:rStyle w:val="Text0"/>
        </w:rPr>
        <w:t xml:space="preserve"/>
        <w:br w:clear="none"/>
        <w:t xml:space="preserve">         </w:t>
        <w:br w:clear="none"/>
      </w:r>
      <w:r>
        <w:t xml:space="preserve">2</w:t>
        <w:br w:clear="none"/>
      </w:r>
      <w:r>
        <w:rPr>
          <w:rStyle w:val="Text0"/>
        </w:rPr>
        <w:t xml:space="preserve">  </w:t>
        <w:br w:clear="none"/>
      </w:r>
      <w:r>
        <w:t xml:space="preserve">0.059729</w:t>
        <w:br w:clear="none"/>
      </w:r>
      <w:r>
        <w:rPr>
          <w:rStyle w:val="Text0"/>
        </w:rPr>
        <w:t xml:space="preserve">  </w:t>
        <w:br w:clear="none"/>
      </w:r>
      <w:r>
        <w:t xml:space="preserve">0.831768</w:t>
        <w:br w:clear="none"/>
      </w:r>
      <w:r>
        <w:rPr>
          <w:rStyle w:val="Text0"/>
        </w:rPr>
        <w:t xml:space="preserve">  </w:t>
        <w:br w:clear="none"/>
      </w:r>
      <w:r>
        <w:t xml:space="preserve">0.652259</w:t>
        <w:br w:clear="none"/>
      </w:r>
      <w:r>
        <w:rPr>
          <w:rStyle w:val="Text0"/>
        </w:rPr>
        <w:t xml:space="preserve"/>
        <w:br w:clear="none"/>
        <w:t xml:space="preserve">         </w:t>
        <w:br w:clear="none"/>
      </w:r>
      <w:r>
        <w:t xml:space="preserve">3</w:t>
        <w:br w:clear="none"/>
      </w:r>
      <w:r>
        <w:rPr>
          <w:rStyle w:val="Text0"/>
        </w:rPr>
        <w:t xml:space="preserve">  </w:t>
        <w:br w:clear="none"/>
      </w:r>
      <w:r>
        <w:t xml:space="preserve">0.244774</w:t>
        <w:br w:clear="none"/>
      </w:r>
      <w:r>
        <w:rPr>
          <w:rStyle w:val="Text0"/>
        </w:rPr>
        <w:t xml:space="preserve">  </w:t>
        <w:br w:clear="none"/>
      </w:r>
      <w:r>
        <w:t xml:space="preserve">0.140322</w:t>
        <w:br w:clear="none"/>
      </w:r>
      <w:r>
        <w:rPr>
          <w:rStyle w:val="Text0"/>
        </w:rPr>
        <w:t xml:space="preserve">  </w:t>
        <w:br w:clear="none"/>
      </w:r>
      <w:r>
        <w:t xml:space="preserve">0.041711</w:t>
        <w:br w:clear="none"/>
      </w:r>
      <w:r>
        <w:rPr>
          <w:rStyle w:val="Text0"/>
        </w:rPr>
        <w:t xml:space="preserve"/>
        <w:br w:clear="none"/>
        <w:t xml:space="preserve">         </w:t>
        <w:br w:clear="none"/>
      </w:r>
      <w:r>
        <w:t xml:space="preserve">4</w:t>
        <w:br w:clear="none"/>
      </w:r>
      <w:r>
        <w:rPr>
          <w:rStyle w:val="Text0"/>
        </w:rPr>
        <w:t xml:space="preserve">  </w:t>
        <w:br w:clear="none"/>
      </w:r>
      <w:r>
        <w:t xml:space="preserve">0.818205</w:t>
        <w:br w:clear="none"/>
      </w:r>
      <w:r>
        <w:rPr>
          <w:rStyle w:val="Text0"/>
        </w:rPr>
        <w:t xml:space="preserve">  </w:t>
        <w:br w:clear="none"/>
      </w:r>
      <w:r>
        <w:t xml:space="preserve">0.753384</w:t>
        <w:br w:clear="none"/>
      </w:r>
      <w:r>
        <w:rPr>
          <w:rStyle w:val="Text0"/>
        </w:rPr>
        <w:t xml:space="preserve">  </w:t>
        <w:br w:clear="none"/>
      </w:r>
      <w:r>
        <w:t xml:space="preserve">0.578851</w:t>
        <w:br w:clear="none"/>
      </w:r>
    </w:p>
    <w:p>
      <w:pPr>
        <w:pStyle w:val="Normal"/>
      </w:pPr>
      <w:r>
        <w:t xml:space="preserve">Using </w:t>
      </w:r>
      <w:r>
        <w:rPr>
          <w:rStyle w:val="Text5"/>
        </w:rPr>
        <w:t>pd.eval</w:t>
      </w:r>
      <w:r>
        <w:t xml:space="preserve"> as in the previous section, we can compute expressions with the three columns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rPr>
          <w:rStyle w:val="Text8"/>
        </w:rPr>
        <w:t xml:space="preserve">'B'</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df</w:t>
        <w:br w:clear="none"/>
      </w:r>
      <w:r>
        <w:rPr>
          <w:rStyle w:val="Text4"/>
        </w:rPr>
        <w:t xml:space="preserve">[</w:t>
        <w:br w:clear="none"/>
      </w:r>
      <w:r>
        <w:rPr>
          <w:rStyle w:val="Text8"/>
        </w:rPr>
        <w:t xml:space="preserve">'C'</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"(df.A + df.B) / (df.C - 1)"</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The </w:t>
      </w:r>
      <w:r>
        <w:rPr>
          <w:rStyle w:val="Text5"/>
        </w:rPr>
        <w:t>DataFrame.eval</w:t>
      </w:r>
      <w:r>
        <w:t xml:space="preserve"> method allows much more succinct evaluation of expressions with the columns: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result3</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13"/>
        </w:rPr>
        <w:t xml:space="preserve">.</w:t>
        <w:br w:clear="none"/>
      </w:r>
      <w:r>
        <w:t xml:space="preserve">eval</w:t>
        <w:br w:clear="none"/>
      </w:r>
      <w:r>
        <w:rPr>
          <w:rStyle w:val="Text4"/>
        </w:rPr>
        <w:t xml:space="preserve">(</w:t>
        <w:br w:clear="none"/>
      </w:r>
      <w:r>
        <w:rPr>
          <w:rStyle w:val="Text8"/>
        </w:rPr>
        <w:t xml:space="preserve">'(A + B) / (C - 1)'</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result3</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Notice here that we treat </w:t>
      </w:r>
      <w:r>
        <w:rPr>
          <w:rStyle w:val="Text11"/>
        </w:rPr>
        <w:t>column names as variables</w:t>
      </w:r>
      <w:r>
        <w:t xml:space="preserve"> within the evaluated expression, and the result is what we would wish.</w:t>
      </w:r>
    </w:p>
    <w:p>
      <w:bookmarkStart w:id="1128" w:name="Assignment_in_DataFrame_eval__In"/>
      <w:pPr>
        <w:keepNext/>
        <w:pStyle w:val="Heading 2"/>
      </w:pPr>
      <w:r>
        <w:t>Assignment in DataFrame.eval</w:t>
      </w:r>
      <w:bookmarkEnd w:id="1128"/>
    </w:p>
    <w:p>
      <w:pPr>
        <w:pStyle w:val="Normal"/>
      </w:pPr>
      <w:r>
        <w:rPr>
          <w:rStyle w:val="Text57"/>
        </w:rPr>
        <w:bookmarkStart w:id="1129" w:name="idm45332213002896"/>
        <w:t/>
        <w:bookmarkEnd w:id="1129"/>
      </w:r>
      <w:r>
        <w:t xml:space="preserve">In addition to the options just discussed, </w:t>
      </w:r>
      <w:r>
        <w:rPr>
          <w:rStyle w:val="Text5"/>
        </w:rPr>
        <w:t>DataFrame.eval</w:t>
      </w:r>
      <w:r>
        <w:t xml:space="preserve"> also allows assignment to any column. Let’s use the </w:t>
      </w:r>
      <w:r>
        <w:rPr>
          <w:rStyle w:val="Text5"/>
        </w:rPr>
        <w:t>DataFrame</w:t>
      </w:r>
      <w:r>
        <w:t xml:space="preserve"> from before, which has columns </w:t>
      </w:r>
      <w:r>
        <w:rPr>
          <w:rStyle w:val="Text5"/>
        </w:rPr>
        <w:t>'A'</w:t>
      </w:r>
      <w:r>
        <w:t xml:space="preserve">, </w:t>
      </w:r>
      <w:r>
        <w:rPr>
          <w:rStyle w:val="Text5"/>
        </w:rPr>
        <w:t>'B'</w:t>
      </w:r>
      <w:r>
        <w:t xml:space="preserve">, and </w:t>
      </w:r>
      <w:r>
        <w:rPr>
          <w:rStyle w:val="Text5"/>
        </w:rPr>
        <w:t>'C'</w:t>
      </w:r>
      <w:r>
        <w:t>:</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19</w:t>
        <w:br w:clear="none"/>
      </w:r>
      <w:r>
        <w:rPr>
          <w:rStyle w:val="Text4"/>
        </w:rPr>
        <w:t xml:space="preserve">]:</w:t>
        <w:br w:clear="none"/>
      </w:r>
      <w:r>
        <w:rPr>
          <w:rStyle w:val="Text0"/>
        </w:rPr>
        <w:t xml:space="preserve"> </w:t>
        <w:br w:clear="none"/>
      </w:r>
      <w:r>
        <w:rPr>
          <w:rStyle w:val="Text12"/>
        </w:rPr>
        <w:t xml:space="preserve">df</w:t>
        <w:br w:clear="none"/>
      </w:r>
      <w:r>
        <w:rPr>
          <w:rStyle w:val="Text13"/>
        </w:rPr>
        <w:t xml:space="preserve">.</w:t>
        <w:br w:clear="none"/>
      </w:r>
      <w:r>
        <w:rPr>
          <w:rStyle w:val="Text12"/>
        </w:rPr>
        <w:t xml:space="preserve">head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19</w:t>
        <w:br w:clear="none"/>
      </w:r>
      <w:r>
        <w:rPr>
          <w:rStyle w:val="Text4"/>
        </w:rP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2"/>
        </w:rPr>
        <w:t xml:space="preserve">B</w:t>
        <w:br w:clear="none"/>
      </w:r>
      <w:r>
        <w:rPr>
          <w:rStyle w:val="Text0"/>
        </w:rPr>
        <w:t xml:space="preserve">         </w:t>
        <w:br w:clear="none"/>
      </w:r>
      <w:r>
        <w:rPr>
          <w:rStyle w:val="Text12"/>
        </w:rPr>
        <w:t xml:space="preserve">C</w:t>
        <w:br w:clear="none"/>
      </w:r>
      <w:r>
        <w:rPr>
          <w:rStyle w:val="Text0"/>
        </w:rPr>
        <w:t xml:space="preserve"/>
        <w:br w:clear="none"/>
        <w:t xml:space="preserve">         </w:t>
        <w:br w:clear="none"/>
      </w:r>
      <w:r>
        <w:t xml:space="preserve">0</w:t>
        <w:br w:clear="none"/>
      </w:r>
      <w:r>
        <w:rPr>
          <w:rStyle w:val="Text0"/>
        </w:rPr>
        <w:t xml:space="preserve">  </w:t>
        <w:br w:clear="none"/>
      </w:r>
      <w:r>
        <w:t xml:space="preserve">0.850888</w:t>
        <w:br w:clear="none"/>
      </w:r>
      <w:r>
        <w:rPr>
          <w:rStyle w:val="Text0"/>
        </w:rPr>
        <w:t xml:space="preserve">  </w:t>
        <w:br w:clear="none"/>
      </w:r>
      <w:r>
        <w:t xml:space="preserve">0.966709</w:t>
        <w:br w:clear="none"/>
      </w:r>
      <w:r>
        <w:rPr>
          <w:rStyle w:val="Text0"/>
        </w:rPr>
        <w:t xml:space="preserve">  </w:t>
        <w:br w:clear="none"/>
      </w:r>
      <w:r>
        <w:t xml:space="preserve">0.958690</w:t>
        <w:br w:clear="none"/>
      </w:r>
      <w:r>
        <w:rPr>
          <w:rStyle w:val="Text0"/>
        </w:rPr>
        <w:t xml:space="preserve"/>
        <w:br w:clear="none"/>
        <w:t xml:space="preserve">         </w:t>
        <w:br w:clear="none"/>
      </w:r>
      <w:r>
        <w:t xml:space="preserve">1</w:t>
        <w:br w:clear="none"/>
      </w:r>
      <w:r>
        <w:rPr>
          <w:rStyle w:val="Text0"/>
        </w:rPr>
        <w:t xml:space="preserve">  </w:t>
        <w:br w:clear="none"/>
      </w:r>
      <w:r>
        <w:t xml:space="preserve">0.820126</w:t>
        <w:br w:clear="none"/>
      </w:r>
      <w:r>
        <w:rPr>
          <w:rStyle w:val="Text0"/>
        </w:rPr>
        <w:t xml:space="preserve">  </w:t>
        <w:br w:clear="none"/>
      </w:r>
      <w:r>
        <w:t xml:space="preserve">0.385686</w:t>
        <w:br w:clear="none"/>
      </w:r>
      <w:r>
        <w:rPr>
          <w:rStyle w:val="Text0"/>
        </w:rPr>
        <w:t xml:space="preserve">  </w:t>
        <w:br w:clear="none"/>
      </w:r>
      <w:r>
        <w:t xml:space="preserve">0.061402</w:t>
        <w:br w:clear="none"/>
      </w:r>
      <w:r>
        <w:rPr>
          <w:rStyle w:val="Text0"/>
        </w:rPr>
        <w:t xml:space="preserve"/>
        <w:br w:clear="none"/>
        <w:t xml:space="preserve">         </w:t>
        <w:br w:clear="none"/>
      </w:r>
      <w:r>
        <w:t xml:space="preserve">2</w:t>
        <w:br w:clear="none"/>
      </w:r>
      <w:r>
        <w:rPr>
          <w:rStyle w:val="Text0"/>
        </w:rPr>
        <w:t xml:space="preserve">  </w:t>
        <w:br w:clear="none"/>
      </w:r>
      <w:r>
        <w:t xml:space="preserve">0.059729</w:t>
        <w:br w:clear="none"/>
      </w:r>
      <w:r>
        <w:rPr>
          <w:rStyle w:val="Text0"/>
        </w:rPr>
        <w:t xml:space="preserve">  </w:t>
        <w:br w:clear="none"/>
      </w:r>
      <w:r>
        <w:t xml:space="preserve">0.831768</w:t>
        <w:br w:clear="none"/>
      </w:r>
      <w:r>
        <w:rPr>
          <w:rStyle w:val="Text0"/>
        </w:rPr>
        <w:t xml:space="preserve">  </w:t>
        <w:br w:clear="none"/>
      </w:r>
      <w:r>
        <w:t xml:space="preserve">0.652259</w:t>
        <w:br w:clear="none"/>
      </w:r>
      <w:r>
        <w:rPr>
          <w:rStyle w:val="Text0"/>
        </w:rPr>
        <w:t xml:space="preserve"/>
        <w:br w:clear="none"/>
        <w:t xml:space="preserve">         </w:t>
        <w:br w:clear="none"/>
      </w:r>
      <w:r>
        <w:t xml:space="preserve">3</w:t>
        <w:br w:clear="none"/>
      </w:r>
      <w:r>
        <w:rPr>
          <w:rStyle w:val="Text0"/>
        </w:rPr>
        <w:t xml:space="preserve">  </w:t>
        <w:br w:clear="none"/>
      </w:r>
      <w:r>
        <w:t xml:space="preserve">0.244774</w:t>
        <w:br w:clear="none"/>
      </w:r>
      <w:r>
        <w:rPr>
          <w:rStyle w:val="Text0"/>
        </w:rPr>
        <w:t xml:space="preserve">  </w:t>
        <w:br w:clear="none"/>
      </w:r>
      <w:r>
        <w:t xml:space="preserve">0.140322</w:t>
        <w:br w:clear="none"/>
      </w:r>
      <w:r>
        <w:rPr>
          <w:rStyle w:val="Text0"/>
        </w:rPr>
        <w:t xml:space="preserve">  </w:t>
        <w:br w:clear="none"/>
      </w:r>
      <w:r>
        <w:t xml:space="preserve">0.041711</w:t>
        <w:br w:clear="none"/>
      </w:r>
      <w:r>
        <w:rPr>
          <w:rStyle w:val="Text0"/>
        </w:rPr>
        <w:t xml:space="preserve"/>
        <w:br w:clear="none"/>
        <w:t xml:space="preserve">         </w:t>
        <w:br w:clear="none"/>
      </w:r>
      <w:r>
        <w:t xml:space="preserve">4</w:t>
        <w:br w:clear="none"/>
      </w:r>
      <w:r>
        <w:rPr>
          <w:rStyle w:val="Text0"/>
        </w:rPr>
        <w:t xml:space="preserve">  </w:t>
        <w:br w:clear="none"/>
      </w:r>
      <w:r>
        <w:t xml:space="preserve">0.818205</w:t>
        <w:br w:clear="none"/>
      </w:r>
      <w:r>
        <w:rPr>
          <w:rStyle w:val="Text0"/>
        </w:rPr>
        <w:t xml:space="preserve">  </w:t>
        <w:br w:clear="none"/>
      </w:r>
      <w:r>
        <w:t xml:space="preserve">0.753384</w:t>
        <w:br w:clear="none"/>
      </w:r>
      <w:r>
        <w:rPr>
          <w:rStyle w:val="Text0"/>
        </w:rPr>
        <w:t xml:space="preserve">  </w:t>
        <w:br w:clear="none"/>
      </w:r>
      <w:r>
        <w:t xml:space="preserve">0.578851</w:t>
        <w:br w:clear="none"/>
      </w:r>
    </w:p>
    <w:p>
      <w:pPr>
        <w:pStyle w:val="Normal"/>
      </w:pPr>
      <w:r>
        <w:t xml:space="preserve">We can use </w:t>
      </w:r>
      <w:r>
        <w:rPr>
          <w:rStyle w:val="Text5"/>
        </w:rPr>
        <w:t>df.eval</w:t>
      </w:r>
      <w:r>
        <w:t xml:space="preserve"> to create a new column </w:t>
      </w:r>
      <w:r>
        <w:rPr>
          <w:rStyle w:val="Text5"/>
        </w:rPr>
        <w:t>'D'</w:t>
      </w:r>
      <w:r>
        <w:t xml:space="preserve"> and assign to it a value computed from the other columns: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df</w:t>
        <w:br w:clear="none"/>
      </w:r>
      <w:r>
        <w:rPr>
          <w:rStyle w:val="Text13"/>
        </w:rPr>
        <w:t xml:space="preserve">.</w:t>
        <w:br w:clear="none"/>
      </w:r>
      <w:r>
        <w:rPr>
          <w:rStyle w:val="Text12"/>
        </w:rPr>
        <w:t xml:space="preserve">eval</w:t>
        <w:br w:clear="none"/>
      </w:r>
      <w:r>
        <w:rPr>
          <w:rStyle w:val="Text4"/>
        </w:rPr>
        <w:t xml:space="preserve">(</w:t>
        <w:br w:clear="none"/>
      </w:r>
      <w:r>
        <w:rPr>
          <w:rStyle w:val="Text8"/>
        </w:rPr>
        <w:t xml:space="preserve">'D = (A + B) / C'</w:t>
        <w:br w:clear="none"/>
      </w:r>
      <w:r>
        <w:rPr>
          <w:rStyle w:val="Text4"/>
        </w:rPr>
        <w:t xml:space="preserve">,</w:t>
        <w:br w:clear="none"/>
      </w:r>
      <w:r>
        <w:rPr>
          <w:rStyle w:val="Text0"/>
        </w:rPr>
        <w:t xml:space="preserve"> </w:t>
        <w:br w:clear="none"/>
      </w:r>
      <w:r>
        <w:rPr>
          <w:rStyle w:val="Text12"/>
        </w:rPr>
        <w:t xml:space="preserve">inplace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rPr>
          <w:rStyle w:val="Text12"/>
        </w:rPr>
        <w:t xml:space="preserve">df</w:t>
        <w:br w:clear="none"/>
      </w:r>
      <w:r>
        <w:rPr>
          <w:rStyle w:val="Text13"/>
        </w:rPr>
        <w:t xml:space="preserve">.</w:t>
        <w:br w:clear="none"/>
      </w:r>
      <w:r>
        <w:rPr>
          <w:rStyle w:val="Text12"/>
        </w:rPr>
        <w:t xml:space="preserve">head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20</w:t>
        <w:br w:clear="none"/>
      </w:r>
      <w:r>
        <w:rPr>
          <w:rStyle w:val="Text4"/>
        </w:rP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2"/>
        </w:rPr>
        <w:t xml:space="preserve">B</w:t>
        <w:br w:clear="none"/>
      </w:r>
      <w:r>
        <w:rPr>
          <w:rStyle w:val="Text0"/>
        </w:rPr>
        <w:t xml:space="preserve">         </w:t>
        <w:br w:clear="none"/>
      </w:r>
      <w:r>
        <w:rPr>
          <w:rStyle w:val="Text12"/>
        </w:rPr>
        <w:t xml:space="preserve">C</w:t>
        <w:br w:clear="none"/>
      </w:r>
      <w:r>
        <w:rPr>
          <w:rStyle w:val="Text0"/>
        </w:rPr>
        <w:t xml:space="preserve">          </w:t>
        <w:br w:clear="none"/>
      </w:r>
      <w:r>
        <w:rPr>
          <w:rStyle w:val="Text12"/>
        </w:rPr>
        <w:t xml:space="preserve">D</w:t>
        <w:br w:clear="none"/>
      </w:r>
      <w:r>
        <w:rPr>
          <w:rStyle w:val="Text0"/>
        </w:rPr>
        <w:t xml:space="preserve"/>
        <w:br w:clear="none"/>
        <w:t xml:space="preserve">         </w:t>
        <w:br w:clear="none"/>
      </w:r>
      <w:r>
        <w:t xml:space="preserve">0</w:t>
        <w:br w:clear="none"/>
      </w:r>
      <w:r>
        <w:rPr>
          <w:rStyle w:val="Text0"/>
        </w:rPr>
        <w:t xml:space="preserve">  </w:t>
        <w:br w:clear="none"/>
      </w:r>
      <w:r>
        <w:t xml:space="preserve">0.850888</w:t>
        <w:br w:clear="none"/>
      </w:r>
      <w:r>
        <w:rPr>
          <w:rStyle w:val="Text0"/>
        </w:rPr>
        <w:t xml:space="preserve">  </w:t>
        <w:br w:clear="none"/>
      </w:r>
      <w:r>
        <w:t xml:space="preserve">0.966709</w:t>
        <w:br w:clear="none"/>
      </w:r>
      <w:r>
        <w:rPr>
          <w:rStyle w:val="Text0"/>
        </w:rPr>
        <w:t xml:space="preserve">  </w:t>
        <w:br w:clear="none"/>
      </w:r>
      <w:r>
        <w:t xml:space="preserve">0.958690</w:t>
        <w:br w:clear="none"/>
      </w:r>
      <w:r>
        <w:rPr>
          <w:rStyle w:val="Text0"/>
        </w:rPr>
        <w:t xml:space="preserve">   </w:t>
        <w:br w:clear="none"/>
      </w:r>
      <w:r>
        <w:t xml:space="preserve">1.895916</w:t>
        <w:br w:clear="none"/>
      </w:r>
      <w:r>
        <w:rPr>
          <w:rStyle w:val="Text0"/>
        </w:rPr>
        <w:t xml:space="preserve"/>
        <w:br w:clear="none"/>
        <w:t xml:space="preserve">         </w:t>
        <w:br w:clear="none"/>
      </w:r>
      <w:r>
        <w:t xml:space="preserve">1</w:t>
        <w:br w:clear="none"/>
      </w:r>
      <w:r>
        <w:rPr>
          <w:rStyle w:val="Text0"/>
        </w:rPr>
        <w:t xml:space="preserve">  </w:t>
        <w:br w:clear="none"/>
      </w:r>
      <w:r>
        <w:t xml:space="preserve">0.820126</w:t>
        <w:br w:clear="none"/>
      </w:r>
      <w:r>
        <w:rPr>
          <w:rStyle w:val="Text0"/>
        </w:rPr>
        <w:t xml:space="preserve">  </w:t>
        <w:br w:clear="none"/>
      </w:r>
      <w:r>
        <w:t xml:space="preserve">0.385686</w:t>
        <w:br w:clear="none"/>
      </w:r>
      <w:r>
        <w:rPr>
          <w:rStyle w:val="Text0"/>
        </w:rPr>
        <w:t xml:space="preserve">  </w:t>
        <w:br w:clear="none"/>
      </w:r>
      <w:r>
        <w:t xml:space="preserve">0.061402</w:t>
        <w:br w:clear="none"/>
      </w:r>
      <w:r>
        <w:rPr>
          <w:rStyle w:val="Text0"/>
        </w:rPr>
        <w:t xml:space="preserve">  </w:t>
        <w:br w:clear="none"/>
      </w:r>
      <w:r>
        <w:t xml:space="preserve">19.638139</w:t>
        <w:br w:clear="none"/>
      </w:r>
      <w:r>
        <w:rPr>
          <w:rStyle w:val="Text0"/>
        </w:rPr>
        <w:t xml:space="preserve"/>
        <w:br w:clear="none"/>
        <w:t xml:space="preserve">         </w:t>
        <w:br w:clear="none"/>
      </w:r>
      <w:r>
        <w:t xml:space="preserve">2</w:t>
        <w:br w:clear="none"/>
      </w:r>
      <w:r>
        <w:rPr>
          <w:rStyle w:val="Text0"/>
        </w:rPr>
        <w:t xml:space="preserve">  </w:t>
        <w:br w:clear="none"/>
      </w:r>
      <w:r>
        <w:t xml:space="preserve">0.059729</w:t>
        <w:br w:clear="none"/>
      </w:r>
      <w:r>
        <w:rPr>
          <w:rStyle w:val="Text0"/>
        </w:rPr>
        <w:t xml:space="preserve">  </w:t>
        <w:br w:clear="none"/>
      </w:r>
      <w:r>
        <w:t xml:space="preserve">0.831768</w:t>
        <w:br w:clear="none"/>
      </w:r>
      <w:r>
        <w:rPr>
          <w:rStyle w:val="Text0"/>
        </w:rPr>
        <w:t xml:space="preserve">  </w:t>
        <w:br w:clear="none"/>
      </w:r>
      <w:r>
        <w:t xml:space="preserve">0.652259</w:t>
        <w:br w:clear="none"/>
      </w:r>
      <w:r>
        <w:rPr>
          <w:rStyle w:val="Text0"/>
        </w:rPr>
        <w:t xml:space="preserve">   </w:t>
        <w:br w:clear="none"/>
      </w:r>
      <w:r>
        <w:t xml:space="preserve">1.366782</w:t>
        <w:br w:clear="none"/>
      </w:r>
      <w:r>
        <w:rPr>
          <w:rStyle w:val="Text0"/>
        </w:rPr>
        <w:t xml:space="preserve"/>
        <w:br w:clear="none"/>
        <w:t xml:space="preserve">         </w:t>
        <w:br w:clear="none"/>
      </w:r>
      <w:r>
        <w:t xml:space="preserve">3</w:t>
        <w:br w:clear="none"/>
      </w:r>
      <w:r>
        <w:rPr>
          <w:rStyle w:val="Text0"/>
        </w:rPr>
        <w:t xml:space="preserve">  </w:t>
        <w:br w:clear="none"/>
      </w:r>
      <w:r>
        <w:t xml:space="preserve">0.244774</w:t>
        <w:br w:clear="none"/>
      </w:r>
      <w:r>
        <w:rPr>
          <w:rStyle w:val="Text0"/>
        </w:rPr>
        <w:t xml:space="preserve">  </w:t>
        <w:br w:clear="none"/>
      </w:r>
      <w:r>
        <w:t xml:space="preserve">0.140322</w:t>
        <w:br w:clear="none"/>
      </w:r>
      <w:r>
        <w:rPr>
          <w:rStyle w:val="Text0"/>
        </w:rPr>
        <w:t xml:space="preserve">  </w:t>
        <w:br w:clear="none"/>
      </w:r>
      <w:r>
        <w:t xml:space="preserve">0.041711</w:t>
        <w:br w:clear="none"/>
      </w:r>
      <w:r>
        <w:rPr>
          <w:rStyle w:val="Text0"/>
        </w:rPr>
        <w:t xml:space="preserve">   </w:t>
        <w:br w:clear="none"/>
      </w:r>
      <w:r>
        <w:t xml:space="preserve">9.232370</w:t>
        <w:br w:clear="none"/>
      </w:r>
      <w:r>
        <w:rPr>
          <w:rStyle w:val="Text0"/>
        </w:rPr>
        <w:t xml:space="preserve"/>
        <w:br w:clear="none"/>
        <w:t xml:space="preserve">         </w:t>
        <w:br w:clear="none"/>
      </w:r>
      <w:r>
        <w:t xml:space="preserve">4</w:t>
        <w:br w:clear="none"/>
      </w:r>
      <w:r>
        <w:rPr>
          <w:rStyle w:val="Text0"/>
        </w:rPr>
        <w:t xml:space="preserve">  </w:t>
        <w:br w:clear="none"/>
      </w:r>
      <w:r>
        <w:t xml:space="preserve">0.818205</w:t>
        <w:br w:clear="none"/>
      </w:r>
      <w:r>
        <w:rPr>
          <w:rStyle w:val="Text0"/>
        </w:rPr>
        <w:t xml:space="preserve">  </w:t>
        <w:br w:clear="none"/>
      </w:r>
      <w:r>
        <w:t xml:space="preserve">0.753384</w:t>
        <w:br w:clear="none"/>
      </w:r>
      <w:r>
        <w:rPr>
          <w:rStyle w:val="Text0"/>
        </w:rPr>
        <w:t xml:space="preserve">  </w:t>
        <w:br w:clear="none"/>
      </w:r>
      <w:r>
        <w:t xml:space="preserve">0.578851</w:t>
        <w:br w:clear="none"/>
      </w:r>
      <w:r>
        <w:rPr>
          <w:rStyle w:val="Text0"/>
        </w:rPr>
        <w:t xml:space="preserve">   </w:t>
        <w:br w:clear="none"/>
      </w:r>
      <w:r>
        <w:t xml:space="preserve">2.715013</w:t>
        <w:br w:clear="none"/>
      </w:r>
    </w:p>
    <w:p>
      <w:pPr>
        <w:pStyle w:val="Normal"/>
      </w:pPr>
      <w:r>
        <w:t>In the same way, any existing column can be modified:</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21</w:t>
        <w:br w:clear="none"/>
      </w:r>
      <w:r>
        <w:rPr>
          <w:rStyle w:val="Text4"/>
        </w:rPr>
        <w:t xml:space="preserve">]:</w:t>
        <w:br w:clear="none"/>
      </w:r>
      <w:r>
        <w:rPr>
          <w:rStyle w:val="Text0"/>
        </w:rPr>
        <w:t xml:space="preserve"> </w:t>
        <w:br w:clear="none"/>
      </w:r>
      <w:r>
        <w:rPr>
          <w:rStyle w:val="Text12"/>
        </w:rPr>
        <w:t xml:space="preserve">df</w:t>
        <w:br w:clear="none"/>
      </w:r>
      <w:r>
        <w:rPr>
          <w:rStyle w:val="Text13"/>
        </w:rPr>
        <w:t xml:space="preserve">.</w:t>
        <w:br w:clear="none"/>
      </w:r>
      <w:r>
        <w:rPr>
          <w:rStyle w:val="Text12"/>
        </w:rPr>
        <w:t xml:space="preserve">eval</w:t>
        <w:br w:clear="none"/>
      </w:r>
      <w:r>
        <w:rPr>
          <w:rStyle w:val="Text4"/>
        </w:rPr>
        <w:t xml:space="preserve">(</w:t>
        <w:br w:clear="none"/>
      </w:r>
      <w:r>
        <w:rPr>
          <w:rStyle w:val="Text8"/>
        </w:rPr>
        <w:t xml:space="preserve">'D = (A - B) / C'</w:t>
        <w:br w:clear="none"/>
      </w:r>
      <w:r>
        <w:rPr>
          <w:rStyle w:val="Text4"/>
        </w:rPr>
        <w:t xml:space="preserve">,</w:t>
        <w:br w:clear="none"/>
      </w:r>
      <w:r>
        <w:rPr>
          <w:rStyle w:val="Text0"/>
        </w:rPr>
        <w:t xml:space="preserve"> </w:t>
        <w:br w:clear="none"/>
      </w:r>
      <w:r>
        <w:rPr>
          <w:rStyle w:val="Text12"/>
        </w:rPr>
        <w:t xml:space="preserve">inplace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rPr>
          <w:rStyle w:val="Text12"/>
        </w:rPr>
        <w:t xml:space="preserve">df</w:t>
        <w:br w:clear="none"/>
      </w:r>
      <w:r>
        <w:rPr>
          <w:rStyle w:val="Text13"/>
        </w:rPr>
        <w:t xml:space="preserve">.</w:t>
        <w:br w:clear="none"/>
      </w:r>
      <w:r>
        <w:rPr>
          <w:rStyle w:val="Text12"/>
        </w:rPr>
        <w:t xml:space="preserve">head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21</w:t>
        <w:br w:clear="none"/>
      </w:r>
      <w:r>
        <w:rPr>
          <w:rStyle w:val="Text4"/>
        </w:rPr>
        <w:t xml:space="preserve">]:</w:t>
        <w:br w:clear="none"/>
      </w:r>
      <w:r>
        <w:rPr>
          <w:rStyle w:val="Text0"/>
        </w:rPr>
        <w:t xml:space="preserve">           </w:t>
        <w:br w:clear="none"/>
      </w:r>
      <w:r>
        <w:rPr>
          <w:rStyle w:val="Text12"/>
        </w:rPr>
        <w:t xml:space="preserve">A</w:t>
        <w:br w:clear="none"/>
      </w:r>
      <w:r>
        <w:rPr>
          <w:rStyle w:val="Text0"/>
        </w:rPr>
        <w:t xml:space="preserve">         </w:t>
        <w:br w:clear="none"/>
      </w:r>
      <w:r>
        <w:rPr>
          <w:rStyle w:val="Text12"/>
        </w:rPr>
        <w:t xml:space="preserve">B</w:t>
        <w:br w:clear="none"/>
      </w:r>
      <w:r>
        <w:rPr>
          <w:rStyle w:val="Text0"/>
        </w:rPr>
        <w:t xml:space="preserve">         </w:t>
        <w:br w:clear="none"/>
      </w:r>
      <w:r>
        <w:rPr>
          <w:rStyle w:val="Text12"/>
        </w:rPr>
        <w:t xml:space="preserve">C</w:t>
        <w:br w:clear="none"/>
      </w:r>
      <w:r>
        <w:rPr>
          <w:rStyle w:val="Text0"/>
        </w:rPr>
        <w:t xml:space="preserve">         </w:t>
        <w:br w:clear="none"/>
      </w:r>
      <w:r>
        <w:rPr>
          <w:rStyle w:val="Text12"/>
        </w:rPr>
        <w:t xml:space="preserve">D</w:t>
        <w:br w:clear="none"/>
      </w:r>
      <w:r>
        <w:rPr>
          <w:rStyle w:val="Text0"/>
        </w:rPr>
        <w:t xml:space="preserve"/>
        <w:br w:clear="none"/>
        <w:t xml:space="preserve">         </w:t>
        <w:br w:clear="none"/>
      </w:r>
      <w:r>
        <w:t xml:space="preserve">0</w:t>
        <w:br w:clear="none"/>
      </w:r>
      <w:r>
        <w:rPr>
          <w:rStyle w:val="Text0"/>
        </w:rPr>
        <w:t xml:space="preserve">  </w:t>
        <w:br w:clear="none"/>
      </w:r>
      <w:r>
        <w:t xml:space="preserve">0.850888</w:t>
        <w:br w:clear="none"/>
      </w:r>
      <w:r>
        <w:rPr>
          <w:rStyle w:val="Text0"/>
        </w:rPr>
        <w:t xml:space="preserve">  </w:t>
        <w:br w:clear="none"/>
      </w:r>
      <w:r>
        <w:t xml:space="preserve">0.966709</w:t>
        <w:br w:clear="none"/>
      </w:r>
      <w:r>
        <w:rPr>
          <w:rStyle w:val="Text0"/>
        </w:rPr>
        <w:t xml:space="preserve">  </w:t>
        <w:br w:clear="none"/>
      </w:r>
      <w:r>
        <w:t xml:space="preserve">0.958690</w:t>
        <w:br w:clear="none"/>
      </w:r>
      <w:r>
        <w:rPr>
          <w:rStyle w:val="Text0"/>
        </w:rPr>
        <w:t xml:space="preserve"> </w:t>
        <w:br w:clear="none"/>
      </w:r>
      <w:r>
        <w:rPr>
          <w:rStyle w:val="Text13"/>
        </w:rPr>
        <w:t xml:space="preserve">-</w:t>
        <w:br w:clear="none"/>
      </w:r>
      <w:r>
        <w:t xml:space="preserve">0.120812</w:t>
        <w:br w:clear="none"/>
      </w:r>
      <w:r>
        <w:rPr>
          <w:rStyle w:val="Text0"/>
        </w:rPr>
        <w:t xml:space="preserve"/>
        <w:br w:clear="none"/>
        <w:t xml:space="preserve">         </w:t>
        <w:br w:clear="none"/>
      </w:r>
      <w:r>
        <w:t xml:space="preserve">1</w:t>
        <w:br w:clear="none"/>
      </w:r>
      <w:r>
        <w:rPr>
          <w:rStyle w:val="Text0"/>
        </w:rPr>
        <w:t xml:space="preserve">  </w:t>
        <w:br w:clear="none"/>
      </w:r>
      <w:r>
        <w:t xml:space="preserve">0.820126</w:t>
        <w:br w:clear="none"/>
      </w:r>
      <w:r>
        <w:rPr>
          <w:rStyle w:val="Text0"/>
        </w:rPr>
        <w:t xml:space="preserve">  </w:t>
        <w:br w:clear="none"/>
      </w:r>
      <w:r>
        <w:t xml:space="preserve">0.385686</w:t>
        <w:br w:clear="none"/>
      </w:r>
      <w:r>
        <w:rPr>
          <w:rStyle w:val="Text0"/>
        </w:rPr>
        <w:t xml:space="preserve">  </w:t>
        <w:br w:clear="none"/>
      </w:r>
      <w:r>
        <w:t xml:space="preserve">0.061402</w:t>
        <w:br w:clear="none"/>
      </w:r>
      <w:r>
        <w:rPr>
          <w:rStyle w:val="Text0"/>
        </w:rPr>
        <w:t xml:space="preserve">  </w:t>
        <w:br w:clear="none"/>
      </w:r>
      <w:r>
        <w:t xml:space="preserve">7.075399</w:t>
        <w:br w:clear="none"/>
      </w:r>
      <w:r>
        <w:rPr>
          <w:rStyle w:val="Text0"/>
        </w:rPr>
        <w:t xml:space="preserve"/>
        <w:br w:clear="none"/>
        <w:t xml:space="preserve">         </w:t>
        <w:br w:clear="none"/>
      </w:r>
      <w:r>
        <w:t xml:space="preserve">2</w:t>
        <w:br w:clear="none"/>
      </w:r>
      <w:r>
        <w:rPr>
          <w:rStyle w:val="Text0"/>
        </w:rPr>
        <w:t xml:space="preserve">  </w:t>
        <w:br w:clear="none"/>
      </w:r>
      <w:r>
        <w:t xml:space="preserve">0.059729</w:t>
        <w:br w:clear="none"/>
      </w:r>
      <w:r>
        <w:rPr>
          <w:rStyle w:val="Text0"/>
        </w:rPr>
        <w:t xml:space="preserve">  </w:t>
        <w:br w:clear="none"/>
      </w:r>
      <w:r>
        <w:t xml:space="preserve">0.831768</w:t>
        <w:br w:clear="none"/>
      </w:r>
      <w:r>
        <w:rPr>
          <w:rStyle w:val="Text0"/>
        </w:rPr>
        <w:t xml:space="preserve">  </w:t>
        <w:br w:clear="none"/>
      </w:r>
      <w:r>
        <w:t xml:space="preserve">0.652259</w:t>
        <w:br w:clear="none"/>
      </w:r>
      <w:r>
        <w:rPr>
          <w:rStyle w:val="Text0"/>
        </w:rPr>
        <w:t xml:space="preserve"> </w:t>
        <w:br w:clear="none"/>
      </w:r>
      <w:r>
        <w:rPr>
          <w:rStyle w:val="Text13"/>
        </w:rPr>
        <w:t xml:space="preserve">-</w:t>
        <w:br w:clear="none"/>
      </w:r>
      <w:r>
        <w:t xml:space="preserve">1.183638</w:t>
        <w:br w:clear="none"/>
      </w:r>
      <w:r>
        <w:rPr>
          <w:rStyle w:val="Text0"/>
        </w:rPr>
        <w:t xml:space="preserve"/>
        <w:br w:clear="none"/>
        <w:t xml:space="preserve">         </w:t>
        <w:br w:clear="none"/>
      </w:r>
      <w:r>
        <w:t xml:space="preserve">3</w:t>
        <w:br w:clear="none"/>
      </w:r>
      <w:r>
        <w:rPr>
          <w:rStyle w:val="Text0"/>
        </w:rPr>
        <w:t xml:space="preserve">  </w:t>
        <w:br w:clear="none"/>
      </w:r>
      <w:r>
        <w:t xml:space="preserve">0.244774</w:t>
        <w:br w:clear="none"/>
      </w:r>
      <w:r>
        <w:rPr>
          <w:rStyle w:val="Text0"/>
        </w:rPr>
        <w:t xml:space="preserve">  </w:t>
        <w:br w:clear="none"/>
      </w:r>
      <w:r>
        <w:t xml:space="preserve">0.140322</w:t>
        <w:br w:clear="none"/>
      </w:r>
      <w:r>
        <w:rPr>
          <w:rStyle w:val="Text0"/>
        </w:rPr>
        <w:t xml:space="preserve">  </w:t>
        <w:br w:clear="none"/>
      </w:r>
      <w:r>
        <w:t xml:space="preserve">0.041711</w:t>
        <w:br w:clear="none"/>
      </w:r>
      <w:r>
        <w:rPr>
          <w:rStyle w:val="Text0"/>
        </w:rPr>
        <w:t xml:space="preserve">  </w:t>
        <w:br w:clear="none"/>
      </w:r>
      <w:r>
        <w:t xml:space="preserve">2.504142</w:t>
        <w:br w:clear="none"/>
      </w:r>
      <w:r>
        <w:rPr>
          <w:rStyle w:val="Text0"/>
        </w:rPr>
        <w:t xml:space="preserve"/>
        <w:br w:clear="none"/>
        <w:t xml:space="preserve">         </w:t>
        <w:br w:clear="none"/>
      </w:r>
      <w:r>
        <w:t xml:space="preserve">4</w:t>
        <w:br w:clear="none"/>
      </w:r>
      <w:r>
        <w:rPr>
          <w:rStyle w:val="Text0"/>
        </w:rPr>
        <w:t xml:space="preserve">  </w:t>
        <w:br w:clear="none"/>
      </w:r>
      <w:r>
        <w:t xml:space="preserve">0.818205</w:t>
        <w:br w:clear="none"/>
      </w:r>
      <w:r>
        <w:rPr>
          <w:rStyle w:val="Text0"/>
        </w:rPr>
        <w:t xml:space="preserve">  </w:t>
        <w:br w:clear="none"/>
      </w:r>
      <w:r>
        <w:t xml:space="preserve">0.753384</w:t>
        <w:br w:clear="none"/>
      </w:r>
      <w:r>
        <w:rPr>
          <w:rStyle w:val="Text0"/>
        </w:rPr>
        <w:t xml:space="preserve">  </w:t>
        <w:br w:clear="none"/>
      </w:r>
      <w:r>
        <w:t xml:space="preserve">0.578851</w:t>
        <w:br w:clear="none"/>
      </w:r>
      <w:r>
        <w:rPr>
          <w:rStyle w:val="Text0"/>
        </w:rPr>
        <w:t xml:space="preserve">  </w:t>
        <w:br w:clear="none"/>
      </w:r>
      <w:r>
        <w:t xml:space="preserve">0.111982</w:t>
        <w:br w:clear="none"/>
      </w:r>
    </w:p>
    <w:p>
      <w:bookmarkStart w:id="1130" w:name="Local_Variables_in_DataFrame_eva"/>
      <w:pPr>
        <w:keepNext/>
        <w:pStyle w:val="Heading 2"/>
      </w:pPr>
      <w:r>
        <w:t>Local Variables in DataFrame.eval</w:t>
      </w:r>
      <w:bookmarkEnd w:id="1130"/>
    </w:p>
    <w:p>
      <w:pPr>
        <w:pStyle w:val="Normal"/>
      </w:pPr>
      <w:r>
        <w:rPr>
          <w:rStyle w:val="Text57"/>
        </w:rPr>
        <w:bookmarkStart w:id="1131" w:name="idm45332212757040"/>
        <w:t/>
        <w:bookmarkEnd w:id="1131"/>
      </w:r>
      <w:r>
        <w:t xml:space="preserve">The </w:t>
      </w:r>
      <w:r>
        <w:rPr>
          <w:rStyle w:val="Text5"/>
        </w:rPr>
        <w:t>DataFrame.eval</w:t>
      </w:r>
      <w:r>
        <w:t xml:space="preserve"> method supports an additional syntax that lets it work with local Python variables. Consider the following: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t xml:space="preserve">column_mean</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13"/>
        </w:rPr>
        <w:t xml:space="preserve">.</w:t>
        <w:br w:clear="none"/>
      </w:r>
      <w:r>
        <w:t xml:space="preserve">mean</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rPr>
          <w:rStyle w:val="Text8"/>
        </w:rPr>
        <w:t xml:space="preserve">'A'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column_mean</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13"/>
        </w:rPr>
        <w:t xml:space="preserve">.</w:t>
        <w:br w:clear="none"/>
      </w:r>
      <w:r>
        <w:t xml:space="preserve">eval</w:t>
        <w:br w:clear="none"/>
      </w:r>
      <w:r>
        <w:rPr>
          <w:rStyle w:val="Text4"/>
        </w:rPr>
        <w:t xml:space="preserve">(</w:t>
        <w:br w:clear="none"/>
      </w:r>
      <w:r>
        <w:rPr>
          <w:rStyle w:val="Text8"/>
        </w:rPr>
        <w:t xml:space="preserve">'A + @column_mean'</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The </w:t>
      </w:r>
      <w:r>
        <w:rPr>
          <w:rStyle w:val="Text5"/>
        </w:rPr>
        <w:t>@</w:t>
      </w:r>
      <w:r>
        <w:t xml:space="preserve"> character here marks a </w:t>
      </w:r>
      <w:r>
        <w:rPr>
          <w:rStyle w:val="Text11"/>
        </w:rPr>
        <w:t>variable name</w:t>
      </w:r>
      <w:r>
        <w:t xml:space="preserve"> rather than a </w:t>
      </w:r>
      <w:r>
        <w:rPr>
          <w:rStyle w:val="Text11"/>
        </w:rPr>
        <w:t>column name</w:t>
      </w:r>
      <w:r>
        <w:t xml:space="preserve">, and lets you efficiently evaluate expressions involving the two “namespaces”: the namespace of columns, and the namespace of Python objects. Notice that this </w:t>
      </w:r>
      <w:r>
        <w:rPr>
          <w:rStyle w:val="Text5"/>
        </w:rPr>
        <w:t>@</w:t>
      </w:r>
      <w:r>
        <w:t xml:space="preserve"> character is only supported by the </w:t>
      </w:r>
      <w:r>
        <w:rPr>
          <w:rStyle w:val="Text5"/>
        </w:rPr>
        <w:t>DataFrame.eval</w:t>
      </w:r>
      <w:r>
        <w:t xml:space="preserve"> </w:t>
      </w:r>
      <w:r>
        <w:rPr>
          <w:rStyle w:val="Text11"/>
        </w:rPr>
        <w:t>method</w:t>
      </w:r>
      <w:r>
        <w:t xml:space="preserve">, not by the </w:t>
      </w:r>
      <w:r>
        <w:rPr>
          <w:rStyle w:val="Text5"/>
        </w:rPr>
        <w:t>pandas.eval</w:t>
      </w:r>
      <w:r>
        <w:t xml:space="preserve"> </w:t>
      </w:r>
      <w:r>
        <w:rPr>
          <w:rStyle w:val="Text11"/>
        </w:rPr>
        <w:t>function</w:t>
      </w:r>
      <w:r>
        <w:t xml:space="preserve">, because the </w:t>
      </w:r>
      <w:r>
        <w:rPr>
          <w:rStyle w:val="Text5"/>
        </w:rPr>
        <w:t>pandas.eval</w:t>
      </w:r>
      <w:r>
        <w:t xml:space="preserve"> function only has access to the one (Python) namespace</w:t>
      </w:r>
      <w:r>
        <w:rPr>
          <w:rStyle w:val="Text57"/>
        </w:rPr>
        <w:bookmarkStart w:id="1132" w:name="idm45332212686048"/>
        <w:t/>
        <w:bookmarkEnd w:id="1132"/>
        <w:bookmarkStart w:id="1133" w:name="idm45332212685344"/>
        <w:t/>
        <w:bookmarkEnd w:id="1133"/>
        <w:bookmarkStart w:id="1134" w:name="idm45332212684672"/>
        <w:t/>
        <w:bookmarkEnd w:id="1134"/>
        <w:bookmarkStart w:id="1135" w:name="idm45332212684000"/>
        <w:t/>
        <w:bookmarkEnd w:id="1135"/>
        <w:bookmarkStart w:id="1136" w:name="idm45332212683328"/>
        <w:t/>
        <w:bookmarkEnd w:id="1136"/>
      </w:r>
      <w:r>
        <w:t>.</w:t>
      </w:r>
      <w:r>
        <w:rPr>
          <w:rStyle w:val="Text57"/>
        </w:rPr>
        <w:bookmarkStart w:id="1137" w:name="idm45332212682528"/>
        <w:t/>
        <w:bookmarkEnd w:id="1137"/>
      </w:r>
    </w:p>
    <w:p>
      <w:bookmarkStart w:id="1138" w:name="The_DataFrame_query_Method__The"/>
      <w:pPr>
        <w:keepNext/>
        <w:pStyle w:val="Heading 1"/>
      </w:pPr>
      <w:r>
        <w:t>The DataFrame.query Method</w:t>
      </w:r>
      <w:bookmarkEnd w:id="1138"/>
    </w:p>
    <w:p>
      <w:pPr>
        <w:pStyle w:val="Normal"/>
      </w:pPr>
      <w:r>
        <w:rPr>
          <w:rStyle w:val="Text57"/>
        </w:rPr>
        <w:bookmarkStart w:id="1139" w:name="idm45332212642304"/>
        <w:t/>
        <w:bookmarkEnd w:id="1139"/>
        <w:bookmarkStart w:id="1140" w:name="idm45332212641696"/>
        <w:t/>
        <w:bookmarkEnd w:id="1140"/>
      </w:r>
      <w:r>
        <w:t xml:space="preserve">The </w:t>
      </w:r>
      <w:r>
        <w:rPr>
          <w:rStyle w:val="Text5"/>
        </w:rPr>
        <w:t>DataFrame</w:t>
      </w:r>
      <w:r>
        <w:t xml:space="preserve"> has another method based on evaluated strings, called </w:t>
      </w:r>
      <w:r>
        <w:rPr>
          <w:rStyle w:val="Text5"/>
        </w:rPr>
        <w:t>query</w:t>
      </w:r>
      <w:r>
        <w:t>. Consider the following: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t xml:space="preserve">df</w:t>
        <w:br w:clear="none"/>
      </w:r>
      <w:r>
        <w:rPr>
          <w:rStyle w:val="Text13"/>
        </w:rPr>
        <w:t xml:space="preserve">.</w:t>
        <w:br w:clear="none"/>
      </w:r>
      <w:r>
        <w:t xml:space="preserve">A</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w:t>
        <w:br w:clear="none"/>
      </w:r>
      <w:r>
        <w:rPr>
          <w:rStyle w:val="Text13"/>
        </w:rPr>
        <w:t xml:space="preserve">.</w:t>
        <w:br w:clear="none"/>
      </w:r>
      <w:r>
        <w:t xml:space="preserve">B</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eval</w:t>
        <w:br w:clear="none"/>
      </w:r>
      <w:r>
        <w:rPr>
          <w:rStyle w:val="Text4"/>
        </w:rPr>
        <w:t xml:space="preserve">(</w:t>
        <w:br w:clear="none"/>
      </w:r>
      <w:r>
        <w:rPr>
          <w:rStyle w:val="Text8"/>
        </w:rPr>
        <w:t xml:space="preserve">'df[(df.A &lt; 0.5) &amp; (df.B &lt; 0.5)]'</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As with the example used in our discussion of </w:t>
      </w:r>
      <w:r>
        <w:rPr>
          <w:rStyle w:val="Text5"/>
        </w:rPr>
        <w:t>DataFrame.eval</w:t>
      </w:r>
      <w:r>
        <w:t xml:space="preserve">, this is an expression involving columns of the </w:t>
      </w:r>
      <w:r>
        <w:rPr>
          <w:rStyle w:val="Text5"/>
        </w:rPr>
        <w:t>DataFrame</w:t>
      </w:r>
      <w:r>
        <w:t xml:space="preserve">. However, it cannot be expressed using the </w:t>
      </w:r>
      <w:r>
        <w:rPr>
          <w:rStyle w:val="Text5"/>
        </w:rPr>
        <w:t>DataFrame.eval</w:t>
      </w:r>
      <w:r>
        <w:t xml:space="preserve"> syntax! Instead, for this type of filtering operation, you can use the </w:t>
      </w:r>
      <w:r>
        <w:rPr>
          <w:rStyle w:val="Text5"/>
        </w:rPr>
        <w:t>query</w:t>
      </w:r>
      <w:r>
        <w:t xml:space="preserve"> method: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13"/>
        </w:rPr>
        <w:t xml:space="preserve">.</w:t>
        <w:br w:clear="none"/>
      </w:r>
      <w:r>
        <w:t xml:space="preserve">query</w:t>
        <w:br w:clear="none"/>
      </w:r>
      <w:r>
        <w:rPr>
          <w:rStyle w:val="Text4"/>
        </w:rPr>
        <w:t xml:space="preserve">(</w:t>
        <w:br w:clear="none"/>
      </w:r>
      <w:r>
        <w:rPr>
          <w:rStyle w:val="Text8"/>
        </w:rPr>
        <w:t xml:space="preserve">'A &lt; 0.5 and B &lt; 0.5'</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In addition to being a more efficient computation, compared to the masking expression this is much easier to read and understand. Note that the </w:t>
      </w:r>
      <w:r>
        <w:rPr>
          <w:rStyle w:val="Text5"/>
        </w:rPr>
        <w:t>query</w:t>
      </w:r>
      <w:r>
        <w:t xml:space="preserve"> method also accepts the </w:t>
      </w:r>
      <w:r>
        <w:rPr>
          <w:rStyle w:val="Text5"/>
        </w:rPr>
        <w:t>@</w:t>
      </w:r>
      <w:r>
        <w:t xml:space="preserve"> flag to mark local variables: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t xml:space="preserve">Cmean</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rPr>
          <w:rStyle w:val="Text8"/>
        </w:rPr>
        <w:t xml:space="preserve">'C'</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0"/>
        </w:rPr>
        <w:t xml:space="preserve"/>
        <w:br w:clear="none"/>
        <w:t xml:space="preserve">         </w:t>
        <w:br w:clear="none"/>
      </w:r>
      <w:r>
        <w:t xml:space="preserve">result1</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t xml:space="preserve">df</w:t>
        <w:br w:clear="none"/>
      </w:r>
      <w:r>
        <w:rPr>
          <w:rStyle w:val="Text13"/>
        </w:rPr>
        <w:t xml:space="preserve">.</w:t>
        <w:br w:clear="none"/>
      </w:r>
      <w:r>
        <w:t xml:space="preserve">A</w:t>
        <w:br w:clear="none"/>
      </w:r>
      <w:r>
        <w:rPr>
          <w:rStyle w:val="Text0"/>
        </w:rPr>
        <w:t xml:space="preserve"> </w:t>
        <w:br w:clear="none"/>
      </w:r>
      <w:r>
        <w:rPr>
          <w:rStyle w:val="Text13"/>
        </w:rPr>
        <w:t xml:space="preserve">&lt;</w:t>
        <w:br w:clear="none"/>
      </w:r>
      <w:r>
        <w:rPr>
          <w:rStyle w:val="Text0"/>
        </w:rPr>
        <w:t xml:space="preserve"> </w:t>
        <w:br w:clear="none"/>
      </w:r>
      <w:r>
        <w:t xml:space="preserve">Cmean</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w:t>
        <w:br w:clear="none"/>
      </w:r>
      <w:r>
        <w:rPr>
          <w:rStyle w:val="Text13"/>
        </w:rPr>
        <w:t xml:space="preserve">.</w:t>
        <w:br w:clear="none"/>
      </w:r>
      <w:r>
        <w:t xml:space="preserve">B</w:t>
        <w:br w:clear="none"/>
      </w:r>
      <w:r>
        <w:rPr>
          <w:rStyle w:val="Text0"/>
        </w:rPr>
        <w:t xml:space="preserve"> </w:t>
        <w:br w:clear="none"/>
      </w:r>
      <w:r>
        <w:rPr>
          <w:rStyle w:val="Text13"/>
        </w:rPr>
        <w:t xml:space="preserve">&lt;</w:t>
        <w:br w:clear="none"/>
      </w:r>
      <w:r>
        <w:rPr>
          <w:rStyle w:val="Text0"/>
        </w:rPr>
        <w:t xml:space="preserve"> </w:t>
        <w:br w:clear="none"/>
      </w:r>
      <w:r>
        <w:t xml:space="preserve">Cmean</w:t>
        <w:br w:clear="none"/>
      </w:r>
      <w:r>
        <w:rPr>
          <w:rStyle w:val="Text4"/>
        </w:rPr>
        <w:t xml:space="preserve">)]</w:t>
        <w:br w:clear="none"/>
      </w:r>
      <w:r>
        <w:rPr>
          <w:rStyle w:val="Text0"/>
        </w:rPr>
        <w:t xml:space="preserve"/>
        <w:br w:clear="none"/>
        <w:t xml:space="preserve">         </w:t>
        <w:br w:clear="none"/>
      </w:r>
      <w:r>
        <w:t xml:space="preserve">result2</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13"/>
        </w:rPr>
        <w:t xml:space="preserve">.</w:t>
        <w:br w:clear="none"/>
      </w:r>
      <w:r>
        <w:t xml:space="preserve">query</w:t>
        <w:br w:clear="none"/>
      </w:r>
      <w:r>
        <w:rPr>
          <w:rStyle w:val="Text4"/>
        </w:rPr>
        <w:t xml:space="preserve">(</w:t>
        <w:br w:clear="none"/>
      </w:r>
      <w:r>
        <w:rPr>
          <w:rStyle w:val="Text8"/>
        </w:rPr>
        <w:t xml:space="preserve">'A &lt; @Cmean and B &lt; @Cmean'</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result1</w:t>
        <w:br w:clear="none"/>
      </w:r>
      <w:r>
        <w:rPr>
          <w:rStyle w:val="Text4"/>
        </w:rPr>
        <w:t xml:space="preserve">,</w:t>
        <w:br w:clear="none"/>
      </w:r>
      <w:r>
        <w:rPr>
          <w:rStyle w:val="Text0"/>
        </w:rPr>
        <w:t xml:space="preserve"> </w:t>
        <w:br w:clear="none"/>
      </w:r>
      <w:r>
        <w:t xml:space="preserve">result2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6"/>
        </w:rPr>
        <w:t xml:space="preserve">True</w:t>
        <w:br w:clear="none"/>
      </w:r>
    </w:p>
    <w:p>
      <w:bookmarkStart w:id="1141" w:name="Performance__When_to_Use_These_F"/>
      <w:pPr>
        <w:keepNext/>
        <w:pStyle w:val="Heading 1"/>
      </w:pPr>
      <w:r>
        <w:t>Performance: When to Use These Functions</w:t>
      </w:r>
      <w:bookmarkEnd w:id="1141"/>
    </w:p>
    <w:p>
      <w:pPr>
        <w:pStyle w:val="Normal"/>
      </w:pPr>
      <w:r>
        <w:rPr>
          <w:rStyle w:val="Text57"/>
        </w:rPr>
        <w:bookmarkStart w:id="1142" w:name="idm45332212446432"/>
        <w:t/>
        <w:bookmarkEnd w:id="1142"/>
        <w:bookmarkStart w:id="1143" w:name="idm45332212445264"/>
        <w:t/>
        <w:bookmarkEnd w:id="1143"/>
      </w:r>
      <w:r>
        <w:t xml:space="preserve">When considering whether to use </w:t>
      </w:r>
      <w:r>
        <w:rPr>
          <w:rStyle w:val="Text5"/>
        </w:rPr>
        <w:t>eval</w:t>
      </w:r>
      <w:r>
        <w:t xml:space="preserve"> and </w:t>
      </w:r>
      <w:r>
        <w:rPr>
          <w:rStyle w:val="Text5"/>
        </w:rPr>
        <w:t>query</w:t>
      </w:r>
      <w:r>
        <w:t xml:space="preserve">, there are two considerations: </w:t>
      </w:r>
      <w:r>
        <w:rPr>
          <w:rStyle w:val="Text11"/>
        </w:rPr>
        <w:t>computation time</w:t>
      </w:r>
      <w:r>
        <w:t xml:space="preserve"> and </w:t>
      </w:r>
      <w:r>
        <w:rPr>
          <w:rStyle w:val="Text11"/>
        </w:rPr>
        <w:t>memory use</w:t>
      </w:r>
      <w:r>
        <w:t xml:space="preserve">. Memory use is the most predictable aspect. As already mentioned, every compound expression involving NumPy arrays or Pandas </w:t>
      </w:r>
      <w:r>
        <w:rPr>
          <w:rStyle w:val="Text5"/>
        </w:rPr>
        <w:t>DataFrame</w:t>
      </w:r>
      <w:r>
        <w:t>s will result in implicit creation of temporary arrays. For example,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df</w:t>
        <w:br w:clear="none"/>
      </w:r>
      <w:r>
        <w:rPr>
          <w:rStyle w:val="Text4"/>
        </w:rPr>
        <w:t xml:space="preserve">[(</w:t>
        <w:br w:clear="none"/>
      </w:r>
      <w:r>
        <w:t xml:space="preserve">df</w:t>
        <w:br w:clear="none"/>
      </w:r>
      <w:r>
        <w:rPr>
          <w:rStyle w:val="Text13"/>
        </w:rPr>
        <w:t xml:space="preserve">.</w:t>
        <w:br w:clear="none"/>
      </w:r>
      <w:r>
        <w:t xml:space="preserve">A</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13"/>
        </w:rPr>
        <w:t xml:space="preserve">&amp;</w:t>
        <w:br w:clear="none"/>
      </w:r>
      <w:r>
        <w:rPr>
          <w:rStyle w:val="Text0"/>
        </w:rPr>
        <w:t xml:space="preserve"> </w:t>
        <w:br w:clear="none"/>
      </w:r>
      <w:r>
        <w:rPr>
          <w:rStyle w:val="Text4"/>
        </w:rPr>
        <w:t xml:space="preserve">(</w:t>
        <w:br w:clear="none"/>
      </w:r>
      <w:r>
        <w:t xml:space="preserve">df</w:t>
        <w:br w:clear="none"/>
      </w:r>
      <w:r>
        <w:rPr>
          <w:rStyle w:val="Text13"/>
        </w:rPr>
        <w:t xml:space="preserve">.</w:t>
        <w:br w:clear="none"/>
      </w:r>
      <w:r>
        <w:t xml:space="preserve">B</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p>
    <w:p>
      <w:pPr>
        <w:pStyle w:val="Normal"/>
      </w:pPr>
      <w:r>
        <w:t>is roughly equivalent to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27</w:t>
        <w:br w:clear="none"/>
      </w:r>
      <w:r>
        <w:rPr>
          <w:rStyle w:val="Text7"/>
        </w:rPr>
        <w:t xml:space="preserve">]:</w:t>
        <w:br w:clear="none"/>
      </w:r>
      <w:r>
        <w:t xml:space="preserve"> </w:t>
        <w:br w:clear="none"/>
      </w:r>
      <w:r>
        <w:rPr>
          <w:rStyle w:val="Text1"/>
        </w:rPr>
        <w:t xml:space="preserve">tmp1</w:t>
        <w:br w:clear="none"/>
      </w:r>
      <w:r>
        <w:t xml:space="preserve"> </w:t>
        <w:br w:clear="none"/>
      </w:r>
      <w:r>
        <w:rPr>
          <w:rStyle w:val="Text1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A</w:t>
        <w:br w:clear="none"/>
      </w:r>
      <w:r>
        <w:t xml:space="preserve"> </w:t>
        <w:br w:clear="none"/>
      </w:r>
      <w:r>
        <w:rPr>
          <w:rStyle w:val="Text17"/>
        </w:rPr>
        <w:t xml:space="preserve">&lt;</w:t>
        <w:br w:clear="none"/>
      </w:r>
      <w:r>
        <w:t xml:space="preserve"> </w:t>
        <w:br w:clear="none"/>
      </w:r>
      <w:r>
        <w:rPr>
          <w:rStyle w:val="Text3"/>
        </w:rPr>
        <w:t xml:space="preserve">0.5</w:t>
        <w:br w:clear="none"/>
      </w:r>
      <w:r>
        <w:t xml:space="preserve"/>
        <w:br w:clear="none"/>
        <w:t xml:space="preserve">         </w:t>
        <w:br w:clear="none"/>
      </w:r>
      <w:r>
        <w:rPr>
          <w:rStyle w:val="Text1"/>
        </w:rPr>
        <w:t xml:space="preserve">tmp2</w:t>
        <w:br w:clear="none"/>
      </w:r>
      <w:r>
        <w:t xml:space="preserve"> </w:t>
        <w:br w:clear="none"/>
      </w:r>
      <w:r>
        <w:rPr>
          <w:rStyle w:val="Text17"/>
        </w:rPr>
        <w:t xml:space="preserve">=</w:t>
        <w:br w:clear="none"/>
      </w:r>
      <w:r>
        <w:t xml:space="preserve"> </w:t>
        <w:br w:clear="none"/>
      </w:r>
      <w:r>
        <w:rPr>
          <w:rStyle w:val="Text1"/>
        </w:rPr>
        <w:t xml:space="preserve">df</w:t>
        <w:br w:clear="none"/>
      </w:r>
      <w:r>
        <w:rPr>
          <w:rStyle w:val="Text17"/>
        </w:rPr>
        <w:t xml:space="preserve">.</w:t>
        <w:br w:clear="none"/>
      </w:r>
      <w:r>
        <w:rPr>
          <w:rStyle w:val="Text1"/>
        </w:rPr>
        <w:t xml:space="preserve">B</w:t>
        <w:br w:clear="none"/>
      </w:r>
      <w:r>
        <w:t xml:space="preserve"> </w:t>
        <w:br w:clear="none"/>
      </w:r>
      <w:r>
        <w:rPr>
          <w:rStyle w:val="Text17"/>
        </w:rPr>
        <w:t xml:space="preserve">&lt;</w:t>
        <w:br w:clear="none"/>
      </w:r>
      <w:r>
        <w:t xml:space="preserve"> </w:t>
        <w:br w:clear="none"/>
      </w:r>
      <w:r>
        <w:rPr>
          <w:rStyle w:val="Text3"/>
        </w:rPr>
        <w:t xml:space="preserve">0.5</w:t>
        <w:br w:clear="none"/>
      </w:r>
      <w:r>
        <w:t xml:space="preserve"/>
        <w:br w:clear="none"/>
        <w:t xml:space="preserve">         </w:t>
        <w:br w:clear="none"/>
      </w:r>
      <w:r>
        <w:rPr>
          <w:rStyle w:val="Text1"/>
        </w:rPr>
        <w:t xml:space="preserve">tmp3</w:t>
        <w:br w:clear="none"/>
      </w:r>
      <w:r>
        <w:t xml:space="preserve"> </w:t>
        <w:br w:clear="none"/>
      </w:r>
      <w:r>
        <w:rPr>
          <w:rStyle w:val="Text17"/>
        </w:rPr>
        <w:t xml:space="preserve">=</w:t>
        <w:br w:clear="none"/>
      </w:r>
      <w:r>
        <w:t xml:space="preserve"> </w:t>
        <w:br w:clear="none"/>
      </w:r>
      <w:r>
        <w:rPr>
          <w:rStyle w:val="Text1"/>
        </w:rPr>
        <w:t xml:space="preserve">tmp1</w:t>
        <w:br w:clear="none"/>
      </w:r>
      <w:r>
        <w:t xml:space="preserve"> </w:t>
        <w:br w:clear="none"/>
      </w:r>
      <w:r>
        <w:rPr>
          <w:rStyle w:val="Text17"/>
        </w:rPr>
        <w:t xml:space="preserve">&amp;</w:t>
        <w:br w:clear="none"/>
      </w:r>
      <w:r>
        <w:t xml:space="preserve"> </w:t>
        <w:br w:clear="none"/>
      </w:r>
      <w:r>
        <w:rPr>
          <w:rStyle w:val="Text1"/>
        </w:rPr>
        <w:t xml:space="preserve">tmp2</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df</w:t>
        <w:br w:clear="none"/>
      </w:r>
      <w:r>
        <w:rPr>
          <w:rStyle w:val="Text7"/>
        </w:rPr>
        <w:t xml:space="preserve">[</w:t>
        <w:br w:clear="none"/>
      </w:r>
      <w:r>
        <w:rPr>
          <w:rStyle w:val="Text1"/>
        </w:rPr>
        <w:t xml:space="preserve">tmp3</w:t>
        <w:br w:clear="none"/>
      </w:r>
      <w:r>
        <w:rPr>
          <w:rStyle w:val="Text7"/>
        </w:rPr>
        <w:t xml:space="preserve">]</w:t>
        <w:br w:clear="none"/>
      </w:r>
    </w:p>
    <w:p>
      <w:pPr>
        <w:pStyle w:val="Normal"/>
      </w:pPr>
      <w:r>
        <w:t xml:space="preserve">If the size of the temporary </w:t>
      </w:r>
      <w:r>
        <w:rPr>
          <w:rStyle w:val="Text5"/>
        </w:rPr>
        <w:t>DataFrame</w:t>
      </w:r>
      <w:r>
        <w:t xml:space="preserve">s is significant compared to your available system memory (typically several gigabytes), then it’s a good idea to use an </w:t>
      </w:r>
      <w:r>
        <w:rPr>
          <w:rStyle w:val="Text5"/>
        </w:rPr>
        <w:t>eval</w:t>
      </w:r>
      <w:r>
        <w:t xml:space="preserve"> or </w:t>
      </w:r>
      <w:r>
        <w:rPr>
          <w:rStyle w:val="Text5"/>
        </w:rPr>
        <w:t>query</w:t>
      </w:r>
      <w:r>
        <w:t xml:space="preserve"> expression. You can check the approximate size of your array in bytes using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df</w:t>
        <w:br w:clear="none"/>
      </w:r>
      <w:r>
        <w:rPr>
          <w:rStyle w:val="Text13"/>
        </w:rPr>
        <w:t xml:space="preserve">.</w:t>
        <w:br w:clear="none"/>
      </w:r>
      <w:r>
        <w:t xml:space="preserve">values</w:t>
        <w:br w:clear="none"/>
      </w:r>
      <w:r>
        <w:rPr>
          <w:rStyle w:val="Text13"/>
        </w:rPr>
        <w:t xml:space="preserve">.</w:t>
        <w:br w:clear="none"/>
      </w:r>
      <w:r>
        <w:t xml:space="preserve">nbytes</w:t>
        <w:br w:clear="none"/>
      </w:r>
      <w:r>
        <w:rPr>
          <w:rStyle w:val="Text0"/>
        </w:rPr>
        <w:t xml:space="preserve"/>
        <w:br w:clear="none"/>
      </w:r>
      <w:r>
        <w:t xml:space="preserve">Out</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rPr>
          <w:rStyle w:val="Text10"/>
        </w:rPr>
        <w:t xml:space="preserve">32000</w:t>
        <w:br w:clear="none"/>
      </w:r>
    </w:p>
    <w:p>
      <w:pPr>
        <w:pStyle w:val="Normal"/>
      </w:pPr>
      <w:r>
        <w:t xml:space="preserve">On the performance side, </w:t>
      </w:r>
      <w:r>
        <w:rPr>
          <w:rStyle w:val="Text5"/>
        </w:rPr>
        <w:t>eval</w:t>
      </w:r>
      <w:r>
        <w:t xml:space="preserve"> can be faster even when you are not maxing out your system memory. The issue is how your temporary objects compare to the size of the L1 or L2 CPU cache on your system (typically a few megabytes); if they are much bigger, then </w:t>
      </w:r>
      <w:r>
        <w:rPr>
          <w:rStyle w:val="Text5"/>
        </w:rPr>
        <w:t>eval</w:t>
      </w:r>
      <w:r>
        <w:t xml:space="preserve"> can avoid some potentially slow movement of values between the different memory caches. In practice, I find that the difference in computation time between the traditional methods and the </w:t>
      </w:r>
      <w:r>
        <w:rPr>
          <w:rStyle w:val="Text5"/>
        </w:rPr>
        <w:t>eval</w:t>
      </w:r>
      <w:r>
        <w:t>/</w:t>
      </w:r>
      <w:r>
        <w:rPr>
          <w:rStyle w:val="Text5"/>
        </w:rPr>
        <w:t>query</w:t>
      </w:r>
      <w:r>
        <w:t xml:space="preserve"> method is usually not significant—if anything, the traditional method is faster for smaller arrays! The benefit of </w:t>
      </w:r>
      <w:r>
        <w:rPr>
          <w:rStyle w:val="Text5"/>
        </w:rPr>
        <w:t>eval</w:t>
      </w:r>
      <w:r>
        <w:t>/</w:t>
      </w:r>
      <w:r>
        <w:rPr>
          <w:rStyle w:val="Text5"/>
        </w:rPr>
        <w:t>query</w:t>
      </w:r>
      <w:r>
        <w:t xml:space="preserve"> is mainly in the saved memory, and the sometimes cleaner syntax they offer.</w:t>
      </w:r>
    </w:p>
    <w:p>
      <w:pPr>
        <w:pStyle w:val="Normal"/>
      </w:pPr>
      <w:r>
        <w:t xml:space="preserve">We’ve covered most of the details of </w:t>
      </w:r>
      <w:r>
        <w:rPr>
          <w:rStyle w:val="Text5"/>
        </w:rPr>
        <w:t>eval</w:t>
      </w:r>
      <w:r>
        <w:t xml:space="preserve"> and </w:t>
      </w:r>
      <w:r>
        <w:rPr>
          <w:rStyle w:val="Text5"/>
        </w:rPr>
        <w:t>query</w:t>
      </w:r>
      <w:r>
        <w:t xml:space="preserve"> here; for more information on these, you can refer to the Pandas documentation. In particular, different parsers and engines can be specified for running these queries; for details on this, see the discussion within the </w:t>
      </w:r>
      <w:hyperlink r:id="rId353">
        <w:r>
          <w:rPr>
            <w:rStyle w:val="Text6"/>
          </w:rPr>
          <w:t>“Enhancing Performance” section</w:t>
        </w:r>
      </w:hyperlink>
      <w:r>
        <w:t xml:space="preserve"> of the </w:t>
        <w:t>documentation</w:t>
        <w:t>.</w:t>
      </w:r>
      <w:r>
        <w:rPr>
          <w:rStyle w:val="Text57"/>
        </w:rPr>
        <w:bookmarkStart w:id="1144" w:name="idm45332212252368"/>
        <w:t/>
        <w:bookmarkEnd w:id="1144"/>
      </w:r>
    </w:p>
    <w:p>
      <w:bookmarkStart w:id="1145" w:name="Further_Resources__In_this_part"/>
      <w:pPr>
        <w:keepNext/>
        <w:pStyle w:val="Heading 1"/>
      </w:pPr>
      <w:r>
        <w:t>Further Resources</w:t>
      </w:r>
      <w:bookmarkEnd w:id="1145"/>
    </w:p>
    <w:p>
      <w:pPr>
        <w:pStyle w:val="Normal"/>
      </w:pPr>
      <w:r>
        <w:t>In this part of the book, we’ve covered many of the basics of using Pandas effectively for data analysis. Still, much has been omitted from our discussion. To learn more about Pandas, I recommend the following resources:</w:t>
      </w:r>
    </w:p>
    <w:p>
      <w:pPr>
        <w:pStyle w:val="Para 27"/>
      </w:pPr>
      <w:hyperlink r:id="rId328">
        <w:r>
          <w:t>Pandas online documentation</w:t>
        </w:r>
      </w:hyperlink>
    </w:p>
    <w:p>
      <w:pPr>
        <w:pStyle w:val="Normal"/>
      </w:pPr>
      <w:r>
        <w:t>This is the go-to source for complete documentation of the package. While the examples in the documentation tend to be based on small generated datasets, the description of the options is complete and generally very useful for understanding the use of various functions.</w:t>
      </w:r>
    </w:p>
    <w:p>
      <w:pPr>
        <w:pStyle w:val="Para 27"/>
      </w:pPr>
      <w:hyperlink r:id="rId354">
        <w:r>
          <w:t>Python for Data Analysis</w:t>
        </w:r>
      </w:hyperlink>
    </w:p>
    <w:p>
      <w:pPr>
        <w:pStyle w:val="Normal"/>
      </w:pPr>
      <w:r>
        <w:t>Written by Wes McKinney (the original creator of Pandas), this book contains much more detail on the Pandas package than we had room for in this chapter. In particular, McKinney takes a deep dive into tools for time series, which were his bread and butter as a financial consultant. The book also has many entertaining examples of applying Pandas to gain insight from real-world datasets.</w:t>
      </w:r>
    </w:p>
    <w:p>
      <w:pPr>
        <w:pStyle w:val="Para 27"/>
      </w:pPr>
      <w:hyperlink r:id="rId355">
        <w:r>
          <w:t>Effective Pandas</w:t>
        </w:r>
      </w:hyperlink>
    </w:p>
    <w:p>
      <w:pPr>
        <w:pStyle w:val="Normal"/>
      </w:pPr>
      <w:r>
        <w:t>This short ebook by Pandas developer Tom Augspurger provides a succinct outline of using the full power of the Pandas library in an effective and idiomatic way.</w:t>
      </w:r>
    </w:p>
    <w:p>
      <w:pPr>
        <w:pStyle w:val="Para 27"/>
      </w:pPr>
      <w:hyperlink r:id="rId356">
        <w:r>
          <w:t>Pandas on PyVideo</w:t>
        </w:r>
      </w:hyperlink>
    </w:p>
    <w:p>
      <w:pPr>
        <w:pStyle w:val="Normal"/>
      </w:pPr>
      <w:r>
        <w:t>From PyCon to SciPy to PyData, many conferences have featured tutorials by Pandas developers and power users. The PyCon tutorials in particular tend to be given by very well-vetted presenters.</w:t>
      </w:r>
    </w:p>
    <w:p>
      <w:pPr>
        <w:pStyle w:val="Normal"/>
      </w:pPr>
      <w:r>
        <w:t>Using these resources, combined with the walkthrough given in these chapters, my hope is that you’ll be poised to use Pandas to tackle any data analysis problem you come across!</w:t>
      </w:r>
    </w:p>
    <w:p>
      <w:bookmarkStart w:id="1146" w:name="Top_of_part04_html"/>
      <w:bookmarkStart w:id="1147" w:name="Part_IV__Visualization_with_Matp_1"/>
      <w:bookmarkStart w:id="1148" w:name="Part_IV__Visualization_with_Matp_2"/>
      <w:bookmarkStart w:id="1149" w:name="Part_IV__Visualization_with_Matp"/>
      <w:pPr>
        <w:keepNext/>
        <w:pStyle w:val="Heading 1"/>
        <w:pageBreakBefore w:val="on"/>
      </w:pPr>
      <w:r>
        <w:t xml:space="preserve">Part IV. </w:t>
        <w:t>Visualization with Matplotlib</w:t>
      </w:r>
      <w:bookmarkEnd w:id="1146"/>
      <w:bookmarkEnd w:id="1147"/>
      <w:bookmarkEnd w:id="1148"/>
      <w:bookmarkEnd w:id="1149"/>
    </w:p>
    <w:p>
      <w:pPr>
        <w:pStyle w:val="Normal"/>
      </w:pPr>
      <w:r>
        <w:rPr>
          <w:rStyle w:val="Text57"/>
        </w:rPr>
        <w:bookmarkStart w:id="1150" w:name="idm45332212262144"/>
        <w:t/>
        <w:bookmarkEnd w:id="1150"/>
        <w:bookmarkStart w:id="1151" w:name="idm45332212261440"/>
        <w:t/>
        <w:bookmarkEnd w:id="1151"/>
      </w:r>
      <w:r>
        <w:t xml:space="preserve">We’ll now take an in-depth look at the Matplotlib package for visualization in Python. Matplotlib is a multiplatform data visualization library built on NumPy arrays and designed to work with the broader SciPy stack. </w:t>
      </w:r>
      <w:r>
        <w:rPr>
          <w:rStyle w:val="Text57"/>
        </w:rPr>
        <w:bookmarkStart w:id="1152" w:name="idm45332212260368"/>
        <w:t/>
        <w:bookmarkEnd w:id="1152"/>
      </w:r>
      <w:r>
        <w:t xml:space="preserve">It was conceived by John Hunter in 2002, originally as a patch to IPython for enabling interactive MATLAB-style plotting via </w:t>
      </w:r>
      <w:r>
        <w:rPr>
          <w:rStyle w:val="Text5"/>
        </w:rPr>
        <w:t>gnuplot</w:t>
      </w:r>
      <w:r>
        <w:t xml:space="preserve"> from the IPython command line. </w:t>
      </w:r>
      <w:r>
        <w:rPr>
          <w:rStyle w:val="Text57"/>
        </w:rPr>
        <w:bookmarkStart w:id="1153" w:name="idm45332212259136"/>
        <w:t/>
        <w:bookmarkEnd w:id="1153"/>
      </w:r>
      <w:r>
        <w:t>IPython’s creator, Fernando Perez, was at the time scrambling to finish his PhD, and let John know he wouldn’t have time to review the patch for several months. John took this as a cue to set out on his own, and the Matplotlib package was born, with version 0.1 released in 2003. It received an early boost when it was adopted as the plotting package of choice of the Space Telescope Science Institute (the folks behind the Hubble Telescope), which financially supported Matplotlib’s development and greatly expanded its capabilities.</w:t>
      </w:r>
    </w:p>
    <w:p>
      <w:pPr>
        <w:pStyle w:val="Normal"/>
      </w:pPr>
      <w:r>
        <w:t>One of Matplotlib’s most important features is its ability to play well with many operating systems and graphics backends. Matplotlib supports dozens of backends and output types, which means you can count on it to work regardless of which operating system you are using or which output format you desire. This cross-platform, everything-to-everyone approach has been one of the great strengths of Matplotlib. It has led to a large user base, which in turn has led to an active developer base and Matplotlib’s powerful tools and ubiquity within the scientific Python world.</w:t>
      </w:r>
    </w:p>
    <w:p>
      <w:pPr>
        <w:pStyle w:val="Normal"/>
      </w:pPr>
      <w:r>
        <w:t xml:space="preserve">In recent years, however, the interface and style of Matplotlib have begun to show their age. Newer tools like </w:t>
      </w:r>
      <w:r>
        <w:rPr>
          <w:rStyle w:val="Text5"/>
        </w:rPr>
        <w:t>ggplot</w:t>
      </w:r>
      <w:r>
        <w:t xml:space="preserve"> and </w:t>
      </w:r>
      <w:r>
        <w:rPr>
          <w:rStyle w:val="Text5"/>
        </w:rPr>
        <w:t>ggvis</w:t>
      </w:r>
      <w:r>
        <w:t xml:space="preserve"> in the R language, along with web visualization toolkits based on D3js and HTML5 canvas, often make Matplotlib feel clunky and old-fashioned. Still, I’m of the opinion that we cannot ignore Matplotlib’s strength as a well-tested, cross-platform graphics engine. Recent Matplotlib versions make it relatively easy to set new global plotting styles (see </w:t>
      </w:r>
      <w:hyperlink w:anchor="Chapter_34__Customizing_Matplotl_2">
        <w:r>
          <w:rPr>
            <w:rStyle w:val="Text6"/>
          </w:rPr>
          <w:t>Chapter 34</w:t>
        </w:r>
      </w:hyperlink>
      <w:r>
        <w:t xml:space="preserve">), and people have been developing new packages that build on its powerful internals to drive Matplotlib via cleaner, more modern APIs—for example, Seaborn (discussed in </w:t>
      </w:r>
      <w:hyperlink w:anchor="Chapter_36__Visualization_with_S_2">
        <w:r>
          <w:rPr>
            <w:rStyle w:val="Text6"/>
          </w:rPr>
          <w:t>Chapter 36</w:t>
        </w:r>
      </w:hyperlink>
      <w:r>
        <w:t xml:space="preserve">), </w:t>
      </w:r>
      <w:hyperlink r:id="rId357">
        <w:r>
          <w:rPr>
            <w:rStyle w:val="Text32"/>
          </w:rPr>
          <w:t>ggpy</w:t>
        </w:r>
      </w:hyperlink>
      <w:r>
        <w:t xml:space="preserve">, </w:t>
      </w:r>
      <w:hyperlink r:id="rId358">
        <w:r>
          <w:rPr>
            <w:rStyle w:val="Text6"/>
          </w:rPr>
          <w:t>HoloViews</w:t>
        </w:r>
      </w:hyperlink>
      <w:r>
        <w:t>, and even Pandas itself can be used as wrappers around Matplotlib’s API. Even with wrappers like these, it is still often useful to dive into Matplotlib’s syntax to adjust the final plot output. For this reason, I believe that Matplotlib itself will remain a vital piece of the data visualization stack, even if new tools mean the community gradually moves away from using the Matplotlib API directly.</w:t>
      </w:r>
    </w:p>
    <w:p>
      <w:bookmarkStart w:id="1154" w:name="Chapter_25__General_Matplotlib_T_1"/>
      <w:bookmarkStart w:id="1155" w:name="Chapter_25__General_Matplotlib_T"/>
      <w:bookmarkStart w:id="1156" w:name="Chapter_25__General_Matplotlib_T_2"/>
      <w:bookmarkStart w:id="1157" w:name="Top_of_ch25_html"/>
      <w:pPr>
        <w:keepNext/>
        <w:pStyle w:val="Heading 1"/>
        <w:pageBreakBefore w:val="on"/>
      </w:pPr>
      <w:r>
        <w:t xml:space="preserve">Chapter 25. </w:t>
        <w:t>General Matplotlib Tips</w:t>
      </w:r>
      <w:bookmarkEnd w:id="1154"/>
      <w:bookmarkEnd w:id="1155"/>
      <w:bookmarkEnd w:id="1156"/>
      <w:bookmarkEnd w:id="1157"/>
    </w:p>
    <w:p>
      <w:pPr>
        <w:pStyle w:val="Normal"/>
      </w:pPr>
      <w:r>
        <w:rPr>
          <w:rStyle w:val="Text57"/>
        </w:rPr>
        <w:bookmarkStart w:id="1158" w:name="ix_ch25_asciidoc0"/>
        <w:t/>
        <w:bookmarkEnd w:id="1158"/>
      </w:r>
      <w:r>
        <w:t>Before we dive into the details of creating visualizations with Matplotlib, there are a few useful things you should know about using the package.</w:t>
      </w:r>
    </w:p>
    <w:p>
      <w:bookmarkStart w:id="1159" w:name="Importing_Matplotlib__Just_as_we"/>
      <w:pPr>
        <w:keepNext/>
        <w:pStyle w:val="Heading 1"/>
      </w:pPr>
      <w:r>
        <w:t>Importing Matplotlib</w:t>
      </w:r>
      <w:bookmarkEnd w:id="1159"/>
    </w:p>
    <w:p>
      <w:pPr>
        <w:pStyle w:val="Normal"/>
      </w:pPr>
      <w:r>
        <w:rPr>
          <w:rStyle w:val="Text57"/>
        </w:rPr>
        <w:bookmarkStart w:id="1160" w:name="idm45332212231024"/>
        <w:t/>
        <w:bookmarkEnd w:id="1160"/>
      </w:r>
      <w:r>
        <w:t xml:space="preserve">Just as we use the </w:t>
      </w:r>
      <w:r>
        <w:rPr>
          <w:rStyle w:val="Text5"/>
        </w:rPr>
        <w:t>np</w:t>
      </w:r>
      <w:r>
        <w:t xml:space="preserve"> shorthand for NumPy and the </w:t>
      </w:r>
      <w:r>
        <w:rPr>
          <w:rStyle w:val="Text5"/>
        </w:rPr>
        <w:t>pd</w:t>
      </w:r>
      <w:r>
        <w:t xml:space="preserve"> shorthand for Pandas, we will use some standard shorthands for Matplotlib imports:</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t xml:space="preserve">matplotlib</w:t>
        <w:br w:clear="none"/>
      </w:r>
      <w:r>
        <w:rPr>
          <w:rStyle w:val="Text0"/>
        </w:rPr>
        <w:t xml:space="preserve"> </w:t>
        <w:br w:clear="none"/>
      </w:r>
      <w:r>
        <w:rPr>
          <w:rStyle w:val="Text16"/>
        </w:rPr>
        <w:t xml:space="preserve">as</w:t>
        <w:br w:clear="none"/>
      </w:r>
      <w:r>
        <w:rPr>
          <w:rStyle w:val="Text0"/>
        </w:rPr>
        <w:t xml:space="preserve"> </w:t>
        <w:br w:clear="none"/>
      </w:r>
      <w:r>
        <w:t xml:space="preserve">mpl</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t xml:space="preserve">plt</w:t>
        <w:br w:clear="none"/>
      </w:r>
    </w:p>
    <w:p>
      <w:pPr>
        <w:pStyle w:val="Normal"/>
      </w:pPr>
      <w:r>
        <w:t xml:space="preserve">The </w:t>
      </w:r>
      <w:r>
        <w:rPr>
          <w:rStyle w:val="Text5"/>
        </w:rPr>
        <w:t>plt</w:t>
      </w:r>
      <w:r>
        <w:t xml:space="preserve"> interface is what we will use most often, as you shall see throughout this part of the book.</w:t>
      </w:r>
    </w:p>
    <w:p>
      <w:bookmarkStart w:id="1161" w:name="Setting_Styles__We_will_use_the"/>
      <w:pPr>
        <w:keepNext/>
        <w:pStyle w:val="Heading 1"/>
      </w:pPr>
      <w:r>
        <w:t>Setting Styles</w:t>
      </w:r>
      <w:bookmarkEnd w:id="1161"/>
    </w:p>
    <w:p>
      <w:pPr>
        <w:pStyle w:val="Normal"/>
      </w:pPr>
      <w:r>
        <w:rPr>
          <w:rStyle w:val="Text57"/>
        </w:rPr>
        <w:bookmarkStart w:id="1162" w:name="idm45332212206064"/>
        <w:t/>
        <w:bookmarkEnd w:id="1162"/>
      </w:r>
      <w:r>
        <w:t xml:space="preserve">We will use the </w:t>
      </w:r>
      <w:r>
        <w:rPr>
          <w:rStyle w:val="Text5"/>
        </w:rPr>
        <w:t>plt.style</w:t>
      </w:r>
      <w:r>
        <w:t xml:space="preserve"> directive to choose appropriate aesthetic styles for our figures. Here we will set the </w:t>
      </w:r>
      <w:r>
        <w:rPr>
          <w:rStyle w:val="Text5"/>
        </w:rPr>
        <w:t>classic</w:t>
      </w:r>
      <w:r>
        <w:t xml:space="preserve"> style, which ensures that the plots we create use the classic Matplotlib style: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use</w:t>
        <w:br w:clear="none"/>
      </w:r>
      <w:r>
        <w:rPr>
          <w:rStyle w:val="Text4"/>
        </w:rPr>
        <w:t xml:space="preserve">(</w:t>
        <w:br w:clear="none"/>
      </w:r>
      <w:r>
        <w:rPr>
          <w:rStyle w:val="Text8"/>
        </w:rPr>
        <w:t xml:space="preserve">'classic'</w:t>
        <w:br w:clear="none"/>
      </w:r>
      <w:r>
        <w:rPr>
          <w:rStyle w:val="Text4"/>
        </w:rPr>
        <w:t xml:space="preserve">)</w:t>
        <w:br w:clear="none"/>
      </w:r>
    </w:p>
    <w:p>
      <w:pPr>
        <w:pStyle w:val="Normal"/>
      </w:pPr>
      <w:r>
        <w:t xml:space="preserve">Throughout this chapter, we will adjust this style as needed. For more information on stylesheets, see </w:t>
      </w:r>
      <w:hyperlink w:anchor="Chapter_34__Customizing_Matplotl_2">
        <w:r>
          <w:rPr>
            <w:rStyle w:val="Text6"/>
          </w:rPr>
          <w:t>Chapter 34</w:t>
        </w:r>
      </w:hyperlink>
      <w:r>
        <w:t>.</w:t>
      </w:r>
    </w:p>
    <w:p>
      <w:bookmarkStart w:id="1163" w:name="show_or_No_show__How_to_Display"/>
      <w:pPr>
        <w:keepNext/>
        <w:pStyle w:val="Heading 1"/>
      </w:pPr>
      <w:r>
        <w:t>show or No show? How to Display Your Plots</w:t>
      </w:r>
      <w:bookmarkEnd w:id="1163"/>
    </w:p>
    <w:p>
      <w:pPr>
        <w:pStyle w:val="Normal"/>
      </w:pPr>
      <w:r>
        <w:rPr>
          <w:rStyle w:val="Text57"/>
        </w:rPr>
        <w:bookmarkStart w:id="1164" w:name="ix_ch25_asciidoc1"/>
        <w:t/>
        <w:bookmarkEnd w:id="1164"/>
        <w:bookmarkStart w:id="1165" w:name="ix_ch25_asciidoc2"/>
        <w:t/>
        <w:bookmarkEnd w:id="1165"/>
      </w:r>
      <w:r>
        <w:t>A visualization you can’t see won’t be of much use, but just how you view your Matplotlib plots depends on the context. The best use of Matplotlib differs depending on how you are using it; roughly, the three applicable contexts are using Matplotlib in a script, in an IPython terminal, or in a Jupyter notebook.</w:t>
      </w:r>
    </w:p>
    <w:p>
      <w:bookmarkStart w:id="1166" w:name="Plotting_from_a_Script__If_you_a"/>
      <w:pPr>
        <w:keepNext/>
        <w:pStyle w:val="Heading 2"/>
      </w:pPr>
      <w:r>
        <w:t>Plotting from a Script</w:t>
      </w:r>
      <w:bookmarkEnd w:id="1166"/>
    </w:p>
    <w:p>
      <w:pPr>
        <w:pStyle w:val="Normal"/>
      </w:pPr>
      <w:r>
        <w:rPr>
          <w:rStyle w:val="Text57"/>
        </w:rPr>
        <w:bookmarkStart w:id="1167" w:name="idm45332212166368"/>
        <w:t/>
        <w:bookmarkEnd w:id="1167"/>
        <w:bookmarkStart w:id="1168" w:name="idm45332212165392"/>
        <w:t/>
        <w:bookmarkEnd w:id="1168"/>
        <w:bookmarkStart w:id="1169" w:name="idm45332212141072"/>
        <w:t/>
        <w:bookmarkEnd w:id="1169"/>
      </w:r>
      <w:r>
        <w:t xml:space="preserve">If you are using Matplotlib from within a script, the function </w:t>
      </w:r>
      <w:r>
        <w:rPr>
          <w:rStyle w:val="Text5"/>
        </w:rPr>
        <w:t>plt.show</w:t>
      </w:r>
      <w:r>
        <w:t xml:space="preserve"> is your friend. </w:t>
      </w:r>
      <w:r>
        <w:rPr>
          <w:rStyle w:val="Text5"/>
        </w:rPr>
        <w:t>plt.show</w:t>
      </w:r>
      <w:r>
        <w:t xml:space="preserve"> starts an event loop, looks for all currently active </w:t>
      </w:r>
      <w:r>
        <w:rPr>
          <w:rStyle w:val="Text5"/>
        </w:rPr>
        <w:t>Figure</w:t>
      </w:r>
      <w:r>
        <w:t xml:space="preserve"> objects, and opens one or more interactive windows that display your figure or figures.</w:t>
      </w:r>
    </w:p>
    <w:p>
      <w:pPr>
        <w:pStyle w:val="Normal"/>
      </w:pPr>
      <w:r>
        <w:t xml:space="preserve">So, for example, you may have a file called </w:t>
      </w:r>
      <w:r>
        <w:rPr>
          <w:rStyle w:val="Text11"/>
        </w:rPr>
        <w:t>myplot.py</w:t>
      </w:r>
      <w:r>
        <w:t xml:space="preserve"> containing the following:</w:t>
      </w:r>
    </w:p>
    <w:p>
      <w:pPr>
        <w:pStyle w:val="Para 02"/>
      </w:pPr>
      <w:r>
        <w:rPr>
          <w:rStyle w:val="Text14"/>
        </w:rPr>
        <w:t xml:space="preserve"># file: myplot.py</w:t>
        <w:br w:clear="none"/>
      </w:r>
      <w:r>
        <w:rPr>
          <w:rStyle w:val="Text0"/>
        </w:rPr>
        <w:t xml:space="preserve"/>
        <w:br w:clear="none"/>
      </w:r>
      <w:r>
        <w:rPr>
          <w:rStyle w:val="Text16"/>
        </w:rPr>
        <w:t xml:space="preserve">import</w:t>
        <w:br w:clear="none"/>
      </w:r>
      <w:r>
        <w:rPr>
          <w:rStyle w:val="Text0"/>
        </w:rPr>
        <w:t xml:space="preserve"> </w:t>
        <w:br w:clear="none"/>
      </w:r>
      <w:r>
        <w:rPr>
          <w:rStyle w:val="Text19"/>
        </w:rP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plt</w:t>
        <w:br w:clear="none"/>
      </w:r>
      <w:r>
        <w:rPr>
          <w:rStyle w:val="Text0"/>
        </w:rPr>
        <w:t xml:space="preserve"/>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w:t>
        <w:br w:clear="none"/>
      </w:r>
      <w:r>
        <w:rPr>
          <w:rStyle w:val="Text4"/>
        </w:rPr>
        <w:t xml:space="preserve">)</w:t>
        <w:br w:clear="none"/>
      </w:r>
      <w:r>
        <w:rPr>
          <w:rStyle w:val="Text0"/>
        </w:rPr>
        <w:t xml:space="preserve"/>
        <w:br w:clear="none"/>
        <w:t xml:space="preserve"/>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br w:clear="none"/>
      </w:r>
      <w:r>
        <w:t xml:space="preserve">plt</w:t>
        <w:br w:clear="none"/>
      </w:r>
      <w:r>
        <w:rPr>
          <w:rStyle w:val="Text13"/>
        </w:rPr>
        <w:t xml:space="preserve">.</w:t>
        <w:br w:clear="none"/>
      </w:r>
      <w:r>
        <w:t xml:space="preserve">show</w:t>
        <w:br w:clear="none"/>
      </w:r>
      <w:r>
        <w:rPr>
          <w:rStyle w:val="Text4"/>
        </w:rPr>
        <w:t xml:space="preserve">()</w:t>
        <w:br w:clear="none"/>
      </w:r>
    </w:p>
    <w:p>
      <w:pPr>
        <w:pStyle w:val="Normal"/>
      </w:pPr>
      <w:r>
        <w:t>You can then run this script from the command-line prompt, which will result in a window opening with your figure displayed:</w:t>
      </w:r>
    </w:p>
    <w:p>
      <w:pPr>
        <w:pStyle w:val="Para 32"/>
      </w:pPr>
      <w:r>
        <w:rPr>
          <w:rStyle w:val="Text48"/>
        </w:rPr>
        <w:t xml:space="preserve"/>
        <w:br w:clear="none"/>
        <w:t xml:space="preserve">$ </w:t>
        <w:br w:clear="none"/>
      </w:r>
      <w:r>
        <w:t xml:space="preserve">python myplot.py</w:t>
        <w:br w:clear="none"/>
      </w:r>
      <w:r>
        <w:rPr>
          <w:rStyle w:val="Text48"/>
        </w:rPr>
        <w:t xml:space="preserve"/>
        <w:br w:clear="none"/>
      </w:r>
    </w:p>
    <w:p>
      <w:pPr>
        <w:pStyle w:val="Normal"/>
      </w:pPr>
      <w:r>
        <w:t xml:space="preserve">The </w:t>
      </w:r>
      <w:r>
        <w:rPr>
          <w:rStyle w:val="Text5"/>
        </w:rPr>
        <w:t>plt.show</w:t>
      </w:r>
      <w:r>
        <w:t xml:space="preserve"> command does a lot under the hood, as it must interact with your system’s interactive graphical backend. The details of this operation can vary greatly from system to system and even installation to installation, but Matplotlib does its best to hide all these details from you.</w:t>
      </w:r>
    </w:p>
    <w:p>
      <w:pPr>
        <w:pStyle w:val="Normal"/>
      </w:pPr>
      <w:r>
        <w:t xml:space="preserve">One thing to be aware of: the </w:t>
      </w:r>
      <w:r>
        <w:rPr>
          <w:rStyle w:val="Text5"/>
        </w:rPr>
        <w:t>plt.show</w:t>
      </w:r>
      <w:r>
        <w:t xml:space="preserve"> command should be used </w:t>
      </w:r>
      <w:r>
        <w:rPr>
          <w:rStyle w:val="Text11"/>
        </w:rPr>
        <w:t>only once</w:t>
      </w:r>
      <w:r>
        <w:t xml:space="preserve"> per Python session, and is most often seen at the very end of the script. Multiple </w:t>
      </w:r>
      <w:r>
        <w:rPr>
          <w:rStyle w:val="Text5"/>
        </w:rPr>
        <w:t>show</w:t>
      </w:r>
      <w:r>
        <w:t xml:space="preserve"> commands can lead to unpredictable backend-dependent behavior, and should mostly be avoided.</w:t>
      </w:r>
    </w:p>
    <w:p>
      <w:bookmarkStart w:id="1170" w:name="Plotting_from_an_IPython_Shell"/>
      <w:pPr>
        <w:keepNext/>
        <w:pStyle w:val="Heading 2"/>
      </w:pPr>
      <w:r>
        <w:t>Plotting from an IPython Shell</w:t>
      </w:r>
      <w:bookmarkEnd w:id="1170"/>
    </w:p>
    <w:p>
      <w:pPr>
        <w:pStyle w:val="Normal"/>
      </w:pPr>
      <w:r>
        <w:rPr>
          <w:rStyle w:val="Text57"/>
        </w:rPr>
        <w:bookmarkStart w:id="1171" w:name="idm45332212053248"/>
        <w:t/>
        <w:bookmarkEnd w:id="1171"/>
        <w:bookmarkStart w:id="1172" w:name="idm45332212052048"/>
        <w:t/>
        <w:bookmarkEnd w:id="1172"/>
        <w:bookmarkStart w:id="1173" w:name="idm45332212051136"/>
        <w:t/>
        <w:bookmarkEnd w:id="1173"/>
      </w:r>
      <w:r>
        <w:t xml:space="preserve">Matplotlib also works seamlessly within an IPython shell (see </w:t>
      </w:r>
      <w:hyperlink w:anchor="Part_I__Jupyter__Beyond_Normal_P_2">
        <w:r>
          <w:rPr>
            <w:rStyle w:val="Text6"/>
          </w:rPr>
          <w:t>Part I</w:t>
        </w:r>
      </w:hyperlink>
      <w:r>
        <w:t xml:space="preserve">). IPython is built to work well with Matplotlib if you specify Matplotlib mode. </w:t>
      </w:r>
      <w:r>
        <w:rPr>
          <w:rStyle w:val="Text57"/>
        </w:rPr>
        <w:bookmarkStart w:id="1174" w:name="idm45332212045264"/>
        <w:t/>
        <w:bookmarkEnd w:id="1174"/>
      </w:r>
      <w:r>
        <w:t xml:space="preserve">To enable this mode, you can use the </w:t>
      </w:r>
      <w:r>
        <w:rPr>
          <w:rStyle w:val="Text5"/>
        </w:rPr>
        <w:t>%matplotlib</w:t>
      </w:r>
      <w:r>
        <w:t xml:space="preserve"> magic command after starting </w:t>
      </w:r>
      <w:r>
        <w:rPr>
          <w:rStyle w:val="Text5"/>
        </w:rPr>
        <w:t>ipython</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matplotlib</w:t>
        <w:br w:clear="none"/>
      </w:r>
      <w:r>
        <w:rPr>
          <w:rStyle w:val="Text0"/>
        </w:rPr>
        <w:t xml:space="preserve"/>
        <w:br w:clear="none"/>
      </w:r>
      <w:r>
        <w:t xml:space="preserve">Using</w:t>
        <w:br w:clear="none"/>
      </w:r>
      <w:r>
        <w:rPr>
          <w:rStyle w:val="Text0"/>
        </w:rPr>
        <w:t xml:space="preserve"> </w:t>
        <w:br w:clear="none"/>
      </w:r>
      <w:r>
        <w:t xml:space="preserve">matplotlib</w:t>
        <w:br w:clear="none"/>
      </w:r>
      <w:r>
        <w:rPr>
          <w:rStyle w:val="Text0"/>
        </w:rPr>
        <w:t xml:space="preserve"> </w:t>
        <w:br w:clear="none"/>
      </w:r>
      <w:r>
        <w:t xml:space="preserve">backend</w:t>
        <w:br w:clear="none"/>
      </w:r>
      <w:r>
        <w:rPr>
          <w:rStyle w:val="Text4"/>
        </w:rPr>
        <w:t xml:space="preserve">:</w:t>
        <w:br w:clear="none"/>
      </w:r>
      <w:r>
        <w:rPr>
          <w:rStyle w:val="Text0"/>
        </w:rPr>
        <w:t xml:space="preserve"> </w:t>
        <w:br w:clear="none"/>
      </w:r>
      <w:r>
        <w:t xml:space="preserve">TkAgg</w:t>
        <w:br w:clear="none"/>
      </w:r>
      <w:r>
        <w:rPr>
          <w:rStyle w:val="Text0"/>
        </w:rPr>
        <w:t xml:space="preserve"/>
        <w:br w:clear="none"/>
        <w:t xml:space="preserve"/>
        <w:br w:clear="none"/>
      </w: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plt</w:t>
        <w:br w:clear="none"/>
      </w:r>
    </w:p>
    <w:p>
      <w:pPr>
        <w:pStyle w:val="Normal"/>
      </w:pPr>
      <w:r>
        <w:t xml:space="preserve">At this point, any </w:t>
      </w:r>
      <w:r>
        <w:rPr>
          <w:rStyle w:val="Text5"/>
        </w:rPr>
        <w:t>plt</w:t>
      </w:r>
      <w:r>
        <w:t xml:space="preserve"> plot command will cause a figure window to open, and further commands can be run to update the plot. Some changes (such as modifying properties of lines that are already drawn) will not draw automatically: to force an update, use </w:t>
      </w:r>
      <w:r>
        <w:rPr>
          <w:rStyle w:val="Text5"/>
        </w:rPr>
        <w:t>plt.draw</w:t>
      </w:r>
      <w:r>
        <w:t xml:space="preserve">. Using </w:t>
      </w:r>
      <w:r>
        <w:rPr>
          <w:rStyle w:val="Text5"/>
        </w:rPr>
        <w:t>plt.show</w:t>
      </w:r>
      <w:r>
        <w:t xml:space="preserve"> in IPython’s Matplotlib mode is not required.</w:t>
      </w:r>
    </w:p>
    <w:p>
      <w:bookmarkStart w:id="1175" w:name="Plotting_from_a_Jupyter_Notebook"/>
      <w:pPr>
        <w:keepNext/>
        <w:pStyle w:val="Heading 2"/>
      </w:pPr>
      <w:r>
        <w:t>Plotting from a Jupyter Notebook</w:t>
      </w:r>
      <w:bookmarkEnd w:id="1175"/>
    </w:p>
    <w:p>
      <w:pPr>
        <w:pStyle w:val="Normal"/>
      </w:pPr>
      <w:r>
        <w:rPr>
          <w:rStyle w:val="Text57"/>
        </w:rPr>
        <w:bookmarkStart w:id="1176" w:name="idm45332211996688"/>
        <w:t/>
        <w:bookmarkEnd w:id="1176"/>
        <w:bookmarkStart w:id="1177" w:name="idm45332211995712"/>
        <w:t/>
        <w:bookmarkEnd w:id="1177"/>
        <w:bookmarkStart w:id="1178" w:name="idm45332211994800"/>
        <w:t/>
        <w:bookmarkEnd w:id="1178"/>
      </w:r>
      <w:r>
        <w:t xml:space="preserve">The Jupyter notebook is a browser-based interactive data analysis tool that can combine narrative, code, graphics, HTML elements, and much more into a single executable document (see </w:t>
      </w:r>
      <w:hyperlink w:anchor="Part_I__Jupyter__Beyond_Normal_P_2">
        <w:r>
          <w:rPr>
            <w:rStyle w:val="Text6"/>
          </w:rPr>
          <w:t>Part I</w:t>
        </w:r>
      </w:hyperlink>
      <w:r>
        <w:t>).</w:t>
      </w:r>
    </w:p>
    <w:p>
      <w:pPr>
        <w:pStyle w:val="Normal"/>
      </w:pPr>
      <w:r>
        <w:t xml:space="preserve">Plotting interactively within a Jupyter notebook can be done with the </w:t>
      </w:r>
      <w:r>
        <w:rPr>
          <w:rStyle w:val="Text5"/>
        </w:rPr>
        <w:t>%matplotlib</w:t>
      </w:r>
      <w:r>
        <w:t xml:space="preserve"> command, and works in a similar way to the IPython shell. You also have the option of embedding graphics directly in the notebook, with two possible options:</w:t>
      </w:r>
    </w:p>
    <w:p>
      <w:pPr>
        <w:numPr>
          <w:ilvl w:val="0"/>
          <w:numId w:val="21"/>
        </w:numPr>
        <w:pStyle w:val="Para 04"/>
      </w:pPr>
      <w:r>
        <w:rPr>
          <w:rStyle w:val="Text5"/>
        </w:rPr>
        <w:t>%matplotlib inline</w:t>
      </w:r>
      <w:r>
        <w:t xml:space="preserve"> will lead to </w:t>
      </w:r>
      <w:r>
        <w:rPr>
          <w:rStyle w:val="Text11"/>
        </w:rPr>
        <w:t>static</w:t>
      </w:r>
      <w:r>
        <w:t xml:space="preserve"> images of your plot embedded in the notebook.</w:t>
      </w:r>
    </w:p>
    <w:p>
      <w:pPr>
        <w:numPr>
          <w:ilvl w:val="0"/>
          <w:numId w:val="21"/>
        </w:numPr>
        <w:pStyle w:val="Para 04"/>
      </w:pPr>
      <w:r>
        <w:rPr>
          <w:rStyle w:val="Text5"/>
        </w:rPr>
        <w:t>%matplotlib notebook</w:t>
      </w:r>
      <w:r>
        <w:t xml:space="preserve"> will lead to </w:t>
      </w:r>
      <w:r>
        <w:rPr>
          <w:rStyle w:val="Text11"/>
        </w:rPr>
        <w:t>interactive</w:t>
      </w:r>
      <w:r>
        <w:t xml:space="preserve"> plots embedded within the notebook.</w:t>
      </w:r>
    </w:p>
    <w:p>
      <w:pPr>
        <w:pStyle w:val="Normal"/>
      </w:pPr>
      <w:r>
        <w:t xml:space="preserve">For this book, we will generally stick with the default, with figures rendered as static images (see </w:t>
      </w:r>
      <w:hyperlink w:anchor="Figure_25_1__Basic_plotting_exam">
        <w:r>
          <w:rPr>
            <w:rStyle w:val="Text6"/>
          </w:rPr>
          <w:t>Figure 25-1</w:t>
        </w:r>
      </w:hyperlink>
      <w:r>
        <w:t xml:space="preserve"> for the result of this basic plotting example):</w:t>
      </w:r>
    </w:p>
    <w:p>
      <w:pPr>
        <w:pStyle w:val="Para 24"/>
      </w:pPr>
      <w:r>
        <w:rPr>
          <w:rStyle w:val="Text12"/>
        </w:rP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t xml:space="preserve">matplotlib</w:t>
        <w:br w:clear="none"/>
      </w:r>
      <w:r>
        <w:rPr>
          <w:rStyle w:val="Text0"/>
        </w:rPr>
        <w:t xml:space="preserve"> inline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rPr>
          <w:rStyle w:val="Text19"/>
        </w:rPr>
        <w:t xml:space="preserve">numpy</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np</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p>
    <w:p>
      <w:bookmarkStart w:id="1179" w:name="Figure_25_1__Basic_plotting_exam"/>
      <w:pPr>
        <w:pStyle w:val="Para 05"/>
        <w:keepLines w:val="on"/>
      </w:pPr>
      <w:r>
        <w:t/>
        <w:drawing>
          <wp:inline>
            <wp:extent cx="3251200" cy="2120900"/>
            <wp:effectExtent l="0" r="0" t="0" b="43426"/>
            <wp:docPr id="29" name="pdsh2_2501.png" descr="pdsh2 2501"/>
            <wp:cNvGraphicFramePr>
              <a:graphicFrameLocks noChangeAspect="1"/>
            </wp:cNvGraphicFramePr>
            <a:graphic>
              <a:graphicData uri="http://schemas.openxmlformats.org/drawingml/2006/picture">
                <pic:pic>
                  <pic:nvPicPr>
                    <pic:cNvPr id="0" name="pdsh2_2501.png" descr="pdsh2 2501"/>
                    <pic:cNvPicPr/>
                  </pic:nvPicPr>
                  <pic:blipFill>
                    <a:blip r:embed="rId33"/>
                    <a:stretch>
                      <a:fillRect/>
                    </a:stretch>
                  </pic:blipFill>
                  <pic:spPr>
                    <a:xfrm>
                      <a:off x="0" y="0"/>
                      <a:ext cx="3251200" cy="2120900"/>
                    </a:xfrm>
                    <a:prstGeom prst="rect">
                      <a:avLst/>
                    </a:prstGeom>
                  </pic:spPr>
                </pic:pic>
              </a:graphicData>
            </a:graphic>
          </wp:inline>
        </w:drawing>
        <w:t xml:space="preserve"> </w:t>
      </w:r>
      <w:bookmarkEnd w:id="1179"/>
    </w:p>
    <w:p>
      <w:pPr>
        <w:pStyle w:val="Heading 5"/>
        <w:keepLines w:val="on"/>
      </w:pPr>
      <w:r>
        <w:t xml:space="preserve">Figure 25-1. </w:t>
        <w:t>Basic plotting example</w:t>
      </w:r>
    </w:p>
    <w:p>
      <w:bookmarkStart w:id="1180" w:name="Saving_Figures_to_File__One_nice"/>
      <w:pPr>
        <w:keepNext/>
        <w:pStyle w:val="Heading 2"/>
      </w:pPr>
      <w:r>
        <w:t>Saving Figures to File</w:t>
      </w:r>
      <w:bookmarkEnd w:id="1180"/>
    </w:p>
    <w:p>
      <w:pPr>
        <w:pStyle w:val="Normal"/>
      </w:pPr>
      <w:r>
        <w:rPr>
          <w:rStyle w:val="Text57"/>
        </w:rPr>
        <w:bookmarkStart w:id="1181" w:name="idm45332211902880"/>
        <w:t/>
        <w:bookmarkEnd w:id="1181"/>
      </w:r>
      <w:r>
        <w:t xml:space="preserve">One nice feature of Matplotlib is the ability to save figures in a wide variety of formats. Saving a figure can be done using the </w:t>
      </w:r>
      <w:r>
        <w:rPr>
          <w:rStyle w:val="Text5"/>
        </w:rPr>
        <w:t>savefig</w:t>
      </w:r>
      <w:r>
        <w:t xml:space="preserve"> command. For example, to save the previous figure as a PNG file, we can run this: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fig</w:t>
        <w:br w:clear="none"/>
      </w:r>
      <w:r>
        <w:rPr>
          <w:rStyle w:val="Text13"/>
        </w:rPr>
        <w:t xml:space="preserve">.</w:t>
        <w:br w:clear="none"/>
      </w:r>
      <w:r>
        <w:rPr>
          <w:rStyle w:val="Text12"/>
        </w:rPr>
        <w:t xml:space="preserve">savefig</w:t>
        <w:br w:clear="none"/>
      </w:r>
      <w:r>
        <w:rPr>
          <w:rStyle w:val="Text4"/>
        </w:rPr>
        <w:t xml:space="preserve">(</w:t>
        <w:br w:clear="none"/>
      </w:r>
      <w:r>
        <w:t xml:space="preserve">'my_figure.png'</w:t>
        <w:br w:clear="none"/>
      </w:r>
      <w:r>
        <w:rPr>
          <w:rStyle w:val="Text4"/>
        </w:rPr>
        <w:t xml:space="preserve">)</w:t>
        <w:br w:clear="none"/>
      </w:r>
    </w:p>
    <w:p>
      <w:pPr>
        <w:pStyle w:val="Normal"/>
      </w:pPr>
      <w:r>
        <w:t xml:space="preserve">We now have a file called </w:t>
      </w:r>
      <w:r>
        <w:rPr>
          <w:rStyle w:val="Text11"/>
        </w:rPr>
        <w:t>my_figure.png</w:t>
      </w:r>
      <w:r>
        <w:t xml:space="preserve"> in the current working directory: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ls</w:t>
        <w:br w:clear="none"/>
      </w:r>
      <w:r>
        <w:rPr>
          <w:rStyle w:val="Text30"/>
        </w:rPr>
        <w:t xml:space="preserve"> </w:t>
        <w:br w:clear="none"/>
      </w:r>
      <w:r>
        <w:rPr>
          <w:rStyle w:val="Text0"/>
        </w:rPr>
        <w:t xml:space="preserve">-lh</w:t>
        <w:br w:clear="none"/>
      </w:r>
      <w:r>
        <w:rPr>
          <w:rStyle w:val="Text30"/>
        </w:rPr>
        <w:t xml:space="preserve"> </w:t>
        <w:br w:clear="none"/>
      </w:r>
      <w:r>
        <w:rPr>
          <w:rStyle w:val="Text0"/>
        </w:rPr>
        <w:t xml:space="preserve">my_figure.png</w:t>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3"/>
        </w:rPr>
        <w:t xml:space="preserve">-</w:t>
        <w:br w:clear="none"/>
      </w:r>
      <w:r>
        <w:t xml:space="preserve">rw</w:t>
        <w:br w:clear="none"/>
      </w:r>
      <w:r>
        <w:rPr>
          <w:rStyle w:val="Text13"/>
        </w:rPr>
        <w:t xml:space="preserve">-</w:t>
        <w:br w:clear="none"/>
      </w:r>
      <w:r>
        <w:t xml:space="preserve">r</w:t>
        <w:br w:clear="none"/>
      </w:r>
      <w:r>
        <w:rPr>
          <w:rStyle w:val="Text13"/>
        </w:rPr>
        <w:t xml:space="preserve">--</w:t>
        <w:br w:clear="none"/>
      </w:r>
      <w:r>
        <w:t xml:space="preserve">r</w:t>
        <w:br w:clear="none"/>
      </w:r>
      <w:r>
        <w:rPr>
          <w:rStyle w:val="Text13"/>
        </w:rPr>
        <w:t xml:space="preserve">--</w:t>
        <w:br w:clear="none"/>
      </w:r>
      <w:r>
        <w:rPr>
          <w:rStyle w:val="Text0"/>
        </w:rPr>
        <w:t xml:space="preserve">  </w:t>
        <w:br w:clear="none"/>
      </w:r>
      <w:r>
        <w:rPr>
          <w:rStyle w:val="Text10"/>
        </w:rPr>
        <w:t xml:space="preserve">1</w:t>
        <w:br w:clear="none"/>
      </w:r>
      <w:r>
        <w:rPr>
          <w:rStyle w:val="Text0"/>
        </w:rPr>
        <w:t xml:space="preserve"> </w:t>
        <w:br w:clear="none"/>
      </w:r>
      <w:r>
        <w:t xml:space="preserve">jakevdp</w:t>
        <w:br w:clear="none"/>
      </w:r>
      <w:r>
        <w:rPr>
          <w:rStyle w:val="Text0"/>
        </w:rPr>
        <w:t xml:space="preserve">  </w:t>
        <w:br w:clear="none"/>
      </w:r>
      <w:r>
        <w:t xml:space="preserve">staff</w:t>
        <w:br w:clear="none"/>
      </w:r>
      <w:r>
        <w:rPr>
          <w:rStyle w:val="Text0"/>
        </w:rPr>
        <w:t xml:space="preserve">    </w:t>
        <w:br w:clear="none"/>
      </w:r>
      <w:r>
        <w:rPr>
          <w:rStyle w:val="Text10"/>
        </w:rPr>
        <w:t xml:space="preserve">26</w:t>
        <w:br w:clear="none"/>
      </w:r>
      <w:r>
        <w:t xml:space="preserve">K</w:t>
        <w:br w:clear="none"/>
      </w:r>
      <w:r>
        <w:rPr>
          <w:rStyle w:val="Text0"/>
        </w:rPr>
        <w:t xml:space="preserve"> </w:t>
        <w:br w:clear="none"/>
      </w:r>
      <w:r>
        <w:t xml:space="preserve">Feb</w:t>
        <w:br w:clear="none"/>
      </w:r>
      <w:r>
        <w:rPr>
          <w:rStyle w:val="Text0"/>
        </w:rPr>
        <w:t xml:space="preserve">  </w:t>
        <w:br w:clear="none"/>
      </w:r>
      <w:r>
        <w:rPr>
          <w:rStyle w:val="Text10"/>
        </w:rPr>
        <w:t xml:space="preserve">1</w:t>
        <w:br w:clear="none"/>
      </w:r>
      <w:r>
        <w:rPr>
          <w:rStyle w:val="Text0"/>
        </w:rPr>
        <w:t xml:space="preserve"> </w:t>
        <w:br w:clear="none"/>
      </w:r>
      <w:r>
        <w:rPr>
          <w:rStyle w:val="Text10"/>
        </w:rPr>
        <w:t xml:space="preserve">06</w:t>
        <w:br w:clear="none"/>
      </w:r>
      <w:r>
        <w:rPr>
          <w:rStyle w:val="Text4"/>
        </w:rPr>
        <w:t xml:space="preserve">:</w:t>
        <w:br w:clear="none"/>
      </w:r>
      <w:r>
        <w:rPr>
          <w:rStyle w:val="Text10"/>
        </w:rPr>
        <w:t xml:space="preserve">15</w:t>
        <w:br w:clear="none"/>
      </w:r>
      <w:r>
        <w:rPr>
          <w:rStyle w:val="Text0"/>
        </w:rPr>
        <w:t xml:space="preserve"> </w:t>
        <w:br w:clear="none"/>
      </w:r>
      <w:r>
        <w:t xml:space="preserve">my_figure</w:t>
        <w:br w:clear="none"/>
      </w:r>
      <w:r>
        <w:rPr>
          <w:rStyle w:val="Text13"/>
        </w:rPr>
        <w:t xml:space="preserve">.</w:t>
        <w:br w:clear="none"/>
      </w:r>
      <w:r>
        <w:t xml:space="preserve">png</w:t>
        <w:br w:clear="none"/>
      </w:r>
    </w:p>
    <w:p>
      <w:pPr>
        <w:pStyle w:val="Normal"/>
      </w:pPr>
      <w:r>
        <w:t xml:space="preserve">To confirm that it contains what we think it contains, let’s use the IPython </w:t>
      </w:r>
      <w:r>
        <w:rPr>
          <w:rStyle w:val="Text5"/>
        </w:rPr>
        <w:t>Image</w:t>
      </w:r>
      <w:r>
        <w:t xml:space="preserve"> object to display the contents of this file (see </w:t>
      </w:r>
      <w:hyperlink w:anchor="Figure_25_2__PNG_rendering_of_th">
        <w:r>
          <w:rPr>
            <w:rStyle w:val="Text6"/>
          </w:rPr>
          <w:t>Figure 25-2</w:t>
        </w:r>
      </w:hyperlink>
      <w:r>
        <w:t>).</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t xml:space="preserve">IPython.display</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Image</w:t>
        <w:br w:clear="none"/>
      </w:r>
      <w:r>
        <w:rPr>
          <w:rStyle w:val="Text0"/>
        </w:rPr>
        <w:t xml:space="preserve"/>
        <w:br w:clear="none"/>
        <w:t xml:space="preserve">        </w:t>
        <w:br w:clear="none"/>
      </w:r>
      <w:r>
        <w:rPr>
          <w:rStyle w:val="Text12"/>
        </w:rPr>
        <w:t xml:space="preserve">Image</w:t>
        <w:br w:clear="none"/>
      </w:r>
      <w:r>
        <w:rPr>
          <w:rStyle w:val="Text4"/>
        </w:rPr>
        <w:t xml:space="preserve">(</w:t>
        <w:br w:clear="none"/>
      </w:r>
      <w:r>
        <w:rPr>
          <w:rStyle w:val="Text8"/>
        </w:rPr>
        <w:t xml:space="preserve">'my_figure.png'</w:t>
        <w:br w:clear="none"/>
      </w:r>
      <w:r>
        <w:rPr>
          <w:rStyle w:val="Text4"/>
        </w:rPr>
        <w:t xml:space="preserve">)</w:t>
        <w:br w:clear="none"/>
      </w:r>
    </w:p>
    <w:p>
      <w:bookmarkStart w:id="1182" w:name="Figure_25_2__PNG_rendering_of_th"/>
      <w:pPr>
        <w:pStyle w:val="Para 05"/>
        <w:keepLines w:val="on"/>
      </w:pPr>
      <w:r>
        <w:t/>
        <w:drawing>
          <wp:inline>
            <wp:extent cx="2768600" cy="1803400"/>
            <wp:effectExtent l="0" r="0" t="0" b="43426"/>
            <wp:docPr id="30" name="pdsh2_2502.png" descr="pdsh2 2502"/>
            <wp:cNvGraphicFramePr>
              <a:graphicFrameLocks noChangeAspect="1"/>
            </wp:cNvGraphicFramePr>
            <a:graphic>
              <a:graphicData uri="http://schemas.openxmlformats.org/drawingml/2006/picture">
                <pic:pic>
                  <pic:nvPicPr>
                    <pic:cNvPr id="0" name="pdsh2_2502.png" descr="pdsh2 2502"/>
                    <pic:cNvPicPr/>
                  </pic:nvPicPr>
                  <pic:blipFill>
                    <a:blip r:embed="rId34"/>
                    <a:stretch>
                      <a:fillRect/>
                    </a:stretch>
                  </pic:blipFill>
                  <pic:spPr>
                    <a:xfrm>
                      <a:off x="0" y="0"/>
                      <a:ext cx="2768600" cy="1803400"/>
                    </a:xfrm>
                    <a:prstGeom prst="rect">
                      <a:avLst/>
                    </a:prstGeom>
                  </pic:spPr>
                </pic:pic>
              </a:graphicData>
            </a:graphic>
          </wp:inline>
        </w:drawing>
        <w:t xml:space="preserve"> </w:t>
      </w:r>
      <w:bookmarkEnd w:id="1182"/>
    </w:p>
    <w:p>
      <w:pPr>
        <w:pStyle w:val="Heading 5"/>
        <w:keepLines w:val="on"/>
      </w:pPr>
      <w:r>
        <w:t xml:space="preserve">Figure 25-2. </w:t>
        <w:t>PNG rendering of the basic plot</w:t>
      </w:r>
    </w:p>
    <w:p>
      <w:pPr>
        <w:pStyle w:val="Normal"/>
      </w:pPr>
      <w:r>
        <w:t xml:space="preserve">In </w:t>
      </w:r>
      <w:r>
        <w:rPr>
          <w:rStyle w:val="Text5"/>
        </w:rPr>
        <w:t>savefig</w:t>
      </w:r>
      <w:r>
        <w:t>, the file format is inferred from the extension of the given filename. Depending on what backends you have installed, many different file formats are available. The list of supported file types can be found for your system by using the following method of the figure canvas object: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fig</w:t>
        <w:br w:clear="none"/>
      </w:r>
      <w:r>
        <w:rPr>
          <w:rStyle w:val="Text13"/>
        </w:rPr>
        <w:t xml:space="preserve">.</w:t>
        <w:br w:clear="none"/>
      </w:r>
      <w:r>
        <w:rPr>
          <w:rStyle w:val="Text12"/>
        </w:rPr>
        <w:t xml:space="preserve">canvas</w:t>
        <w:br w:clear="none"/>
      </w:r>
      <w:r>
        <w:rPr>
          <w:rStyle w:val="Text13"/>
        </w:rPr>
        <w:t xml:space="preserve">.</w:t>
        <w:br w:clear="none"/>
      </w:r>
      <w:r>
        <w:rPr>
          <w:rStyle w:val="Text12"/>
        </w:rPr>
        <w:t xml:space="preserve">get_supported_filetypes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4"/>
        </w:rPr>
        <w:t xml:space="preserve">{</w:t>
        <w:br w:clear="none"/>
      </w:r>
      <w:r>
        <w:t xml:space="preserve">'eps'</w:t>
        <w:br w:clear="none"/>
      </w:r>
      <w:r>
        <w:rPr>
          <w:rStyle w:val="Text4"/>
        </w:rPr>
        <w:t xml:space="preserve">:</w:t>
        <w:br w:clear="none"/>
      </w:r>
      <w:r>
        <w:rPr>
          <w:rStyle w:val="Text0"/>
        </w:rPr>
        <w:t xml:space="preserve"> </w:t>
        <w:br w:clear="none"/>
      </w:r>
      <w:r>
        <w:t xml:space="preserve">'Encapsulated Postscript'</w:t>
        <w:br w:clear="none"/>
      </w:r>
      <w:r>
        <w:rPr>
          <w:rStyle w:val="Text4"/>
        </w:rPr>
        <w:t xml:space="preserve">,</w:t>
        <w:br w:clear="none"/>
      </w:r>
      <w:r>
        <w:rPr>
          <w:rStyle w:val="Text0"/>
        </w:rPr>
        <w:t xml:space="preserve"/>
        <w:br w:clear="none"/>
        <w:t xml:space="preserve">         </w:t>
        <w:br w:clear="none"/>
      </w:r>
      <w:r>
        <w:t xml:space="preserve">'jpg'</w:t>
        <w:br w:clear="none"/>
      </w:r>
      <w:r>
        <w:rPr>
          <w:rStyle w:val="Text4"/>
        </w:rPr>
        <w:t xml:space="preserve">:</w:t>
        <w:br w:clear="none"/>
      </w:r>
      <w:r>
        <w:rPr>
          <w:rStyle w:val="Text0"/>
        </w:rPr>
        <w:t xml:space="preserve"> </w:t>
        <w:br w:clear="none"/>
      </w:r>
      <w:r>
        <w:t xml:space="preserve">'Joint Photographic Experts Group'</w:t>
        <w:br w:clear="none"/>
      </w:r>
      <w:r>
        <w:rPr>
          <w:rStyle w:val="Text4"/>
        </w:rPr>
        <w:t xml:space="preserve">,</w:t>
        <w:br w:clear="none"/>
      </w:r>
      <w:r>
        <w:rPr>
          <w:rStyle w:val="Text0"/>
        </w:rPr>
        <w:t xml:space="preserve"/>
        <w:br w:clear="none"/>
        <w:t xml:space="preserve">         </w:t>
        <w:br w:clear="none"/>
      </w:r>
      <w:r>
        <w:t xml:space="preserve">'jpeg'</w:t>
        <w:br w:clear="none"/>
      </w:r>
      <w:r>
        <w:rPr>
          <w:rStyle w:val="Text4"/>
        </w:rPr>
        <w:t xml:space="preserve">:</w:t>
        <w:br w:clear="none"/>
      </w:r>
      <w:r>
        <w:rPr>
          <w:rStyle w:val="Text0"/>
        </w:rPr>
        <w:t xml:space="preserve"> </w:t>
        <w:br w:clear="none"/>
      </w:r>
      <w:r>
        <w:t xml:space="preserve">'Joint Photographic Experts Group'</w:t>
        <w:br w:clear="none"/>
      </w:r>
      <w:r>
        <w:rPr>
          <w:rStyle w:val="Text4"/>
        </w:rPr>
        <w:t xml:space="preserve">,</w:t>
        <w:br w:clear="none"/>
      </w:r>
      <w:r>
        <w:rPr>
          <w:rStyle w:val="Text0"/>
        </w:rPr>
        <w:t xml:space="preserve"/>
        <w:br w:clear="none"/>
        <w:t xml:space="preserve">         </w:t>
        <w:br w:clear="none"/>
      </w:r>
      <w:r>
        <w:t xml:space="preserve">'pdf'</w:t>
        <w:br w:clear="none"/>
      </w:r>
      <w:r>
        <w:rPr>
          <w:rStyle w:val="Text4"/>
        </w:rPr>
        <w:t xml:space="preserve">:</w:t>
        <w:br w:clear="none"/>
      </w:r>
      <w:r>
        <w:rPr>
          <w:rStyle w:val="Text0"/>
        </w:rPr>
        <w:t xml:space="preserve"> </w:t>
        <w:br w:clear="none"/>
      </w:r>
      <w:r>
        <w:t xml:space="preserve">'Portable Document Format'</w:t>
        <w:br w:clear="none"/>
      </w:r>
      <w:r>
        <w:rPr>
          <w:rStyle w:val="Text4"/>
        </w:rPr>
        <w:t xml:space="preserve">,</w:t>
        <w:br w:clear="none"/>
      </w:r>
      <w:r>
        <w:rPr>
          <w:rStyle w:val="Text0"/>
        </w:rPr>
        <w:t xml:space="preserve"/>
        <w:br w:clear="none"/>
        <w:t xml:space="preserve">         </w:t>
        <w:br w:clear="none"/>
      </w:r>
      <w:r>
        <w:t xml:space="preserve">'pgf'</w:t>
        <w:br w:clear="none"/>
      </w:r>
      <w:r>
        <w:rPr>
          <w:rStyle w:val="Text4"/>
        </w:rPr>
        <w:t xml:space="preserve">:</w:t>
        <w:br w:clear="none"/>
      </w:r>
      <w:r>
        <w:rPr>
          <w:rStyle w:val="Text0"/>
        </w:rPr>
        <w:t xml:space="preserve"> </w:t>
        <w:br w:clear="none"/>
      </w:r>
      <w:r>
        <w:t xml:space="preserve">'PGF code for LaTeX'</w:t>
        <w:br w:clear="none"/>
      </w:r>
      <w:r>
        <w:rPr>
          <w:rStyle w:val="Text4"/>
        </w:rPr>
        <w:t xml:space="preserve">,</w:t>
        <w:br w:clear="none"/>
      </w:r>
      <w:r>
        <w:rPr>
          <w:rStyle w:val="Text0"/>
        </w:rPr>
        <w:t xml:space="preserve"/>
        <w:br w:clear="none"/>
        <w:t xml:space="preserve">         </w:t>
        <w:br w:clear="none"/>
      </w:r>
      <w:r>
        <w:t xml:space="preserve">'png'</w:t>
        <w:br w:clear="none"/>
      </w:r>
      <w:r>
        <w:rPr>
          <w:rStyle w:val="Text4"/>
        </w:rPr>
        <w:t xml:space="preserve">:</w:t>
        <w:br w:clear="none"/>
      </w:r>
      <w:r>
        <w:rPr>
          <w:rStyle w:val="Text0"/>
        </w:rPr>
        <w:t xml:space="preserve"> </w:t>
        <w:br w:clear="none"/>
      </w:r>
      <w:r>
        <w:t xml:space="preserve">'Portable Network Graphics'</w:t>
        <w:br w:clear="none"/>
      </w:r>
      <w:r>
        <w:rPr>
          <w:rStyle w:val="Text4"/>
        </w:rPr>
        <w:t xml:space="preserve">,</w:t>
        <w:br w:clear="none"/>
      </w:r>
      <w:r>
        <w:rPr>
          <w:rStyle w:val="Text0"/>
        </w:rPr>
        <w:t xml:space="preserve"/>
        <w:br w:clear="none"/>
        <w:t xml:space="preserve">         </w:t>
        <w:br w:clear="none"/>
      </w:r>
      <w:r>
        <w:t xml:space="preserve">'ps'</w:t>
        <w:br w:clear="none"/>
      </w:r>
      <w:r>
        <w:rPr>
          <w:rStyle w:val="Text4"/>
        </w:rPr>
        <w:t xml:space="preserve">:</w:t>
        <w:br w:clear="none"/>
      </w:r>
      <w:r>
        <w:rPr>
          <w:rStyle w:val="Text0"/>
        </w:rPr>
        <w:t xml:space="preserve"> </w:t>
        <w:br w:clear="none"/>
      </w:r>
      <w:r>
        <w:t xml:space="preserve">'Postscript'</w:t>
        <w:br w:clear="none"/>
      </w:r>
      <w:r>
        <w:rPr>
          <w:rStyle w:val="Text4"/>
        </w:rPr>
        <w:t xml:space="preserve">,</w:t>
        <w:br w:clear="none"/>
      </w:r>
      <w:r>
        <w:rPr>
          <w:rStyle w:val="Text0"/>
        </w:rPr>
        <w:t xml:space="preserve"/>
        <w:br w:clear="none"/>
        <w:t xml:space="preserve">         </w:t>
        <w:br w:clear="none"/>
      </w:r>
      <w:r>
        <w:t xml:space="preserve">'raw'</w:t>
        <w:br w:clear="none"/>
      </w:r>
      <w:r>
        <w:rPr>
          <w:rStyle w:val="Text4"/>
        </w:rPr>
        <w:t xml:space="preserve">:</w:t>
        <w:br w:clear="none"/>
      </w:r>
      <w:r>
        <w:rPr>
          <w:rStyle w:val="Text0"/>
        </w:rPr>
        <w:t xml:space="preserve"> </w:t>
        <w:br w:clear="none"/>
      </w:r>
      <w:r>
        <w:t xml:space="preserve">'Raw RGBA bitmap'</w:t>
        <w:br w:clear="none"/>
      </w:r>
      <w:r>
        <w:rPr>
          <w:rStyle w:val="Text4"/>
        </w:rPr>
        <w:t xml:space="preserve">,</w:t>
        <w:br w:clear="none"/>
      </w:r>
      <w:r>
        <w:rPr>
          <w:rStyle w:val="Text0"/>
        </w:rPr>
        <w:t xml:space="preserve"/>
        <w:br w:clear="none"/>
        <w:t xml:space="preserve">         </w:t>
        <w:br w:clear="none"/>
      </w:r>
      <w:r>
        <w:t xml:space="preserve">'rgba'</w:t>
        <w:br w:clear="none"/>
      </w:r>
      <w:r>
        <w:rPr>
          <w:rStyle w:val="Text4"/>
        </w:rPr>
        <w:t xml:space="preserve">:</w:t>
        <w:br w:clear="none"/>
      </w:r>
      <w:r>
        <w:rPr>
          <w:rStyle w:val="Text0"/>
        </w:rPr>
        <w:t xml:space="preserve"> </w:t>
        <w:br w:clear="none"/>
      </w:r>
      <w:r>
        <w:t xml:space="preserve">'Raw RGBA bitmap'</w:t>
        <w:br w:clear="none"/>
      </w:r>
      <w:r>
        <w:rPr>
          <w:rStyle w:val="Text4"/>
        </w:rPr>
        <w:t xml:space="preserve">,</w:t>
        <w:br w:clear="none"/>
      </w:r>
      <w:r>
        <w:rPr>
          <w:rStyle w:val="Text0"/>
        </w:rPr>
        <w:t xml:space="preserve"/>
        <w:br w:clear="none"/>
        <w:t xml:space="preserve">         </w:t>
        <w:br w:clear="none"/>
      </w:r>
      <w:r>
        <w:t xml:space="preserve">'svg'</w:t>
        <w:br w:clear="none"/>
      </w:r>
      <w:r>
        <w:rPr>
          <w:rStyle w:val="Text4"/>
        </w:rPr>
        <w:t xml:space="preserve">:</w:t>
        <w:br w:clear="none"/>
      </w:r>
      <w:r>
        <w:rPr>
          <w:rStyle w:val="Text0"/>
        </w:rPr>
        <w:t xml:space="preserve"> </w:t>
        <w:br w:clear="none"/>
      </w:r>
      <w:r>
        <w:t xml:space="preserve">'Scalable Vector Graphics'</w:t>
        <w:br w:clear="none"/>
      </w:r>
      <w:r>
        <w:rPr>
          <w:rStyle w:val="Text4"/>
        </w:rPr>
        <w:t xml:space="preserve">,</w:t>
        <w:br w:clear="none"/>
      </w:r>
      <w:r>
        <w:rPr>
          <w:rStyle w:val="Text0"/>
        </w:rPr>
        <w:t xml:space="preserve"/>
        <w:br w:clear="none"/>
        <w:t xml:space="preserve">         </w:t>
        <w:br w:clear="none"/>
      </w:r>
      <w:r>
        <w:t xml:space="preserve">'svgz'</w:t>
        <w:br w:clear="none"/>
      </w:r>
      <w:r>
        <w:rPr>
          <w:rStyle w:val="Text4"/>
        </w:rPr>
        <w:t xml:space="preserve">:</w:t>
        <w:br w:clear="none"/>
      </w:r>
      <w:r>
        <w:rPr>
          <w:rStyle w:val="Text0"/>
        </w:rPr>
        <w:t xml:space="preserve"> </w:t>
        <w:br w:clear="none"/>
      </w:r>
      <w:r>
        <w:t xml:space="preserve">'Scalable Vector Graphics'</w:t>
        <w:br w:clear="none"/>
      </w:r>
      <w:r>
        <w:rPr>
          <w:rStyle w:val="Text4"/>
        </w:rPr>
        <w:t xml:space="preserve">,</w:t>
        <w:br w:clear="none"/>
      </w:r>
      <w:r>
        <w:rPr>
          <w:rStyle w:val="Text0"/>
        </w:rPr>
        <w:t xml:space="preserve"/>
        <w:br w:clear="none"/>
        <w:t xml:space="preserve">         </w:t>
        <w:br w:clear="none"/>
      </w:r>
      <w:r>
        <w:t xml:space="preserve">'tif'</w:t>
        <w:br w:clear="none"/>
      </w:r>
      <w:r>
        <w:rPr>
          <w:rStyle w:val="Text4"/>
        </w:rPr>
        <w:t xml:space="preserve">:</w:t>
        <w:br w:clear="none"/>
      </w:r>
      <w:r>
        <w:rPr>
          <w:rStyle w:val="Text0"/>
        </w:rPr>
        <w:t xml:space="preserve"> </w:t>
        <w:br w:clear="none"/>
      </w:r>
      <w:r>
        <w:t xml:space="preserve">'Tagged Image File Format'</w:t>
        <w:br w:clear="none"/>
      </w:r>
      <w:r>
        <w:rPr>
          <w:rStyle w:val="Text4"/>
        </w:rPr>
        <w:t xml:space="preserve">,</w:t>
        <w:br w:clear="none"/>
      </w:r>
      <w:r>
        <w:rPr>
          <w:rStyle w:val="Text0"/>
        </w:rPr>
        <w:t xml:space="preserve"/>
        <w:br w:clear="none"/>
        <w:t xml:space="preserve">         </w:t>
        <w:br w:clear="none"/>
      </w:r>
      <w:r>
        <w:t xml:space="preserve">'tiff'</w:t>
        <w:br w:clear="none"/>
      </w:r>
      <w:r>
        <w:rPr>
          <w:rStyle w:val="Text4"/>
        </w:rPr>
        <w:t xml:space="preserve">:</w:t>
        <w:br w:clear="none"/>
      </w:r>
      <w:r>
        <w:rPr>
          <w:rStyle w:val="Text0"/>
        </w:rPr>
        <w:t xml:space="preserve"> </w:t>
        <w:br w:clear="none"/>
      </w:r>
      <w:r>
        <w:t xml:space="preserve">'Tagged Image File Format'</w:t>
        <w:br w:clear="none"/>
      </w:r>
      <w:r>
        <w:rPr>
          <w:rStyle w:val="Text4"/>
        </w:rPr>
        <w:t xml:space="preserve">}</w:t>
        <w:br w:clear="none"/>
      </w:r>
    </w:p>
    <w:p>
      <w:pPr>
        <w:pStyle w:val="Normal"/>
      </w:pPr>
      <w:r>
        <w:t xml:space="preserve">Note that when saving your figure, it is not necessary to use </w:t>
      </w:r>
      <w:r>
        <w:rPr>
          <w:rStyle w:val="Text5"/>
        </w:rPr>
        <w:t>plt.show</w:t>
      </w:r>
      <w:r>
        <w:t xml:space="preserve"> or related commands discussed earlier.</w:t>
      </w:r>
    </w:p>
    <w:p>
      <w:bookmarkStart w:id="1183" w:name="Two_Interfaces_for_the_Price_of"/>
      <w:pPr>
        <w:keepNext/>
        <w:pStyle w:val="Heading 2"/>
      </w:pPr>
      <w:r>
        <w:t>Two Interfaces for the Price of One</w:t>
      </w:r>
      <w:bookmarkEnd w:id="1183"/>
    </w:p>
    <w:p>
      <w:pPr>
        <w:pStyle w:val="Normal"/>
      </w:pPr>
      <w:r>
        <w:rPr>
          <w:rStyle w:val="Text57"/>
        </w:rPr>
        <w:bookmarkStart w:id="1184" w:name="ix_ch25_asciidoc3"/>
        <w:t/>
        <w:bookmarkEnd w:id="1184"/>
      </w:r>
      <w:r>
        <w:t>A potentially confusing feature of Matplotlib is its dual interfaces: a convenient MATLAB-style state-based interface, and a more powerful object-oriented interface. I’ll quickly highlight the differences between the two here.</w:t>
      </w:r>
    </w:p>
    <w:p>
      <w:bookmarkStart w:id="1185" w:name="MATLAB_style_Interface__Matplotl"/>
      <w:pPr>
        <w:keepNext/>
        <w:pStyle w:val="Heading 2"/>
      </w:pPr>
      <w:r>
        <w:t>MATLAB-style Interface</w:t>
      </w:r>
      <w:bookmarkEnd w:id="1185"/>
    </w:p>
    <w:p>
      <w:pPr>
        <w:pStyle w:val="Normal"/>
      </w:pPr>
      <w:r>
        <w:rPr>
          <w:rStyle w:val="Text57"/>
        </w:rPr>
        <w:bookmarkStart w:id="1186" w:name="idm45332211671584"/>
        <w:t/>
        <w:bookmarkEnd w:id="1186"/>
        <w:bookmarkStart w:id="1187" w:name="idm45332211670880"/>
        <w:t/>
        <w:bookmarkEnd w:id="1187"/>
      </w:r>
      <w:r>
        <w:t xml:space="preserve">Matplotlib was originally conceived as a Python alternative for MATLAB users, and much of its syntax reflects that fact. The MATLAB-style tools are contained in the </w:t>
      </w:r>
      <w:r>
        <w:rPr>
          <w:rStyle w:val="Text5"/>
        </w:rPr>
        <w:t>pyplot</w:t>
      </w:r>
      <w:r>
        <w:t xml:space="preserve"> (</w:t>
      </w:r>
      <w:r>
        <w:rPr>
          <w:rStyle w:val="Text5"/>
        </w:rPr>
        <w:t>plt</w:t>
      </w:r>
      <w:r>
        <w:t>) interface. For example, the following code will probably look quite familiar to MATLAB users (</w:t>
      </w:r>
      <w:hyperlink w:anchor="Figure_25_3__Subplots_using_the">
        <w:r>
          <w:rPr>
            <w:rStyle w:val="Text6"/>
          </w:rPr>
          <w:t>Figure 25-3</w:t>
        </w:r>
      </w:hyperlink>
      <w:r>
        <w:t xml:space="preserve"> shows the result).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figure</w:t>
        <w:br w:clear="none"/>
      </w:r>
      <w:r>
        <w:rPr>
          <w:rStyle w:val="Text4"/>
        </w:rPr>
        <w:t xml:space="preserve">()</w:t>
        <w:br w:clear="none"/>
      </w:r>
      <w:r>
        <w:rPr>
          <w:rStyle w:val="Text0"/>
        </w:rPr>
        <w:t xml:space="preserve">  </w:t>
        <w:br w:clear="none"/>
      </w:r>
      <w:r>
        <w:t xml:space="preserve"># create a plot figure</w:t>
        <w:br w:clear="none"/>
      </w:r>
      <w:r>
        <w:rPr>
          <w:rStyle w:val="Text0"/>
        </w:rPr>
        <w:t xml:space="preserve"/>
        <w:br w:clear="none"/>
        <w:t xml:space="preserve"/>
        <w:br w:clear="none"/>
        <w:t xml:space="preserve">        </w:t>
        <w:br w:clear="none"/>
      </w:r>
      <w:r>
        <w:t xml:space="preserve"># create the first of two panels and set current axis</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subplot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 (rows, columns, panel number)</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br w:clear="none"/>
        <w:t xml:space="preserve"/>
        <w:br w:clear="none"/>
        <w:t xml:space="preserve">        </w:t>
        <w:br w:clear="none"/>
      </w:r>
      <w:r>
        <w:t xml:space="preserve"># create the second panel and set current axis</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subplot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cos</w:t>
        <w:br w:clear="none"/>
      </w:r>
      <w:r>
        <w:rPr>
          <w:rStyle w:val="Text4"/>
        </w:rPr>
        <w:t xml:space="preserve">(</w:t>
        <w:br w:clear="none"/>
      </w:r>
      <w:r>
        <w:rPr>
          <w:rStyle w:val="Text12"/>
        </w:rPr>
        <w:t xml:space="preserve">x</w:t>
        <w:br w:clear="none"/>
      </w:r>
      <w:r>
        <w:rPr>
          <w:rStyle w:val="Text4"/>
        </w:rPr>
        <w:t xml:space="preserve">));</w:t>
        <w:br w:clear="none"/>
      </w:r>
    </w:p>
    <w:p>
      <w:bookmarkStart w:id="1188" w:name="Figure_25_3__Subplots_using_the"/>
      <w:pPr>
        <w:pStyle w:val="Para 05"/>
        <w:keepLines w:val="on"/>
      </w:pPr>
      <w:r>
        <w:t/>
        <w:drawing>
          <wp:inline>
            <wp:extent cx="3251200" cy="2120900"/>
            <wp:effectExtent l="0" r="0" t="0" b="43426"/>
            <wp:docPr id="31" name="pdsh2_2503.png" descr="pdsh2 2503"/>
            <wp:cNvGraphicFramePr>
              <a:graphicFrameLocks noChangeAspect="1"/>
            </wp:cNvGraphicFramePr>
            <a:graphic>
              <a:graphicData uri="http://schemas.openxmlformats.org/drawingml/2006/picture">
                <pic:pic>
                  <pic:nvPicPr>
                    <pic:cNvPr id="0" name="pdsh2_2503.png" descr="pdsh2 2503"/>
                    <pic:cNvPicPr/>
                  </pic:nvPicPr>
                  <pic:blipFill>
                    <a:blip r:embed="rId35"/>
                    <a:stretch>
                      <a:fillRect/>
                    </a:stretch>
                  </pic:blipFill>
                  <pic:spPr>
                    <a:xfrm>
                      <a:off x="0" y="0"/>
                      <a:ext cx="3251200" cy="2120900"/>
                    </a:xfrm>
                    <a:prstGeom prst="rect">
                      <a:avLst/>
                    </a:prstGeom>
                  </pic:spPr>
                </pic:pic>
              </a:graphicData>
            </a:graphic>
          </wp:inline>
        </w:drawing>
        <w:t xml:space="preserve"> </w:t>
      </w:r>
      <w:bookmarkEnd w:id="1188"/>
    </w:p>
    <w:p>
      <w:pPr>
        <w:pStyle w:val="Heading 5"/>
        <w:keepLines w:val="on"/>
      </w:pPr>
      <w:r>
        <w:t xml:space="preserve">Figure 25-3. </w:t>
        <w:t>Subplots using the MATLAB-style interface</w:t>
      </w:r>
    </w:p>
    <w:p>
      <w:pPr>
        <w:pStyle w:val="Normal"/>
      </w:pPr>
      <w:r>
        <w:t xml:space="preserve">It is important to recognize that this interface is </w:t>
      </w:r>
      <w:r>
        <w:rPr>
          <w:rStyle w:val="Text11"/>
        </w:rPr>
        <w:t>stateful</w:t>
      </w:r>
      <w:r>
        <w:t xml:space="preserve">: it keeps track of the “current” figure and axes, which are where all </w:t>
      </w:r>
      <w:r>
        <w:rPr>
          <w:rStyle w:val="Text5"/>
        </w:rPr>
        <w:t>plt</w:t>
      </w:r>
      <w:r>
        <w:t xml:space="preserve"> commands are applied. You can get a reference to these using the </w:t>
      </w:r>
      <w:r>
        <w:rPr>
          <w:rStyle w:val="Text5"/>
        </w:rPr>
        <w:t>plt.gcf</w:t>
      </w:r>
      <w:r>
        <w:t xml:space="preserve"> (get current figure) and </w:t>
      </w:r>
      <w:r>
        <w:rPr>
          <w:rStyle w:val="Text5"/>
        </w:rPr>
        <w:t>plt.gca</w:t>
      </w:r>
      <w:r>
        <w:t xml:space="preserve"> (get current axes) routines.</w:t>
      </w:r>
    </w:p>
    <w:p>
      <w:pPr>
        <w:pStyle w:val="Normal"/>
      </w:pPr>
      <w:r>
        <w:t>While this stateful interface is fast and convenient for simple plots, it is easy to run into problems. For example, once the second panel is created, how can we go back and add something to the first? This is possible within the MATLAB-style interface, but a bit clunky. Fortunately, there is a better way.</w:t>
      </w:r>
    </w:p>
    <w:p>
      <w:bookmarkStart w:id="1189" w:name="Object_oriented_interface__The_o"/>
      <w:pPr>
        <w:keepNext/>
        <w:pStyle w:val="Heading 2"/>
      </w:pPr>
      <w:r>
        <w:t>Object-oriented interface</w:t>
      </w:r>
      <w:bookmarkEnd w:id="1189"/>
    </w:p>
    <w:p>
      <w:pPr>
        <w:pStyle w:val="Normal"/>
      </w:pPr>
      <w:r>
        <w:rPr>
          <w:rStyle w:val="Text57"/>
        </w:rPr>
        <w:bookmarkStart w:id="1190" w:name="idm45332211497712"/>
        <w:t/>
        <w:bookmarkEnd w:id="1190"/>
        <w:bookmarkStart w:id="1191" w:name="idm45332211496544"/>
        <w:t/>
        <w:bookmarkEnd w:id="1191"/>
      </w:r>
      <w:r>
        <w:t xml:space="preserve">The object-oriented interface is available for these more complicated situations, and for when you want more control over your figure. Rather than depending on some notion of an “active” figure or axes, in the object-oriented interface the plotting functions are </w:t>
      </w:r>
      <w:r>
        <w:rPr>
          <w:rStyle w:val="Text11"/>
        </w:rPr>
        <w:t>methods</w:t>
      </w:r>
      <w:r>
        <w:t xml:space="preserve"> of explicit </w:t>
      </w:r>
      <w:r>
        <w:rPr>
          <w:rStyle w:val="Text5"/>
        </w:rPr>
        <w:t>Figure</w:t>
      </w:r>
      <w:r>
        <w:t xml:space="preserve"> and </w:t>
      </w:r>
      <w:r>
        <w:rPr>
          <w:rStyle w:val="Text5"/>
        </w:rPr>
        <w:t>Axes</w:t>
      </w:r>
      <w:r>
        <w:t xml:space="preserve"> objects. To re-create the previous plot using this style of plotting, as shown in </w:t>
      </w:r>
      <w:hyperlink w:anchor="Figure_25_4__Subplots_using_the">
        <w:r>
          <w:rPr>
            <w:rStyle w:val="Text6"/>
          </w:rPr>
          <w:t>Figure 25-4</w:t>
        </w:r>
      </w:hyperlink>
      <w:r>
        <w:t>, you might do the following:</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 First create a grid of plots</w:t>
        <w:br w:clear="none"/>
      </w:r>
      <w:r>
        <w:rPr>
          <w:rStyle w:val="Text0"/>
        </w:rPr>
        <w:t xml:space="preserve"/>
        <w:br w:clear="none"/>
        <w:t xml:space="preserve">         </w:t>
        <w:br w:clear="none"/>
      </w:r>
      <w:r>
        <w:t xml:space="preserve"># ax will be an array of two Axes objects</w:t>
        <w:br w:clear="none"/>
      </w:r>
      <w:r>
        <w:rPr>
          <w:rStyle w:val="Text0"/>
        </w:rPr>
        <w:t xml:space="preserve"/>
        <w:br w:clear="none"/>
        <w:t xml:space="preserve">         </w:t>
        <w:br w:clear="none"/>
      </w:r>
      <w:r>
        <w:rPr>
          <w:rStyle w:val="Text12"/>
        </w:rPr>
        <w:t xml:space="preserve">fig</w:t>
        <w:br w:clear="none"/>
      </w:r>
      <w:r>
        <w:rPr>
          <w:rStyle w:val="Text4"/>
        </w:rPr>
        <w:t xml:space="preserve">,</w:t>
        <w:br w:clear="none"/>
      </w:r>
      <w:r>
        <w:rPr>
          <w:rStyle w:val="Text0"/>
        </w:rPr>
        <w:t xml:space="preserve"> </w:t>
        <w:br w:clear="none"/>
      </w:r>
      <w:r>
        <w:rPr>
          <w:rStyle w:val="Text12"/>
        </w:rPr>
        <w:t xml:space="preserve">ax</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br w:clear="none"/>
        <w:t xml:space="preserve"/>
        <w:br w:clear="none"/>
        <w:t xml:space="preserve">         </w:t>
        <w:br w:clear="none"/>
      </w:r>
      <w:r>
        <w:t xml:space="preserve"># Call plot() method on the appropriate object</w:t>
        <w:br w:clear="none"/>
      </w:r>
      <w:r>
        <w:rPr>
          <w:rStyle w:val="Text0"/>
        </w:rPr>
        <w:t xml:space="preserve"/>
        <w:br w:clear="none"/>
        <w:t xml:space="preserve">         </w:t>
        <w:br w:clear="none"/>
      </w:r>
      <w:r>
        <w:rPr>
          <w:rStyle w:val="Text12"/>
        </w:rP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br w:clear="none"/>
        <w:t xml:space="preserve">         </w:t>
        <w:br w:clear="none"/>
      </w:r>
      <w:r>
        <w:rPr>
          <w:rStyle w:val="Text12"/>
        </w:rP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cos</w:t>
        <w:br w:clear="none"/>
      </w:r>
      <w:r>
        <w:rPr>
          <w:rStyle w:val="Text4"/>
        </w:rPr>
        <w:t xml:space="preserve">(</w:t>
        <w:br w:clear="none"/>
      </w:r>
      <w:r>
        <w:rPr>
          <w:rStyle w:val="Text12"/>
        </w:rPr>
        <w:t xml:space="preserve">x</w:t>
        <w:br w:clear="none"/>
      </w:r>
      <w:r>
        <w:rPr>
          <w:rStyle w:val="Text4"/>
        </w:rPr>
        <w:t xml:space="preserve">));</w:t>
        <w:br w:clear="none"/>
      </w:r>
    </w:p>
    <w:p>
      <w:bookmarkStart w:id="1192" w:name="Figure_25_4__Subplots_using_the"/>
      <w:pPr>
        <w:pStyle w:val="Para 05"/>
        <w:keepLines w:val="on"/>
      </w:pPr>
      <w:r>
        <w:t/>
        <w:drawing>
          <wp:inline>
            <wp:extent cx="3251200" cy="2120900"/>
            <wp:effectExtent l="0" r="0" t="0" b="43426"/>
            <wp:docPr id="32" name="pdsh2_2504.png" descr="pdsh2 2504"/>
            <wp:cNvGraphicFramePr>
              <a:graphicFrameLocks noChangeAspect="1"/>
            </wp:cNvGraphicFramePr>
            <a:graphic>
              <a:graphicData uri="http://schemas.openxmlformats.org/drawingml/2006/picture">
                <pic:pic>
                  <pic:nvPicPr>
                    <pic:cNvPr id="0" name="pdsh2_2504.png" descr="pdsh2 2504"/>
                    <pic:cNvPicPr/>
                  </pic:nvPicPr>
                  <pic:blipFill>
                    <a:blip r:embed="rId36"/>
                    <a:stretch>
                      <a:fillRect/>
                    </a:stretch>
                  </pic:blipFill>
                  <pic:spPr>
                    <a:xfrm>
                      <a:off x="0" y="0"/>
                      <a:ext cx="3251200" cy="2120900"/>
                    </a:xfrm>
                    <a:prstGeom prst="rect">
                      <a:avLst/>
                    </a:prstGeom>
                  </pic:spPr>
                </pic:pic>
              </a:graphicData>
            </a:graphic>
          </wp:inline>
        </w:drawing>
        <w:t xml:space="preserve"> </w:t>
      </w:r>
      <w:bookmarkEnd w:id="1192"/>
    </w:p>
    <w:p>
      <w:pPr>
        <w:pStyle w:val="Heading 5"/>
        <w:keepLines w:val="on"/>
      </w:pPr>
      <w:r>
        <w:t xml:space="preserve">Figure 25-4. </w:t>
        <w:t>Subplots using the object-oriented interface</w:t>
      </w:r>
    </w:p>
    <w:p>
      <w:pPr>
        <w:pStyle w:val="Normal"/>
      </w:pPr>
      <w:r>
        <w:t xml:space="preserve">For simpler plots, the choice of which style to use is largely a matter of preference, but the object-oriented approach can become a necessity as plots become more complicated. Throughout the following chapters, we will switch between the MATLAB-style and object-oriented interfaces, depending on what is most convenient. In most cases, the difference is as small as switching </w:t>
      </w:r>
      <w:r>
        <w:rPr>
          <w:rStyle w:val="Text5"/>
        </w:rPr>
        <w:t>plt.plot</w:t>
      </w:r>
      <w:r>
        <w:t xml:space="preserve"> to </w:t>
      </w:r>
      <w:r>
        <w:rPr>
          <w:rStyle w:val="Text5"/>
        </w:rPr>
        <w:t>ax.plot</w:t>
      </w:r>
      <w:r>
        <w:t>, but there are a few gotchas that I will highlight as they come up in the following</w:t>
      </w:r>
      <w:r>
        <w:rPr>
          <w:rStyle w:val="Text57"/>
        </w:rPr>
        <w:bookmarkStart w:id="1193" w:name="idm45332211447152"/>
        <w:t/>
        <w:bookmarkEnd w:id="1193"/>
      </w:r>
      <w:r>
        <w:t xml:space="preserve"> chapters</w:t>
      </w:r>
      <w:r>
        <w:rPr>
          <w:rStyle w:val="Text57"/>
        </w:rPr>
        <w:bookmarkStart w:id="1194" w:name="idm45332211446320"/>
        <w:t/>
        <w:bookmarkEnd w:id="1194"/>
        <w:bookmarkStart w:id="1195" w:name="idm45332211445616"/>
        <w:t/>
        <w:bookmarkEnd w:id="1195"/>
      </w:r>
      <w:r>
        <w:t>.</w:t>
      </w:r>
      <w:r>
        <w:rPr>
          <w:rStyle w:val="Text57"/>
        </w:rPr>
        <w:bookmarkStart w:id="1196" w:name="idm45332211444816"/>
        <w:t/>
        <w:bookmarkEnd w:id="1196"/>
      </w:r>
    </w:p>
    <w:p>
      <w:bookmarkStart w:id="1197" w:name="Chapter_26__Simple_Line_Plots"/>
      <w:bookmarkStart w:id="1198" w:name="Chapter_26__Simple_Line_Plots_1"/>
      <w:bookmarkStart w:id="1199" w:name="Chapter_26__Simple_Line_Plots_2"/>
      <w:bookmarkStart w:id="1200" w:name="Top_of_ch26_html"/>
      <w:pPr>
        <w:keepNext/>
        <w:pStyle w:val="Heading 1"/>
        <w:pageBreakBefore w:val="on"/>
      </w:pPr>
      <w:r>
        <w:t xml:space="preserve">Chapter 26. </w:t>
        <w:t>Simple Line Plots</w:t>
      </w:r>
      <w:bookmarkEnd w:id="1197"/>
      <w:bookmarkEnd w:id="1198"/>
      <w:bookmarkEnd w:id="1199"/>
      <w:bookmarkEnd w:id="1200"/>
    </w:p>
    <w:p>
      <w:pPr>
        <w:pStyle w:val="Normal"/>
      </w:pPr>
      <w:r>
        <w:rPr>
          <w:rStyle w:val="Text57"/>
        </w:rPr>
        <w:bookmarkStart w:id="1201" w:name="ix_ch26_asciidoc0"/>
        <w:t/>
        <w:bookmarkEnd w:id="1201"/>
        <w:bookmarkStart w:id="1202" w:name="ix_ch26_asciidoc1"/>
        <w:t/>
        <w:bookmarkEnd w:id="1202"/>
        <w:bookmarkStart w:id="1203" w:name="ix_ch26_asciidoc2"/>
        <w:t/>
        <w:bookmarkEnd w:id="1203"/>
        <w:bookmarkStart w:id="1204" w:name="ix_ch26_asciidoc3"/>
        <w:t/>
        <w:bookmarkEnd w:id="1204"/>
      </w:r>
      <w:r>
        <w:t xml:space="preserve">Perhaps the simplest of all plots is the visualization of a single function </w:t>
        <w:t xml:space="preserve"> </w:t>
        <w:t xml:space="preserve"> </w:t>
        <w:t>y</w:t>
        <w:t xml:space="preserve"> </w:t>
        <w:t>=</w:t>
        <w:t xml:space="preserve"> </w:t>
        <w:t>f</w:t>
        <w:t xml:space="preserve"> </w:t>
        <w:t>(</w:t>
        <w:t xml:space="preserve"> </w:t>
        <w:t>x</w:t>
        <w:t xml:space="preserve"> </w:t>
        <w:t>)</w:t>
        <w:t xml:space="preserve"> </w:t>
        <w:t xml:space="preserve"> </w:t>
        <w:t>. Here we will take a first look at creating a simple plot of this type. As in all the following chapters, we’ll start by setting up the notebook for plotting and importing the packages we will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Normal"/>
      </w:pPr>
      <w:r>
        <w:t xml:space="preserve">For all Matplotlib plots, we start by creating a figure and axes. In their simplest form, this can be done as follows (see </w:t>
      </w:r>
      <w:hyperlink w:anchor="Figure_26_1__An_empty_gridded_ax">
        <w:r>
          <w:rPr>
            <w:rStyle w:val="Text6"/>
          </w:rPr>
          <w:t>Figure 26-1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p>
    <w:p>
      <w:pPr>
        <w:pStyle w:val="Normal"/>
      </w:pPr>
      <w:r>
        <w:t xml:space="preserve">In Matplotlib, the </w:t>
      </w:r>
      <w:r>
        <w:rPr>
          <w:rStyle w:val="Text11"/>
        </w:rPr>
        <w:t>figure</w:t>
      </w:r>
      <w:r>
        <w:t xml:space="preserve"> (an instance of the class </w:t>
      </w:r>
      <w:r>
        <w:rPr>
          <w:rStyle w:val="Text5"/>
        </w:rPr>
        <w:t>plt.Figure</w:t>
      </w:r>
      <w:r>
        <w:t xml:space="preserve">) can be thought of as a single container that contains all the objects representing axes, graphics, text, and labels. The </w:t>
      </w:r>
      <w:r>
        <w:rPr>
          <w:rStyle w:val="Text11"/>
        </w:rPr>
        <w:t>axes</w:t>
      </w:r>
      <w:r>
        <w:t xml:space="preserve"> (an instance of the class </w:t>
      </w:r>
      <w:r>
        <w:rPr>
          <w:rStyle w:val="Text5"/>
        </w:rPr>
        <w:t>plt.Axes</w:t>
      </w:r>
      <w:r>
        <w:t xml:space="preserve">) is what we see above: a bounding box with ticks, grids, and labels, which will eventually contain the plot elements that make up our visualization. Throughout this part of the book, I’ll commonly use the variable name </w:t>
      </w:r>
      <w:r>
        <w:rPr>
          <w:rStyle w:val="Text5"/>
        </w:rPr>
        <w:t>fig</w:t>
      </w:r>
      <w:r>
        <w:t xml:space="preserve"> to refer to a figure instance and </w:t>
      </w:r>
      <w:r>
        <w:rPr>
          <w:rStyle w:val="Text5"/>
        </w:rPr>
        <w:t>ax</w:t>
      </w:r>
      <w:r>
        <w:t xml:space="preserve"> to refer to an axes instance or group of axes instances.</w:t>
      </w:r>
    </w:p>
    <w:p>
      <w:bookmarkStart w:id="1205" w:name="Figure_26_1__An_empty_gridded_ax"/>
      <w:pPr>
        <w:pStyle w:val="Para 05"/>
        <w:keepLines w:val="on"/>
      </w:pPr>
      <w:r>
        <w:t/>
        <w:drawing>
          <wp:inline>
            <wp:extent cx="3251200" cy="2095500"/>
            <wp:effectExtent l="0" r="0" t="0" b="43426"/>
            <wp:docPr id="33" name="pdsh2_2601.png" descr="pdsh2 2601"/>
            <wp:cNvGraphicFramePr>
              <a:graphicFrameLocks noChangeAspect="1"/>
            </wp:cNvGraphicFramePr>
            <a:graphic>
              <a:graphicData uri="http://schemas.openxmlformats.org/drawingml/2006/picture">
                <pic:pic>
                  <pic:nvPicPr>
                    <pic:cNvPr id="0" name="pdsh2_2601.png" descr="pdsh2 2601"/>
                    <pic:cNvPicPr/>
                  </pic:nvPicPr>
                  <pic:blipFill>
                    <a:blip r:embed="rId37"/>
                    <a:stretch>
                      <a:fillRect/>
                    </a:stretch>
                  </pic:blipFill>
                  <pic:spPr>
                    <a:xfrm>
                      <a:off x="0" y="0"/>
                      <a:ext cx="3251200" cy="2095500"/>
                    </a:xfrm>
                    <a:prstGeom prst="rect">
                      <a:avLst/>
                    </a:prstGeom>
                  </pic:spPr>
                </pic:pic>
              </a:graphicData>
            </a:graphic>
          </wp:inline>
        </w:drawing>
        <w:t xml:space="preserve"> </w:t>
      </w:r>
      <w:bookmarkEnd w:id="1205"/>
    </w:p>
    <w:p>
      <w:pPr>
        <w:pStyle w:val="Heading 5"/>
        <w:keepLines w:val="on"/>
      </w:pPr>
      <w:r>
        <w:t xml:space="preserve">Figure 26-1. </w:t>
        <w:t>An empty gridded axes</w:t>
      </w:r>
    </w:p>
    <w:p>
      <w:pPr>
        <w:pStyle w:val="Normal"/>
      </w:pPr>
      <w:r>
        <w:t xml:space="preserve">Once we have created an axes, we can use the </w:t>
      </w:r>
      <w:r>
        <w:rPr>
          <w:rStyle w:val="Text5"/>
        </w:rPr>
        <w:t>ax.plot</w:t>
      </w:r>
      <w:r>
        <w:t xml:space="preserve"> method to plot some data. Let’s start with a simple sinusoid, as shown in </w:t>
      </w:r>
      <w:hyperlink w:anchor="Figure_26_2__A_simple_sinusoid">
        <w:r>
          <w:rPr>
            <w:rStyle w:val="Text6"/>
          </w:rPr>
          <w:t>Figure 26-2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p>
    <w:p>
      <w:bookmarkStart w:id="1206" w:name="Figure_26_2__A_simple_sinusoid"/>
      <w:pPr>
        <w:pStyle w:val="Para 05"/>
        <w:keepLines w:val="on"/>
      </w:pPr>
      <w:r>
        <w:t/>
        <w:drawing>
          <wp:inline>
            <wp:extent cx="3251200" cy="2044700"/>
            <wp:effectExtent l="0" r="0" t="0" b="43426"/>
            <wp:docPr id="34" name="pdsh2_2602.png" descr="pdsh2 2602"/>
            <wp:cNvGraphicFramePr>
              <a:graphicFrameLocks noChangeAspect="1"/>
            </wp:cNvGraphicFramePr>
            <a:graphic>
              <a:graphicData uri="http://schemas.openxmlformats.org/drawingml/2006/picture">
                <pic:pic>
                  <pic:nvPicPr>
                    <pic:cNvPr id="0" name="pdsh2_2602.png" descr="pdsh2 2602"/>
                    <pic:cNvPicPr/>
                  </pic:nvPicPr>
                  <pic:blipFill>
                    <a:blip r:embed="rId38"/>
                    <a:stretch>
                      <a:fillRect/>
                    </a:stretch>
                  </pic:blipFill>
                  <pic:spPr>
                    <a:xfrm>
                      <a:off x="0" y="0"/>
                      <a:ext cx="3251200" cy="2044700"/>
                    </a:xfrm>
                    <a:prstGeom prst="rect">
                      <a:avLst/>
                    </a:prstGeom>
                  </pic:spPr>
                </pic:pic>
              </a:graphicData>
            </a:graphic>
          </wp:inline>
        </w:drawing>
        <w:t xml:space="preserve"> </w:t>
      </w:r>
      <w:bookmarkEnd w:id="1206"/>
    </w:p>
    <w:p>
      <w:pPr>
        <w:pStyle w:val="Heading 5"/>
        <w:keepLines w:val="on"/>
      </w:pPr>
      <w:r>
        <w:t xml:space="preserve">Figure 26-2. </w:t>
        <w:t>A simple sinusoid</w:t>
      </w:r>
    </w:p>
    <w:p>
      <w:pPr>
        <w:pStyle w:val="Normal"/>
      </w:pPr>
      <w:r>
        <w:t>Note that the semicolon at the end of the last line is intentional: it suppresses the textual representation of the plot from the output.</w:t>
      </w:r>
    </w:p>
    <w:p>
      <w:pPr>
        <w:pStyle w:val="Normal"/>
      </w:pPr>
      <w:r>
        <w:t xml:space="preserve">Alternatively, we can use the PyLab interface and let the figure and axes be created for us in the background (see </w:t>
      </w:r>
      <w:hyperlink w:anchor="Part_IV__Visualization_with_Matp_2">
        <w:r>
          <w:rPr>
            <w:rStyle w:val="Text6"/>
          </w:rPr>
          <w:t>Part IV</w:t>
        </w:r>
      </w:hyperlink>
      <w:r>
        <w:t xml:space="preserve"> for a discussion of these two interfaces); as </w:t>
      </w:r>
      <w:hyperlink w:anchor="Figure_26_3__A_simple_sinusoid_v">
        <w:r>
          <w:rPr>
            <w:rStyle w:val="Text6"/>
          </w:rPr>
          <w:t>Figure 26-3</w:t>
        </w:r>
      </w:hyperlink>
      <w:r>
        <w:t xml:space="preserve"> shows, the result is the same.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p>
    <w:p>
      <w:bookmarkStart w:id="1207" w:name="Figure_26_3__A_simple_sinusoid_v"/>
      <w:pPr>
        <w:pStyle w:val="Para 05"/>
        <w:keepLines w:val="on"/>
      </w:pPr>
      <w:r>
        <w:t/>
        <w:drawing>
          <wp:inline>
            <wp:extent cx="3251200" cy="2044700"/>
            <wp:effectExtent l="0" r="0" t="0" b="43426"/>
            <wp:docPr id="35" name="pdsh2_2603.png" descr="pdsh2 2603"/>
            <wp:cNvGraphicFramePr>
              <a:graphicFrameLocks noChangeAspect="1"/>
            </wp:cNvGraphicFramePr>
            <a:graphic>
              <a:graphicData uri="http://schemas.openxmlformats.org/drawingml/2006/picture">
                <pic:pic>
                  <pic:nvPicPr>
                    <pic:cNvPr id="0" name="pdsh2_2603.png" descr="pdsh2 2603"/>
                    <pic:cNvPicPr/>
                  </pic:nvPicPr>
                  <pic:blipFill>
                    <a:blip r:embed="rId39"/>
                    <a:stretch>
                      <a:fillRect/>
                    </a:stretch>
                  </pic:blipFill>
                  <pic:spPr>
                    <a:xfrm>
                      <a:off x="0" y="0"/>
                      <a:ext cx="3251200" cy="2044700"/>
                    </a:xfrm>
                    <a:prstGeom prst="rect">
                      <a:avLst/>
                    </a:prstGeom>
                  </pic:spPr>
                </pic:pic>
              </a:graphicData>
            </a:graphic>
          </wp:inline>
        </w:drawing>
        <w:t xml:space="preserve"> </w:t>
      </w:r>
      <w:bookmarkEnd w:id="1207"/>
    </w:p>
    <w:p>
      <w:pPr>
        <w:pStyle w:val="Heading 5"/>
        <w:keepLines w:val="on"/>
      </w:pPr>
      <w:r>
        <w:t xml:space="preserve">Figure 26-3. </w:t>
        <w:t>A simple sinusoid via the object-oriented interface</w:t>
      </w:r>
    </w:p>
    <w:p>
      <w:pPr>
        <w:pStyle w:val="Normal"/>
      </w:pPr>
      <w:r>
        <w:t xml:space="preserve">If we want to create a single figure with multiple lines (see </w:t>
      </w:r>
      <w:hyperlink w:anchor="Figure_26_4__Overplotting_multip">
        <w:r>
          <w:rPr>
            <w:rStyle w:val="Text6"/>
          </w:rPr>
          <w:t>Figure 26-4</w:t>
        </w:r>
      </w:hyperlink>
      <w:r>
        <w:t xml:space="preserve">), we can simply call the </w:t>
      </w:r>
      <w:r>
        <w:rPr>
          <w:rStyle w:val="Text5"/>
        </w:rPr>
        <w:t>plot</w:t>
      </w:r>
      <w:r>
        <w:t xml:space="preserve"> function multiple times: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p>
    <w:p>
      <w:pPr>
        <w:pStyle w:val="Normal"/>
      </w:pPr>
      <w:r>
        <w:t>That’s all there is to plotting simple functions in Matplotlib! We’ll now dive into some more details about how to control the appearance of the axes and lines.</w:t>
      </w:r>
    </w:p>
    <w:p>
      <w:bookmarkStart w:id="1208" w:name="Figure_26_4__Overplotting_multip"/>
      <w:pPr>
        <w:pStyle w:val="Para 05"/>
        <w:keepLines w:val="on"/>
      </w:pPr>
      <w:r>
        <w:t/>
        <w:drawing>
          <wp:inline>
            <wp:extent cx="3251200" cy="2044700"/>
            <wp:effectExtent l="0" r="0" t="0" b="43426"/>
            <wp:docPr id="36" name="pdsh2_2604.png" descr="pdsh2 2604"/>
            <wp:cNvGraphicFramePr>
              <a:graphicFrameLocks noChangeAspect="1"/>
            </wp:cNvGraphicFramePr>
            <a:graphic>
              <a:graphicData uri="http://schemas.openxmlformats.org/drawingml/2006/picture">
                <pic:pic>
                  <pic:nvPicPr>
                    <pic:cNvPr id="0" name="pdsh2_2604.png" descr="pdsh2 2604"/>
                    <pic:cNvPicPr/>
                  </pic:nvPicPr>
                  <pic:blipFill>
                    <a:blip r:embed="rId40"/>
                    <a:stretch>
                      <a:fillRect/>
                    </a:stretch>
                  </pic:blipFill>
                  <pic:spPr>
                    <a:xfrm>
                      <a:off x="0" y="0"/>
                      <a:ext cx="3251200" cy="2044700"/>
                    </a:xfrm>
                    <a:prstGeom prst="rect">
                      <a:avLst/>
                    </a:prstGeom>
                  </pic:spPr>
                </pic:pic>
              </a:graphicData>
            </a:graphic>
          </wp:inline>
        </w:drawing>
        <w:t xml:space="preserve"> </w:t>
      </w:r>
      <w:bookmarkEnd w:id="1208"/>
    </w:p>
    <w:p>
      <w:pPr>
        <w:pStyle w:val="Heading 5"/>
        <w:keepLines w:val="on"/>
      </w:pPr>
      <w:r>
        <w:t xml:space="preserve">Figure 26-4. </w:t>
        <w:t>Overplotting multiple lines</w:t>
      </w:r>
    </w:p>
    <w:p>
      <w:bookmarkStart w:id="1209" w:name="Adjusting_the_Plot__Line_Colors"/>
      <w:pPr>
        <w:keepNext/>
        <w:pStyle w:val="Heading 1"/>
      </w:pPr>
      <w:r>
        <w:t>Adjusting the Plot: Line Colors and Styles</w:t>
      </w:r>
      <w:bookmarkEnd w:id="1209"/>
    </w:p>
    <w:p>
      <w:pPr>
        <w:pStyle w:val="Normal"/>
      </w:pPr>
      <w:r>
        <w:rPr>
          <w:rStyle w:val="Text57"/>
        </w:rPr>
        <w:bookmarkStart w:id="1210" w:name="ix_ch26_asciidoc4"/>
        <w:t/>
        <w:bookmarkEnd w:id="1210"/>
        <w:bookmarkStart w:id="1211" w:name="ix_ch26_asciidoc5"/>
        <w:t/>
        <w:bookmarkEnd w:id="1211"/>
        <w:bookmarkStart w:id="1212" w:name="ix_ch26_asciidoc6"/>
        <w:t/>
        <w:bookmarkEnd w:id="1212"/>
        <w:bookmarkStart w:id="1213" w:name="ix_ch26_asciidoc7"/>
        <w:t/>
        <w:bookmarkEnd w:id="1213"/>
      </w:r>
      <w:r>
        <w:t xml:space="preserve">The first adjustment you might wish to make to a plot is to control the line colors and styles. </w:t>
      </w:r>
      <w:r>
        <w:rPr>
          <w:rStyle w:val="Text57"/>
        </w:rPr>
        <w:bookmarkStart w:id="1214" w:name="idm45332211108448"/>
        <w:t/>
        <w:bookmarkEnd w:id="1214"/>
      </w:r>
      <w:r>
        <w:t xml:space="preserve">The </w:t>
      </w:r>
      <w:r>
        <w:rPr>
          <w:rStyle w:val="Text5"/>
        </w:rPr>
        <w:t>plt.plot</w:t>
      </w:r>
      <w:r>
        <w:t xml:space="preserve"> function takes additional arguments that can be used to specify these. To adjust the color, you can use the </w:t>
      </w:r>
      <w:r>
        <w:rPr>
          <w:rStyle w:val="Text5"/>
        </w:rPr>
        <w:t>color</w:t>
      </w:r>
      <w:r>
        <w:t xml:space="preserve"> keyword, which accepts a string argument representing virtually any imaginable color. The color can be specified in a variety of ways; see </w:t>
      </w:r>
      <w:hyperlink w:anchor="Figure_26_5__Controlling_the_col">
        <w:r>
          <w:rPr>
            <w:rStyle w:val="Text6"/>
          </w:rPr>
          <w:t>Figure 26-5</w:t>
        </w:r>
      </w:hyperlink>
      <w:r>
        <w:t xml:space="preserve"> for the output of the following examples:</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 specify color by name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'g'</w:t>
        <w:br w:clear="none"/>
      </w:r>
      <w:r>
        <w:rPr>
          <w:rStyle w:val="Text4"/>
        </w:rPr>
        <w:t xml:space="preserve">)</w:t>
        <w:br w:clear="none"/>
      </w:r>
      <w:r>
        <w:rPr>
          <w:rStyle w:val="Text0"/>
        </w:rPr>
        <w:t xml:space="preserve">           </w:t>
        <w:br w:clear="none"/>
      </w:r>
      <w:r>
        <w:t xml:space="preserve"># short color code (rgbcmyk)</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'0.75'</w:t>
        <w:br w:clear="none"/>
      </w:r>
      <w:r>
        <w:rPr>
          <w:rStyle w:val="Text4"/>
        </w:rPr>
        <w:t xml:space="preserve">)</w:t>
        <w:br w:clear="none"/>
      </w:r>
      <w:r>
        <w:rPr>
          <w:rStyle w:val="Text0"/>
        </w:rPr>
        <w:t xml:space="preserve">        </w:t>
        <w:br w:clear="none"/>
      </w:r>
      <w:r>
        <w:t xml:space="preserve"># grayscale between 0 and 1</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'#FFDD44'</w:t>
        <w:br w:clear="none"/>
      </w:r>
      <w:r>
        <w:rPr>
          <w:rStyle w:val="Text4"/>
        </w:rPr>
        <w:t xml:space="preserve">)</w:t>
        <w:br w:clear="none"/>
      </w:r>
      <w:r>
        <w:rPr>
          <w:rStyle w:val="Text0"/>
        </w:rPr>
        <w:t xml:space="preserve">     </w:t>
        <w:br w:clear="none"/>
      </w:r>
      <w:r>
        <w:t xml:space="preserve"># hex code (RRGGBB, 00 to FF)</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10"/>
        </w:rPr>
        <w:t xml:space="preserve">0.2</w:t>
        <w:br w:clear="none"/>
      </w:r>
      <w:r>
        <w:rPr>
          <w:rStyle w:val="Text4"/>
        </w:rPr>
        <w:t xml:space="preserve">,</w:t>
        <w:br w:clear="none"/>
      </w:r>
      <w:r>
        <w:rPr>
          <w:rStyle w:val="Text10"/>
        </w:rPr>
        <w:t xml:space="preserve">0.3</w:t>
        <w:br w:clear="none"/>
      </w:r>
      <w:r>
        <w:rPr>
          <w:rStyle w:val="Text4"/>
        </w:rPr>
        <w:t xml:space="preserve">))</w:t>
        <w:br w:clear="none"/>
      </w:r>
      <w:r>
        <w:rPr>
          <w:rStyle w:val="Text0"/>
        </w:rPr>
        <w:t xml:space="preserve"> </w:t>
        <w:br w:clear="none"/>
      </w:r>
      <w:r>
        <w:t xml:space="preserve"># RGB tuple, values 0 to 1</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np</w:t>
        <w:br w:clear="none"/>
      </w:r>
      <w:r>
        <w:rPr>
          <w:rStyle w:val="Text13"/>
        </w:rPr>
        <w:t xml:space="preserve">.</w:t>
        <w:br w:clear="none"/>
      </w:r>
      <w:r>
        <w:rPr>
          <w:rStyle w:val="Text12"/>
        </w:rPr>
        <w:t xml:space="preserve">sin</w:t>
        <w:br w:clear="none"/>
      </w:r>
      <w:r>
        <w:rPr>
          <w:rStyle w:val="Text4"/>
        </w:rPr>
        <w:t xml:space="preserve">(</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rPr>
          <w:rStyle w:val="Text8"/>
        </w:rPr>
        <w:t xml:space="preserve">'chartreuse'</w:t>
        <w:br w:clear="none"/>
      </w:r>
      <w:r>
        <w:rPr>
          <w:rStyle w:val="Text4"/>
        </w:rPr>
        <w:t xml:space="preserve">);</w:t>
        <w:br w:clear="none"/>
      </w:r>
      <w:r>
        <w:rPr>
          <w:rStyle w:val="Text0"/>
        </w:rPr>
        <w:t xml:space="preserve"> </w:t>
        <w:br w:clear="none"/>
      </w:r>
      <w:r>
        <w:t xml:space="preserve"># HTML color names supported</w:t>
        <w:br w:clear="none"/>
      </w:r>
    </w:p>
    <w:p>
      <w:bookmarkStart w:id="1215" w:name="Figure_26_5__Controlling_the_col"/>
      <w:pPr>
        <w:pStyle w:val="Para 05"/>
        <w:keepLines w:val="on"/>
      </w:pPr>
      <w:r>
        <w:t/>
        <w:drawing>
          <wp:inline>
            <wp:extent cx="3251200" cy="2044700"/>
            <wp:effectExtent l="0" r="0" t="0" b="43426"/>
            <wp:docPr id="37" name="pdsh2_2605.png" descr="pdsh2 2605"/>
            <wp:cNvGraphicFramePr>
              <a:graphicFrameLocks noChangeAspect="1"/>
            </wp:cNvGraphicFramePr>
            <a:graphic>
              <a:graphicData uri="http://schemas.openxmlformats.org/drawingml/2006/picture">
                <pic:pic>
                  <pic:nvPicPr>
                    <pic:cNvPr id="0" name="pdsh2_2605.png" descr="pdsh2 2605"/>
                    <pic:cNvPicPr/>
                  </pic:nvPicPr>
                  <pic:blipFill>
                    <a:blip r:embed="rId41"/>
                    <a:stretch>
                      <a:fillRect/>
                    </a:stretch>
                  </pic:blipFill>
                  <pic:spPr>
                    <a:xfrm>
                      <a:off x="0" y="0"/>
                      <a:ext cx="3251200" cy="2044700"/>
                    </a:xfrm>
                    <a:prstGeom prst="rect">
                      <a:avLst/>
                    </a:prstGeom>
                  </pic:spPr>
                </pic:pic>
              </a:graphicData>
            </a:graphic>
          </wp:inline>
        </w:drawing>
        <w:t xml:space="preserve"> </w:t>
      </w:r>
      <w:bookmarkEnd w:id="1215"/>
    </w:p>
    <w:p>
      <w:pPr>
        <w:pStyle w:val="Heading 5"/>
        <w:keepLines w:val="on"/>
      </w:pPr>
      <w:r>
        <w:t xml:space="preserve">Figure 26-5. </w:t>
        <w:t>Controlling the color of plot elements</w:t>
      </w:r>
    </w:p>
    <w:p>
      <w:pPr>
        <w:pStyle w:val="Normal"/>
      </w:pPr>
      <w:r>
        <w:t>If no color is specified, Matplotlib will automatically cycle through a set of default colors for multiple lines.</w:t>
      </w:r>
    </w:p>
    <w:p>
      <w:pPr>
        <w:pStyle w:val="Normal"/>
      </w:pPr>
      <w:r>
        <w:t xml:space="preserve">Similarly, the line style can be adjusted using the </w:t>
      </w:r>
      <w:r>
        <w:rPr>
          <w:rStyle w:val="Text5"/>
        </w:rPr>
        <w:t>linestyle</w:t>
      </w:r>
      <w:r>
        <w:t xml:space="preserve"> keyword (see </w:t>
      </w:r>
      <w:hyperlink w:anchor="Figure_26_6__Examples_of_various">
        <w:r>
          <w:rPr>
            <w:rStyle w:val="Text6"/>
          </w:rPr>
          <w:t>Figure 26-6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'solid'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'dashed'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'dashdot'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'dotted'</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For short, you can use the following codes:</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14"/>
        </w:rPr>
        <w:t xml:space="preserve"># solid</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14"/>
        </w:rPr>
        <w:t xml:space="preserve"># dashed</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14"/>
        </w:rPr>
        <w:t xml:space="preserve"># dashdot</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t>
        <w:br w:clear="none"/>
      </w:r>
      <w:r>
        <w:rPr>
          <w:rStyle w:val="Text14"/>
        </w:rPr>
        <w:t xml:space="preserve"># dotted</w:t>
        <w:br w:clear="none"/>
      </w:r>
    </w:p>
    <w:p>
      <w:bookmarkStart w:id="1216" w:name="Figure_26_6__Examples_of_various"/>
      <w:pPr>
        <w:pStyle w:val="Para 05"/>
        <w:keepLines w:val="on"/>
      </w:pPr>
      <w:r>
        <w:t/>
        <w:drawing>
          <wp:inline>
            <wp:extent cx="3251200" cy="2082800"/>
            <wp:effectExtent l="0" r="0" t="0" b="43426"/>
            <wp:docPr id="38" name="pdsh2_2606.png" descr="pdsh2 2606"/>
            <wp:cNvGraphicFramePr>
              <a:graphicFrameLocks noChangeAspect="1"/>
            </wp:cNvGraphicFramePr>
            <a:graphic>
              <a:graphicData uri="http://schemas.openxmlformats.org/drawingml/2006/picture">
                <pic:pic>
                  <pic:nvPicPr>
                    <pic:cNvPr id="0" name="pdsh2_2606.png" descr="pdsh2 2606"/>
                    <pic:cNvPicPr/>
                  </pic:nvPicPr>
                  <pic:blipFill>
                    <a:blip r:embed="rId42"/>
                    <a:stretch>
                      <a:fillRect/>
                    </a:stretch>
                  </pic:blipFill>
                  <pic:spPr>
                    <a:xfrm>
                      <a:off x="0" y="0"/>
                      <a:ext cx="3251200" cy="2082800"/>
                    </a:xfrm>
                    <a:prstGeom prst="rect">
                      <a:avLst/>
                    </a:prstGeom>
                  </pic:spPr>
                </pic:pic>
              </a:graphicData>
            </a:graphic>
          </wp:inline>
        </w:drawing>
        <w:t xml:space="preserve"> </w:t>
      </w:r>
      <w:bookmarkEnd w:id="1216"/>
    </w:p>
    <w:p>
      <w:pPr>
        <w:pStyle w:val="Heading 5"/>
        <w:keepLines w:val="on"/>
      </w:pPr>
      <w:r>
        <w:t xml:space="preserve">Figure 26-6. </w:t>
        <w:t>Examples of various line styles</w:t>
      </w:r>
    </w:p>
    <w:p>
      <w:pPr>
        <w:pStyle w:val="Normal"/>
      </w:pPr>
      <w:r>
        <w:t xml:space="preserve">Though it may be less clear to someone reading your code, you can save some keystrokes by combining these </w:t>
      </w:r>
      <w:r>
        <w:rPr>
          <w:rStyle w:val="Text5"/>
        </w:rPr>
        <w:t>linestyle</w:t>
      </w:r>
      <w:r>
        <w:t xml:space="preserve"> and </w:t>
      </w:r>
      <w:r>
        <w:rPr>
          <w:rStyle w:val="Text5"/>
        </w:rPr>
        <w:t>color</w:t>
      </w:r>
      <w:r>
        <w:t xml:space="preserve"> codes into a single non-keyword argument to the </w:t>
      </w:r>
      <w:r>
        <w:rPr>
          <w:rStyle w:val="Text5"/>
        </w:rPr>
        <w:t>plt.plot</w:t>
      </w:r>
      <w:r>
        <w:t xml:space="preserve"> function; </w:t>
      </w:r>
      <w:hyperlink w:anchor="Figure_26_7__Controlling_colors">
        <w:r>
          <w:rPr>
            <w:rStyle w:val="Text6"/>
          </w:rPr>
          <w:t>Figure 26-7</w:t>
        </w:r>
      </w:hyperlink>
      <w:r>
        <w:t xml:space="preserve"> shows the result.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8"/>
        </w:rPr>
        <w:t xml:space="preserve">'-g'</w:t>
        <w:br w:clear="none"/>
      </w:r>
      <w:r>
        <w:rPr>
          <w:rStyle w:val="Text4"/>
        </w:rPr>
        <w:t xml:space="preserve">)</w:t>
        <w:br w:clear="none"/>
      </w:r>
      <w:r>
        <w:rPr>
          <w:rStyle w:val="Text0"/>
        </w:rPr>
        <w:t xml:space="preserve">   </w:t>
        <w:br w:clear="none"/>
      </w:r>
      <w:r>
        <w:t xml:space="preserve"># solid green</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8"/>
        </w:rPr>
        <w:t xml:space="preserve">'--c'</w:t>
        <w:br w:clear="none"/>
      </w:r>
      <w:r>
        <w:rPr>
          <w:rStyle w:val="Text4"/>
        </w:rPr>
        <w:t xml:space="preserve">)</w:t>
        <w:br w:clear="none"/>
      </w:r>
      <w:r>
        <w:rPr>
          <w:rStyle w:val="Text0"/>
        </w:rPr>
        <w:t xml:space="preserve">  </w:t>
        <w:br w:clear="none"/>
      </w:r>
      <w:r>
        <w:t xml:space="preserve"># dashed cyan</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t>
        <w:br w:clear="none"/>
      </w:r>
      <w:r>
        <w:t xml:space="preserve"># dashdot black</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8"/>
        </w:rPr>
        <w:t xml:space="preserve">':r'</w:t>
        <w:br w:clear="none"/>
      </w:r>
      <w:r>
        <w:rPr>
          <w:rStyle w:val="Text4"/>
        </w:rPr>
        <w:t xml:space="preserve">);</w:t>
        <w:br w:clear="none"/>
      </w:r>
      <w:r>
        <w:rPr>
          <w:rStyle w:val="Text0"/>
        </w:rPr>
        <w:t xml:space="preserve">  </w:t>
        <w:br w:clear="none"/>
      </w:r>
      <w:r>
        <w:t xml:space="preserve"># dotted red</w:t>
        <w:br w:clear="none"/>
      </w:r>
    </w:p>
    <w:p>
      <w:bookmarkStart w:id="1217" w:name="Figure_26_7__Controlling_colors"/>
      <w:pPr>
        <w:pStyle w:val="Para 05"/>
        <w:keepLines w:val="on"/>
      </w:pPr>
      <w:r>
        <w:t/>
        <w:drawing>
          <wp:inline>
            <wp:extent cx="3251200" cy="2120900"/>
            <wp:effectExtent l="0" r="0" t="0" b="43426"/>
            <wp:docPr id="39" name="pdsh2_2607.png" descr="pdsh2 2607"/>
            <wp:cNvGraphicFramePr>
              <a:graphicFrameLocks noChangeAspect="1"/>
            </wp:cNvGraphicFramePr>
            <a:graphic>
              <a:graphicData uri="http://schemas.openxmlformats.org/drawingml/2006/picture">
                <pic:pic>
                  <pic:nvPicPr>
                    <pic:cNvPr id="0" name="pdsh2_2607.png" descr="pdsh2 2607"/>
                    <pic:cNvPicPr/>
                  </pic:nvPicPr>
                  <pic:blipFill>
                    <a:blip r:embed="rId43"/>
                    <a:stretch>
                      <a:fillRect/>
                    </a:stretch>
                  </pic:blipFill>
                  <pic:spPr>
                    <a:xfrm>
                      <a:off x="0" y="0"/>
                      <a:ext cx="3251200" cy="2120900"/>
                    </a:xfrm>
                    <a:prstGeom prst="rect">
                      <a:avLst/>
                    </a:prstGeom>
                  </pic:spPr>
                </pic:pic>
              </a:graphicData>
            </a:graphic>
          </wp:inline>
        </w:drawing>
        <w:t xml:space="preserve"> </w:t>
      </w:r>
      <w:bookmarkEnd w:id="1217"/>
    </w:p>
    <w:p>
      <w:pPr>
        <w:pStyle w:val="Heading 5"/>
        <w:keepLines w:val="on"/>
      </w:pPr>
      <w:r>
        <w:t xml:space="preserve">Figure 26-7. </w:t>
        <w:t>Controlling colors and styles with the shorthand syntax</w:t>
      </w:r>
    </w:p>
    <w:p>
      <w:pPr>
        <w:pStyle w:val="Normal"/>
      </w:pPr>
      <w:r>
        <w:t>These single-character color codes reflect the standard abbreviations in the RGB (Red/Green/Blue) and CMYK (Cyan/Magenta/Yellow/blacK) color systems, commonly used for digital color graphics.</w:t>
      </w:r>
    </w:p>
    <w:p>
      <w:pPr>
        <w:pStyle w:val="Normal"/>
      </w:pPr>
      <w:r>
        <w:t xml:space="preserve">There are many other keyword arguments that can be used to fine-tune the appearance of the plot; for details, read through the docstring of the </w:t>
      </w:r>
      <w:r>
        <w:rPr>
          <w:rStyle w:val="Text5"/>
        </w:rPr>
        <w:t>plt.plot</w:t>
      </w:r>
      <w:r>
        <w:t xml:space="preserve"> function using IPython’s help tools (see </w:t>
      </w:r>
      <w:hyperlink w:anchor="Chapter_1__Getting_Started_in_IP_2">
        <w:r>
          <w:rPr>
            <w:rStyle w:val="Text6"/>
          </w:rPr>
          <w:t>Chapter 1</w:t>
        </w:r>
      </w:hyperlink>
      <w:r>
        <w:t>).</w:t>
      </w:r>
      <w:r>
        <w:rPr>
          <w:rStyle w:val="Text57"/>
        </w:rPr>
        <w:bookmarkStart w:id="1218" w:name="idm45332210683072"/>
        <w:t/>
        <w:bookmarkEnd w:id="1218"/>
        <w:bookmarkStart w:id="1219" w:name="idm45332210682368"/>
        <w:t/>
        <w:bookmarkEnd w:id="1219"/>
        <w:bookmarkStart w:id="1220" w:name="idm45332210681696"/>
        <w:t/>
        <w:bookmarkEnd w:id="1220"/>
        <w:bookmarkStart w:id="1221" w:name="idm45332210681024"/>
        <w:t/>
        <w:bookmarkEnd w:id="1221"/>
      </w:r>
    </w:p>
    <w:p>
      <w:bookmarkStart w:id="1222" w:name="Adjusting_the_Plot__Axes_Limits"/>
      <w:pPr>
        <w:keepNext/>
        <w:pStyle w:val="Heading 1"/>
      </w:pPr>
      <w:r>
        <w:t>Adjusting the Plot: Axes Limits</w:t>
      </w:r>
      <w:bookmarkEnd w:id="1222"/>
    </w:p>
    <w:p>
      <w:pPr>
        <w:pStyle w:val="Normal"/>
      </w:pPr>
      <w:r>
        <w:rPr>
          <w:rStyle w:val="Text57"/>
        </w:rPr>
        <w:bookmarkStart w:id="1223" w:name="ix_ch26_asciidoc8"/>
        <w:t/>
        <w:bookmarkEnd w:id="1223"/>
        <w:bookmarkStart w:id="1224" w:name="ix_ch26_asciidoc9"/>
        <w:t/>
        <w:bookmarkEnd w:id="1224"/>
        <w:bookmarkStart w:id="1225" w:name="ix_ch26_asciidoc10"/>
        <w:t/>
        <w:bookmarkEnd w:id="1225"/>
        <w:bookmarkStart w:id="1226" w:name="ix_ch26_asciidoc11"/>
        <w:t/>
        <w:bookmarkEnd w:id="1226"/>
        <w:bookmarkStart w:id="1227" w:name="ix_ch26_asciidoc12"/>
        <w:t/>
        <w:bookmarkEnd w:id="1227"/>
      </w:r>
      <w:r>
        <w:t xml:space="preserve">Matplotlib does a decent job of choosing default axes limits for your plot, but sometimes it’s nice to have finer control. The most basic way to adjust the limits is to use the </w:t>
      </w:r>
      <w:r>
        <w:rPr>
          <w:rStyle w:val="Text5"/>
        </w:rPr>
        <w:t>plt.xlim</w:t>
      </w:r>
      <w:r>
        <w:t xml:space="preserve"> and </w:t>
      </w:r>
      <w:r>
        <w:rPr>
          <w:rStyle w:val="Text5"/>
        </w:rPr>
        <w:t>plt.ylim</w:t>
      </w:r>
      <w:r>
        <w:t xml:space="preserve"> functions (see </w:t>
      </w:r>
      <w:hyperlink w:anchor="Figure_26_8__Example_of_setting">
        <w:r>
          <w:rPr>
            <w:rStyle w:val="Text6"/>
          </w:rPr>
          <w:t>Figure 26-8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p>
    <w:p>
      <w:bookmarkStart w:id="1228" w:name="Figure_26_8__Example_of_setting"/>
      <w:pPr>
        <w:pStyle w:val="Para 05"/>
        <w:keepLines w:val="on"/>
      </w:pPr>
      <w:r>
        <w:t/>
        <w:drawing>
          <wp:inline>
            <wp:extent cx="3251200" cy="2095500"/>
            <wp:effectExtent l="0" r="0" t="0" b="43426"/>
            <wp:docPr id="40" name="pdsh2_2608.png" descr="pdsh2 2608"/>
            <wp:cNvGraphicFramePr>
              <a:graphicFrameLocks noChangeAspect="1"/>
            </wp:cNvGraphicFramePr>
            <a:graphic>
              <a:graphicData uri="http://schemas.openxmlformats.org/drawingml/2006/picture">
                <pic:pic>
                  <pic:nvPicPr>
                    <pic:cNvPr id="0" name="pdsh2_2608.png" descr="pdsh2 2608"/>
                    <pic:cNvPicPr/>
                  </pic:nvPicPr>
                  <pic:blipFill>
                    <a:blip r:embed="rId44"/>
                    <a:stretch>
                      <a:fillRect/>
                    </a:stretch>
                  </pic:blipFill>
                  <pic:spPr>
                    <a:xfrm>
                      <a:off x="0" y="0"/>
                      <a:ext cx="3251200" cy="2095500"/>
                    </a:xfrm>
                    <a:prstGeom prst="rect">
                      <a:avLst/>
                    </a:prstGeom>
                  </pic:spPr>
                </pic:pic>
              </a:graphicData>
            </a:graphic>
          </wp:inline>
        </w:drawing>
        <w:t xml:space="preserve"> </w:t>
      </w:r>
      <w:bookmarkEnd w:id="1228"/>
    </w:p>
    <w:p>
      <w:pPr>
        <w:pStyle w:val="Heading 5"/>
        <w:keepLines w:val="on"/>
      </w:pPr>
      <w:r>
        <w:t xml:space="preserve">Figure 26-8. </w:t>
        <w:t>Example of setting axis limits</w:t>
      </w:r>
    </w:p>
    <w:p>
      <w:pPr>
        <w:pStyle w:val="Normal"/>
      </w:pPr>
      <w:r>
        <w:t xml:space="preserve">If for some reason you’d like either axis to be displayed in reverse, you can simply reverse the order of the arguments (see </w:t>
      </w:r>
      <w:hyperlink w:anchor="Figure_26_9__Example_of_reversin">
        <w:r>
          <w:rPr>
            <w:rStyle w:val="Text6"/>
          </w:rPr>
          <w:t>Figure 26-9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1.2</w:t>
        <w:br w:clear="none"/>
      </w:r>
      <w:r>
        <w:rPr>
          <w:rStyle w:val="Text4"/>
        </w:rPr>
        <w:t xml:space="preserve">);</w:t>
        <w:br w:clear="none"/>
      </w:r>
    </w:p>
    <w:p>
      <w:bookmarkStart w:id="1229" w:name="Figure_26_9__Example_of_reversin"/>
      <w:pPr>
        <w:pStyle w:val="Para 05"/>
        <w:keepLines w:val="on"/>
      </w:pPr>
      <w:r>
        <w:t/>
        <w:drawing>
          <wp:inline>
            <wp:extent cx="3251200" cy="2057400"/>
            <wp:effectExtent l="0" r="0" t="0" b="43426"/>
            <wp:docPr id="41" name="pdsh2_2609.png" descr="pdsh2 2609"/>
            <wp:cNvGraphicFramePr>
              <a:graphicFrameLocks noChangeAspect="1"/>
            </wp:cNvGraphicFramePr>
            <a:graphic>
              <a:graphicData uri="http://schemas.openxmlformats.org/drawingml/2006/picture">
                <pic:pic>
                  <pic:nvPicPr>
                    <pic:cNvPr id="0" name="pdsh2_2609.png" descr="pdsh2 2609"/>
                    <pic:cNvPicPr/>
                  </pic:nvPicPr>
                  <pic:blipFill>
                    <a:blip r:embed="rId45"/>
                    <a:stretch>
                      <a:fillRect/>
                    </a:stretch>
                  </pic:blipFill>
                  <pic:spPr>
                    <a:xfrm>
                      <a:off x="0" y="0"/>
                      <a:ext cx="3251200" cy="2057400"/>
                    </a:xfrm>
                    <a:prstGeom prst="rect">
                      <a:avLst/>
                    </a:prstGeom>
                  </pic:spPr>
                </pic:pic>
              </a:graphicData>
            </a:graphic>
          </wp:inline>
        </w:drawing>
        <w:t xml:space="preserve"> </w:t>
      </w:r>
      <w:bookmarkEnd w:id="1229"/>
    </w:p>
    <w:p>
      <w:pPr>
        <w:pStyle w:val="Heading 5"/>
        <w:keepLines w:val="on"/>
      </w:pPr>
      <w:r>
        <w:t xml:space="preserve">Figure 26-9. </w:t>
        <w:t>Example of reversing the y-axis</w:t>
      </w:r>
    </w:p>
    <w:p>
      <w:pPr>
        <w:pStyle w:val="Normal"/>
      </w:pPr>
      <w:r>
        <w:t xml:space="preserve">A useful related method is </w:t>
      </w:r>
      <w:r>
        <w:rPr>
          <w:rStyle w:val="Text5"/>
        </w:rPr>
        <w:t>plt.axis</w:t>
      </w:r>
      <w:r>
        <w:t xml:space="preserve"> (note here the potential confusion between </w:t>
      </w:r>
      <w:r>
        <w:rPr>
          <w:rStyle w:val="Text11"/>
        </w:rPr>
        <w:t>axes</w:t>
      </w:r>
      <w:r>
        <w:t xml:space="preserve"> with an </w:t>
      </w:r>
      <w:r>
        <w:rPr>
          <w:rStyle w:val="Text11"/>
        </w:rPr>
        <w:t>e</w:t>
      </w:r>
      <w:r>
        <w:t xml:space="preserve">, and </w:t>
      </w:r>
      <w:r>
        <w:rPr>
          <w:rStyle w:val="Text11"/>
        </w:rPr>
        <w:t>axis</w:t>
      </w:r>
      <w:r>
        <w:t xml:space="preserve"> with an </w:t>
      </w:r>
      <w:r>
        <w:rPr>
          <w:rStyle w:val="Text11"/>
        </w:rPr>
        <w:t>i</w:t>
      </w:r>
      <w:r>
        <w:t xml:space="preserve">), which allows more qualitative specifications of axis limits. For example, you can automatically tighten the bounds around the current content, as shown in </w:t>
      </w:r>
      <w:hyperlink w:anchor="Figure_26_10__Example_of_a__tigh">
        <w:r>
          <w:rPr>
            <w:rStyle w:val="Text6"/>
          </w:rPr>
          <w:t>Figure 26-10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'tight'</w:t>
        <w:br w:clear="none"/>
      </w:r>
      <w:r>
        <w:rPr>
          <w:rStyle w:val="Text4"/>
        </w:rPr>
        <w:t xml:space="preserve">);</w:t>
        <w:br w:clear="none"/>
      </w:r>
    </w:p>
    <w:p>
      <w:bookmarkStart w:id="1230" w:name="Figure_26_10__Example_of_a__tigh"/>
      <w:pPr>
        <w:pStyle w:val="Para 05"/>
        <w:keepLines w:val="on"/>
      </w:pPr>
      <w:r>
        <w:t/>
        <w:drawing>
          <wp:inline>
            <wp:extent cx="3251200" cy="2044700"/>
            <wp:effectExtent l="0" r="0" t="0" b="43426"/>
            <wp:docPr id="42" name="pdsh2_2610.png" descr="pdsh2 2610"/>
            <wp:cNvGraphicFramePr>
              <a:graphicFrameLocks noChangeAspect="1"/>
            </wp:cNvGraphicFramePr>
            <a:graphic>
              <a:graphicData uri="http://schemas.openxmlformats.org/drawingml/2006/picture">
                <pic:pic>
                  <pic:nvPicPr>
                    <pic:cNvPr id="0" name="pdsh2_2610.png" descr="pdsh2 2610"/>
                    <pic:cNvPicPr/>
                  </pic:nvPicPr>
                  <pic:blipFill>
                    <a:blip r:embed="rId46"/>
                    <a:stretch>
                      <a:fillRect/>
                    </a:stretch>
                  </pic:blipFill>
                  <pic:spPr>
                    <a:xfrm>
                      <a:off x="0" y="0"/>
                      <a:ext cx="3251200" cy="2044700"/>
                    </a:xfrm>
                    <a:prstGeom prst="rect">
                      <a:avLst/>
                    </a:prstGeom>
                  </pic:spPr>
                </pic:pic>
              </a:graphicData>
            </a:graphic>
          </wp:inline>
        </w:drawing>
        <w:t xml:space="preserve"> </w:t>
      </w:r>
      <w:bookmarkEnd w:id="1230"/>
    </w:p>
    <w:p>
      <w:pPr>
        <w:pStyle w:val="Heading 5"/>
        <w:keepLines w:val="on"/>
      </w:pPr>
      <w:r>
        <w:t xml:space="preserve">Figure 26-10. </w:t>
        <w:t>Example of a “tight” layout</w:t>
      </w:r>
    </w:p>
    <w:p>
      <w:pPr>
        <w:pStyle w:val="Normal"/>
      </w:pPr>
      <w:r>
        <w:t xml:space="preserve">Or you can specify that you want an equal axis ratio, such that one unit in </w:t>
      </w:r>
      <w:r>
        <w:rPr>
          <w:rStyle w:val="Text5"/>
        </w:rPr>
        <w:t>x</w:t>
      </w:r>
      <w:r>
        <w:t xml:space="preserve"> is visually equivalent to one unit in </w:t>
      </w:r>
      <w:r>
        <w:rPr>
          <w:rStyle w:val="Text5"/>
        </w:rPr>
        <w:t>y</w:t>
      </w:r>
      <w:r>
        <w:t xml:space="preserve">, as seen in </w:t>
      </w:r>
      <w:hyperlink w:anchor="Figure_26_11__Example_of_an__equ">
        <w:r>
          <w:rPr>
            <w:rStyle w:val="Text6"/>
          </w:rPr>
          <w:t>Figure 26-11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1231" w:name="Figure_26_11__Example_of_an__equ"/>
      <w:pPr>
        <w:pStyle w:val="Para 05"/>
        <w:keepLines w:val="on"/>
      </w:pPr>
      <w:r>
        <w:t/>
        <w:drawing>
          <wp:inline>
            <wp:extent cx="3251200" cy="2120900"/>
            <wp:effectExtent l="0" r="0" t="0" b="43426"/>
            <wp:docPr id="43" name="pdsh2_2611.png" descr="pdsh2 2611"/>
            <wp:cNvGraphicFramePr>
              <a:graphicFrameLocks noChangeAspect="1"/>
            </wp:cNvGraphicFramePr>
            <a:graphic>
              <a:graphicData uri="http://schemas.openxmlformats.org/drawingml/2006/picture">
                <pic:pic>
                  <pic:nvPicPr>
                    <pic:cNvPr id="0" name="pdsh2_2611.png" descr="pdsh2 2611"/>
                    <pic:cNvPicPr/>
                  </pic:nvPicPr>
                  <pic:blipFill>
                    <a:blip r:embed="rId47"/>
                    <a:stretch>
                      <a:fillRect/>
                    </a:stretch>
                  </pic:blipFill>
                  <pic:spPr>
                    <a:xfrm>
                      <a:off x="0" y="0"/>
                      <a:ext cx="3251200" cy="2120900"/>
                    </a:xfrm>
                    <a:prstGeom prst="rect">
                      <a:avLst/>
                    </a:prstGeom>
                  </pic:spPr>
                </pic:pic>
              </a:graphicData>
            </a:graphic>
          </wp:inline>
        </w:drawing>
        <w:t xml:space="preserve"> </w:t>
      </w:r>
      <w:bookmarkEnd w:id="1231"/>
    </w:p>
    <w:p>
      <w:pPr>
        <w:pStyle w:val="Heading 5"/>
        <w:keepLines w:val="on"/>
      </w:pPr>
      <w:r>
        <w:t xml:space="preserve">Figure 26-11. </w:t>
        <w:t>Example of an “equal” layout, with units matched to the output resolution</w:t>
      </w:r>
    </w:p>
    <w:p>
      <w:pPr>
        <w:pStyle w:val="Normal"/>
      </w:pPr>
      <w:r>
        <w:t xml:space="preserve">Other axis options include </w:t>
      </w:r>
      <w:r>
        <w:rPr>
          <w:rStyle w:val="Text5"/>
        </w:rPr>
        <w:t>'on'</w:t>
      </w:r>
      <w:r>
        <w:t xml:space="preserve">, </w:t>
      </w:r>
      <w:r>
        <w:rPr>
          <w:rStyle w:val="Text5"/>
        </w:rPr>
        <w:t>'off'</w:t>
      </w:r>
      <w:r>
        <w:t xml:space="preserve">, </w:t>
      </w:r>
      <w:r>
        <w:rPr>
          <w:rStyle w:val="Text5"/>
        </w:rPr>
        <w:t>'square'</w:t>
      </w:r>
      <w:r>
        <w:t xml:space="preserve">, </w:t>
      </w:r>
      <w:r>
        <w:rPr>
          <w:rStyle w:val="Text5"/>
        </w:rPr>
        <w:t>'image'</w:t>
      </w:r>
      <w:r>
        <w:t xml:space="preserve">, and more. For more information on these, refer to the </w:t>
      </w:r>
      <w:r>
        <w:rPr>
          <w:rStyle w:val="Text5"/>
        </w:rPr>
        <w:t>plt.axis</w:t>
      </w:r>
      <w:r>
        <w:t xml:space="preserve"> docstring.</w:t>
      </w:r>
      <w:r>
        <w:rPr>
          <w:rStyle w:val="Text57"/>
        </w:rPr>
        <w:bookmarkStart w:id="1232" w:name="idm45332210405504"/>
        <w:t/>
        <w:bookmarkEnd w:id="1232"/>
        <w:bookmarkStart w:id="1233" w:name="idm45332210404768"/>
        <w:t/>
        <w:bookmarkEnd w:id="1233"/>
        <w:bookmarkStart w:id="1234" w:name="idm45332210404096"/>
        <w:t/>
        <w:bookmarkEnd w:id="1234"/>
        <w:bookmarkStart w:id="1235" w:name="idm45332210403424"/>
        <w:t/>
        <w:bookmarkEnd w:id="1235"/>
        <w:bookmarkStart w:id="1236" w:name="idm45332210402752"/>
        <w:t/>
        <w:bookmarkEnd w:id="1236"/>
      </w:r>
    </w:p>
    <w:p>
      <w:bookmarkStart w:id="1237" w:name="Labeling_Plots__As_the_last_piec"/>
      <w:pPr>
        <w:keepNext/>
        <w:pStyle w:val="Heading 1"/>
      </w:pPr>
      <w:r>
        <w:t>Labeling Plots</w:t>
      </w:r>
      <w:bookmarkEnd w:id="1237"/>
    </w:p>
    <w:p>
      <w:pPr>
        <w:pStyle w:val="Normal"/>
      </w:pPr>
      <w:r>
        <w:rPr>
          <w:rStyle w:val="Text57"/>
        </w:rPr>
        <w:bookmarkStart w:id="1238" w:name="idm45332210400400"/>
        <w:t/>
        <w:bookmarkEnd w:id="1238"/>
        <w:bookmarkStart w:id="1239" w:name="idm45332210399424"/>
        <w:t/>
        <w:bookmarkEnd w:id="1239"/>
        <w:bookmarkStart w:id="1240" w:name="idm45332210398480"/>
        <w:t/>
        <w:bookmarkEnd w:id="1240"/>
        <w:bookmarkStart w:id="1241" w:name="idm45332210397568"/>
        <w:t/>
        <w:bookmarkEnd w:id="1241"/>
        <w:bookmarkStart w:id="1242" w:name="idm45332210396656"/>
        <w:t/>
        <w:bookmarkEnd w:id="1242"/>
      </w:r>
      <w:r>
        <w:t xml:space="preserve">As the last piece of this chapter, we’ll briefly look at the labeling of plots: titles, axis labels, and simple legends. Titles and axis labels are the simplest such labels—there are methods that can be used to quickly set them (see </w:t>
      </w:r>
      <w:hyperlink w:anchor="Figure_26_12__Examples_of_axis_l">
        <w:r>
          <w:rPr>
            <w:rStyle w:val="Text6"/>
          </w:rPr>
          <w:t>Figure 26-12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title</w:t>
        <w:br w:clear="none"/>
      </w:r>
      <w:r>
        <w:rPr>
          <w:rStyle w:val="Text4"/>
        </w:rPr>
        <w:t xml:space="preserve">(</w:t>
        <w:br w:clear="none"/>
      </w:r>
      <w:r>
        <w:rPr>
          <w:rStyle w:val="Text8"/>
        </w:rPr>
        <w:t xml:space="preserve">"A Sine Curve"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"sin(x)"</w:t>
        <w:br w:clear="none"/>
      </w:r>
      <w:r>
        <w:rPr>
          <w:rStyle w:val="Text4"/>
        </w:rPr>
        <w:t xml:space="preserve">);</w:t>
        <w:br w:clear="none"/>
      </w:r>
    </w:p>
    <w:p>
      <w:bookmarkStart w:id="1243" w:name="Figure_26_12__Examples_of_axis_l"/>
      <w:pPr>
        <w:pStyle w:val="Para 05"/>
        <w:keepLines w:val="on"/>
      </w:pPr>
      <w:r>
        <w:t/>
        <w:drawing>
          <wp:inline>
            <wp:extent cx="3251200" cy="2197100"/>
            <wp:effectExtent l="0" r="0" t="0" b="43426"/>
            <wp:docPr id="44" name="pdsh2_2612.png" descr="pdsh2 2612"/>
            <wp:cNvGraphicFramePr>
              <a:graphicFrameLocks noChangeAspect="1"/>
            </wp:cNvGraphicFramePr>
            <a:graphic>
              <a:graphicData uri="http://schemas.openxmlformats.org/drawingml/2006/picture">
                <pic:pic>
                  <pic:nvPicPr>
                    <pic:cNvPr id="0" name="pdsh2_2612.png" descr="pdsh2 2612"/>
                    <pic:cNvPicPr/>
                  </pic:nvPicPr>
                  <pic:blipFill>
                    <a:blip r:embed="rId48"/>
                    <a:stretch>
                      <a:fillRect/>
                    </a:stretch>
                  </pic:blipFill>
                  <pic:spPr>
                    <a:xfrm>
                      <a:off x="0" y="0"/>
                      <a:ext cx="3251200" cy="2197100"/>
                    </a:xfrm>
                    <a:prstGeom prst="rect">
                      <a:avLst/>
                    </a:prstGeom>
                  </pic:spPr>
                </pic:pic>
              </a:graphicData>
            </a:graphic>
          </wp:inline>
        </w:drawing>
        <w:t xml:space="preserve"> </w:t>
      </w:r>
      <w:bookmarkEnd w:id="1243"/>
    </w:p>
    <w:p>
      <w:pPr>
        <w:pStyle w:val="Heading 5"/>
        <w:keepLines w:val="on"/>
      </w:pPr>
      <w:r>
        <w:t xml:space="preserve">Figure 26-12. </w:t>
        <w:t>Examples of axis labels and title</w:t>
      </w:r>
    </w:p>
    <w:p>
      <w:pPr>
        <w:pStyle w:val="Normal"/>
      </w:pPr>
      <w:r>
        <w:t>The position, size, and style of these labels can be adjusted using optional arguments to the functions, described in the docstrings.</w:t>
      </w:r>
    </w:p>
    <w:p>
      <w:pPr>
        <w:pStyle w:val="Normal"/>
      </w:pPr>
      <w:r>
        <w:t xml:space="preserve">When multiple lines are being shown within a single axes, it can be useful to create a plot legend that labels each line type. Again, Matplotlib has a built-in way of quickly creating such a legend; it is done via the (you guessed it) </w:t>
      </w:r>
      <w:r>
        <w:rPr>
          <w:rStyle w:val="Text5"/>
        </w:rPr>
        <w:t>plt.legend</w:t>
      </w:r>
      <w:r>
        <w:t xml:space="preserve"> method. Though there are several valid ways of using this, I find it easiest to specify the label of each line using the </w:t>
      </w:r>
      <w:r>
        <w:rPr>
          <w:rStyle w:val="Text5"/>
        </w:rPr>
        <w:t>label</w:t>
      </w:r>
      <w:r>
        <w:t xml:space="preserve"> keyword of the </w:t>
      </w:r>
      <w:r>
        <w:rPr>
          <w:rStyle w:val="Text5"/>
        </w:rPr>
        <w:t>plot</w:t>
      </w:r>
      <w:r>
        <w:t xml:space="preserve"> function (see </w:t>
      </w:r>
      <w:hyperlink w:anchor="Figure_26_13__Plot_legend_exampl">
        <w:r>
          <w:rPr>
            <w:rStyle w:val="Text6"/>
          </w:rPr>
          <w:t>Figure 26-13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'-g'</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'sin(x)'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':b'</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'cos(x)'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p>
    <w:p>
      <w:bookmarkStart w:id="1244" w:name="Figure_26_13__Plot_legend_exampl"/>
      <w:pPr>
        <w:pStyle w:val="Para 05"/>
        <w:keepLines w:val="on"/>
      </w:pPr>
      <w:r>
        <w:t/>
        <w:drawing>
          <wp:inline>
            <wp:extent cx="3251200" cy="2120900"/>
            <wp:effectExtent l="0" r="0" t="0" b="43426"/>
            <wp:docPr id="45" name="pdsh2_2613.png" descr="pdsh2 2613"/>
            <wp:cNvGraphicFramePr>
              <a:graphicFrameLocks noChangeAspect="1"/>
            </wp:cNvGraphicFramePr>
            <a:graphic>
              <a:graphicData uri="http://schemas.openxmlformats.org/drawingml/2006/picture">
                <pic:pic>
                  <pic:nvPicPr>
                    <pic:cNvPr id="0" name="pdsh2_2613.png" descr="pdsh2 2613"/>
                    <pic:cNvPicPr/>
                  </pic:nvPicPr>
                  <pic:blipFill>
                    <a:blip r:embed="rId49"/>
                    <a:stretch>
                      <a:fillRect/>
                    </a:stretch>
                  </pic:blipFill>
                  <pic:spPr>
                    <a:xfrm>
                      <a:off x="0" y="0"/>
                      <a:ext cx="3251200" cy="2120900"/>
                    </a:xfrm>
                    <a:prstGeom prst="rect">
                      <a:avLst/>
                    </a:prstGeom>
                  </pic:spPr>
                </pic:pic>
              </a:graphicData>
            </a:graphic>
          </wp:inline>
        </w:drawing>
        <w:t xml:space="preserve"> </w:t>
      </w:r>
      <w:bookmarkEnd w:id="1244"/>
    </w:p>
    <w:p>
      <w:pPr>
        <w:pStyle w:val="Heading 5"/>
        <w:keepLines w:val="on"/>
      </w:pPr>
      <w:r>
        <w:t xml:space="preserve">Figure 26-13. </w:t>
        <w:t>Plot legend example</w:t>
      </w:r>
    </w:p>
    <w:p>
      <w:pPr>
        <w:pStyle w:val="Normal"/>
      </w:pPr>
      <w:r>
        <w:t xml:space="preserve">As you can see, the </w:t>
      </w:r>
      <w:r>
        <w:rPr>
          <w:rStyle w:val="Text5"/>
        </w:rPr>
        <w:t>plt.legend</w:t>
      </w:r>
      <w:r>
        <w:t xml:space="preserve"> function keeps track of the line style and color, and matches these with the correct label. More information on specifying and formatting plot legends can be found in the </w:t>
      </w:r>
      <w:r>
        <w:rPr>
          <w:rStyle w:val="Text5"/>
        </w:rPr>
        <w:t>plt.legend</w:t>
      </w:r>
      <w:r>
        <w:t xml:space="preserve"> docstring; additionally, we will cover some more advanced legend options in </w:t>
      </w:r>
      <w:hyperlink w:anchor="Chapter_29__Customizing_Plot_Leg_2">
        <w:r>
          <w:rPr>
            <w:rStyle w:val="Text6"/>
          </w:rPr>
          <w:t>Chapter 29</w:t>
        </w:r>
      </w:hyperlink>
      <w:r>
        <w:t>.</w:t>
      </w:r>
    </w:p>
    <w:p>
      <w:bookmarkStart w:id="1245" w:name="Matplotlib_Gotchas__While_most_p"/>
      <w:pPr>
        <w:keepNext/>
        <w:pStyle w:val="Heading 1"/>
      </w:pPr>
      <w:r>
        <w:t>Matplotlib Gotchas</w:t>
      </w:r>
      <w:bookmarkEnd w:id="1245"/>
    </w:p>
    <w:p>
      <w:pPr>
        <w:pStyle w:val="Normal"/>
      </w:pPr>
      <w:r>
        <w:rPr>
          <w:rStyle w:val="Text57"/>
        </w:rPr>
        <w:bookmarkStart w:id="1246" w:name="idm45332210246464"/>
        <w:t/>
        <w:bookmarkEnd w:id="1246"/>
        <w:bookmarkStart w:id="1247" w:name="idm45332210245264"/>
        <w:t/>
        <w:bookmarkEnd w:id="1247"/>
        <w:bookmarkStart w:id="1248" w:name="idm45332210244320"/>
        <w:t/>
        <w:bookmarkEnd w:id="1248"/>
        <w:bookmarkStart w:id="1249" w:name="idm45332210243408"/>
        <w:t/>
        <w:bookmarkEnd w:id="1249"/>
        <w:bookmarkStart w:id="1250" w:name="idm45332210214704"/>
        <w:t/>
        <w:bookmarkEnd w:id="1250"/>
      </w:r>
      <w:r>
        <w:t xml:space="preserve">While most </w:t>
      </w:r>
      <w:r>
        <w:rPr>
          <w:rStyle w:val="Text5"/>
        </w:rPr>
        <w:t>plt</w:t>
      </w:r>
      <w:r>
        <w:t xml:space="preserve"> functions translate directly to </w:t>
      </w:r>
      <w:r>
        <w:rPr>
          <w:rStyle w:val="Text5"/>
        </w:rPr>
        <w:t>ax</w:t>
      </w:r>
      <w:r>
        <w:t xml:space="preserve"> methods (</w:t>
      </w:r>
      <w:r>
        <w:rPr>
          <w:rStyle w:val="Text5"/>
        </w:rPr>
        <w:t>plt.plot</w:t>
      </w:r>
      <w:r>
        <w:t xml:space="preserve"> → </w:t>
      </w:r>
      <w:r>
        <w:rPr>
          <w:rStyle w:val="Text5"/>
        </w:rPr>
        <w:t>ax.plot</w:t>
      </w:r>
      <w:r>
        <w:t xml:space="preserve">, </w:t>
      </w:r>
      <w:r>
        <w:rPr>
          <w:rStyle w:val="Text5"/>
        </w:rPr>
        <w:t>plt.legend</w:t>
      </w:r>
      <w:r>
        <w:t xml:space="preserve"> → </w:t>
      </w:r>
      <w:r>
        <w:rPr>
          <w:rStyle w:val="Text5"/>
        </w:rPr>
        <w:t>ax.legend</w:t>
      </w:r>
      <w:r>
        <w:t>, etc.), this is not the case for all commands. In particular, functions to set limits, labels, and titles are slightly modified. For transitioning between MATLAB-style functions and object-oriented methods, make the following changes:</w:t>
      </w:r>
    </w:p>
    <w:p>
      <w:pPr>
        <w:numPr>
          <w:ilvl w:val="0"/>
          <w:numId w:val="22"/>
        </w:numPr>
        <w:pStyle w:val="Para 10"/>
      </w:pPr>
      <w:r>
        <w:t>plt.xlabel</w:t>
      </w:r>
      <w:r>
        <w:rPr>
          <w:rStyle w:val="Text26"/>
        </w:rPr>
        <w:t xml:space="preserve"> → </w:t>
      </w:r>
      <w:r>
        <w:t>ax.set_xlabel</w:t>
      </w:r>
    </w:p>
    <w:p>
      <w:pPr>
        <w:numPr>
          <w:ilvl w:val="0"/>
          <w:numId w:val="22"/>
        </w:numPr>
        <w:pStyle w:val="Para 10"/>
      </w:pPr>
      <w:r>
        <w:t>plt.ylabel</w:t>
      </w:r>
      <w:r>
        <w:rPr>
          <w:rStyle w:val="Text26"/>
        </w:rPr>
        <w:t xml:space="preserve"> → </w:t>
      </w:r>
      <w:r>
        <w:t>ax.set_ylabel</w:t>
      </w:r>
    </w:p>
    <w:p>
      <w:pPr>
        <w:numPr>
          <w:ilvl w:val="0"/>
          <w:numId w:val="22"/>
        </w:numPr>
        <w:pStyle w:val="Para 10"/>
      </w:pPr>
      <w:r>
        <w:t>plt.xlim</w:t>
      </w:r>
      <w:r>
        <w:rPr>
          <w:rStyle w:val="Text26"/>
        </w:rPr>
        <w:t xml:space="preserve"> → </w:t>
      </w:r>
      <w:r>
        <w:t>ax.set_xlim</w:t>
      </w:r>
    </w:p>
    <w:p>
      <w:pPr>
        <w:numPr>
          <w:ilvl w:val="0"/>
          <w:numId w:val="22"/>
        </w:numPr>
        <w:pStyle w:val="Para 10"/>
      </w:pPr>
      <w:r>
        <w:t>plt.ylim</w:t>
      </w:r>
      <w:r>
        <w:rPr>
          <w:rStyle w:val="Text26"/>
        </w:rPr>
        <w:t xml:space="preserve"> → </w:t>
      </w:r>
      <w:r>
        <w:t>ax.set_ylim</w:t>
      </w:r>
    </w:p>
    <w:p>
      <w:pPr>
        <w:numPr>
          <w:ilvl w:val="0"/>
          <w:numId w:val="22"/>
        </w:numPr>
        <w:pStyle w:val="Para 10"/>
      </w:pPr>
      <w:r>
        <w:t>plt.title</w:t>
      </w:r>
      <w:r>
        <w:rPr>
          <w:rStyle w:val="Text26"/>
        </w:rPr>
        <w:t xml:space="preserve"> → </w:t>
      </w:r>
      <w:r>
        <w:t>ax.set_title</w:t>
      </w:r>
    </w:p>
    <w:p>
      <w:pPr>
        <w:pStyle w:val="Normal"/>
      </w:pPr>
      <w:r>
        <w:t xml:space="preserve">In the object-oriented interface to plotting, rather than calling these functions individually, it is often more convenient to use the </w:t>
      </w:r>
      <w:r>
        <w:rPr>
          <w:rStyle w:val="Text5"/>
        </w:rPr>
        <w:t>ax.set</w:t>
      </w:r>
      <w:r>
        <w:t xml:space="preserve"> method to set all these properties at once (see </w:t>
      </w:r>
      <w:hyperlink w:anchor="Figure_26_14__Example_of_using_a">
        <w:r>
          <w:rPr>
            <w:rStyle w:val="Text6"/>
          </w:rPr>
          <w:t>Figure 26-14</w:t>
        </w:r>
      </w:hyperlink>
      <w:r>
        <w:t>).</w:t>
      </w:r>
      <w:r>
        <w:rPr>
          <w:rStyle w:val="Text57"/>
        </w:rPr>
        <w:bookmarkStart w:id="1251" w:name="idm45332210201824"/>
        <w:t/>
        <w:bookmarkEnd w:id="1251"/>
        <w:bookmarkStart w:id="1252" w:name="idm45332210201120"/>
        <w:t/>
        <w:bookmarkEnd w:id="1252"/>
        <w:bookmarkStart w:id="1253" w:name="idm45332210200448"/>
        <w:t/>
        <w:bookmarkEnd w:id="1253"/>
        <w:bookmarkStart w:id="1254" w:name="idm45332210199776"/>
        <w:t/>
        <w:bookmarkEnd w:id="1254"/>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axes</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set</w:t>
        <w:br w:clear="none"/>
      </w:r>
      <w:r>
        <w:rPr>
          <w:rStyle w:val="Text7"/>
        </w:rPr>
        <w:t xml:space="preserve">(</w:t>
        <w:br w:clear="none"/>
      </w:r>
      <w:r>
        <w:rPr>
          <w:rStyle w:val="Text1"/>
        </w:rPr>
        <w:t xml:space="preserve">xlim</w:t>
        <w:br w:clear="none"/>
      </w:r>
      <w:r>
        <w:rPr>
          <w:rStyle w:val="Text17"/>
        </w:rPr>
        <w:t xml:space="preserv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1"/>
        </w:rPr>
        <w:t xml:space="preserve">ylim</w:t>
        <w:br w:clear="none"/>
      </w:r>
      <w:r>
        <w:rPr>
          <w:rStyle w:val="Text17"/>
        </w:rPr>
        <w:t xml:space="preserve">=</w:t>
        <w:br w:clear="none"/>
      </w:r>
      <w:r>
        <w:rPr>
          <w:rStyle w:val="Text7"/>
        </w:rPr>
        <w:t xml:space="preserve">(</w:t>
        <w:br w:clear="none"/>
      </w:r>
      <w:r>
        <w:rPr>
          <w:rStyle w:val="Text1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xlabel</w:t>
        <w:br w:clear="none"/>
      </w:r>
      <w:r>
        <w:rPr>
          <w:rStyle w:val="Text17"/>
        </w:rPr>
        <w:t xml:space="preserve">=</w:t>
        <w:br w:clear="none"/>
      </w:r>
      <w:r>
        <w:rPr>
          <w:rStyle w:val="Text9"/>
        </w:rPr>
        <w:t xml:space="preserve">'x'</w:t>
        <w:br w:clear="none"/>
      </w:r>
      <w:r>
        <w:rPr>
          <w:rStyle w:val="Text7"/>
        </w:rPr>
        <w:t xml:space="preserve">,</w:t>
        <w:br w:clear="none"/>
      </w:r>
      <w:r>
        <w:t xml:space="preserve"> </w:t>
        <w:br w:clear="none"/>
      </w:r>
      <w:r>
        <w:rPr>
          <w:rStyle w:val="Text1"/>
        </w:rPr>
        <w:t xml:space="preserve">ylabel</w:t>
        <w:br w:clear="none"/>
      </w:r>
      <w:r>
        <w:rPr>
          <w:rStyle w:val="Text17"/>
        </w:rPr>
        <w:t xml:space="preserve">=</w:t>
        <w:br w:clear="none"/>
      </w:r>
      <w:r>
        <w:rPr>
          <w:rStyle w:val="Text9"/>
        </w:rPr>
        <w:t xml:space="preserve">'sin(x)'</w:t>
        <w:br w:clear="none"/>
      </w:r>
      <w:r>
        <w:rPr>
          <w:rStyle w:val="Text7"/>
        </w:rPr>
        <w:t xml:space="preserve">,</w:t>
        <w:br w:clear="none"/>
      </w:r>
      <w:r>
        <w:t xml:space="preserve"/>
        <w:br w:clear="none"/>
        <w:t xml:space="preserve">                </w:t>
        <w:br w:clear="none"/>
      </w:r>
      <w:r>
        <w:rPr>
          <w:rStyle w:val="Text1"/>
        </w:rPr>
        <w:t xml:space="preserve">title</w:t>
        <w:br w:clear="none"/>
      </w:r>
      <w:r>
        <w:rPr>
          <w:rStyle w:val="Text17"/>
        </w:rPr>
        <w:t xml:space="preserve">=</w:t>
        <w:br w:clear="none"/>
      </w:r>
      <w:r>
        <w:rPr>
          <w:rStyle w:val="Text9"/>
        </w:rPr>
        <w:t xml:space="preserve">'A Simple Plot'</w:t>
        <w:br w:clear="none"/>
      </w:r>
      <w:r>
        <w:rPr>
          <w:rStyle w:val="Text7"/>
        </w:rPr>
        <w:t xml:space="preserve">);</w:t>
        <w:br w:clear="none"/>
      </w:r>
    </w:p>
    <w:p>
      <w:bookmarkStart w:id="1255" w:name="Figure_26_14__Example_of_using_a"/>
      <w:pPr>
        <w:pStyle w:val="Para 05"/>
        <w:keepLines w:val="on"/>
      </w:pPr>
      <w:r>
        <w:t/>
        <w:drawing>
          <wp:inline>
            <wp:extent cx="3251200" cy="2209800"/>
            <wp:effectExtent l="0" r="0" t="0" b="43426"/>
            <wp:docPr id="46" name="pdsh2_2614.png" descr="pdsh2 2614"/>
            <wp:cNvGraphicFramePr>
              <a:graphicFrameLocks noChangeAspect="1"/>
            </wp:cNvGraphicFramePr>
            <a:graphic>
              <a:graphicData uri="http://schemas.openxmlformats.org/drawingml/2006/picture">
                <pic:pic>
                  <pic:nvPicPr>
                    <pic:cNvPr id="0" name="pdsh2_2614.png" descr="pdsh2 2614"/>
                    <pic:cNvPicPr/>
                  </pic:nvPicPr>
                  <pic:blipFill>
                    <a:blip r:embed="rId50"/>
                    <a:stretch>
                      <a:fillRect/>
                    </a:stretch>
                  </pic:blipFill>
                  <pic:spPr>
                    <a:xfrm>
                      <a:off x="0" y="0"/>
                      <a:ext cx="3251200" cy="2209800"/>
                    </a:xfrm>
                    <a:prstGeom prst="rect">
                      <a:avLst/>
                    </a:prstGeom>
                  </pic:spPr>
                </pic:pic>
              </a:graphicData>
            </a:graphic>
          </wp:inline>
        </w:drawing>
        <w:t xml:space="preserve"> </w:t>
      </w:r>
      <w:bookmarkEnd w:id="1255"/>
    </w:p>
    <w:p>
      <w:pPr>
        <w:pStyle w:val="Heading 5"/>
        <w:keepLines w:val="on"/>
      </w:pPr>
      <w:r>
        <w:t xml:space="preserve">Figure 26-14. </w:t>
        <w:t xml:space="preserve">Example of using </w:t>
      </w:r>
      <w:r>
        <w:rPr>
          <w:rStyle w:val="Text5"/>
        </w:rPr>
        <w:t>ax.set</w:t>
      </w:r>
      <w:r>
        <w:t xml:space="preserve"> to set multiple properties at once</w:t>
      </w:r>
    </w:p>
    <w:p>
      <w:bookmarkStart w:id="1256" w:name="Chapter_27__Simple_Scatter_Plots_1"/>
      <w:bookmarkStart w:id="1257" w:name="Chapter_27__Simple_Scatter_Plots_2"/>
      <w:bookmarkStart w:id="1258" w:name="Chapter_27__Simple_Scatter_Plots"/>
      <w:bookmarkStart w:id="1259" w:name="Top_of_ch27_html"/>
      <w:pPr>
        <w:keepNext/>
        <w:pStyle w:val="Heading 1"/>
        <w:pageBreakBefore w:val="on"/>
      </w:pPr>
      <w:r>
        <w:t xml:space="preserve">Chapter 27. </w:t>
        <w:t>Simple Scatter Plots</w:t>
      </w:r>
      <w:bookmarkEnd w:id="1256"/>
      <w:bookmarkEnd w:id="1257"/>
      <w:bookmarkEnd w:id="1258"/>
      <w:bookmarkEnd w:id="1259"/>
    </w:p>
    <w:p>
      <w:pPr>
        <w:pStyle w:val="Normal"/>
      </w:pPr>
      <w:r>
        <w:rPr>
          <w:rStyle w:val="Text57"/>
        </w:rPr>
        <w:bookmarkStart w:id="1260" w:name="ix_ch27_asciidoc0"/>
        <w:t/>
        <w:bookmarkEnd w:id="1260"/>
        <w:bookmarkStart w:id="1261" w:name="ix_ch27_asciidoc1"/>
        <w:t/>
        <w:bookmarkEnd w:id="1261"/>
      </w:r>
      <w:r>
        <w:t>Another commonly used plot type is the simple scatter plot, a close cousin of the line plot. Instead of points being joined by line segments, here the points are represented individually with a dot, circle, or other shape. We’ll start by setting up the notebook for plotting and importing the packages we will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1262" w:name="Scatter_Plots_with_plt_plot__In"/>
      <w:pPr>
        <w:keepNext/>
        <w:pStyle w:val="Heading 1"/>
      </w:pPr>
      <w:r>
        <w:t>Scatter Plots with plt.plot</w:t>
      </w:r>
      <w:bookmarkEnd w:id="1262"/>
    </w:p>
    <w:p>
      <w:pPr>
        <w:pStyle w:val="Normal"/>
      </w:pPr>
      <w:r>
        <w:rPr>
          <w:rStyle w:val="Text57"/>
        </w:rPr>
        <w:bookmarkStart w:id="1263" w:name="ix_ch27_asciidoc2"/>
        <w:t/>
        <w:bookmarkEnd w:id="1263"/>
        <w:bookmarkStart w:id="1264" w:name="ix_ch27_asciidoc3"/>
        <w:t/>
        <w:bookmarkEnd w:id="1264"/>
      </w:r>
      <w:r>
        <w:t xml:space="preserve">In the previous chapter we looked at using </w:t>
      </w:r>
      <w:r>
        <w:rPr>
          <w:rStyle w:val="Text5"/>
        </w:rPr>
        <w:t>plt.plot</w:t>
      </w:r>
      <w:r>
        <w:t>/</w:t>
      </w:r>
      <w:r>
        <w:rPr>
          <w:rStyle w:val="Text5"/>
        </w:rPr>
        <w:t>ax.plot</w:t>
      </w:r>
      <w:r>
        <w:t xml:space="preserve"> to produce line plots. It turns out that this same function can produce scatter plots as well (see </w:t>
      </w:r>
      <w:hyperlink w:anchor="Figure_27_1__Scatter_plot_exampl">
        <w:r>
          <w:rPr>
            <w:rStyle w:val="Text6"/>
          </w:rPr>
          <w:t>Figure 27-1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8"/>
        </w:rPr>
        <w:t xml:space="preserve">'o'</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'black'</w:t>
        <w:br w:clear="none"/>
      </w:r>
      <w:r>
        <w:rPr>
          <w:rStyle w:val="Text4"/>
        </w:rPr>
        <w:t xml:space="preserve">);</w:t>
        <w:br w:clear="none"/>
      </w:r>
    </w:p>
    <w:p>
      <w:bookmarkStart w:id="1265" w:name="Figure_27_1__Scatter_plot_exampl"/>
      <w:pPr>
        <w:pStyle w:val="Para 05"/>
        <w:keepLines w:val="on"/>
      </w:pPr>
      <w:r>
        <w:t/>
        <w:drawing>
          <wp:inline>
            <wp:extent cx="3251200" cy="2044700"/>
            <wp:effectExtent l="0" r="0" t="0" b="43426"/>
            <wp:docPr id="47" name="pdsh2_2701.png" descr="pdsh2 2701"/>
            <wp:cNvGraphicFramePr>
              <a:graphicFrameLocks noChangeAspect="1"/>
            </wp:cNvGraphicFramePr>
            <a:graphic>
              <a:graphicData uri="http://schemas.openxmlformats.org/drawingml/2006/picture">
                <pic:pic>
                  <pic:nvPicPr>
                    <pic:cNvPr id="0" name="pdsh2_2701.png" descr="pdsh2 2701"/>
                    <pic:cNvPicPr/>
                  </pic:nvPicPr>
                  <pic:blipFill>
                    <a:blip r:embed="rId51"/>
                    <a:stretch>
                      <a:fillRect/>
                    </a:stretch>
                  </pic:blipFill>
                  <pic:spPr>
                    <a:xfrm>
                      <a:off x="0" y="0"/>
                      <a:ext cx="3251200" cy="2044700"/>
                    </a:xfrm>
                    <a:prstGeom prst="rect">
                      <a:avLst/>
                    </a:prstGeom>
                  </pic:spPr>
                </pic:pic>
              </a:graphicData>
            </a:graphic>
          </wp:inline>
        </w:drawing>
        <w:t xml:space="preserve"> </w:t>
      </w:r>
      <w:bookmarkEnd w:id="1265"/>
    </w:p>
    <w:p>
      <w:pPr>
        <w:pStyle w:val="Heading 5"/>
        <w:keepLines w:val="on"/>
      </w:pPr>
      <w:r>
        <w:t xml:space="preserve">Figure 27-1. </w:t>
        <w:t>Scatter plot example</w:t>
      </w:r>
    </w:p>
    <w:p>
      <w:pPr>
        <w:pStyle w:val="Normal"/>
      </w:pPr>
      <w:r>
        <w:t xml:space="preserve">The third argument in the function call is a character that represents the type of symbol used for the plotting. Just as you can specify options such as </w:t>
      </w:r>
      <w:r>
        <w:rPr>
          <w:rStyle w:val="Text5"/>
        </w:rPr>
        <w:t>'-'</w:t>
      </w:r>
      <w:r>
        <w:t xml:space="preserve"> or </w:t>
      </w:r>
      <w:r>
        <w:rPr>
          <w:rStyle w:val="Text5"/>
        </w:rPr>
        <w:t>'--'</w:t>
      </w:r>
      <w:r>
        <w:t xml:space="preserve"> to control the line style, the marker style has its own set of short string codes. The full list of available symbols can be seen in the documentation of </w:t>
      </w:r>
      <w:r>
        <w:rPr>
          <w:rStyle w:val="Text5"/>
        </w:rPr>
        <w:t>plt.plot</w:t>
      </w:r>
      <w:r>
        <w:t xml:space="preserve">, or in Matplotlib’s </w:t>
      </w:r>
      <w:hyperlink r:id="rId359">
        <w:r>
          <w:rPr>
            <w:rStyle w:val="Text6"/>
          </w:rPr>
          <w:t>online documentation</w:t>
        </w:r>
      </w:hyperlink>
      <w:r>
        <w:t xml:space="preserve">. Most of the possibilities are fairly intuitive, and a number of the more common ones are demonstrated here (see </w:t>
      </w:r>
      <w:hyperlink w:anchor="Figure_27_2__Demonstration_of_po">
        <w:r>
          <w:rPr>
            <w:rStyle w:val="Text6"/>
          </w:rPr>
          <w:t>Figure 27-2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marker</w:t>
        <w:br w:clear="none"/>
      </w:r>
      <w:r>
        <w:rPr>
          <w:rStyle w:val="Text0"/>
        </w:rPr>
        <w:t xml:space="preserve"> </w:t>
        <w:br w:clear="none"/>
      </w:r>
      <w:r>
        <w:rPr>
          <w:rStyle w:val="Text4"/>
        </w:rPr>
        <w:t xml:space="preserve">in</w:t>
        <w:br w:clear="none"/>
      </w:r>
      <w:r>
        <w:rPr>
          <w:rStyle w:val="Text0"/>
        </w:rPr>
        <w:t xml:space="preserve"> </w:t>
        <w:br w:clear="none"/>
      </w:r>
      <w:r>
        <w:rPr>
          <w:rStyle w:val="Text4"/>
        </w:rPr>
        <w:t xml:space="preserve">[</w:t>
        <w:br w:clear="none"/>
      </w:r>
      <w:r>
        <w:rPr>
          <w:rStyle w:val="Text8"/>
        </w:rPr>
        <w:t xml:space="preserve">'o'</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'x'</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'v'</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rPr>
          <w:rStyle w:val="Text8"/>
        </w:rPr>
        <w:t xml:space="preserve">'&lt;'</w:t>
        <w:br w:clear="none"/>
      </w:r>
      <w:r>
        <w:rPr>
          <w:rStyle w:val="Text4"/>
        </w:rPr>
        <w:t xml:space="preserve">,</w:t>
        <w:br w:clear="none"/>
      </w:r>
      <w:r>
        <w:rPr>
          <w:rStyle w:val="Text0"/>
        </w:rPr>
        <w:t xml:space="preserve"> </w:t>
        <w:br w:clear="none"/>
      </w:r>
      <w:r>
        <w:rPr>
          <w:rStyle w:val="Text8"/>
        </w:rPr>
        <w:t xml:space="preserve">'&gt;'</w:t>
        <w:br w:clear="none"/>
      </w:r>
      <w:r>
        <w:rPr>
          <w:rStyle w:val="Text4"/>
        </w:rPr>
        <w:t xml:space="preserve">,</w:t>
        <w:br w:clear="none"/>
      </w:r>
      <w:r>
        <w:rPr>
          <w:rStyle w:val="Text0"/>
        </w:rPr>
        <w:t xml:space="preserve"> </w:t>
        <w:br w:clear="none"/>
      </w:r>
      <w:r>
        <w:rPr>
          <w:rStyle w:val="Text8"/>
        </w:rPr>
        <w:t xml:space="preserve">'s'</w:t>
        <w:br w:clear="none"/>
      </w:r>
      <w:r>
        <w:rPr>
          <w:rStyle w:val="Text4"/>
        </w:rPr>
        <w:t xml:space="preserve">,</w:t>
        <w:br w:clear="none"/>
      </w:r>
      <w:r>
        <w:rPr>
          <w:rStyle w:val="Text0"/>
        </w:rPr>
        <w:t xml:space="preserve"> </w:t>
        <w:br w:clear="none"/>
      </w:r>
      <w:r>
        <w:rPr>
          <w:rStyle w:val="Text8"/>
        </w:rPr>
        <w:t xml:space="preserve">'d'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marker</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br w:clear="none"/>
        <w:t xml:space="preserve">                     </w:t>
        <w:br w:clear="none"/>
      </w:r>
      <w:r>
        <w:t xml:space="preserve">label</w:t>
        <w:br w:clear="none"/>
      </w:r>
      <w:r>
        <w:rPr>
          <w:rStyle w:val="Text13"/>
        </w:rPr>
        <w:t xml:space="preserve">=</w:t>
        <w:br w:clear="none"/>
      </w:r>
      <w:r>
        <w:rPr>
          <w:rStyle w:val="Text8"/>
        </w:rPr>
        <w:t xml:space="preserve">"marker='</w:t>
        <w:br w:clear="none"/>
      </w:r>
      <w:r>
        <w:rPr>
          <w:rStyle w:val="Text37"/>
        </w:rPr>
        <w:t xml:space="preserve">{0}</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marker</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numpoints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fontsize</w:t>
        <w:br w:clear="none"/>
      </w:r>
      <w:r>
        <w:rPr>
          <w:rStyle w:val="Text13"/>
        </w:rPr>
        <w:t xml:space="preserve">=</w:t>
        <w:br w:clear="none"/>
      </w:r>
      <w:r>
        <w:rPr>
          <w:rStyle w:val="Text10"/>
        </w:rPr>
        <w:t xml:space="preserve">13</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1.8</w:t>
        <w:br w:clear="none"/>
      </w:r>
      <w:r>
        <w:rPr>
          <w:rStyle w:val="Text4"/>
        </w:rPr>
        <w:t xml:space="preserve">);</w:t>
        <w:br w:clear="none"/>
      </w:r>
    </w:p>
    <w:p>
      <w:bookmarkStart w:id="1266" w:name="Figure_27_2__Demonstration_of_po"/>
      <w:pPr>
        <w:pStyle w:val="Para 05"/>
        <w:keepLines w:val="on"/>
      </w:pPr>
      <w:r>
        <w:t/>
        <w:drawing>
          <wp:inline>
            <wp:extent cx="3251200" cy="2070100"/>
            <wp:effectExtent l="0" r="0" t="0" b="43426"/>
            <wp:docPr id="48" name="pdsh2_2702.png" descr="pdsh2 2702"/>
            <wp:cNvGraphicFramePr>
              <a:graphicFrameLocks noChangeAspect="1"/>
            </wp:cNvGraphicFramePr>
            <a:graphic>
              <a:graphicData uri="http://schemas.openxmlformats.org/drawingml/2006/picture">
                <pic:pic>
                  <pic:nvPicPr>
                    <pic:cNvPr id="0" name="pdsh2_2702.png" descr="pdsh2 2702"/>
                    <pic:cNvPicPr/>
                  </pic:nvPicPr>
                  <pic:blipFill>
                    <a:blip r:embed="rId52"/>
                    <a:stretch>
                      <a:fillRect/>
                    </a:stretch>
                  </pic:blipFill>
                  <pic:spPr>
                    <a:xfrm>
                      <a:off x="0" y="0"/>
                      <a:ext cx="3251200" cy="2070100"/>
                    </a:xfrm>
                    <a:prstGeom prst="rect">
                      <a:avLst/>
                    </a:prstGeom>
                  </pic:spPr>
                </pic:pic>
              </a:graphicData>
            </a:graphic>
          </wp:inline>
        </w:drawing>
        <w:t xml:space="preserve"> </w:t>
      </w:r>
      <w:bookmarkEnd w:id="1266"/>
    </w:p>
    <w:p>
      <w:pPr>
        <w:pStyle w:val="Heading 5"/>
        <w:keepLines w:val="on"/>
      </w:pPr>
      <w:r>
        <w:t xml:space="preserve">Figure 27-2. </w:t>
        <w:t>Demonstration of point numbers</w:t>
      </w:r>
    </w:p>
    <w:p>
      <w:pPr>
        <w:pStyle w:val="Normal"/>
      </w:pPr>
      <w:r>
        <w:t xml:space="preserve">For even more possibilities, these character codes can be used together with line and color codes to plot points along with a line connecting them (see </w:t>
      </w:r>
      <w:hyperlink w:anchor="Figure_27_3__Combining_line_and">
        <w:r>
          <w:rPr>
            <w:rStyle w:val="Text6"/>
          </w:rPr>
          <w:t>Figure 27-3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8"/>
        </w:rPr>
        <w:t xml:space="preserve">'-ok'</w:t>
        <w:br w:clear="none"/>
      </w:r>
      <w:r>
        <w:rPr>
          <w:rStyle w:val="Text4"/>
        </w:rPr>
        <w:t xml:space="preserve">);</w:t>
        <w:br w:clear="none"/>
      </w:r>
    </w:p>
    <w:p>
      <w:bookmarkStart w:id="1267" w:name="Figure_27_3__Combining_line_and"/>
      <w:pPr>
        <w:pStyle w:val="Para 05"/>
        <w:keepLines w:val="on"/>
      </w:pPr>
      <w:r>
        <w:t/>
        <w:drawing>
          <wp:inline>
            <wp:extent cx="3251200" cy="2044700"/>
            <wp:effectExtent l="0" r="0" t="0" b="43426"/>
            <wp:docPr id="49" name="pdsh2_2703.png" descr="pdsh2 2703"/>
            <wp:cNvGraphicFramePr>
              <a:graphicFrameLocks noChangeAspect="1"/>
            </wp:cNvGraphicFramePr>
            <a:graphic>
              <a:graphicData uri="http://schemas.openxmlformats.org/drawingml/2006/picture">
                <pic:pic>
                  <pic:nvPicPr>
                    <pic:cNvPr id="0" name="pdsh2_2703.png" descr="pdsh2 2703"/>
                    <pic:cNvPicPr/>
                  </pic:nvPicPr>
                  <pic:blipFill>
                    <a:blip r:embed="rId53"/>
                    <a:stretch>
                      <a:fillRect/>
                    </a:stretch>
                  </pic:blipFill>
                  <pic:spPr>
                    <a:xfrm>
                      <a:off x="0" y="0"/>
                      <a:ext cx="3251200" cy="2044700"/>
                    </a:xfrm>
                    <a:prstGeom prst="rect">
                      <a:avLst/>
                    </a:prstGeom>
                  </pic:spPr>
                </pic:pic>
              </a:graphicData>
            </a:graphic>
          </wp:inline>
        </w:drawing>
        <w:t xml:space="preserve"> </w:t>
      </w:r>
      <w:bookmarkEnd w:id="1267"/>
    </w:p>
    <w:p>
      <w:pPr>
        <w:pStyle w:val="Heading 5"/>
        <w:keepLines w:val="on"/>
      </w:pPr>
      <w:r>
        <w:t xml:space="preserve">Figure 27-3. </w:t>
        <w:t>Combining line and point markers</w:t>
      </w:r>
    </w:p>
    <w:p>
      <w:pPr>
        <w:pStyle w:val="Normal"/>
      </w:pPr>
      <w:r>
        <w:t xml:space="preserve">Additional keyword arguments to </w:t>
      </w:r>
      <w:r>
        <w:rPr>
          <w:rStyle w:val="Text5"/>
        </w:rPr>
        <w:t>plt.plot</w:t>
      </w:r>
      <w:r>
        <w:t xml:space="preserve"> specify a wide range of properties of the lines and markers, as you can see in </w:t>
      </w:r>
      <w:hyperlink w:anchor="Figure_27_4__Customizing_line_an">
        <w:r>
          <w:rPr>
            <w:rStyle w:val="Text6"/>
          </w:rPr>
          <w:t>Figure 27-4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8"/>
        </w:rPr>
        <w:t xml:space="preserve">'-p'</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markersize</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linewidth</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markerfacecolor</w:t>
        <w:br w:clear="none"/>
      </w:r>
      <w:r>
        <w:rPr>
          <w:rStyle w:val="Text13"/>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markeredgecolor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markeredgewidth</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3"/>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1.2</w:t>
        <w:br w:clear="none"/>
      </w:r>
      <w:r>
        <w:rPr>
          <w:rStyle w:val="Text4"/>
        </w:rPr>
        <w:t xml:space="preserve">);</w:t>
        <w:br w:clear="none"/>
      </w:r>
    </w:p>
    <w:p>
      <w:bookmarkStart w:id="1268" w:name="Figure_27_4__Customizing_line_an"/>
      <w:pPr>
        <w:pStyle w:val="Para 05"/>
        <w:keepLines w:val="on"/>
      </w:pPr>
      <w:r>
        <w:t/>
        <w:drawing>
          <wp:inline>
            <wp:extent cx="3251200" cy="2070100"/>
            <wp:effectExtent l="0" r="0" t="0" b="43426"/>
            <wp:docPr id="50" name="pdsh2_2704.png" descr="pdsh2 2704"/>
            <wp:cNvGraphicFramePr>
              <a:graphicFrameLocks noChangeAspect="1"/>
            </wp:cNvGraphicFramePr>
            <a:graphic>
              <a:graphicData uri="http://schemas.openxmlformats.org/drawingml/2006/picture">
                <pic:pic>
                  <pic:nvPicPr>
                    <pic:cNvPr id="0" name="pdsh2_2704.png" descr="pdsh2 2704"/>
                    <pic:cNvPicPr/>
                  </pic:nvPicPr>
                  <pic:blipFill>
                    <a:blip r:embed="rId54"/>
                    <a:stretch>
                      <a:fillRect/>
                    </a:stretch>
                  </pic:blipFill>
                  <pic:spPr>
                    <a:xfrm>
                      <a:off x="0" y="0"/>
                      <a:ext cx="3251200" cy="2070100"/>
                    </a:xfrm>
                    <a:prstGeom prst="rect">
                      <a:avLst/>
                    </a:prstGeom>
                  </pic:spPr>
                </pic:pic>
              </a:graphicData>
            </a:graphic>
          </wp:inline>
        </w:drawing>
        <w:t xml:space="preserve"> </w:t>
      </w:r>
      <w:bookmarkEnd w:id="1268"/>
    </w:p>
    <w:p>
      <w:pPr>
        <w:pStyle w:val="Heading 5"/>
        <w:keepLines w:val="on"/>
      </w:pPr>
      <w:r>
        <w:t xml:space="preserve">Figure 27-4. </w:t>
        <w:t>Customizing line and point markers</w:t>
      </w:r>
    </w:p>
    <w:p>
      <w:pPr>
        <w:pStyle w:val="Normal"/>
      </w:pPr>
      <w:r>
        <w:t xml:space="preserve">These kinds of options make </w:t>
      </w:r>
      <w:r>
        <w:rPr>
          <w:rStyle w:val="Text5"/>
        </w:rPr>
        <w:t>plt.plot</w:t>
      </w:r>
      <w:r>
        <w:t xml:space="preserve"> the primary workhorse for two-dimensional plots in Matplotlib. For a full description of the options available, refer to the </w:t>
      </w:r>
      <w:hyperlink r:id="rId360">
        <w:r>
          <w:rPr>
            <w:rStyle w:val="Text32"/>
          </w:rPr>
          <w:t>plt.plot</w:t>
        </w:r>
      </w:hyperlink>
      <w:hyperlink r:id="rId360">
        <w:r>
          <w:rPr>
            <w:rStyle w:val="Text6"/>
          </w:rPr>
          <w:t xml:space="preserve"> documentation</w:t>
        </w:r>
      </w:hyperlink>
      <w:r>
        <w:t>.</w:t>
      </w:r>
      <w:r>
        <w:rPr>
          <w:rStyle w:val="Text57"/>
        </w:rPr>
        <w:bookmarkStart w:id="1269" w:name="idm45332209731968"/>
        <w:t/>
        <w:bookmarkEnd w:id="1269"/>
        <w:bookmarkStart w:id="1270" w:name="idm45332209731232"/>
        <w:t/>
        <w:bookmarkEnd w:id="1270"/>
      </w:r>
    </w:p>
    <w:p>
      <w:bookmarkStart w:id="1271" w:name="Scatter_Plots_with_plt_scatter"/>
      <w:pPr>
        <w:keepNext/>
        <w:pStyle w:val="Heading 1"/>
      </w:pPr>
      <w:r>
        <w:t>Scatter Plots with plt.scatter</w:t>
      </w:r>
      <w:bookmarkEnd w:id="1271"/>
    </w:p>
    <w:p>
      <w:pPr>
        <w:pStyle w:val="Normal"/>
      </w:pPr>
      <w:r>
        <w:t xml:space="preserve">A second, more powerful method of creating scatter plots is the </w:t>
      </w:r>
      <w:r>
        <w:rPr>
          <w:rStyle w:val="Text5"/>
        </w:rPr>
        <w:t>plt.scatter</w:t>
      </w:r>
      <w:r>
        <w:t xml:space="preserve"> function, which can be used very similarly to the </w:t>
      </w:r>
      <w:r>
        <w:rPr>
          <w:rStyle w:val="Text5"/>
        </w:rPr>
        <w:t>plt.plot</w:t>
      </w:r>
      <w:r>
        <w:t xml:space="preserve"> function (see </w:t>
      </w:r>
      <w:hyperlink w:anchor="Figure_27_5__A_simple_scatter_pl">
        <w:r>
          <w:rPr>
            <w:rStyle w:val="Text6"/>
          </w:rPr>
          <w:t>Figure 27-5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marker</w:t>
        <w:br w:clear="none"/>
      </w:r>
      <w:r>
        <w:rPr>
          <w:rStyle w:val="Text13"/>
        </w:rPr>
        <w:t xml:space="preserve">=</w:t>
        <w:br w:clear="none"/>
      </w:r>
      <w:r>
        <w:rPr>
          <w:rStyle w:val="Text8"/>
        </w:rPr>
        <w:t xml:space="preserve">'o'</w:t>
        <w:br w:clear="none"/>
      </w:r>
      <w:r>
        <w:rPr>
          <w:rStyle w:val="Text4"/>
        </w:rPr>
        <w:t xml:space="preserve">);</w:t>
        <w:br w:clear="none"/>
      </w:r>
    </w:p>
    <w:p>
      <w:bookmarkStart w:id="1272" w:name="Figure_27_5__A_simple_scatter_pl"/>
      <w:pPr>
        <w:pStyle w:val="Para 05"/>
        <w:keepLines w:val="on"/>
      </w:pPr>
      <w:r>
        <w:t/>
        <w:drawing>
          <wp:inline>
            <wp:extent cx="3251200" cy="2044700"/>
            <wp:effectExtent l="0" r="0" t="0" b="43426"/>
            <wp:docPr id="51" name="pdsh2_2705.png" descr="pdsh2 2705"/>
            <wp:cNvGraphicFramePr>
              <a:graphicFrameLocks noChangeAspect="1"/>
            </wp:cNvGraphicFramePr>
            <a:graphic>
              <a:graphicData uri="http://schemas.openxmlformats.org/drawingml/2006/picture">
                <pic:pic>
                  <pic:nvPicPr>
                    <pic:cNvPr id="0" name="pdsh2_2705.png" descr="pdsh2 2705"/>
                    <pic:cNvPicPr/>
                  </pic:nvPicPr>
                  <pic:blipFill>
                    <a:blip r:embed="rId55"/>
                    <a:stretch>
                      <a:fillRect/>
                    </a:stretch>
                  </pic:blipFill>
                  <pic:spPr>
                    <a:xfrm>
                      <a:off x="0" y="0"/>
                      <a:ext cx="3251200" cy="2044700"/>
                    </a:xfrm>
                    <a:prstGeom prst="rect">
                      <a:avLst/>
                    </a:prstGeom>
                  </pic:spPr>
                </pic:pic>
              </a:graphicData>
            </a:graphic>
          </wp:inline>
        </w:drawing>
        <w:t xml:space="preserve"> </w:t>
      </w:r>
      <w:bookmarkEnd w:id="1272"/>
    </w:p>
    <w:p>
      <w:pPr>
        <w:pStyle w:val="Heading 5"/>
        <w:keepLines w:val="on"/>
      </w:pPr>
      <w:r>
        <w:t xml:space="preserve">Figure 27-5. </w:t>
        <w:t>A simple scatter plot</w:t>
      </w:r>
    </w:p>
    <w:p>
      <w:pPr>
        <w:pStyle w:val="Normal"/>
      </w:pPr>
      <w:r>
        <w:rPr>
          <w:rStyle w:val="Text57"/>
        </w:rPr>
        <w:bookmarkStart w:id="1273" w:name="idm45332209672272"/>
        <w:t/>
        <w:bookmarkEnd w:id="1273"/>
        <w:bookmarkStart w:id="1274" w:name="idm45332209671296"/>
        <w:t/>
        <w:bookmarkEnd w:id="1274"/>
        <w:bookmarkStart w:id="1275" w:name="idm45332209670352"/>
        <w:t/>
        <w:bookmarkEnd w:id="1275"/>
      </w:r>
      <w:r>
        <w:t xml:space="preserve">The primary difference of </w:t>
      </w:r>
      <w:r>
        <w:rPr>
          <w:rStyle w:val="Text5"/>
        </w:rPr>
        <w:t>plt.scatter</w:t>
      </w:r>
      <w:r>
        <w:t xml:space="preserve"> from </w:t>
      </w:r>
      <w:r>
        <w:rPr>
          <w:rStyle w:val="Text5"/>
        </w:rPr>
        <w:t>plt.plot</w:t>
      </w:r>
      <w:r>
        <w:t xml:space="preserve"> is that it can be used to create scatter plots where the properties of each individual point (size, face color, edge color, etc.) can be individually controlled or mapped to data.</w:t>
      </w:r>
    </w:p>
    <w:p>
      <w:pPr>
        <w:pStyle w:val="Normal"/>
      </w:pPr>
      <w:r>
        <w:t xml:space="preserve">Let’s show this by creating a random scatter plot with points of many colors and sizes. In order to better see the overlapping results, we’ll also use the </w:t>
      </w:r>
      <w:r>
        <w:rPr>
          <w:rStyle w:val="Text5"/>
        </w:rPr>
        <w:t>alpha</w:t>
      </w:r>
      <w:r>
        <w:t xml:space="preserve"> keyword to adjust the transparency level (see </w:t>
      </w:r>
      <w:hyperlink w:anchor="Figure_27_6__Changing_size_and_c">
        <w:r>
          <w:rPr>
            <w:rStyle w:val="Text6"/>
          </w:rPr>
          <w:t>Figure 27-6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t xml:space="preserve">size</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t xml:space="preserve">size</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colors</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sizes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1000</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colors</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t xml:space="preserve">sizes</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rPr>
          <w:rStyle w:val="Text0"/>
        </w:rPr>
        <w:t xml:space="preserve">  </w:t>
        <w:br w:clear="none"/>
      </w:r>
      <w:r>
        <w:rPr>
          <w:rStyle w:val="Text14"/>
        </w:rPr>
        <w:t xml:space="preserve"># show color scale</w:t>
        <w:br w:clear="none"/>
      </w:r>
    </w:p>
    <w:p>
      <w:bookmarkStart w:id="1276" w:name="Figure_27_6__Changing_size_and_c"/>
      <w:pPr>
        <w:pStyle w:val="Para 05"/>
        <w:keepLines w:val="on"/>
      </w:pPr>
      <w:r>
        <w:t/>
        <w:drawing>
          <wp:inline>
            <wp:extent cx="3251200" cy="2286000"/>
            <wp:effectExtent l="0" r="0" t="0" b="43426"/>
            <wp:docPr id="52" name="pdsh2_2706.png" descr="pdsh2 2706"/>
            <wp:cNvGraphicFramePr>
              <a:graphicFrameLocks noChangeAspect="1"/>
            </wp:cNvGraphicFramePr>
            <a:graphic>
              <a:graphicData uri="http://schemas.openxmlformats.org/drawingml/2006/picture">
                <pic:pic>
                  <pic:nvPicPr>
                    <pic:cNvPr id="0" name="pdsh2_2706.png" descr="pdsh2 2706"/>
                    <pic:cNvPicPr/>
                  </pic:nvPicPr>
                  <pic:blipFill>
                    <a:blip r:embed="rId56"/>
                    <a:stretch>
                      <a:fillRect/>
                    </a:stretch>
                  </pic:blipFill>
                  <pic:spPr>
                    <a:xfrm>
                      <a:off x="0" y="0"/>
                      <a:ext cx="3251200" cy="2286000"/>
                    </a:xfrm>
                    <a:prstGeom prst="rect">
                      <a:avLst/>
                    </a:prstGeom>
                  </pic:spPr>
                </pic:pic>
              </a:graphicData>
            </a:graphic>
          </wp:inline>
        </w:drawing>
        <w:t xml:space="preserve"> </w:t>
      </w:r>
      <w:bookmarkEnd w:id="1276"/>
    </w:p>
    <w:p>
      <w:pPr>
        <w:pStyle w:val="Heading 5"/>
        <w:keepLines w:val="on"/>
      </w:pPr>
      <w:r>
        <w:t xml:space="preserve">Figure 27-6. </w:t>
        <w:t>Changing size and color in scatter points</w:t>
      </w:r>
    </w:p>
    <w:p>
      <w:pPr>
        <w:pStyle w:val="Normal"/>
      </w:pPr>
      <w:r>
        <w:t xml:space="preserve">Notice that the color argument is automatically mapped to a color scale (shown here by the </w:t>
      </w:r>
      <w:r>
        <w:rPr>
          <w:rStyle w:val="Text5"/>
        </w:rPr>
        <w:t>colorbar</w:t>
      </w:r>
      <w:r>
        <w:t xml:space="preserve"> command), and that the size argument is given in pixels. In this way, the color and size of points can be used to convey information in the visualization, in order to visualize multidimensional data.</w:t>
      </w:r>
    </w:p>
    <w:p>
      <w:pPr>
        <w:pStyle w:val="Normal"/>
      </w:pPr>
      <w:r>
        <w:rPr>
          <w:rStyle w:val="Text57"/>
        </w:rPr>
        <w:bookmarkStart w:id="1277" w:name="idm45332209596208"/>
        <w:t/>
        <w:bookmarkEnd w:id="1277"/>
      </w:r>
      <w:r>
        <w:t xml:space="preserve">For example, we might use the Iris dataset from Scikit-Learn, where each sample is one of three types of flowers that has had the size of its petals and sepals carefully measured (see </w:t>
      </w:r>
      <w:hyperlink w:anchor="Figure_27_7__Using_point_propert">
        <w:r>
          <w:rPr>
            <w:rStyle w:val="Text6"/>
          </w:rPr>
          <w:t>Figure 27-7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load_iris</w:t>
        <w:br w:clear="none"/>
      </w:r>
      <w:r>
        <w:rPr>
          <w:rStyle w:val="Text0"/>
        </w:rPr>
        <w:t xml:space="preserve"/>
        <w:br w:clear="none"/>
        <w:t xml:space="preserve">        </w:t>
        <w:br w:clear="none"/>
      </w:r>
      <w:r>
        <w:t xml:space="preserve">iris</w:t>
        <w:br w:clear="none"/>
      </w:r>
      <w:r>
        <w:rPr>
          <w:rStyle w:val="Text0"/>
        </w:rPr>
        <w:t xml:space="preserve"> </w:t>
        <w:br w:clear="none"/>
      </w:r>
      <w:r>
        <w:rPr>
          <w:rStyle w:val="Text13"/>
        </w:rPr>
        <w:t xml:space="preserve">=</w:t>
        <w:br w:clear="none"/>
      </w:r>
      <w:r>
        <w:rPr>
          <w:rStyle w:val="Text0"/>
        </w:rPr>
        <w:t xml:space="preserve"> </w:t>
        <w:br w:clear="none"/>
      </w:r>
      <w:r>
        <w:t xml:space="preserve">load_iris</w:t>
        <w:br w:clear="none"/>
      </w:r>
      <w:r>
        <w:rPr>
          <w:rStyle w:val="Text4"/>
        </w:rPr>
        <w:t xml:space="preserve">()</w:t>
        <w:br w:clear="none"/>
      </w:r>
      <w:r>
        <w:rPr>
          <w:rStyle w:val="Text0"/>
        </w:rPr>
        <w:t xml:space="preserve"/>
        <w:br w:clear="none"/>
        <w:t xml:space="preserve">        </w:t>
        <w:br w:clear="none"/>
      </w:r>
      <w:r>
        <w:t xml:space="preserve">features</w:t>
        <w:br w:clear="none"/>
      </w:r>
      <w:r>
        <w:rPr>
          <w:rStyle w:val="Text0"/>
        </w:rPr>
        <w:t xml:space="preserve"> </w:t>
        <w:br w:clear="none"/>
      </w:r>
      <w:r>
        <w:rPr>
          <w:rStyle w:val="Text13"/>
        </w:rPr>
        <w:t xml:space="preserve">=</w:t>
        <w:br w:clear="none"/>
      </w:r>
      <w:r>
        <w:rPr>
          <w:rStyle w:val="Text0"/>
        </w:rPr>
        <w:t xml:space="preserve"> </w:t>
        <w:br w:clear="none"/>
      </w:r>
      <w:r>
        <w:t xml:space="preserve">iris</w:t>
        <w:br w:clear="none"/>
      </w:r>
      <w:r>
        <w:rPr>
          <w:rStyle w:val="Text13"/>
        </w:rPr>
        <w:t xml:space="preserve">.</w:t>
        <w:br w:clear="none"/>
      </w:r>
      <w:r>
        <w:t xml:space="preserve">data</w:t>
        <w:br w:clear="none"/>
      </w:r>
      <w:r>
        <w:rPr>
          <w:rStyle w:val="Text13"/>
        </w:rPr>
        <w:t xml:space="preserve">.</w:t>
        <w:br w:clear="none"/>
      </w:r>
      <w:r>
        <w:t xml:space="preserve">T</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features</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features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0.4</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100</w:t>
        <w:br w:clear="none"/>
      </w:r>
      <w:r>
        <w:rPr>
          <w:rStyle w:val="Text13"/>
        </w:rPr>
        <w:t xml:space="preserve">*</w:t>
        <w:br w:clear="none"/>
      </w:r>
      <w:r>
        <w:t xml:space="preserve">features</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iris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t xml:space="preserve">iris</w:t>
        <w:br w:clear="none"/>
      </w:r>
      <w:r>
        <w:rPr>
          <w:rStyle w:val="Text13"/>
        </w:rPr>
        <w:t xml:space="preserve">.</w:t>
        <w:br w:clear="none"/>
      </w:r>
      <w:r>
        <w:t xml:space="preserve">feature_names</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t xml:space="preserve">iris</w:t>
        <w:br w:clear="none"/>
      </w:r>
      <w:r>
        <w:rPr>
          <w:rStyle w:val="Text13"/>
        </w:rPr>
        <w:t xml:space="preserve">.</w:t>
        <w:br w:clear="none"/>
      </w:r>
      <w:r>
        <w:t xml:space="preserve">feature_names</w:t>
        <w:br w:clear="none"/>
      </w:r>
      <w:r>
        <w:rPr>
          <w:rStyle w:val="Text4"/>
        </w:rPr>
        <w:t xml:space="preserve">[</w:t>
        <w:br w:clear="none"/>
      </w:r>
      <w:r>
        <w:rPr>
          <w:rStyle w:val="Text10"/>
        </w:rPr>
        <w:t xml:space="preserve">1</w:t>
        <w:br w:clear="none"/>
      </w:r>
      <w:r>
        <w:rPr>
          <w:rStyle w:val="Text4"/>
        </w:rPr>
        <w:t xml:space="preserve">]);</w:t>
        <w:br w:clear="none"/>
      </w:r>
    </w:p>
    <w:p>
      <w:bookmarkStart w:id="1278" w:name="Figure_27_7__Using_point_propert"/>
      <w:pPr>
        <w:pStyle w:val="Para 05"/>
        <w:keepLines w:val="on"/>
      </w:pPr>
      <w:r>
        <w:t/>
        <w:drawing>
          <wp:inline>
            <wp:extent cx="3251200" cy="2171700"/>
            <wp:effectExtent l="0" r="0" t="0" b="43426"/>
            <wp:docPr id="53" name="pdsh2_2707.png" descr="pdsh2 2707"/>
            <wp:cNvGraphicFramePr>
              <a:graphicFrameLocks noChangeAspect="1"/>
            </wp:cNvGraphicFramePr>
            <a:graphic>
              <a:graphicData uri="http://schemas.openxmlformats.org/drawingml/2006/picture">
                <pic:pic>
                  <pic:nvPicPr>
                    <pic:cNvPr id="0" name="pdsh2_2707.png" descr="pdsh2 2707"/>
                    <pic:cNvPicPr/>
                  </pic:nvPicPr>
                  <pic:blipFill>
                    <a:blip r:embed="rId57"/>
                    <a:stretch>
                      <a:fillRect/>
                    </a:stretch>
                  </pic:blipFill>
                  <pic:spPr>
                    <a:xfrm>
                      <a:off x="0" y="0"/>
                      <a:ext cx="3251200" cy="2171700"/>
                    </a:xfrm>
                    <a:prstGeom prst="rect">
                      <a:avLst/>
                    </a:prstGeom>
                  </pic:spPr>
                </pic:pic>
              </a:graphicData>
            </a:graphic>
          </wp:inline>
        </w:drawing>
        <w:t xml:space="preserve"> </w:t>
      </w:r>
      <w:bookmarkEnd w:id="1278"/>
    </w:p>
    <w:p>
      <w:pPr>
        <w:pStyle w:val="Heading 5"/>
        <w:keepLines w:val="on"/>
      </w:pPr>
      <w:r>
        <w:t xml:space="preserve">Figure 27-7. </w:t>
        <w:t>Using point properties to encode features of the Iris data</w:t>
      </w:r>
      <w:hyperlink w:anchor="1_A_full_color_version_of_this_f">
        <w:r>
          <w:rPr>
            <w:rStyle w:val="Text40"/>
          </w:rPr>
          <w:bookmarkStart w:id="1279" w:name="1_3"/>
          <w:t>1</w:t>
          <w:bookmarkEnd w:id="1279"/>
        </w:r>
      </w:hyperlink>
    </w:p>
    <w:p>
      <w:pPr>
        <w:pStyle w:val="Normal"/>
      </w:pPr>
      <w:r>
        <w:t>We can see that this scatter plot has given us the ability to simultaneously explore four different dimensions of the data: the (</w:t>
      </w:r>
      <w:r>
        <w:rPr>
          <w:rStyle w:val="Text11"/>
        </w:rPr>
        <w:t>x</w:t>
      </w:r>
      <w:r>
        <w:t xml:space="preserve">, </w:t>
      </w:r>
      <w:r>
        <w:rPr>
          <w:rStyle w:val="Text11"/>
        </w:rPr>
        <w:t>y</w:t>
      </w:r>
      <w:r>
        <w:t>) location of each point corresponds to the sepal length and width, the size of the point is related to the petal width, and the color is related to the particular species of flower. Multicolor and multifeature scatter plots like this can be useful for both exploration and presentation of data.</w:t>
      </w:r>
    </w:p>
    <w:p>
      <w:bookmarkStart w:id="1280" w:name="plot_Versus_scatter__A_Note_on_E"/>
      <w:pPr>
        <w:keepNext/>
        <w:pStyle w:val="Heading 1"/>
      </w:pPr>
      <w:r>
        <w:t>plot Versus scatter: A Note on Efficiency</w:t>
      </w:r>
      <w:bookmarkEnd w:id="1280"/>
    </w:p>
    <w:p>
      <w:pPr>
        <w:pStyle w:val="Normal"/>
      </w:pPr>
      <w:r>
        <w:rPr>
          <w:rStyle w:val="Text57"/>
        </w:rPr>
        <w:bookmarkStart w:id="1281" w:name="idm45332209486272"/>
        <w:t/>
        <w:bookmarkEnd w:id="1281"/>
        <w:bookmarkStart w:id="1282" w:name="idm45332209485072"/>
        <w:t/>
        <w:bookmarkEnd w:id="1282"/>
        <w:bookmarkStart w:id="1283" w:name="idm45332209484128"/>
        <w:t/>
        <w:bookmarkEnd w:id="1283"/>
      </w:r>
      <w:r>
        <w:t xml:space="preserve">Aside from the different features available in </w:t>
      </w:r>
      <w:r>
        <w:rPr>
          <w:rStyle w:val="Text5"/>
        </w:rPr>
        <w:t>plt.plot</w:t>
      </w:r>
      <w:r>
        <w:t xml:space="preserve"> and </w:t>
      </w:r>
      <w:r>
        <w:rPr>
          <w:rStyle w:val="Text5"/>
        </w:rPr>
        <w:t>plt.scatter</w:t>
      </w:r>
      <w:r>
        <w:t xml:space="preserve">, why might you choose to use one over the other? While it doesn’t matter as much for small amounts of data, as datasets get larger than a few thousand points, </w:t>
      </w:r>
      <w:r>
        <w:rPr>
          <w:rStyle w:val="Text5"/>
        </w:rPr>
        <w:t>plt.plot</w:t>
      </w:r>
      <w:r>
        <w:t xml:space="preserve"> can be noticeably more efficient than </w:t>
      </w:r>
      <w:r>
        <w:rPr>
          <w:rStyle w:val="Text5"/>
        </w:rPr>
        <w:t>plt.scatter</w:t>
      </w:r>
      <w:r>
        <w:t xml:space="preserve">. The reason is that </w:t>
      </w:r>
      <w:r>
        <w:rPr>
          <w:rStyle w:val="Text5"/>
        </w:rPr>
        <w:t>plt.scatter</w:t>
      </w:r>
      <w:r>
        <w:t xml:space="preserve"> has the capability to render a different size and/or color for each point, so the renderer must do the extra work of constructing each point individually. With </w:t>
      </w:r>
      <w:r>
        <w:rPr>
          <w:rStyle w:val="Text5"/>
        </w:rPr>
        <w:t>plt.plot</w:t>
      </w:r>
      <w:r>
        <w:t xml:space="preserve">, on the other hand, the markers for each point are guaranteed to be identical, so the work of determining the appearance of the points is done only once for the entire set of data. For large datasets, this difference can lead to vastly different performance, and for this reason, </w:t>
      </w:r>
      <w:r>
        <w:rPr>
          <w:rStyle w:val="Text5"/>
        </w:rPr>
        <w:t>plt.plot</w:t>
      </w:r>
      <w:r>
        <w:t xml:space="preserve"> should be preferred over </w:t>
      </w:r>
      <w:r>
        <w:rPr>
          <w:rStyle w:val="Text5"/>
        </w:rPr>
        <w:t>plt.scatter</w:t>
      </w:r>
      <w:r>
        <w:t xml:space="preserve"> for large datasets.</w:t>
      </w:r>
    </w:p>
    <w:p>
      <w:bookmarkStart w:id="1284" w:name="Visualizing_Uncertainties__For_a"/>
      <w:pPr>
        <w:keepNext/>
        <w:pStyle w:val="Heading 1"/>
      </w:pPr>
      <w:r>
        <w:t>Visualizing Uncertainties</w:t>
      </w:r>
      <w:bookmarkEnd w:id="1284"/>
    </w:p>
    <w:p>
      <w:pPr>
        <w:pStyle w:val="Normal"/>
      </w:pPr>
      <w:r>
        <w:rPr>
          <w:rStyle w:val="Text57"/>
        </w:rPr>
        <w:bookmarkStart w:id="1285" w:name="ix_ch27_asciidoc4"/>
        <w:t/>
        <w:bookmarkEnd w:id="1285"/>
        <w:bookmarkStart w:id="1286" w:name="ix_ch27_asciidoc5"/>
        <w:t/>
        <w:bookmarkEnd w:id="1286"/>
        <w:bookmarkStart w:id="1287" w:name="ix_ch27_asciidoc6"/>
        <w:t/>
        <w:bookmarkEnd w:id="1287"/>
      </w:r>
      <w:r>
        <w:t>For any scientific measurement, accurate accounting of uncertainties is nearly as important, if not more so, as accurate reporting of the number itself. For example, imagine that I am using some astrophysical observations to estimate the Hubble Constant, the local measurement of the expansion rate of the Universe. I know that the current literature suggests a value of around 70 (km/s)/Mpc, and I measure a value of 74 (km/s)/Mpc with my method. Are the values consistent? The only correct answer, given this information, is this: there is no way to know.</w:t>
      </w:r>
    </w:p>
    <w:p>
      <w:pPr>
        <w:pStyle w:val="Normal"/>
      </w:pPr>
      <w:r>
        <w:t>Suppose I augment this information with reported uncertainties: the current literature suggests a value of 70 ± 2.5 (km/s)/Mpc, and my method has measured a value of 74 ± 5 (km/s)/Mpc. Now are the values consistent? That is a question that can be quantitatively answered.</w:t>
      </w:r>
    </w:p>
    <w:p>
      <w:pPr>
        <w:pStyle w:val="Normal"/>
      </w:pPr>
      <w:r>
        <w:t>In visualization of data and results, showing these errors effectively can make a plot convey much more complete information.</w:t>
      </w:r>
    </w:p>
    <w:p>
      <w:bookmarkStart w:id="1288" w:name="Basic_Errorbars__One_standard_wa"/>
      <w:pPr>
        <w:keepNext/>
        <w:pStyle w:val="Heading 2"/>
      </w:pPr>
      <w:r>
        <w:t>Basic Errorbars</w:t>
      </w:r>
      <w:bookmarkEnd w:id="1288"/>
    </w:p>
    <w:p>
      <w:pPr>
        <w:pStyle w:val="Normal"/>
      </w:pPr>
      <w:r>
        <w:rPr>
          <w:rStyle w:val="Text57"/>
        </w:rPr>
        <w:bookmarkStart w:id="1289" w:name="idm45332209388512"/>
        <w:t/>
        <w:bookmarkEnd w:id="1289"/>
        <w:bookmarkStart w:id="1290" w:name="idm45332209387808"/>
        <w:t/>
        <w:bookmarkEnd w:id="1290"/>
      </w:r>
      <w:r>
        <w:t xml:space="preserve">One standard way to visualize uncertainties is using an errorbar. A basic errorbar can be created with a single Matplotlib function call, as shown in </w:t>
      </w:r>
      <w:hyperlink w:anchor="Figure_27_8__An_errorbar_example">
        <w:r>
          <w:rPr>
            <w:rStyle w:val="Text6"/>
          </w:rPr>
          <w:t>Figure 27-8</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dy</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0.8</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randn</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errorbar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yerr</w:t>
        <w:br w:clear="none"/>
      </w:r>
      <w:r>
        <w:rPr>
          <w:rStyle w:val="Text13"/>
        </w:rPr>
        <w:t xml:space="preserve">=</w:t>
        <w:br w:clear="none"/>
      </w:r>
      <w:r>
        <w:t xml:space="preserve">dy</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'.k'</w:t>
        <w:br w:clear="none"/>
      </w:r>
      <w:r>
        <w:rPr>
          <w:rStyle w:val="Text4"/>
        </w:rPr>
        <w:t xml:space="preserve">);</w:t>
        <w:br w:clear="none"/>
      </w:r>
    </w:p>
    <w:p>
      <w:pPr>
        <w:pStyle w:val="Normal"/>
      </w:pPr>
      <w:r>
        <w:t xml:space="preserve">Here the </w:t>
      </w:r>
      <w:r>
        <w:rPr>
          <w:rStyle w:val="Text5"/>
        </w:rPr>
        <w:t>fmt</w:t>
      </w:r>
      <w:r>
        <w:t xml:space="preserve"> is a format code controlling the appearance of lines and points, and it has the same syntax as the shorthand used in </w:t>
      </w:r>
      <w:r>
        <w:rPr>
          <w:rStyle w:val="Text5"/>
        </w:rPr>
        <w:t>plt.plot</w:t>
      </w:r>
      <w:r>
        <w:t>, outlined in the previous chapter and earlier in this chapter.</w:t>
      </w:r>
    </w:p>
    <w:p>
      <w:bookmarkStart w:id="1291" w:name="Figure_27_8__An_errorbar_example"/>
      <w:pPr>
        <w:pStyle w:val="Para 05"/>
        <w:keepLines w:val="on"/>
      </w:pPr>
      <w:r>
        <w:t/>
        <w:drawing>
          <wp:inline>
            <wp:extent cx="3251200" cy="2120900"/>
            <wp:effectExtent l="0" r="0" t="0" b="43426"/>
            <wp:docPr id="54" name="pdsh2_2708.png" descr="pdsh2 2708"/>
            <wp:cNvGraphicFramePr>
              <a:graphicFrameLocks noChangeAspect="1"/>
            </wp:cNvGraphicFramePr>
            <a:graphic>
              <a:graphicData uri="http://schemas.openxmlformats.org/drawingml/2006/picture">
                <pic:pic>
                  <pic:nvPicPr>
                    <pic:cNvPr id="0" name="pdsh2_2708.png" descr="pdsh2 2708"/>
                    <pic:cNvPicPr/>
                  </pic:nvPicPr>
                  <pic:blipFill>
                    <a:blip r:embed="rId58"/>
                    <a:stretch>
                      <a:fillRect/>
                    </a:stretch>
                  </pic:blipFill>
                  <pic:spPr>
                    <a:xfrm>
                      <a:off x="0" y="0"/>
                      <a:ext cx="3251200" cy="2120900"/>
                    </a:xfrm>
                    <a:prstGeom prst="rect">
                      <a:avLst/>
                    </a:prstGeom>
                  </pic:spPr>
                </pic:pic>
              </a:graphicData>
            </a:graphic>
          </wp:inline>
        </w:drawing>
        <w:t xml:space="preserve"> </w:t>
      </w:r>
      <w:bookmarkEnd w:id="1291"/>
    </w:p>
    <w:p>
      <w:pPr>
        <w:pStyle w:val="Heading 5"/>
        <w:keepLines w:val="on"/>
      </w:pPr>
      <w:r>
        <w:t xml:space="preserve">Figure 27-8. </w:t>
        <w:t>An errorbar example</w:t>
      </w:r>
    </w:p>
    <w:p>
      <w:pPr>
        <w:pStyle w:val="Normal"/>
      </w:pPr>
      <w:r>
        <w:t xml:space="preserve">In addition to these basic options, the </w:t>
      </w:r>
      <w:r>
        <w:rPr>
          <w:rStyle w:val="Text5"/>
        </w:rPr>
        <w:t>errorbar</w:t>
      </w:r>
      <w:r>
        <w:t xml:space="preserve"> function has many options to fine-tune the outputs. Using these additional options you can easily customize the aesthetics of your errorbar plot. I often find it helpful, especially in crowded plots, to make the errorbars lighter than the points themselves (see </w:t>
      </w:r>
      <w:hyperlink w:anchor="Figure_27_9__Customizing_errorba">
        <w:r>
          <w:rPr>
            <w:rStyle w:val="Text6"/>
          </w:rPr>
          <w:t>Figure 27-9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errorbar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yerr</w:t>
        <w:br w:clear="none"/>
      </w:r>
      <w:r>
        <w:rPr>
          <w:rStyle w:val="Text13"/>
        </w:rPr>
        <w:t xml:space="preserve">=</w:t>
        <w:br w:clear="none"/>
      </w:r>
      <w:r>
        <w:t xml:space="preserve">dy</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'o'</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br w:clear="none"/>
        <w:t xml:space="preserve">                     </w:t>
        <w:br w:clear="none"/>
      </w:r>
      <w:r>
        <w:t xml:space="preserve">ecolor</w:t>
        <w:br w:clear="none"/>
      </w:r>
      <w:r>
        <w:rPr>
          <w:rStyle w:val="Text13"/>
        </w:rPr>
        <w:t xml:space="preserve">=</w:t>
        <w:br w:clear="none"/>
      </w:r>
      <w:r>
        <w:rPr>
          <w:rStyle w:val="Text8"/>
        </w:rPr>
        <w:t xml:space="preserve">'lightgray'</w:t>
        <w:br w:clear="none"/>
      </w:r>
      <w:r>
        <w:rPr>
          <w:rStyle w:val="Text4"/>
        </w:rPr>
        <w:t xml:space="preserve">,</w:t>
        <w:br w:clear="none"/>
      </w:r>
      <w:r>
        <w:rPr>
          <w:rStyle w:val="Text0"/>
        </w:rPr>
        <w:t xml:space="preserve"> </w:t>
        <w:br w:clear="none"/>
      </w:r>
      <w:r>
        <w:t xml:space="preserve">elinewidth</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capsize</w:t>
        <w:br w:clear="none"/>
      </w:r>
      <w:r>
        <w:rPr>
          <w:rStyle w:val="Text13"/>
        </w:rPr>
        <w:t xml:space="preserve">=</w:t>
        <w:br w:clear="none"/>
      </w:r>
      <w:r>
        <w:rPr>
          <w:rStyle w:val="Text10"/>
        </w:rPr>
        <w:t xml:space="preserve">0</w:t>
        <w:br w:clear="none"/>
      </w:r>
      <w:r>
        <w:rPr>
          <w:rStyle w:val="Text4"/>
        </w:rPr>
        <w:t xml:space="preserve">);</w:t>
        <w:br w:clear="none"/>
      </w:r>
    </w:p>
    <w:p>
      <w:bookmarkStart w:id="1292" w:name="Figure_27_9__Customizing_errorba"/>
      <w:pPr>
        <w:pStyle w:val="Para 05"/>
        <w:keepLines w:val="on"/>
      </w:pPr>
      <w:r>
        <w:t/>
        <w:drawing>
          <wp:inline>
            <wp:extent cx="3251200" cy="2120900"/>
            <wp:effectExtent l="0" r="0" t="0" b="43426"/>
            <wp:docPr id="55" name="pdsh2_2709.png" descr="pdsh2 2709"/>
            <wp:cNvGraphicFramePr>
              <a:graphicFrameLocks noChangeAspect="1"/>
            </wp:cNvGraphicFramePr>
            <a:graphic>
              <a:graphicData uri="http://schemas.openxmlformats.org/drawingml/2006/picture">
                <pic:pic>
                  <pic:nvPicPr>
                    <pic:cNvPr id="0" name="pdsh2_2709.png" descr="pdsh2 2709"/>
                    <pic:cNvPicPr/>
                  </pic:nvPicPr>
                  <pic:blipFill>
                    <a:blip r:embed="rId59"/>
                    <a:stretch>
                      <a:fillRect/>
                    </a:stretch>
                  </pic:blipFill>
                  <pic:spPr>
                    <a:xfrm>
                      <a:off x="0" y="0"/>
                      <a:ext cx="3251200" cy="2120900"/>
                    </a:xfrm>
                    <a:prstGeom prst="rect">
                      <a:avLst/>
                    </a:prstGeom>
                  </pic:spPr>
                </pic:pic>
              </a:graphicData>
            </a:graphic>
          </wp:inline>
        </w:drawing>
        <w:t xml:space="preserve"> </w:t>
      </w:r>
      <w:bookmarkEnd w:id="1292"/>
    </w:p>
    <w:p>
      <w:pPr>
        <w:pStyle w:val="Heading 5"/>
        <w:keepLines w:val="on"/>
      </w:pPr>
      <w:r>
        <w:t xml:space="preserve">Figure 27-9. </w:t>
        <w:t>Customizing errorbars</w:t>
      </w:r>
    </w:p>
    <w:p>
      <w:pPr>
        <w:pStyle w:val="Normal"/>
      </w:pPr>
      <w:r>
        <w:t xml:space="preserve">In addition to these options, you can also specify horizontal errorbars, one-sided errorbars, and many other variants. For more information on the options available, refer to the docstring of </w:t>
      </w:r>
      <w:r>
        <w:rPr>
          <w:rStyle w:val="Text5"/>
        </w:rPr>
        <w:t>plt.errorbar</w:t>
      </w:r>
      <w:r>
        <w:t>.</w:t>
      </w:r>
    </w:p>
    <w:p>
      <w:bookmarkStart w:id="1293" w:name="Continuous_Errors__In_some_situa"/>
      <w:pPr>
        <w:keepNext/>
        <w:pStyle w:val="Heading 2"/>
      </w:pPr>
      <w:r>
        <w:t>Continuous Errors</w:t>
      </w:r>
      <w:bookmarkEnd w:id="1293"/>
    </w:p>
    <w:p>
      <w:pPr>
        <w:pStyle w:val="Normal"/>
      </w:pPr>
      <w:r>
        <w:rPr>
          <w:rStyle w:val="Text57"/>
        </w:rPr>
        <w:bookmarkStart w:id="1294" w:name="idm45332209192960"/>
        <w:t/>
        <w:bookmarkEnd w:id="1294"/>
      </w:r>
      <w:r>
        <w:t xml:space="preserve">In some situations it is desirable to show errorbars on continuous quantities. Though Matplotlib does not have a built-in convenience routine for this type of application, it’s relatively easy to combine primitives like </w:t>
      </w:r>
      <w:r>
        <w:rPr>
          <w:rStyle w:val="Text5"/>
        </w:rPr>
        <w:t>plt.plot</w:t>
      </w:r>
      <w:r>
        <w:t xml:space="preserve"> and </w:t>
      </w:r>
      <w:r>
        <w:rPr>
          <w:rStyle w:val="Text5"/>
        </w:rPr>
        <w:t>plt.fill_between</w:t>
      </w:r>
      <w:r>
        <w:t xml:space="preserve"> for a useful result.</w:t>
      </w:r>
    </w:p>
    <w:p>
      <w:pPr>
        <w:pStyle w:val="Normal"/>
      </w:pPr>
      <w:r>
        <w:rPr>
          <w:rStyle w:val="Text57"/>
        </w:rPr>
        <w:bookmarkStart w:id="1295" w:name="idm45332209190736"/>
        <w:t/>
        <w:bookmarkEnd w:id="1295"/>
        <w:bookmarkStart w:id="1296" w:name="idm45332209190064"/>
        <w:t/>
        <w:bookmarkEnd w:id="1296"/>
      </w:r>
      <w:r>
        <w:t xml:space="preserve">Here we’ll perform a simple </w:t>
      </w:r>
      <w:r>
        <w:rPr>
          <w:rStyle w:val="Text11"/>
        </w:rPr>
        <w:t>Gaussian process regression</w:t>
      </w:r>
      <w:r>
        <w:t xml:space="preserve">, using the Scikit-Learn API (see </w:t>
      </w:r>
      <w:hyperlink w:anchor="Chapter_38__Introducing_Scikit_L_2">
        <w:r>
          <w:rPr>
            <w:rStyle w:val="Text6"/>
          </w:rPr>
          <w:t>Chapter 38</w:t>
        </w:r>
      </w:hyperlink>
      <w:r>
        <w:t xml:space="preserve"> for details). This is a method of fitting a very flexible nonparametric function to data with a continuous measure of the uncertainty. We won’t delve into the details of Gaussian process regression at this point, but will focus instead on how you might visualize such a continuous error measurement: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sklearn.gaussian_process</w:t>
        <w:br w:clear="none"/>
      </w:r>
      <w:r>
        <w:rPr>
          <w:rStyle w:val="Text0"/>
        </w:rPr>
        <w:t xml:space="preserve"> </w:t>
        <w:br w:clear="none"/>
      </w:r>
      <w:r>
        <w:rPr>
          <w:rStyle w:val="Text16"/>
        </w:rPr>
        <w:t xml:space="preserve">import</w:t>
        <w:br w:clear="none"/>
      </w:r>
      <w:r>
        <w:rPr>
          <w:rStyle w:val="Text0"/>
        </w:rPr>
        <w:t xml:space="preserve"> </w:t>
        <w:br w:clear="none"/>
      </w:r>
      <w:r>
        <w:t xml:space="preserve">GaussianProcessRegressor</w:t>
        <w:br w:clear="none"/>
      </w:r>
      <w:r>
        <w:rPr>
          <w:rStyle w:val="Text0"/>
        </w:rPr>
        <w:t xml:space="preserve"/>
        <w:br w:clear="none"/>
        <w:t xml:space="preserve"/>
        <w:br w:clear="none"/>
        <w:t xml:space="preserve">        </w:t>
        <w:br w:clear="none"/>
      </w:r>
      <w:r>
        <w:rPr>
          <w:rStyle w:val="Text14"/>
        </w:rPr>
        <w:t xml:space="preserve"># define the model and draw some data</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rPr>
          <w:rStyle w:val="Text16"/>
        </w:rPr>
        <w:t xml:space="preserve">lambda</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xdata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t xml:space="preserve">ydata</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4"/>
        </w:rPr>
        <w:t xml:space="preserve">(</w:t>
        <w:br w:clear="none"/>
      </w:r>
      <w:r>
        <w:t xml:space="preserve">xdata</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Compute the Gaussian process fit</w:t>
        <w:br w:clear="none"/>
      </w:r>
      <w:r>
        <w:rPr>
          <w:rStyle w:val="Text0"/>
        </w:rPr>
        <w:t xml:space="preserve"/>
        <w:br w:clear="none"/>
        <w:t xml:space="preserve">        </w:t>
        <w:br w:clear="none"/>
      </w:r>
      <w:r>
        <w:t xml:space="preserve">gp</w:t>
        <w:br w:clear="none"/>
      </w:r>
      <w:r>
        <w:rPr>
          <w:rStyle w:val="Text0"/>
        </w:rPr>
        <w:t xml:space="preserve"> </w:t>
        <w:br w:clear="none"/>
      </w:r>
      <w:r>
        <w:rPr>
          <w:rStyle w:val="Text13"/>
        </w:rPr>
        <w:t xml:space="preserve">=</w:t>
        <w:br w:clear="none"/>
      </w:r>
      <w:r>
        <w:rPr>
          <w:rStyle w:val="Text0"/>
        </w:rPr>
        <w:t xml:space="preserve"> </w:t>
        <w:br w:clear="none"/>
      </w:r>
      <w:r>
        <w:t xml:space="preserve">GaussianProcessRegressor</w:t>
        <w:br w:clear="none"/>
      </w:r>
      <w:r>
        <w:rPr>
          <w:rStyle w:val="Text4"/>
        </w:rPr>
        <w:t xml:space="preserve">()</w:t>
        <w:br w:clear="none"/>
      </w:r>
      <w:r>
        <w:rPr>
          <w:rStyle w:val="Text0"/>
        </w:rPr>
        <w:t xml:space="preserve"/>
        <w:br w:clear="none"/>
        <w:t xml:space="preserve">        </w:t>
        <w:br w:clear="none"/>
      </w:r>
      <w:r>
        <w:t xml:space="preserve">gp</w:t>
        <w:br w:clear="none"/>
      </w:r>
      <w:r>
        <w:rPr>
          <w:rStyle w:val="Text13"/>
        </w:rPr>
        <w:t xml:space="preserve">.</w:t>
        <w:br w:clear="none"/>
      </w:r>
      <w:r>
        <w:t xml:space="preserve">fit</w:t>
        <w:br w:clear="none"/>
      </w:r>
      <w:r>
        <w:rPr>
          <w:rStyle w:val="Text4"/>
        </w:rPr>
        <w:t xml:space="preserve">(</w:t>
        <w:br w:clear="none"/>
      </w:r>
      <w:r>
        <w:t xml:space="preserve">xdata</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ydata</w:t>
        <w:br w:clear="none"/>
      </w:r>
      <w:r>
        <w:rPr>
          <w:rStyle w:val="Text4"/>
        </w:rPr>
        <w:t xml:space="preserve">)</w:t>
        <w:br w:clear="none"/>
      </w:r>
      <w:r>
        <w:rPr>
          <w:rStyle w:val="Text0"/>
        </w:rPr>
        <w:t xml:space="preserve"/>
        <w:br w:clear="none"/>
        <w:t xml:space="preserve"/>
        <w:br w:clear="none"/>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yfit</w:t>
        <w:br w:clear="none"/>
      </w:r>
      <w:r>
        <w:rPr>
          <w:rStyle w:val="Text4"/>
        </w:rPr>
        <w:t xml:space="preserve">,</w:t>
        <w:br w:clear="none"/>
      </w:r>
      <w:r>
        <w:rPr>
          <w:rStyle w:val="Text0"/>
        </w:rPr>
        <w:t xml:space="preserve"> </w:t>
        <w:br w:clear="none"/>
      </w:r>
      <w:r>
        <w:t xml:space="preserve">dyfit</w:t>
        <w:br w:clear="none"/>
      </w:r>
      <w:r>
        <w:rPr>
          <w:rStyle w:val="Text0"/>
        </w:rPr>
        <w:t xml:space="preserve"> </w:t>
        <w:br w:clear="none"/>
      </w:r>
      <w:r>
        <w:rPr>
          <w:rStyle w:val="Text13"/>
        </w:rPr>
        <w:t xml:space="preserve">=</w:t>
        <w:br w:clear="none"/>
      </w:r>
      <w:r>
        <w:rPr>
          <w:rStyle w:val="Text0"/>
        </w:rPr>
        <w:t xml:space="preserve"> </w:t>
        <w:br w:clear="none"/>
      </w:r>
      <w:r>
        <w:t xml:space="preserve">gp</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return_std</w:t>
        <w:br w:clear="none"/>
      </w:r>
      <w:r>
        <w:rPr>
          <w:rStyle w:val="Text13"/>
        </w:rPr>
        <w:t xml:space="preserve">=</w:t>
        <w:br w:clear="none"/>
      </w:r>
      <w:r>
        <w:rPr>
          <w:rStyle w:val="Text16"/>
        </w:rPr>
        <w:t xml:space="preserve">True</w:t>
        <w:br w:clear="none"/>
      </w:r>
      <w:r>
        <w:rPr>
          <w:rStyle w:val="Text4"/>
        </w:rPr>
        <w:t xml:space="preserve">)</w:t>
        <w:br w:clear="none"/>
      </w:r>
    </w:p>
    <w:p>
      <w:pPr>
        <w:pStyle w:val="Normal"/>
      </w:pPr>
      <w:r>
        <w:t xml:space="preserve">We now have </w:t>
      </w:r>
      <w:r>
        <w:rPr>
          <w:rStyle w:val="Text5"/>
        </w:rPr>
        <w:t>xfit</w:t>
      </w:r>
      <w:r>
        <w:t xml:space="preserve">, </w:t>
      </w:r>
      <w:r>
        <w:rPr>
          <w:rStyle w:val="Text5"/>
        </w:rPr>
        <w:t>yfit</w:t>
      </w:r>
      <w:r>
        <w:t xml:space="preserve">, and </w:t>
      </w:r>
      <w:r>
        <w:rPr>
          <w:rStyle w:val="Text5"/>
        </w:rPr>
        <w:t>dyfit</w:t>
      </w:r>
      <w:r>
        <w:t xml:space="preserve">, which sample the continuous fit to our data. We could pass these to the </w:t>
      </w:r>
      <w:r>
        <w:rPr>
          <w:rStyle w:val="Text5"/>
        </w:rPr>
        <w:t>plt.errorbar</w:t>
      </w:r>
      <w:r>
        <w:t xml:space="preserve"> function as in the previous section, but we don’t really want to plot 1,000 points with 1,000 errorbars. Instead, we can use the </w:t>
      </w:r>
      <w:r>
        <w:rPr>
          <w:rStyle w:val="Text5"/>
        </w:rPr>
        <w:t>plt.fill_between</w:t>
      </w:r>
      <w:r>
        <w:t xml:space="preserve"> function with a light color to visualize this continuous error (see </w:t>
      </w:r>
      <w:hyperlink w:anchor="Figure_27_10__Representing_conti">
        <w:r>
          <w:rPr>
            <w:rStyle w:val="Text6"/>
          </w:rPr>
          <w:t>Figure 27-10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4"/>
        </w:rPr>
        <w:t xml:space="preserve"># Visualize the result</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xdata</w:t>
        <w:br w:clear="none"/>
      </w:r>
      <w:r>
        <w:rPr>
          <w:rStyle w:val="Text4"/>
        </w:rPr>
        <w:t xml:space="preserve">,</w:t>
        <w:br w:clear="none"/>
      </w:r>
      <w:r>
        <w:rPr>
          <w:rStyle w:val="Text0"/>
        </w:rPr>
        <w:t xml:space="preserve"> </w:t>
        <w:br w:clear="none"/>
      </w:r>
      <w:r>
        <w:t xml:space="preserve">ydata</w:t>
        <w:br w:clear="none"/>
      </w:r>
      <w:r>
        <w:rPr>
          <w:rStyle w:val="Text4"/>
        </w:rPr>
        <w:t xml:space="preserve">,</w:t>
        <w:br w:clear="none"/>
      </w:r>
      <w:r>
        <w:rPr>
          <w:rStyle w:val="Text0"/>
        </w:rPr>
        <w:t xml:space="preserve"> </w:t>
        <w:br w:clear="none"/>
      </w:r>
      <w:r>
        <w:rPr>
          <w:rStyle w:val="Text8"/>
        </w:rPr>
        <w:t xml:space="preserve">'or'</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r>
        <w:rPr>
          <w:rStyle w:val="Text0"/>
        </w:rPr>
        <w:t xml:space="preserve"> </w:t>
        <w:br w:clear="none"/>
      </w:r>
      <w:r>
        <w:rPr>
          <w:rStyle w:val="Text8"/>
        </w:rPr>
        <w:t xml:space="preserve">'-'</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fill_between</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dyfit</w:t>
        <w:br w:clear="none"/>
      </w:r>
      <w:r>
        <w:rPr>
          <w:rStyle w:val="Text4"/>
        </w:rPr>
        <w:t xml:space="preserve">,</w:t>
        <w:br w:clear="none"/>
      </w:r>
      <w:r>
        <w:rPr>
          <w:rStyle w:val="Text0"/>
        </w:rPr>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dyfit</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p>
    <w:p>
      <w:bookmarkStart w:id="1297" w:name="Figure_27_10__Representing_conti"/>
      <w:pPr>
        <w:pStyle w:val="Para 05"/>
        <w:keepLines w:val="on"/>
      </w:pPr>
      <w:r>
        <w:t/>
        <w:drawing>
          <wp:inline>
            <wp:extent cx="3251200" cy="2095500"/>
            <wp:effectExtent l="0" r="0" t="0" b="43426"/>
            <wp:docPr id="56" name="pdsh2_2710.png" descr="pdsh2 2710"/>
            <wp:cNvGraphicFramePr>
              <a:graphicFrameLocks noChangeAspect="1"/>
            </wp:cNvGraphicFramePr>
            <a:graphic>
              <a:graphicData uri="http://schemas.openxmlformats.org/drawingml/2006/picture">
                <pic:pic>
                  <pic:nvPicPr>
                    <pic:cNvPr id="0" name="pdsh2_2710.png" descr="pdsh2 2710"/>
                    <pic:cNvPicPr/>
                  </pic:nvPicPr>
                  <pic:blipFill>
                    <a:blip r:embed="rId60"/>
                    <a:stretch>
                      <a:fillRect/>
                    </a:stretch>
                  </pic:blipFill>
                  <pic:spPr>
                    <a:xfrm>
                      <a:off x="0" y="0"/>
                      <a:ext cx="3251200" cy="2095500"/>
                    </a:xfrm>
                    <a:prstGeom prst="rect">
                      <a:avLst/>
                    </a:prstGeom>
                  </pic:spPr>
                </pic:pic>
              </a:graphicData>
            </a:graphic>
          </wp:inline>
        </w:drawing>
        <w:t xml:space="preserve"> </w:t>
      </w:r>
      <w:bookmarkEnd w:id="1297"/>
    </w:p>
    <w:p>
      <w:pPr>
        <w:pStyle w:val="Heading 5"/>
        <w:keepLines w:val="on"/>
      </w:pPr>
      <w:r>
        <w:t xml:space="preserve">Figure 27-10. </w:t>
        <w:t>Representing continuous uncertainty with filled regions</w:t>
      </w:r>
    </w:p>
    <w:p>
      <w:pPr>
        <w:pStyle w:val="Normal"/>
      </w:pPr>
      <w:r>
        <w:t xml:space="preserve">Take a look at the </w:t>
      </w:r>
      <w:r>
        <w:rPr>
          <w:rStyle w:val="Text5"/>
        </w:rPr>
        <w:t>fill_between</w:t>
      </w:r>
      <w:r>
        <w:t xml:space="preserve"> call signature: we pass an x value, then the lower </w:t>
      </w:r>
      <w:r>
        <w:rPr>
          <w:rStyle w:val="Text11"/>
        </w:rPr>
        <w:t>y</w:t>
      </w:r>
      <w:r>
        <w:t xml:space="preserve">-bound, then the upper </w:t>
      </w:r>
      <w:r>
        <w:rPr>
          <w:rStyle w:val="Text11"/>
        </w:rPr>
        <w:t>y</w:t>
      </w:r>
      <w:r>
        <w:t>-bound, and the result is that the area between these regions is filled.</w:t>
      </w:r>
    </w:p>
    <w:p>
      <w:pPr>
        <w:pStyle w:val="Normal"/>
      </w:pPr>
      <w:r>
        <w:t>The resulting figure gives an intuitive view into what the Gaussian process regression algorithm is doing: in regions near a measured data point, the model is strongly constrained, and this is reflected in the small model uncertainties. In regions far from a measured data point, the model is not strongly constrained, and the model uncertainties increase.</w:t>
      </w:r>
    </w:p>
    <w:p>
      <w:pPr>
        <w:pStyle w:val="Normal"/>
      </w:pPr>
      <w:r>
        <w:t xml:space="preserve">For more information on the options available in </w:t>
      </w:r>
      <w:r>
        <w:rPr>
          <w:rStyle w:val="Text5"/>
        </w:rPr>
        <w:t>plt.fill_between</w:t>
      </w:r>
      <w:r>
        <w:t xml:space="preserve"> (and the closely related </w:t>
      </w:r>
      <w:r>
        <w:rPr>
          <w:rStyle w:val="Text5"/>
        </w:rPr>
        <w:t>plt.fill</w:t>
      </w:r>
      <w:r>
        <w:t xml:space="preserve"> function), see the function docstring or Matplotlib documentation.</w:t>
      </w:r>
    </w:p>
    <w:p>
      <w:pPr>
        <w:pStyle w:val="Normal"/>
      </w:pPr>
      <w:r>
        <w:t xml:space="preserve">Finally, if this seems a bit too low-level for your taste, refer to </w:t>
      </w:r>
      <w:hyperlink w:anchor="Chapter_36__Visualization_with_S_2">
        <w:r>
          <w:rPr>
            <w:rStyle w:val="Text6"/>
          </w:rPr>
          <w:t>Chapter 36</w:t>
        </w:r>
      </w:hyperlink>
      <w:r>
        <w:t>, where we discuss the Seaborn package, which has a more streamlined API for visualizing this type of continuous errorbar</w:t>
      </w:r>
      <w:r>
        <w:rPr>
          <w:rStyle w:val="Text57"/>
        </w:rPr>
        <w:bookmarkStart w:id="1298" w:name="idm45332208933088"/>
        <w:t/>
        <w:bookmarkEnd w:id="1298"/>
        <w:bookmarkStart w:id="1299" w:name="idm45332208932416"/>
        <w:t/>
        <w:bookmarkEnd w:id="1299"/>
        <w:bookmarkStart w:id="1300" w:name="idm45332208931744"/>
        <w:t/>
        <w:bookmarkEnd w:id="1300"/>
      </w:r>
      <w:r>
        <w:t>.</w:t>
      </w:r>
      <w:r>
        <w:rPr>
          <w:rStyle w:val="Text57"/>
        </w:rPr>
        <w:bookmarkStart w:id="1301" w:name="idm45332208930944"/>
        <w:t/>
        <w:bookmarkEnd w:id="1301"/>
        <w:bookmarkStart w:id="1302" w:name="idm45332208930240"/>
        <w:t/>
        <w:bookmarkEnd w:id="1302"/>
      </w:r>
    </w:p>
    <w:p>
      <w:bookmarkStart w:id="1303" w:name="1_A_full_color_version_of_this_f"/>
      <w:pPr>
        <w:pStyle w:val="Para 20"/>
      </w:pPr>
      <w:hyperlink w:anchor="1_3">
        <w:r>
          <w:rPr>
            <w:rStyle w:val="Text6"/>
          </w:rPr>
          <w:t>1</w:t>
        </w:r>
      </w:hyperlink>
      <w:r>
        <w:t xml:space="preserve"> A full-color version of this figure can be found on </w:t>
      </w:r>
      <w:hyperlink r:id="rId339">
        <w:r>
          <w:rPr>
            <w:rStyle w:val="Text6"/>
          </w:rPr>
          <w:t>GitHub</w:t>
        </w:r>
      </w:hyperlink>
      <w:r>
        <w:t>.</w:t>
      </w:r>
      <w:bookmarkEnd w:id="1303"/>
    </w:p>
    <w:p>
      <w:bookmarkStart w:id="1304" w:name="Chapter_28__Density_and_Contour"/>
      <w:bookmarkStart w:id="1305" w:name="Chapter_28__Density_and_Contour_2"/>
      <w:bookmarkStart w:id="1306" w:name="Top_of_ch28_html"/>
      <w:bookmarkStart w:id="1307" w:name="Chapter_28__Density_and_Contour_1"/>
      <w:pPr>
        <w:keepNext/>
        <w:pStyle w:val="Heading 1"/>
        <w:pageBreakBefore w:val="on"/>
      </w:pPr>
      <w:r>
        <w:t xml:space="preserve">Chapter 28. </w:t>
        <w:t>Density and Contour Plots</w:t>
      </w:r>
      <w:bookmarkEnd w:id="1304"/>
      <w:bookmarkEnd w:id="1305"/>
      <w:bookmarkEnd w:id="1306"/>
      <w:bookmarkEnd w:id="1307"/>
    </w:p>
    <w:p>
      <w:pPr>
        <w:pStyle w:val="Normal"/>
      </w:pPr>
      <w:r>
        <w:rPr>
          <w:rStyle w:val="Text57"/>
        </w:rPr>
        <w:bookmarkStart w:id="1308" w:name="ix_ch28_asciidoc0"/>
        <w:t/>
        <w:bookmarkEnd w:id="1308"/>
        <w:bookmarkStart w:id="1309" w:name="ix_ch28_asciidoc1"/>
        <w:t/>
        <w:bookmarkEnd w:id="1309"/>
        <w:bookmarkStart w:id="1310" w:name="ix_ch28_asciidoc2"/>
        <w:t/>
        <w:bookmarkEnd w:id="1310"/>
        <w:bookmarkStart w:id="1311" w:name="ix_ch28_asciidoc3"/>
        <w:t/>
        <w:bookmarkEnd w:id="1311"/>
      </w:r>
      <w:r>
        <w:t xml:space="preserve">Sometimes it is useful to display three-dimensional data in two dimensions using contours or color-coded regions. There are three Matplotlib functions that can be helpful for this task: </w:t>
      </w:r>
      <w:r>
        <w:rPr>
          <w:rStyle w:val="Text5"/>
        </w:rPr>
        <w:t>plt.contour</w:t>
      </w:r>
      <w:r>
        <w:t xml:space="preserve"> for contour plots, </w:t>
      </w:r>
      <w:r>
        <w:rPr>
          <w:rStyle w:val="Text5"/>
        </w:rPr>
        <w:t>plt.contourf</w:t>
      </w:r>
      <w:r>
        <w:t xml:space="preserve"> for filled contour plots, and </w:t>
      </w:r>
      <w:r>
        <w:rPr>
          <w:rStyle w:val="Text5"/>
        </w:rPr>
        <w:t>plt.imshow</w:t>
      </w:r>
      <w:r>
        <w:t xml:space="preserve"> for showing images. This chapter looks at several examples of using these. We’ll start by setting up the notebook for plotting and importing the functions we will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1312" w:name="Visualizing_a_Three_Dimensional"/>
      <w:pPr>
        <w:keepNext/>
        <w:pStyle w:val="Heading 1"/>
      </w:pPr>
      <w:r>
        <w:t>Visualizing a Three-Dimensional Function</w:t>
      </w:r>
      <w:bookmarkEnd w:id="1312"/>
    </w:p>
    <w:p>
      <w:pPr>
        <w:pStyle w:val="Normal"/>
      </w:pPr>
      <w:r>
        <w:rPr>
          <w:rStyle w:val="Text57"/>
        </w:rPr>
        <w:bookmarkStart w:id="1313" w:name="ix_ch28_asciidoc4"/>
        <w:t/>
        <w:bookmarkEnd w:id="1313"/>
        <w:bookmarkStart w:id="1314" w:name="ix_ch28_asciidoc5"/>
        <w:t/>
        <w:bookmarkEnd w:id="1314"/>
        <w:bookmarkStart w:id="1315" w:name="ix_ch28_asciidoc6"/>
        <w:t/>
        <w:bookmarkEnd w:id="1315"/>
        <w:bookmarkStart w:id="1316" w:name="ix_ch28_asciidoc7"/>
        <w:t/>
        <w:bookmarkEnd w:id="1316"/>
      </w:r>
      <w:r>
        <w:t xml:space="preserve">Our first example demonstrates a contour plot using a function </w:t>
        <w:t xml:space="preserve"> </w:t>
        <w:t xml:space="preserve"> </w:t>
        <w:t>z</w:t>
        <w:t xml:space="preserve"> </w:t>
        <w:t>=</w:t>
        <w:t xml:space="preserve"> </w:t>
        <w:t>f</w:t>
        <w:t xml:space="preserve"> </w:t>
        <w:t>(</w:t>
        <w:t xml:space="preserve"> </w:t>
        <w:t>x</w:t>
        <w:t xml:space="preserve"> </w:t>
        <w:t>,</w:t>
        <w:t xml:space="preserve"> </w:t>
        <w:t>y</w:t>
        <w:t xml:space="preserve"> </w:t>
        <w:t>)</w:t>
        <w:t xml:space="preserve"> </w:t>
        <w:t xml:space="preserve"> </w:t>
        <w:t xml:space="preserve">, using the following particular choice for </w:t>
        <w:t xml:space="preserve"> </w:t>
        <w:t>f</w:t>
        <w:t xml:space="preserve"> </w:t>
        <w:t xml:space="preserve"> (we’ve seen this before in </w:t>
      </w:r>
      <w:hyperlink w:anchor="Chapter_8__Computation_on_Arrays_2">
        <w:r>
          <w:rPr>
            <w:rStyle w:val="Text6"/>
          </w:rPr>
          <w:t>Chapter 8</w:t>
        </w:r>
      </w:hyperlink>
      <w:r>
        <w:t>, when we used it as a motivating example for array broadcasting):</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f</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cos</w:t>
        <w:br w:clear="none"/>
      </w:r>
      <w:r>
        <w:rPr>
          <w:rStyle w:val="Text7"/>
        </w:rPr>
        <w:t xml:space="preserve">(</w:t>
        <w:br w:clear="none"/>
      </w:r>
      <w:r>
        <w:rPr>
          <w:rStyle w:val="Text3"/>
        </w:rPr>
        <w:t xml:space="preserve">10</w:t>
        <w:br w:clear="none"/>
      </w:r>
      <w:r>
        <w:t xml:space="preserve"> </w:t>
        <w:br w:clear="none"/>
      </w:r>
      <w:r>
        <w:rPr>
          <w:rStyle w:val="Text17"/>
        </w:rPr>
        <w:t xml:space="preserve">+</w:t>
        <w:br w:clear="none"/>
      </w:r>
      <w:r>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cos</w:t>
        <w:br w:clear="none"/>
      </w:r>
      <w:r>
        <w:rPr>
          <w:rStyle w:val="Text7"/>
        </w:rPr>
        <w:t xml:space="preserve">(</w:t>
        <w:br w:clear="none"/>
      </w:r>
      <w:r>
        <w:rPr>
          <w:rStyle w:val="Text1"/>
        </w:rPr>
        <w:t xml:space="preserve">x</w:t>
        <w:br w:clear="none"/>
      </w:r>
      <w:r>
        <w:rPr>
          <w:rStyle w:val="Text7"/>
        </w:rPr>
        <w:t xml:space="preserve">)</w:t>
        <w:br w:clear="none"/>
      </w:r>
    </w:p>
    <w:p>
      <w:pPr>
        <w:pStyle w:val="Normal"/>
      </w:pPr>
      <w:r>
        <w:t xml:space="preserve">A contour plot can be created with the </w:t>
      </w:r>
      <w:r>
        <w:rPr>
          <w:rStyle w:val="Text5"/>
        </w:rPr>
        <w:t>plt.contour</w:t>
      </w:r>
      <w:r>
        <w:t xml:space="preserve"> function. It takes three arguments: a grid of </w:t>
      </w:r>
      <w:r>
        <w:rPr>
          <w:rStyle w:val="Text11"/>
        </w:rPr>
        <w:t>x</w:t>
      </w:r>
      <w:r>
        <w:t xml:space="preserve"> values, a grid of </w:t>
      </w:r>
      <w:r>
        <w:rPr>
          <w:rStyle w:val="Text11"/>
        </w:rPr>
        <w:t>y</w:t>
      </w:r>
      <w:r>
        <w:t xml:space="preserve"> values, and a grid of </w:t>
      </w:r>
      <w:r>
        <w:rPr>
          <w:rStyle w:val="Text11"/>
        </w:rPr>
        <w:t>z</w:t>
      </w:r>
      <w:r>
        <w:t xml:space="preserve"> values. The </w:t>
      </w:r>
      <w:r>
        <w:rPr>
          <w:rStyle w:val="Text11"/>
        </w:rPr>
        <w:t>x</w:t>
      </w:r>
      <w:r>
        <w:t xml:space="preserve"> and </w:t>
      </w:r>
      <w:r>
        <w:rPr>
          <w:rStyle w:val="Text11"/>
        </w:rPr>
        <w:t>y</w:t>
      </w:r>
      <w:r>
        <w:t xml:space="preserve"> values represent positions on the plot, and the </w:t>
      </w:r>
      <w:r>
        <w:rPr>
          <w:rStyle w:val="Text11"/>
        </w:rPr>
        <w:t>z</w:t>
      </w:r>
      <w:r>
        <w:t xml:space="preserve"> values will be represented by the contour levels. Perhaps the most straightforward way to prepare such data is to use the </w:t>
      </w:r>
      <w:r>
        <w:rPr>
          <w:rStyle w:val="Text5"/>
        </w:rPr>
        <w:t>np.meshgrid</w:t>
      </w:r>
      <w:r>
        <w:t xml:space="preserve"> function, which builds two-dimensional grids from one-dimensional arrays: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meshgrid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 xml:space="preserve">Now let’s look at this with a standard line-only contour plot (see </w:t>
      </w:r>
      <w:hyperlink w:anchor="Figure_28_1__Visualizing_three_d">
        <w:r>
          <w:rPr>
            <w:rStyle w:val="Text6"/>
          </w:rPr>
          <w:t>Figure 28-1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contour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t xml:space="preserve">colors</w:t>
        <w:br w:clear="none"/>
      </w:r>
      <w:r>
        <w:rPr>
          <w:rStyle w:val="Text13"/>
        </w:rPr>
        <w:t xml:space="preserve">=</w:t>
        <w:br w:clear="none"/>
      </w:r>
      <w:r>
        <w:rPr>
          <w:rStyle w:val="Text8"/>
        </w:rPr>
        <w:t xml:space="preserve">'black'</w:t>
        <w:br w:clear="none"/>
      </w:r>
      <w:r>
        <w:rPr>
          <w:rStyle w:val="Text4"/>
        </w:rPr>
        <w:t xml:space="preserve">);</w:t>
        <w:br w:clear="none"/>
      </w:r>
    </w:p>
    <w:p>
      <w:bookmarkStart w:id="1317" w:name="Figure_28_1__Visualizing_three_d"/>
      <w:pPr>
        <w:pStyle w:val="Para 05"/>
        <w:keepLines w:val="on"/>
      </w:pPr>
      <w:r>
        <w:t/>
        <w:drawing>
          <wp:inline>
            <wp:extent cx="3251200" cy="2171700"/>
            <wp:effectExtent l="0" r="0" t="0" b="43426"/>
            <wp:docPr id="57" name="pdsh2_2801.png" descr="pdsh2 2801"/>
            <wp:cNvGraphicFramePr>
              <a:graphicFrameLocks noChangeAspect="1"/>
            </wp:cNvGraphicFramePr>
            <a:graphic>
              <a:graphicData uri="http://schemas.openxmlformats.org/drawingml/2006/picture">
                <pic:pic>
                  <pic:nvPicPr>
                    <pic:cNvPr id="0" name="pdsh2_2801.png" descr="pdsh2 2801"/>
                    <pic:cNvPicPr/>
                  </pic:nvPicPr>
                  <pic:blipFill>
                    <a:blip r:embed="rId61"/>
                    <a:stretch>
                      <a:fillRect/>
                    </a:stretch>
                  </pic:blipFill>
                  <pic:spPr>
                    <a:xfrm>
                      <a:off x="0" y="0"/>
                      <a:ext cx="3251200" cy="2171700"/>
                    </a:xfrm>
                    <a:prstGeom prst="rect">
                      <a:avLst/>
                    </a:prstGeom>
                  </pic:spPr>
                </pic:pic>
              </a:graphicData>
            </a:graphic>
          </wp:inline>
        </w:drawing>
        <w:t xml:space="preserve"> </w:t>
      </w:r>
      <w:bookmarkEnd w:id="1317"/>
    </w:p>
    <w:p>
      <w:pPr>
        <w:pStyle w:val="Heading 5"/>
        <w:keepLines w:val="on"/>
      </w:pPr>
      <w:r>
        <w:t xml:space="preserve">Figure 28-1. </w:t>
        <w:t>Visualizing three-dimensional data with contours</w:t>
      </w:r>
    </w:p>
    <w:p>
      <w:pPr>
        <w:pStyle w:val="Normal"/>
      </w:pPr>
      <w:r>
        <w:t xml:space="preserve">Notice that when a single color is used, negative values are represented by dashed lines and positive values by solid lines. Alternatively, the lines can be color-coded by specifying a colormap with the </w:t>
      </w:r>
      <w:r>
        <w:rPr>
          <w:rStyle w:val="Text5"/>
        </w:rPr>
        <w:t>cmap</w:t>
      </w:r>
      <w:r>
        <w:t xml:space="preserve"> argument. Here we’ll also specify that we want more lines to be drawn, at 20 equally spaced intervals within the data range, as shown in </w:t>
      </w:r>
      <w:hyperlink w:anchor="Figure_28_2__Visualizing_three_d">
        <w:r>
          <w:rPr>
            <w:rStyle w:val="Text6"/>
          </w:rPr>
          <w:t>Figure 28-2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contour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'RdGy'</w:t>
        <w:br w:clear="none"/>
      </w:r>
      <w:r>
        <w:rPr>
          <w:rStyle w:val="Text4"/>
        </w:rPr>
        <w:t xml:space="preserve">);</w:t>
        <w:br w:clear="none"/>
      </w:r>
    </w:p>
    <w:p>
      <w:bookmarkStart w:id="1318" w:name="Figure_28_2__Visualizing_three_d"/>
      <w:pPr>
        <w:pStyle w:val="Para 05"/>
        <w:keepLines w:val="on"/>
      </w:pPr>
      <w:r>
        <w:t/>
        <w:drawing>
          <wp:inline>
            <wp:extent cx="3251200" cy="2171700"/>
            <wp:effectExtent l="0" r="0" t="0" b="43426"/>
            <wp:docPr id="58" name="pdsh2_2802.png" descr="pdsh2 2802"/>
            <wp:cNvGraphicFramePr>
              <a:graphicFrameLocks noChangeAspect="1"/>
            </wp:cNvGraphicFramePr>
            <a:graphic>
              <a:graphicData uri="http://schemas.openxmlformats.org/drawingml/2006/picture">
                <pic:pic>
                  <pic:nvPicPr>
                    <pic:cNvPr id="0" name="pdsh2_2802.png" descr="pdsh2 2802"/>
                    <pic:cNvPicPr/>
                  </pic:nvPicPr>
                  <pic:blipFill>
                    <a:blip r:embed="rId62"/>
                    <a:stretch>
                      <a:fillRect/>
                    </a:stretch>
                  </pic:blipFill>
                  <pic:spPr>
                    <a:xfrm>
                      <a:off x="0" y="0"/>
                      <a:ext cx="3251200" cy="2171700"/>
                    </a:xfrm>
                    <a:prstGeom prst="rect">
                      <a:avLst/>
                    </a:prstGeom>
                  </pic:spPr>
                </pic:pic>
              </a:graphicData>
            </a:graphic>
          </wp:inline>
        </w:drawing>
        <w:t xml:space="preserve"> </w:t>
      </w:r>
      <w:bookmarkEnd w:id="1318"/>
    </w:p>
    <w:p>
      <w:pPr>
        <w:pStyle w:val="Heading 5"/>
        <w:keepLines w:val="on"/>
      </w:pPr>
      <w:r>
        <w:t xml:space="preserve">Figure 28-2. </w:t>
        <w:t>Visualizing three-dimensional data with colored contours</w:t>
      </w:r>
    </w:p>
    <w:p>
      <w:pPr>
        <w:pStyle w:val="Normal"/>
      </w:pPr>
      <w:r>
        <w:t xml:space="preserve">Here we chose the </w:t>
      </w:r>
      <w:r>
        <w:rPr>
          <w:rStyle w:val="Text5"/>
        </w:rPr>
        <w:t>RdGy</w:t>
      </w:r>
      <w:r>
        <w:t xml:space="preserve"> (short for </w:t>
      </w:r>
      <w:r>
        <w:rPr>
          <w:rStyle w:val="Text11"/>
        </w:rPr>
        <w:t>Red–Gray</w:t>
      </w:r>
      <w:r>
        <w:t xml:space="preserve">) colormap, which is a good choice for divergent data: (i.e., data with positive and negative variation around zero). Matplotlib has a wide range of colormaps available, which you can easily browse in IPython by doing a tab completion on the </w:t>
      </w:r>
      <w:r>
        <w:rPr>
          <w:rStyle w:val="Text5"/>
        </w:rPr>
        <w:t>plt.cm</w:t>
      </w:r>
      <w:r>
        <w:t xml:space="preserve"> module:</w:t>
      </w:r>
    </w:p>
    <w:p>
      <w:pPr>
        <w:pStyle w:val="Para 03"/>
      </w:pPr>
      <w:r>
        <w:t xml:space="preserve">plt.cm.&lt;TAB&gt;</w:t>
        <w:br w:clear="none"/>
      </w:r>
    </w:p>
    <w:p>
      <w:pPr>
        <w:pStyle w:val="Normal"/>
      </w:pPr>
      <w:r>
        <w:t xml:space="preserve">Our plot is looking nicer, but the spaces between the lines may be a bit distracting. We can change this by switching to a filled contour plot using the </w:t>
      </w:r>
      <w:r>
        <w:rPr>
          <w:rStyle w:val="Text5"/>
        </w:rPr>
        <w:t>plt.contourf</w:t>
      </w:r>
      <w:r>
        <w:t xml:space="preserve"> function, which uses largely the same syntax as </w:t>
      </w:r>
      <w:r>
        <w:rPr>
          <w:rStyle w:val="Text5"/>
        </w:rPr>
        <w:t>plt.contour</w:t>
      </w:r>
      <w:r>
        <w:t>.</w:t>
      </w:r>
    </w:p>
    <w:p>
      <w:pPr>
        <w:pStyle w:val="Normal"/>
      </w:pPr>
      <w:r>
        <w:t xml:space="preserve">Additionally, we’ll add a </w:t>
      </w:r>
      <w:r>
        <w:rPr>
          <w:rStyle w:val="Text5"/>
        </w:rPr>
        <w:t>plt.colorbar</w:t>
      </w:r>
      <w:r>
        <w:t xml:space="preserve"> command, which creates an additional axis with labeled color information for the plot (see </w:t>
      </w:r>
      <w:hyperlink w:anchor="Figure_28_3__Visualizing_three_d">
        <w:r>
          <w:rPr>
            <w:rStyle w:val="Text6"/>
          </w:rPr>
          <w:t>Figure 28-3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contourf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'RdGy'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1319" w:name="Figure_28_3__Visualizing_three_d"/>
      <w:pPr>
        <w:pStyle w:val="Para 05"/>
        <w:keepLines w:val="on"/>
      </w:pPr>
      <w:r>
        <w:t/>
        <w:drawing>
          <wp:inline>
            <wp:extent cx="3251200" cy="2298700"/>
            <wp:effectExtent l="0" r="0" t="0" b="43426"/>
            <wp:docPr id="59" name="pdsh2_2803.png" descr="pdsh2 2803"/>
            <wp:cNvGraphicFramePr>
              <a:graphicFrameLocks noChangeAspect="1"/>
            </wp:cNvGraphicFramePr>
            <a:graphic>
              <a:graphicData uri="http://schemas.openxmlformats.org/drawingml/2006/picture">
                <pic:pic>
                  <pic:nvPicPr>
                    <pic:cNvPr id="0" name="pdsh2_2803.png" descr="pdsh2 2803"/>
                    <pic:cNvPicPr/>
                  </pic:nvPicPr>
                  <pic:blipFill>
                    <a:blip r:embed="rId63"/>
                    <a:stretch>
                      <a:fillRect/>
                    </a:stretch>
                  </pic:blipFill>
                  <pic:spPr>
                    <a:xfrm>
                      <a:off x="0" y="0"/>
                      <a:ext cx="3251200" cy="2298700"/>
                    </a:xfrm>
                    <a:prstGeom prst="rect">
                      <a:avLst/>
                    </a:prstGeom>
                  </pic:spPr>
                </pic:pic>
              </a:graphicData>
            </a:graphic>
          </wp:inline>
        </w:drawing>
        <w:t xml:space="preserve"> </w:t>
      </w:r>
      <w:bookmarkEnd w:id="1319"/>
    </w:p>
    <w:p>
      <w:pPr>
        <w:pStyle w:val="Heading 5"/>
        <w:keepLines w:val="on"/>
      </w:pPr>
      <w:r>
        <w:t xml:space="preserve">Figure 28-3. </w:t>
        <w:t>Visualizing three-dimensional data with filled contours</w:t>
      </w:r>
    </w:p>
    <w:p>
      <w:pPr>
        <w:pStyle w:val="Normal"/>
      </w:pPr>
      <w:r>
        <w:t>The colorbar makes it clear that the black regions are “peaks,” while the red regions are “valleys.”</w:t>
      </w:r>
    </w:p>
    <w:p>
      <w:pPr>
        <w:pStyle w:val="Normal"/>
      </w:pPr>
      <w:r>
        <w:t xml:space="preserve">One potential issue with this plot is that it is a bit splotchy: the color steps are discrete rather than continuous, which is not always what is desired. This could be remedied by setting the number of contours to a very high number, but this results in a rather inefficient plot: Matplotlib must render a new polygon for each step in the level. </w:t>
      </w:r>
      <w:r>
        <w:rPr>
          <w:rStyle w:val="Text57"/>
        </w:rPr>
        <w:bookmarkStart w:id="1320" w:name="ix_ch28_asciidoc8"/>
        <w:t/>
        <w:bookmarkEnd w:id="1320"/>
      </w:r>
      <w:r>
        <w:t xml:space="preserve">A better way to generate a smooth representation is to use the </w:t>
      </w:r>
      <w:r>
        <w:rPr>
          <w:rStyle w:val="Text5"/>
        </w:rPr>
        <w:t>plt.imshow</w:t>
      </w:r>
      <w:r>
        <w:t xml:space="preserve"> function, which offers the </w:t>
      </w:r>
      <w:r>
        <w:rPr>
          <w:rStyle w:val="Text5"/>
        </w:rPr>
        <w:t>interpolation</w:t>
      </w:r>
      <w:r>
        <w:t xml:space="preserve"> argument to generate a smooth two-dimensional representation of the data (see </w:t>
      </w:r>
      <w:hyperlink w:anchor="Figure_28_4__Representing_three">
        <w:r>
          <w:rPr>
            <w:rStyle w:val="Text6"/>
          </w:rPr>
          <w:t>Figure 28-4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Z</w:t>
        <w:br w:clear="none"/>
      </w:r>
      <w:r>
        <w:rPr>
          <w:rStyle w:val="Text4"/>
        </w:rPr>
        <w:t xml:space="preserve">,</w:t>
        <w:br w:clear="none"/>
      </w:r>
      <w:r>
        <w:rPr>
          <w:rStyle w:val="Text0"/>
        </w:rPr>
        <w:t xml:space="preserve"> </w:t>
        <w:br w:clear="none"/>
      </w:r>
      <w:r>
        <w:t xml:space="preserve">extent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origin</w:t>
        <w:br w:clear="none"/>
      </w:r>
      <w:r>
        <w:rPr>
          <w:rStyle w:val="Text13"/>
        </w:rPr>
        <w:t xml:space="preserve">=</w:t>
        <w:br w:clear="none"/>
      </w:r>
      <w:r>
        <w:rPr>
          <w:rStyle w:val="Text8"/>
        </w:rPr>
        <w:t xml:space="preserve">'lower'</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'RdGy'</w:t>
        <w:br w:clear="none"/>
      </w:r>
      <w:r>
        <w:rPr>
          <w:rStyle w:val="Text4"/>
        </w:rPr>
        <w:t xml:space="preserve">,</w:t>
        <w:br w:clear="none"/>
      </w:r>
      <w:r>
        <w:rPr>
          <w:rStyle w:val="Text0"/>
        </w:rPr>
        <w:t xml:space="preserve"/>
        <w:br w:clear="none"/>
        <w:t xml:space="preserve">                   </w:t>
        <w:br w:clear="none"/>
      </w:r>
      <w:r>
        <w:t xml:space="preserve">interpolation</w:t>
        <w:br w:clear="none"/>
      </w:r>
      <w:r>
        <w:rPr>
          <w:rStyle w:val="Text13"/>
        </w:rPr>
        <w:t xml:space="preserve">=</w:t>
        <w:br w:clear="none"/>
      </w:r>
      <w:r>
        <w:rPr>
          <w:rStyle w:val="Text8"/>
        </w:rPr>
        <w:t xml:space="preserve">'gaussian'</w:t>
        <w:br w:clear="none"/>
      </w:r>
      <w:r>
        <w:rPr>
          <w:rStyle w:val="Text4"/>
        </w:rPr>
        <w:t xml:space="preserve">,</w:t>
        <w:br w:clear="none"/>
      </w:r>
      <w:r>
        <w:rPr>
          <w:rStyle w:val="Text0"/>
        </w:rPr>
        <w:t xml:space="preserve"> </w:t>
        <w:br w:clear="none"/>
      </w:r>
      <w:r>
        <w:t xml:space="preserve">aspect</w:t>
        <w:br w:clear="none"/>
      </w:r>
      <w:r>
        <w:rPr>
          <w:rStyle w:val="Text13"/>
        </w:rPr>
        <w:t xml:space="preserve">=</w:t>
        <w:br w:clear="none"/>
      </w:r>
      <w:r>
        <w:rPr>
          <w:rStyle w:val="Text8"/>
        </w:rPr>
        <w:t xml:space="preserve">'equal'</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1321" w:name="Figure_28_4__Representing_three"/>
      <w:pPr>
        <w:pStyle w:val="Para 05"/>
        <w:keepLines w:val="on"/>
      </w:pPr>
      <w:r>
        <w:t/>
        <w:drawing>
          <wp:inline>
            <wp:extent cx="3251200" cy="2667000"/>
            <wp:effectExtent l="0" r="0" t="0" b="43426"/>
            <wp:docPr id="60" name="pdsh2_2804.png" descr="pdsh2 2804"/>
            <wp:cNvGraphicFramePr>
              <a:graphicFrameLocks noChangeAspect="1"/>
            </wp:cNvGraphicFramePr>
            <a:graphic>
              <a:graphicData uri="http://schemas.openxmlformats.org/drawingml/2006/picture">
                <pic:pic>
                  <pic:nvPicPr>
                    <pic:cNvPr id="0" name="pdsh2_2804.png" descr="pdsh2 2804"/>
                    <pic:cNvPicPr/>
                  </pic:nvPicPr>
                  <pic:blipFill>
                    <a:blip r:embed="rId64"/>
                    <a:stretch>
                      <a:fillRect/>
                    </a:stretch>
                  </pic:blipFill>
                  <pic:spPr>
                    <a:xfrm>
                      <a:off x="0" y="0"/>
                      <a:ext cx="3251200" cy="2667000"/>
                    </a:xfrm>
                    <a:prstGeom prst="rect">
                      <a:avLst/>
                    </a:prstGeom>
                  </pic:spPr>
                </pic:pic>
              </a:graphicData>
            </a:graphic>
          </wp:inline>
        </w:drawing>
        <w:t xml:space="preserve"> </w:t>
      </w:r>
      <w:bookmarkEnd w:id="1321"/>
    </w:p>
    <w:p>
      <w:pPr>
        <w:pStyle w:val="Heading 5"/>
        <w:keepLines w:val="on"/>
      </w:pPr>
      <w:r>
        <w:t xml:space="preserve">Figure 28-4. </w:t>
        <w:t>Representing three-dimensional data as an image</w:t>
      </w:r>
    </w:p>
    <w:p>
      <w:pPr>
        <w:pStyle w:val="Normal"/>
      </w:pPr>
      <w:r>
        <w:t xml:space="preserve">There are a few potential gotchas with </w:t>
      </w:r>
      <w:r>
        <w:rPr>
          <w:rStyle w:val="Text5"/>
        </w:rPr>
        <w:t>plt.imshow</w:t>
      </w:r>
      <w:r>
        <w:t>, however:</w:t>
      </w:r>
    </w:p>
    <w:p>
      <w:pPr>
        <w:numPr>
          <w:ilvl w:val="0"/>
          <w:numId w:val="23"/>
        </w:numPr>
        <w:pStyle w:val="Para 04"/>
      </w:pPr>
      <w:r>
        <w:t xml:space="preserve">It doesn’t accept an </w:t>
      </w:r>
      <w:r>
        <w:rPr>
          <w:rStyle w:val="Text11"/>
        </w:rPr>
        <w:t>x</w:t>
      </w:r>
      <w:r>
        <w:t xml:space="preserve"> and </w:t>
      </w:r>
      <w:r>
        <w:rPr>
          <w:rStyle w:val="Text11"/>
        </w:rPr>
        <w:t>y</w:t>
      </w:r>
      <w:r>
        <w:t xml:space="preserve"> grid, so you must manually specify the </w:t>
      </w:r>
      <w:r>
        <w:rPr>
          <w:rStyle w:val="Text11"/>
        </w:rPr>
        <w:t>extent</w:t>
      </w:r>
      <w:r>
        <w:t xml:space="preserve"> [</w:t>
      </w:r>
      <w:r>
        <w:rPr>
          <w:rStyle w:val="Text11"/>
        </w:rPr>
        <w:t>xmin</w:t>
      </w:r>
      <w:r>
        <w:t xml:space="preserve">, </w:t>
      </w:r>
      <w:r>
        <w:rPr>
          <w:rStyle w:val="Text11"/>
        </w:rPr>
        <w:t>xmax</w:t>
      </w:r>
      <w:r>
        <w:t xml:space="preserve">, </w:t>
      </w:r>
      <w:r>
        <w:rPr>
          <w:rStyle w:val="Text11"/>
        </w:rPr>
        <w:t>ymin</w:t>
      </w:r>
      <w:r>
        <w:t xml:space="preserve">, </w:t>
      </w:r>
      <w:r>
        <w:rPr>
          <w:rStyle w:val="Text11"/>
        </w:rPr>
        <w:t>ymax</w:t>
      </w:r>
      <w:r>
        <w:t>] of the image on the plot.</w:t>
      </w:r>
    </w:p>
    <w:p>
      <w:pPr>
        <w:numPr>
          <w:ilvl w:val="0"/>
          <w:numId w:val="23"/>
        </w:numPr>
        <w:pStyle w:val="Para 04"/>
      </w:pPr>
      <w:r>
        <w:t>By default it follows the standard image array definition where the origin is in the upper left, not in the lower left as in most contour plots. This must be changed when showing gridded data.</w:t>
      </w:r>
    </w:p>
    <w:p>
      <w:pPr>
        <w:numPr>
          <w:ilvl w:val="0"/>
          <w:numId w:val="23"/>
        </w:numPr>
        <w:pStyle w:val="Para 04"/>
      </w:pPr>
      <w:r>
        <w:t xml:space="preserve">It will automatically adjust the axis aspect ratio to match the input data; this can be changed with the </w:t>
      </w:r>
      <w:r>
        <w:rPr>
          <w:rStyle w:val="Text5"/>
        </w:rPr>
        <w:t>aspect</w:t>
      </w:r>
      <w:r>
        <w:t xml:space="preserve"> argument.</w:t>
      </w:r>
    </w:p>
    <w:p>
      <w:pPr>
        <w:pStyle w:val="Normal"/>
      </w:pPr>
      <w:r>
        <w:t xml:space="preserve">Finally, it can sometimes be useful to combine contour plots and image plots. For example, here we’ll use a partially transparent background image (with transparency set via the </w:t>
      </w:r>
      <w:r>
        <w:rPr>
          <w:rStyle w:val="Text5"/>
        </w:rPr>
        <w:t>alpha</w:t>
      </w:r>
      <w:r>
        <w:t xml:space="preserve"> parameter) and overplot contours with labels on the contours themselves, using the </w:t>
      </w:r>
      <w:r>
        <w:rPr>
          <w:rStyle w:val="Text5"/>
        </w:rPr>
        <w:t>plt.clabel</w:t>
      </w:r>
      <w:r>
        <w:t xml:space="preserve"> function (see </w:t>
      </w:r>
      <w:hyperlink w:anchor="Figure_28_5__Labeled_contours_on">
        <w:r>
          <w:rPr>
            <w:rStyle w:val="Text6"/>
          </w:rPr>
          <w:t>Figure 28-5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contours</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contour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colors</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clabel</w:t>
        <w:br w:clear="none"/>
      </w:r>
      <w:r>
        <w:rPr>
          <w:rStyle w:val="Text4"/>
        </w:rPr>
        <w:t xml:space="preserve">(</w:t>
        <w:br w:clear="none"/>
      </w:r>
      <w:r>
        <w:t xml:space="preserve">contours</w:t>
        <w:br w:clear="none"/>
      </w:r>
      <w:r>
        <w:rPr>
          <w:rStyle w:val="Text4"/>
        </w:rPr>
        <w:t xml:space="preserve">,</w:t>
        <w:br w:clear="none"/>
      </w:r>
      <w:r>
        <w:rPr>
          <w:rStyle w:val="Text0"/>
        </w:rPr>
        <w:t xml:space="preserve"> </w:t>
        <w:br w:clear="none"/>
      </w:r>
      <w:r>
        <w:t xml:space="preserve">inline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fontsize</w:t>
        <w:br w:clear="none"/>
      </w:r>
      <w:r>
        <w:rPr>
          <w:rStyle w:val="Text13"/>
        </w:rPr>
        <w:t xml:space="preserve">=</w:t>
        <w:br w:clear="none"/>
      </w:r>
      <w:r>
        <w:rPr>
          <w:rStyle w:val="Text10"/>
        </w:rPr>
        <w:t xml:space="preserve">8</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Z</w:t>
        <w:br w:clear="none"/>
      </w:r>
      <w:r>
        <w:rPr>
          <w:rStyle w:val="Text4"/>
        </w:rPr>
        <w:t xml:space="preserve">,</w:t>
        <w:br w:clear="none"/>
      </w:r>
      <w:r>
        <w:rPr>
          <w:rStyle w:val="Text0"/>
        </w:rPr>
        <w:t xml:space="preserve"> </w:t>
        <w:br w:clear="none"/>
      </w:r>
      <w:r>
        <w:t xml:space="preserve">extent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origin</w:t>
        <w:br w:clear="none"/>
      </w:r>
      <w:r>
        <w:rPr>
          <w:rStyle w:val="Text13"/>
        </w:rPr>
        <w:t xml:space="preserve">=</w:t>
        <w:br w:clear="none"/>
      </w:r>
      <w:r>
        <w:rPr>
          <w:rStyle w:val="Text8"/>
        </w:rPr>
        <w:t xml:space="preserve">'lower'</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'RdGy'</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1322" w:name="Figure_28_5__Labeled_contours_on"/>
      <w:pPr>
        <w:pStyle w:val="Para 05"/>
        <w:keepLines w:val="on"/>
      </w:pPr>
      <w:r>
        <w:t/>
        <w:drawing>
          <wp:inline>
            <wp:extent cx="3251200" cy="2667000"/>
            <wp:effectExtent l="0" r="0" t="0" b="43426"/>
            <wp:docPr id="61" name="pdsh2_2805.png" descr="pdsh2 2805"/>
            <wp:cNvGraphicFramePr>
              <a:graphicFrameLocks noChangeAspect="1"/>
            </wp:cNvGraphicFramePr>
            <a:graphic>
              <a:graphicData uri="http://schemas.openxmlformats.org/drawingml/2006/picture">
                <pic:pic>
                  <pic:nvPicPr>
                    <pic:cNvPr id="0" name="pdsh2_2805.png" descr="pdsh2 2805"/>
                    <pic:cNvPicPr/>
                  </pic:nvPicPr>
                  <pic:blipFill>
                    <a:blip r:embed="rId65"/>
                    <a:stretch>
                      <a:fillRect/>
                    </a:stretch>
                  </pic:blipFill>
                  <pic:spPr>
                    <a:xfrm>
                      <a:off x="0" y="0"/>
                      <a:ext cx="3251200" cy="2667000"/>
                    </a:xfrm>
                    <a:prstGeom prst="rect">
                      <a:avLst/>
                    </a:prstGeom>
                  </pic:spPr>
                </pic:pic>
              </a:graphicData>
            </a:graphic>
          </wp:inline>
        </w:drawing>
        <w:t xml:space="preserve"> </w:t>
      </w:r>
      <w:bookmarkEnd w:id="1322"/>
    </w:p>
    <w:p>
      <w:pPr>
        <w:pStyle w:val="Heading 5"/>
        <w:keepLines w:val="on"/>
      </w:pPr>
      <w:r>
        <w:t xml:space="preserve">Figure 28-5. </w:t>
        <w:t>Labeled contours on top of an image</w:t>
      </w:r>
    </w:p>
    <w:p>
      <w:pPr>
        <w:pStyle w:val="Normal"/>
      </w:pPr>
      <w:r>
        <w:t>The combination of these three functions—</w:t>
      </w:r>
      <w:r>
        <w:rPr>
          <w:rStyle w:val="Text5"/>
        </w:rPr>
        <w:t>plt.contour</w:t>
      </w:r>
      <w:r>
        <w:t xml:space="preserve">, </w:t>
      </w:r>
      <w:r>
        <w:rPr>
          <w:rStyle w:val="Text5"/>
        </w:rPr>
        <w:t>plt.contourf</w:t>
      </w:r>
      <w:r>
        <w:t xml:space="preserve">, and </w:t>
      </w:r>
      <w:r>
        <w:rPr>
          <w:rStyle w:val="Text5"/>
        </w:rPr>
        <w:t>plt.imshow</w:t>
      </w:r>
      <w:r>
        <w:t>—gives nearly limitless possibilities for displaying this sort of three-dimensional data within a two-dimensional plot. For more information on the options available in these functions, refer to their docstrings. If you are interested in three-dimensional visualizations of this type of data</w:t>
      </w:r>
      <w:r>
        <w:rPr>
          <w:rStyle w:val="Text57"/>
        </w:rPr>
        <w:bookmarkStart w:id="1323" w:name="idm45332208397088"/>
        <w:t/>
        <w:bookmarkEnd w:id="1323"/>
        <w:bookmarkStart w:id="1324" w:name="idm45332208396384"/>
        <w:t/>
        <w:bookmarkEnd w:id="1324"/>
        <w:bookmarkStart w:id="1325" w:name="idm45332208395712"/>
        <w:t/>
        <w:bookmarkEnd w:id="1325"/>
        <w:bookmarkStart w:id="1326" w:name="idm45332208395040"/>
        <w:t/>
        <w:bookmarkEnd w:id="1326"/>
      </w:r>
      <w:r>
        <w:t>, see</w:t>
      </w:r>
      <w:r>
        <w:rPr>
          <w:rStyle w:val="Text57"/>
        </w:rPr>
        <w:bookmarkStart w:id="1327" w:name="idm45332208394240"/>
        <w:t/>
        <w:bookmarkEnd w:id="1327"/>
      </w:r>
      <w:r>
        <w:t xml:space="preserve"> </w:t>
      </w:r>
      <w:hyperlink w:anchor="Chapter_35__Three_Dimensional_Pl_2">
        <w:r>
          <w:rPr>
            <w:rStyle w:val="Text6"/>
          </w:rPr>
          <w:t>Chapter 35</w:t>
        </w:r>
      </w:hyperlink>
      <w:r>
        <w:t>.</w:t>
      </w:r>
    </w:p>
    <w:p>
      <w:bookmarkStart w:id="1328" w:name="Histograms__Binnings__and_Densit"/>
      <w:pPr>
        <w:keepNext/>
        <w:pStyle w:val="Heading 1"/>
      </w:pPr>
      <w:r>
        <w:t>Histograms, Binnings, and Density</w:t>
      </w:r>
      <w:bookmarkEnd w:id="1328"/>
    </w:p>
    <w:p>
      <w:pPr>
        <w:pStyle w:val="Normal"/>
      </w:pPr>
      <w:r>
        <w:rPr>
          <w:rStyle w:val="Text57"/>
        </w:rPr>
        <w:bookmarkStart w:id="1329" w:name="ix_ch28_asciidoc9"/>
        <w:t/>
        <w:bookmarkEnd w:id="1329"/>
        <w:bookmarkStart w:id="1330" w:name="ix_ch28_asciidoc10"/>
        <w:t/>
        <w:bookmarkEnd w:id="1330"/>
        <w:bookmarkStart w:id="1331" w:name="ix_ch28_asciidoc11"/>
        <w:t/>
        <w:bookmarkEnd w:id="1331"/>
      </w:r>
      <w:r>
        <w:t xml:space="preserve">A </w:t>
      </w:r>
      <w:r>
        <w:rPr>
          <w:rStyle w:val="Text57"/>
        </w:rPr>
        <w:bookmarkStart w:id="1332" w:name="ix_ch28_asciidoc12"/>
        <w:t/>
        <w:bookmarkEnd w:id="1332"/>
        <w:bookmarkStart w:id="1333" w:name="ix_ch28_asciidoc13"/>
        <w:t/>
        <w:bookmarkEnd w:id="1333"/>
      </w:r>
      <w:r>
        <w:t xml:space="preserve">simple histogram can be a great first step in understanding a dataset. Earlier, we saw a preview of Matplotlib’s histogram function (discussed in </w:t>
      </w:r>
      <w:hyperlink w:anchor="Chapter_9__Comparisons__Masks__a_2">
        <w:r>
          <w:rPr>
            <w:rStyle w:val="Text6"/>
          </w:rPr>
          <w:t>Chapter 9</w:t>
        </w:r>
      </w:hyperlink>
      <w:r>
        <w:t xml:space="preserve">), which creates a basic histogram in one line, once the normal boilerplate imports are done (see </w:t>
      </w:r>
      <w:hyperlink w:anchor="Figure_28_6__A_simple_histogram">
        <w:r>
          <w:rPr>
            <w:rStyle w:val="Text6"/>
          </w:rPr>
          <w:t>Figure 28-6</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w:t>
        <w:br w:clear="none"/>
      </w:r>
      <w:r>
        <w:rPr>
          <w:rStyle w:val="Text7"/>
        </w:rPr>
        <w:t xml:space="preserve">)</w:t>
        <w:br w:clear="none"/>
      </w:r>
      <w:r>
        <w:t xml:space="preserve"/>
        <w:br w:clear="none"/>
        <w:t xml:space="preserve"/>
        <w:br w:clear="none"/>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default_rng</w:t>
        <w:br w:clear="none"/>
      </w:r>
      <w:r>
        <w:rPr>
          <w:rStyle w:val="Text7"/>
        </w:rPr>
        <w:t xml:space="preserve">(</w:t>
        <w:br w:clear="none"/>
      </w:r>
      <w:r>
        <w:rPr>
          <w:rStyle w:val="Text3"/>
        </w:rPr>
        <w:t xml:space="preserve">1701</w:t>
        <w:br w:clear="none"/>
      </w:r>
      <w:r>
        <w:rPr>
          <w:rStyle w:val="Text7"/>
        </w:rPr>
        <w:t xml:space="preserve">)</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normal</w:t>
        <w:br w:clear="none"/>
      </w:r>
      <w:r>
        <w:rPr>
          <w:rStyle w:val="Text7"/>
        </w:rPr>
        <w:t xml:space="preserve">(</w:t>
        <w:br w:clear="none"/>
      </w:r>
      <w:r>
        <w:rPr>
          <w:rStyle w:val="Text1"/>
        </w:rPr>
        <w:t xml:space="preserve">size</w:t>
        <w:br w:clear="none"/>
      </w:r>
      <w:r>
        <w:rPr>
          <w:rStyle w:val="Text17"/>
        </w:rPr>
        <w:t xml:space="preserve">=</w:t>
        <w:br w:clear="none"/>
      </w:r>
      <w:r>
        <w:rPr>
          <w:rStyle w:val="Text3"/>
        </w:rPr>
        <w:t xml:space="preserve">1000</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data</w:t>
        <w:br w:clear="none"/>
      </w:r>
      <w:r>
        <w:rPr>
          <w:rStyle w:val="Text4"/>
        </w:rPr>
        <w:t xml:space="preserve">);</w:t>
        <w:br w:clear="none"/>
      </w:r>
    </w:p>
    <w:p>
      <w:bookmarkStart w:id="1334" w:name="Figure_28_6__A_simple_histogram"/>
      <w:pPr>
        <w:pStyle w:val="Para 05"/>
        <w:keepLines w:val="on"/>
      </w:pPr>
      <w:r>
        <w:t/>
        <w:drawing>
          <wp:inline>
            <wp:extent cx="3251200" cy="2082800"/>
            <wp:effectExtent l="0" r="0" t="0" b="43426"/>
            <wp:docPr id="62" name="pdsh2_2806.png" descr="pdsh2 2806"/>
            <wp:cNvGraphicFramePr>
              <a:graphicFrameLocks noChangeAspect="1"/>
            </wp:cNvGraphicFramePr>
            <a:graphic>
              <a:graphicData uri="http://schemas.openxmlformats.org/drawingml/2006/picture">
                <pic:pic>
                  <pic:nvPicPr>
                    <pic:cNvPr id="0" name="pdsh2_2806.png" descr="pdsh2 2806"/>
                    <pic:cNvPicPr/>
                  </pic:nvPicPr>
                  <pic:blipFill>
                    <a:blip r:embed="rId66"/>
                    <a:stretch>
                      <a:fillRect/>
                    </a:stretch>
                  </pic:blipFill>
                  <pic:spPr>
                    <a:xfrm>
                      <a:off x="0" y="0"/>
                      <a:ext cx="3251200" cy="2082800"/>
                    </a:xfrm>
                    <a:prstGeom prst="rect">
                      <a:avLst/>
                    </a:prstGeom>
                  </pic:spPr>
                </pic:pic>
              </a:graphicData>
            </a:graphic>
          </wp:inline>
        </w:drawing>
        <w:t xml:space="preserve"> </w:t>
      </w:r>
      <w:bookmarkEnd w:id="1334"/>
    </w:p>
    <w:p>
      <w:pPr>
        <w:pStyle w:val="Heading 5"/>
        <w:keepLines w:val="on"/>
      </w:pPr>
      <w:r>
        <w:t xml:space="preserve">Figure 28-6. </w:t>
        <w:t>A simple histogram</w:t>
      </w:r>
    </w:p>
    <w:p>
      <w:pPr>
        <w:pStyle w:val="Normal"/>
      </w:pPr>
      <w:r>
        <w:t xml:space="preserve">The </w:t>
      </w:r>
      <w:r>
        <w:rPr>
          <w:rStyle w:val="Text5"/>
        </w:rPr>
        <w:t>hist</w:t>
      </w:r>
      <w:r>
        <w:t xml:space="preserve"> function has many options to tune both the calculation and the display; here’s an example of a more customized histogram, shown in </w:t>
      </w:r>
      <w:hyperlink w:anchor="Figure_28_7__A_customized_histog">
        <w:r>
          <w:rPr>
            <w:rStyle w:val="Text6"/>
          </w:rPr>
          <w:t>Figure 28-7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density</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histtype</w:t>
        <w:br w:clear="none"/>
      </w:r>
      <w:r>
        <w:rPr>
          <w:rStyle w:val="Text13"/>
        </w:rPr>
        <w:t xml:space="preserve">=</w:t>
        <w:br w:clear="none"/>
      </w:r>
      <w:r>
        <w:rPr>
          <w:rStyle w:val="Text8"/>
        </w:rPr>
        <w:t xml:space="preserve">'stepfilled'</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'steelblue'</w:t>
        <w:br w:clear="none"/>
      </w:r>
      <w:r>
        <w:rPr>
          <w:rStyle w:val="Text4"/>
        </w:rPr>
        <w:t xml:space="preserve">,</w:t>
        <w:br w:clear="none"/>
      </w:r>
      <w:r>
        <w:rPr>
          <w:rStyle w:val="Text0"/>
        </w:rPr>
        <w:t xml:space="preserve"/>
        <w:br w:clear="none"/>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p>
    <w:p>
      <w:bookmarkStart w:id="1335" w:name="Figure_28_7__A_customized_histog"/>
      <w:pPr>
        <w:pStyle w:val="Para 05"/>
        <w:keepLines w:val="on"/>
      </w:pPr>
      <w:r>
        <w:t/>
        <w:drawing>
          <wp:inline>
            <wp:extent cx="3251200" cy="2070100"/>
            <wp:effectExtent l="0" r="0" t="0" b="43426"/>
            <wp:docPr id="63" name="pdsh2_2807.png" descr="pdsh2 2807"/>
            <wp:cNvGraphicFramePr>
              <a:graphicFrameLocks noChangeAspect="1"/>
            </wp:cNvGraphicFramePr>
            <a:graphic>
              <a:graphicData uri="http://schemas.openxmlformats.org/drawingml/2006/picture">
                <pic:pic>
                  <pic:nvPicPr>
                    <pic:cNvPr id="0" name="pdsh2_2807.png" descr="pdsh2 2807"/>
                    <pic:cNvPicPr/>
                  </pic:nvPicPr>
                  <pic:blipFill>
                    <a:blip r:embed="rId67"/>
                    <a:stretch>
                      <a:fillRect/>
                    </a:stretch>
                  </pic:blipFill>
                  <pic:spPr>
                    <a:xfrm>
                      <a:off x="0" y="0"/>
                      <a:ext cx="3251200" cy="2070100"/>
                    </a:xfrm>
                    <a:prstGeom prst="rect">
                      <a:avLst/>
                    </a:prstGeom>
                  </pic:spPr>
                </pic:pic>
              </a:graphicData>
            </a:graphic>
          </wp:inline>
        </w:drawing>
        <w:t xml:space="preserve"> </w:t>
      </w:r>
      <w:bookmarkEnd w:id="1335"/>
    </w:p>
    <w:p>
      <w:pPr>
        <w:pStyle w:val="Heading 5"/>
        <w:keepLines w:val="on"/>
      </w:pPr>
      <w:r>
        <w:t xml:space="preserve">Figure 28-7. </w:t>
        <w:t>A customized histogram</w:t>
      </w:r>
    </w:p>
    <w:p>
      <w:pPr>
        <w:pStyle w:val="Normal"/>
      </w:pPr>
      <w:r>
        <w:t xml:space="preserve">The </w:t>
      </w:r>
      <w:r>
        <w:rPr>
          <w:rStyle w:val="Text5"/>
        </w:rPr>
        <w:t>plt.hist</w:t>
      </w:r>
      <w:r>
        <w:t xml:space="preserve"> docstring has more information on other available customization options. I find this combination of </w:t>
      </w:r>
      <w:r>
        <w:rPr>
          <w:rStyle w:val="Text5"/>
        </w:rPr>
        <w:t>histtype='stepfilled'</w:t>
      </w:r>
      <w:r>
        <w:t xml:space="preserve"> along with some transparency </w:t>
      </w:r>
      <w:r>
        <w:rPr>
          <w:rStyle w:val="Text5"/>
        </w:rPr>
        <w:t>alpha</w:t>
      </w:r>
      <w:r>
        <w:t xml:space="preserve"> to be helpful when comparing histograms of several distributions (see </w:t>
      </w:r>
      <w:hyperlink w:anchor="Figure_28_8__Overplotting_multip">
        <w:r>
          <w:rPr>
            <w:rStyle w:val="Text6"/>
          </w:rPr>
          <w:t>Figure 28-8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x1</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0.8</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x2</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x3</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br w:clear="none"/>
        <w:t xml:space="preserve">        </w:t>
        <w:br w:clear="none"/>
      </w:r>
      <w:r>
        <w:t xml:space="preserve">kwargs</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dict</w:t>
        <w:br w:clear="none"/>
      </w:r>
      <w:r>
        <w:rPr>
          <w:rStyle w:val="Text4"/>
        </w:rPr>
        <w:t xml:space="preserve">(</w:t>
        <w:br w:clear="none"/>
      </w:r>
      <w:r>
        <w:t xml:space="preserve">histtype</w:t>
        <w:br w:clear="none"/>
      </w:r>
      <w:r>
        <w:rPr>
          <w:rStyle w:val="Text13"/>
        </w:rPr>
        <w:t xml:space="preserve">=</w:t>
        <w:br w:clear="none"/>
      </w:r>
      <w:r>
        <w:rPr>
          <w:rStyle w:val="Text8"/>
        </w:rPr>
        <w:t xml:space="preserve">'stepfilled'</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t>
        <w:br w:clear="none"/>
      </w:r>
      <w:r>
        <w:t xml:space="preserve">density</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x1</w:t>
        <w:br w:clear="none"/>
      </w:r>
      <w:r>
        <w:rPr>
          <w:rStyle w:val="Text4"/>
        </w:rPr>
        <w:t xml:space="preserve">,</w:t>
        <w:br w:clear="none"/>
      </w:r>
      <w:r>
        <w:rPr>
          <w:rStyle w:val="Text0"/>
        </w:rPr>
        <w:t xml:space="preserve"> </w:t>
        <w:br w:clear="none"/>
      </w:r>
      <w:r>
        <w:rPr>
          <w:rStyle w:val="Text13"/>
        </w:rPr>
        <w:t xml:space="preserve">**</w:t>
        <w:br w:clear="none"/>
      </w:r>
      <w:r>
        <w:t xml:space="preserve">kwargs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x2</w:t>
        <w:br w:clear="none"/>
      </w:r>
      <w:r>
        <w:rPr>
          <w:rStyle w:val="Text4"/>
        </w:rPr>
        <w:t xml:space="preserve">,</w:t>
        <w:br w:clear="none"/>
      </w:r>
      <w:r>
        <w:rPr>
          <w:rStyle w:val="Text0"/>
        </w:rPr>
        <w:t xml:space="preserve"> </w:t>
        <w:br w:clear="none"/>
      </w:r>
      <w:r>
        <w:rPr>
          <w:rStyle w:val="Text13"/>
        </w:rPr>
        <w:t xml:space="preserve">**</w:t>
        <w:br w:clear="none"/>
      </w:r>
      <w:r>
        <w:t xml:space="preserve">kwargs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x3</w:t>
        <w:br w:clear="none"/>
      </w:r>
      <w:r>
        <w:rPr>
          <w:rStyle w:val="Text4"/>
        </w:rPr>
        <w:t xml:space="preserve">,</w:t>
        <w:br w:clear="none"/>
      </w:r>
      <w:r>
        <w:rPr>
          <w:rStyle w:val="Text0"/>
        </w:rPr>
        <w:t xml:space="preserve"> </w:t>
        <w:br w:clear="none"/>
      </w:r>
      <w:r>
        <w:rPr>
          <w:rStyle w:val="Text13"/>
        </w:rPr>
        <w:t xml:space="preserve">**</w:t>
        <w:br w:clear="none"/>
      </w:r>
      <w:r>
        <w:t xml:space="preserve">kwargs</w:t>
        <w:br w:clear="none"/>
      </w:r>
      <w:r>
        <w:rPr>
          <w:rStyle w:val="Text4"/>
        </w:rPr>
        <w:t xml:space="preserve">);</w:t>
        <w:br w:clear="none"/>
      </w:r>
    </w:p>
    <w:p>
      <w:bookmarkStart w:id="1336" w:name="Figure_28_8__Overplotting_multip"/>
      <w:pPr>
        <w:pStyle w:val="Para 05"/>
        <w:keepLines w:val="on"/>
      </w:pPr>
      <w:r>
        <w:t/>
        <w:drawing>
          <wp:inline>
            <wp:extent cx="3251200" cy="2108200"/>
            <wp:effectExtent l="0" r="0" t="0" b="43426"/>
            <wp:docPr id="64" name="pdsh2_2808.png" descr="pdsh2 2808"/>
            <wp:cNvGraphicFramePr>
              <a:graphicFrameLocks noChangeAspect="1"/>
            </wp:cNvGraphicFramePr>
            <a:graphic>
              <a:graphicData uri="http://schemas.openxmlformats.org/drawingml/2006/picture">
                <pic:pic>
                  <pic:nvPicPr>
                    <pic:cNvPr id="0" name="pdsh2_2808.png" descr="pdsh2 2808"/>
                    <pic:cNvPicPr/>
                  </pic:nvPicPr>
                  <pic:blipFill>
                    <a:blip r:embed="rId68"/>
                    <a:stretch>
                      <a:fillRect/>
                    </a:stretch>
                  </pic:blipFill>
                  <pic:spPr>
                    <a:xfrm>
                      <a:off x="0" y="0"/>
                      <a:ext cx="3251200" cy="2108200"/>
                    </a:xfrm>
                    <a:prstGeom prst="rect">
                      <a:avLst/>
                    </a:prstGeom>
                  </pic:spPr>
                </pic:pic>
              </a:graphicData>
            </a:graphic>
          </wp:inline>
        </w:drawing>
        <w:t xml:space="preserve"> </w:t>
      </w:r>
      <w:bookmarkEnd w:id="1336"/>
    </w:p>
    <w:p>
      <w:pPr>
        <w:pStyle w:val="Heading 5"/>
        <w:keepLines w:val="on"/>
      </w:pPr>
      <w:r>
        <w:t xml:space="preserve">Figure 28-8. </w:t>
        <w:t>Overplotting multiple histograms</w:t>
      </w:r>
      <w:hyperlink w:anchor="1_A_full_color_version_of_this_f_1">
        <w:r>
          <w:rPr>
            <w:rStyle w:val="Text40"/>
          </w:rPr>
          <w:bookmarkStart w:id="1337" w:name="1_4"/>
          <w:t>1</w:t>
          <w:bookmarkEnd w:id="1337"/>
        </w:r>
      </w:hyperlink>
    </w:p>
    <w:p>
      <w:pPr>
        <w:pStyle w:val="Normal"/>
      </w:pPr>
      <w:r>
        <w:t xml:space="preserve">If you are interested in computing, but not displaying, the histogram (that is, counting the number of points in a given bin), you can use the </w:t>
      </w:r>
      <w:r>
        <w:rPr>
          <w:rStyle w:val="Text5"/>
        </w:rPr>
        <w:t>np.histogram</w:t>
      </w:r>
      <w:r>
        <w:t xml:space="preserve"> function:</w:t>
      </w:r>
      <w:r>
        <w:rPr>
          <w:rStyle w:val="Text57"/>
        </w:rPr>
        <w:bookmarkStart w:id="1338" w:name="idm45332207993584"/>
        <w:t/>
        <w:bookmarkEnd w:id="1338"/>
        <w:bookmarkStart w:id="1339" w:name="idm45332207992976"/>
        <w:t/>
        <w:bookmarkEnd w:id="1339"/>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counts</w:t>
        <w:br w:clear="none"/>
      </w:r>
      <w:r>
        <w:rPr>
          <w:rStyle w:val="Text4"/>
        </w:rPr>
        <w:t xml:space="preserve">,</w:t>
        <w:br w:clear="none"/>
      </w:r>
      <w:r>
        <w:rPr>
          <w:rStyle w:val="Text0"/>
        </w:rPr>
        <w:t xml:space="preserve"> </w:t>
        <w:br w:clear="none"/>
      </w:r>
      <w:r>
        <w:t xml:space="preserve">bin_edges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histogram</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counts</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23</w:t>
        <w:br w:clear="none"/>
      </w:r>
      <w:r>
        <w:rPr>
          <w:rStyle w:val="Text0"/>
        </w:rPr>
        <w:t xml:space="preserve"> </w:t>
        <w:br w:clear="none"/>
      </w:r>
      <w:r>
        <w:rPr>
          <w:rStyle w:val="Text10"/>
        </w:rPr>
        <w:t xml:space="preserve">241</w:t>
        <w:br w:clear="none"/>
      </w:r>
      <w:r>
        <w:rPr>
          <w:rStyle w:val="Text0"/>
        </w:rPr>
        <w:t xml:space="preserve"> </w:t>
        <w:br w:clear="none"/>
      </w:r>
      <w:r>
        <w:rPr>
          <w:rStyle w:val="Text10"/>
        </w:rPr>
        <w:t xml:space="preserve">491</w:t>
        <w:br w:clear="none"/>
      </w:r>
      <w:r>
        <w:rPr>
          <w:rStyle w:val="Text0"/>
        </w:rPr>
        <w:t xml:space="preserve"> </w:t>
        <w:br w:clear="none"/>
      </w:r>
      <w:r>
        <w:rPr>
          <w:rStyle w:val="Text10"/>
        </w:rPr>
        <w:t xml:space="preserve">224</w:t>
        <w:br w:clear="none"/>
      </w:r>
      <w:r>
        <w:rPr>
          <w:rStyle w:val="Text0"/>
        </w:rPr>
        <w:t xml:space="preserve">  </w:t>
        <w:br w:clear="none"/>
      </w:r>
      <w:r>
        <w:rPr>
          <w:rStyle w:val="Text10"/>
        </w:rPr>
        <w:t xml:space="preserve">21</w:t>
        <w:br w:clear="none"/>
      </w:r>
      <w:r>
        <w:rPr>
          <w:rStyle w:val="Text4"/>
        </w:rPr>
        <w:t xml:space="preserve">]</w:t>
        <w:br w:clear="none"/>
      </w:r>
    </w:p>
    <w:p>
      <w:bookmarkStart w:id="1340" w:name="Two_Dimensional_Histograms_and_B"/>
      <w:pPr>
        <w:keepNext/>
        <w:pStyle w:val="Heading 1"/>
      </w:pPr>
      <w:r>
        <w:t>Two-Dimensional Histograms and Binnings</w:t>
      </w:r>
      <w:bookmarkEnd w:id="1340"/>
    </w:p>
    <w:p>
      <w:pPr>
        <w:pStyle w:val="Normal"/>
      </w:pPr>
      <w:r>
        <w:rPr>
          <w:rStyle w:val="Text57"/>
        </w:rPr>
        <w:bookmarkStart w:id="1341" w:name="ix_ch28_asciidoc14"/>
        <w:t/>
        <w:bookmarkEnd w:id="1341"/>
      </w:r>
      <w:r>
        <w:t xml:space="preserve">Just as we create histograms in one dimension by dividing the number line into bins, we can also create histograms in two dimensions by dividing points among two-dimensional bins. We’ll take a brief look at several ways to do this. Let’s start by defining some data—an </w:t>
      </w:r>
      <w:r>
        <w:rPr>
          <w:rStyle w:val="Text5"/>
        </w:rPr>
        <w:t>x</w:t>
      </w:r>
      <w:r>
        <w:t xml:space="preserve"> and </w:t>
      </w:r>
      <w:r>
        <w:rPr>
          <w:rStyle w:val="Text5"/>
        </w:rPr>
        <w:t>y</w:t>
      </w:r>
      <w:r>
        <w:t xml:space="preserve"> array drawn from a multivariate Gaussian distribution: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mean</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cov</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multivariate_normal</w:t>
        <w:br w:clear="none"/>
      </w:r>
      <w:r>
        <w:rPr>
          <w:rStyle w:val="Text4"/>
        </w:rPr>
        <w:t xml:space="preserve">(</w:t>
        <w:br w:clear="none"/>
      </w:r>
      <w:r>
        <w:t xml:space="preserve">mean</w:t>
        <w:br w:clear="none"/>
      </w:r>
      <w:r>
        <w:rPr>
          <w:rStyle w:val="Text4"/>
        </w:rPr>
        <w:t xml:space="preserve">,</w:t>
        <w:br w:clear="none"/>
      </w:r>
      <w:r>
        <w:rPr>
          <w:rStyle w:val="Text0"/>
        </w:rPr>
        <w:t xml:space="preserve"> </w:t>
        <w:br w:clear="none"/>
      </w:r>
      <w:r>
        <w:t xml:space="preserve">cov</w:t>
        <w:br w:clear="none"/>
      </w:r>
      <w:r>
        <w:rPr>
          <w:rStyle w:val="Text4"/>
        </w:rPr>
        <w:t xml:space="preserve">,</w:t>
        <w:br w:clear="none"/>
      </w:r>
      <w:r>
        <w:rPr>
          <w:rStyle w:val="Text0"/>
        </w:rPr>
        <w:t xml:space="preserve"> </w:t>
        <w:br w:clear="none"/>
      </w:r>
      <w:r>
        <w:rPr>
          <w:rStyle w:val="Text10"/>
        </w:rPr>
        <w:t xml:space="preserve">10000</w:t>
        <w:br w:clear="none"/>
      </w:r>
      <w:r>
        <w:rPr>
          <w:rStyle w:val="Text4"/>
        </w:rPr>
        <w:t xml:space="preserve">)</w:t>
        <w:br w:clear="none"/>
      </w:r>
      <w:r>
        <w:rPr>
          <w:rStyle w:val="Text13"/>
        </w:rPr>
        <w:t xml:space="preserve">.</w:t>
        <w:br w:clear="none"/>
      </w:r>
      <w:r>
        <w:t xml:space="preserve">T</w:t>
        <w:br w:clear="none"/>
      </w:r>
    </w:p>
    <w:p>
      <w:bookmarkStart w:id="1342" w:name="plt_hist2d__Two_Dimensional_Hist"/>
      <w:pPr>
        <w:keepNext/>
        <w:pStyle w:val="Heading 2"/>
      </w:pPr>
      <w:r>
        <w:t>plt.hist2d: Two-Dimensional Histogram</w:t>
      </w:r>
      <w:bookmarkEnd w:id="1342"/>
    </w:p>
    <w:p>
      <w:pPr>
        <w:pStyle w:val="Normal"/>
      </w:pPr>
      <w:r>
        <w:rPr>
          <w:rStyle w:val="Text57"/>
        </w:rPr>
        <w:bookmarkStart w:id="1343" w:name="idm45332207878224"/>
        <w:t/>
        <w:bookmarkEnd w:id="1343"/>
        <w:bookmarkStart w:id="1344" w:name="idm45332207877280"/>
        <w:t/>
        <w:bookmarkEnd w:id="1344"/>
      </w:r>
      <w:r>
        <w:t xml:space="preserve">One straightforward way to plot a two-dimensional histogram is to use Matplotlib’s </w:t>
      </w:r>
      <w:r>
        <w:rPr>
          <w:rStyle w:val="Text5"/>
        </w:rPr>
        <w:t>plt.hist2d</w:t>
      </w:r>
      <w:r>
        <w:t xml:space="preserve"> function (see </w:t>
      </w:r>
      <w:hyperlink w:anchor="Figure_28_9__A_two_dimensional_h">
        <w:r>
          <w:rPr>
            <w:rStyle w:val="Text6"/>
          </w:rPr>
          <w:t>Figure 28-9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hist2d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cb</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rPr>
          <w:rStyle w:val="Text0"/>
        </w:rPr>
        <w:t xml:space="preserve"/>
        <w:br w:clear="none"/>
        <w:t xml:space="preserve">        </w:t>
        <w:br w:clear="none"/>
      </w:r>
      <w:r>
        <w:t xml:space="preserve">cb</w:t>
        <w:br w:clear="none"/>
      </w:r>
      <w:r>
        <w:rPr>
          <w:rStyle w:val="Text13"/>
        </w:rPr>
        <w:t xml:space="preserve">.</w:t>
        <w:br w:clear="none"/>
      </w:r>
      <w:r>
        <w:t xml:space="preserve">set_label</w:t>
        <w:br w:clear="none"/>
      </w:r>
      <w:r>
        <w:rPr>
          <w:rStyle w:val="Text4"/>
        </w:rPr>
        <w:t xml:space="preserve">(</w:t>
        <w:br w:clear="none"/>
      </w:r>
      <w:r>
        <w:rPr>
          <w:rStyle w:val="Text8"/>
        </w:rPr>
        <w:t xml:space="preserve">'counts in bin'</w:t>
        <w:br w:clear="none"/>
      </w:r>
      <w:r>
        <w:rPr>
          <w:rStyle w:val="Text4"/>
        </w:rPr>
        <w:t xml:space="preserve">)</w:t>
        <w:br w:clear="none"/>
      </w:r>
    </w:p>
    <w:p>
      <w:bookmarkStart w:id="1345" w:name="Figure_28_9__A_two_dimensional_h"/>
      <w:pPr>
        <w:pStyle w:val="Para 05"/>
        <w:keepLines w:val="on"/>
      </w:pPr>
      <w:r>
        <w:t/>
        <w:drawing>
          <wp:inline>
            <wp:extent cx="3251200" cy="2197100"/>
            <wp:effectExtent l="0" r="0" t="0" b="43426"/>
            <wp:docPr id="65" name="pdsh2_2809.png" descr="pdsh2 2809"/>
            <wp:cNvGraphicFramePr>
              <a:graphicFrameLocks noChangeAspect="1"/>
            </wp:cNvGraphicFramePr>
            <a:graphic>
              <a:graphicData uri="http://schemas.openxmlformats.org/drawingml/2006/picture">
                <pic:pic>
                  <pic:nvPicPr>
                    <pic:cNvPr id="0" name="pdsh2_2809.png" descr="pdsh2 2809"/>
                    <pic:cNvPicPr/>
                  </pic:nvPicPr>
                  <pic:blipFill>
                    <a:blip r:embed="rId69"/>
                    <a:stretch>
                      <a:fillRect/>
                    </a:stretch>
                  </pic:blipFill>
                  <pic:spPr>
                    <a:xfrm>
                      <a:off x="0" y="0"/>
                      <a:ext cx="3251200" cy="2197100"/>
                    </a:xfrm>
                    <a:prstGeom prst="rect">
                      <a:avLst/>
                    </a:prstGeom>
                  </pic:spPr>
                </pic:pic>
              </a:graphicData>
            </a:graphic>
          </wp:inline>
        </w:drawing>
        <w:t xml:space="preserve"> </w:t>
      </w:r>
      <w:bookmarkEnd w:id="1345"/>
    </w:p>
    <w:p>
      <w:pPr>
        <w:pStyle w:val="Heading 5"/>
        <w:keepLines w:val="on"/>
      </w:pPr>
      <w:r>
        <w:t xml:space="preserve">Figure 28-9. </w:t>
        <w:t>A two-dimensional histogram with plt.hist2d</w:t>
      </w:r>
    </w:p>
    <w:p>
      <w:pPr>
        <w:pStyle w:val="Normal"/>
      </w:pPr>
      <w:r>
        <w:t xml:space="preserve">Just like </w:t>
      </w:r>
      <w:r>
        <w:rPr>
          <w:rStyle w:val="Text5"/>
        </w:rPr>
        <w:t>plt.hist</w:t>
      </w:r>
      <w:r>
        <w:t xml:space="preserve">, </w:t>
      </w:r>
      <w:r>
        <w:rPr>
          <w:rStyle w:val="Text5"/>
        </w:rPr>
        <w:t>plt.hist2d</w:t>
      </w:r>
      <w:r>
        <w:t xml:space="preserve"> has a number of extra options to fine-tune the plot and the binning, which are nicely outlined in the function docstring. Further, just as </w:t>
      </w:r>
      <w:r>
        <w:rPr>
          <w:rStyle w:val="Text5"/>
        </w:rPr>
        <w:t>plt.hist</w:t>
      </w:r>
      <w:r>
        <w:t xml:space="preserve"> has a counterpart in </w:t>
      </w:r>
      <w:r>
        <w:rPr>
          <w:rStyle w:val="Text5"/>
        </w:rPr>
        <w:t>np.histogram</w:t>
      </w:r>
      <w:r>
        <w:t xml:space="preserve">, </w:t>
      </w:r>
      <w:r>
        <w:rPr>
          <w:rStyle w:val="Text5"/>
        </w:rPr>
        <w:t>plt.hist2d</w:t>
      </w:r>
      <w:r>
        <w:t xml:space="preserve"> has a counterpart in </w:t>
      </w:r>
      <w:r>
        <w:rPr>
          <w:rStyle w:val="Text5"/>
        </w:rPr>
        <w:t>np.histogram2d</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counts</w:t>
        <w:br w:clear="none"/>
      </w:r>
      <w:r>
        <w:rPr>
          <w:rStyle w:val="Text4"/>
        </w:rPr>
        <w:t xml:space="preserve">,</w:t>
        <w:br w:clear="none"/>
      </w:r>
      <w:r>
        <w:rPr>
          <w:rStyle w:val="Text0"/>
        </w:rPr>
        <w:t xml:space="preserve"> </w:t>
        <w:br w:clear="none"/>
      </w:r>
      <w:r>
        <w:t xml:space="preserve">xedges</w:t>
        <w:br w:clear="none"/>
      </w:r>
      <w:r>
        <w:rPr>
          <w:rStyle w:val="Text4"/>
        </w:rPr>
        <w:t xml:space="preserve">,</w:t>
        <w:br w:clear="none"/>
      </w:r>
      <w:r>
        <w:rPr>
          <w:rStyle w:val="Text0"/>
        </w:rPr>
        <w:t xml:space="preserve"> </w:t>
        <w:br w:clear="none"/>
      </w:r>
      <w:r>
        <w:t xml:space="preserve">yedges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histogram2d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counts</w:t>
        <w:br w:clear="none"/>
      </w:r>
      <w:r>
        <w:rPr>
          <w:rStyle w:val="Text13"/>
        </w:rPr>
        <w:t xml:space="preserve">.</w:t>
        <w:br w:clear="none"/>
      </w:r>
      <w:r>
        <w:t xml:space="preserve">shape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10"/>
        </w:rPr>
        <w:t xml:space="preserve">30</w:t>
        <w:br w:clear="none"/>
      </w:r>
      <w:r>
        <w:rPr>
          <w:rStyle w:val="Text4"/>
        </w:rPr>
        <w:t xml:space="preserve">)</w:t>
        <w:br w:clear="none"/>
      </w:r>
    </w:p>
    <w:p>
      <w:pPr>
        <w:pStyle w:val="Normal"/>
      </w:pPr>
      <w:r>
        <w:t xml:space="preserve">For the generalization of this histogram binning when there are more than two dimensions, see the </w:t>
      </w:r>
      <w:r>
        <w:rPr>
          <w:rStyle w:val="Text5"/>
        </w:rPr>
        <w:t>np.histogramdd</w:t>
      </w:r>
      <w:r>
        <w:t xml:space="preserve"> function.</w:t>
      </w:r>
    </w:p>
    <w:p>
      <w:bookmarkStart w:id="1346" w:name="plt_hexbin__Hexagonal_Binnings"/>
      <w:pPr>
        <w:keepNext/>
        <w:pStyle w:val="Heading 2"/>
      </w:pPr>
      <w:r>
        <w:t>plt.hexbin: Hexagonal Binnings</w:t>
      </w:r>
      <w:bookmarkEnd w:id="1346"/>
    </w:p>
    <w:p>
      <w:pPr>
        <w:pStyle w:val="Normal"/>
      </w:pPr>
      <w:r>
        <w:rPr>
          <w:rStyle w:val="Text57"/>
        </w:rPr>
        <w:bookmarkStart w:id="1347" w:name="idm45332207743664"/>
        <w:t/>
        <w:bookmarkEnd w:id="1347"/>
        <w:bookmarkStart w:id="1348" w:name="idm45332207742960"/>
        <w:t/>
        <w:bookmarkEnd w:id="1348"/>
        <w:bookmarkStart w:id="1349" w:name="idm45332207742288"/>
        <w:t/>
        <w:bookmarkEnd w:id="1349"/>
      </w:r>
      <w:r>
        <w:t xml:space="preserve">The two-dimensional histogram creates a tesselation of squares across the axes. Another natural shape for such a tesselation is the regular hexagon. For this purpose, Matplotlib provides the </w:t>
      </w:r>
      <w:r>
        <w:rPr>
          <w:rStyle w:val="Text5"/>
        </w:rPr>
        <w:t>plt.hexbin</w:t>
      </w:r>
      <w:r>
        <w:t xml:space="preserve"> routine, which represents a two-dimensional dataset binned within a grid of hexagons (see </w:t>
      </w:r>
      <w:hyperlink w:anchor="Figure_28_10__A_two_dimensional">
        <w:r>
          <w:rPr>
            <w:rStyle w:val="Text6"/>
          </w:rPr>
          <w:t>Figure 28-10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hexbin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gridsize</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cb</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label</w:t>
        <w:br w:clear="none"/>
      </w:r>
      <w:r>
        <w:rPr>
          <w:rStyle w:val="Text13"/>
        </w:rPr>
        <w:t xml:space="preserve">=</w:t>
        <w:br w:clear="none"/>
      </w:r>
      <w:r>
        <w:rPr>
          <w:rStyle w:val="Text8"/>
        </w:rPr>
        <w:t xml:space="preserve">'count in bin'</w:t>
        <w:br w:clear="none"/>
      </w:r>
      <w:r>
        <w:rPr>
          <w:rStyle w:val="Text4"/>
        </w:rPr>
        <w:t xml:space="preserve">)</w:t>
        <w:br w:clear="none"/>
      </w:r>
    </w:p>
    <w:p>
      <w:bookmarkStart w:id="1350" w:name="Figure_28_10__A_two_dimensional"/>
      <w:pPr>
        <w:pStyle w:val="Para 05"/>
        <w:keepLines w:val="on"/>
      </w:pPr>
      <w:r>
        <w:t/>
        <w:drawing>
          <wp:inline>
            <wp:extent cx="3251200" cy="2171700"/>
            <wp:effectExtent l="0" r="0" t="0" b="43426"/>
            <wp:docPr id="66" name="pdsh2_2810.png" descr="pdsh2 2810"/>
            <wp:cNvGraphicFramePr>
              <a:graphicFrameLocks noChangeAspect="1"/>
            </wp:cNvGraphicFramePr>
            <a:graphic>
              <a:graphicData uri="http://schemas.openxmlformats.org/drawingml/2006/picture">
                <pic:pic>
                  <pic:nvPicPr>
                    <pic:cNvPr id="0" name="pdsh2_2810.png" descr="pdsh2 2810"/>
                    <pic:cNvPicPr/>
                  </pic:nvPicPr>
                  <pic:blipFill>
                    <a:blip r:embed="rId70"/>
                    <a:stretch>
                      <a:fillRect/>
                    </a:stretch>
                  </pic:blipFill>
                  <pic:spPr>
                    <a:xfrm>
                      <a:off x="0" y="0"/>
                      <a:ext cx="3251200" cy="2171700"/>
                    </a:xfrm>
                    <a:prstGeom prst="rect">
                      <a:avLst/>
                    </a:prstGeom>
                  </pic:spPr>
                </pic:pic>
              </a:graphicData>
            </a:graphic>
          </wp:inline>
        </w:drawing>
        <w:t xml:space="preserve"> </w:t>
      </w:r>
      <w:bookmarkEnd w:id="1350"/>
    </w:p>
    <w:p>
      <w:pPr>
        <w:pStyle w:val="Heading 5"/>
        <w:keepLines w:val="on"/>
      </w:pPr>
      <w:r>
        <w:t xml:space="preserve">Figure 28-10. </w:t>
        <w:t>A two-dimensional histogram with plt.hexbin</w:t>
      </w:r>
    </w:p>
    <w:p>
      <w:pPr>
        <w:pStyle w:val="Normal"/>
      </w:pPr>
      <w:r>
        <w:rPr>
          <w:rStyle w:val="Text5"/>
        </w:rPr>
        <w:t>plt.hexbin</w:t>
      </w:r>
      <w:r>
        <w:t xml:space="preserve"> has a number of additional options, including the ability to specify weights for each point and to change the output in each bin to any NumPy aggregate (mean of weights, standard deviation of weights, etc.).</w:t>
      </w:r>
    </w:p>
    <w:p>
      <w:bookmarkStart w:id="1351" w:name="Kernel_Density_Estimation__Anoth"/>
      <w:pPr>
        <w:keepNext/>
        <w:pStyle w:val="Heading 2"/>
      </w:pPr>
      <w:r>
        <w:t>Kernel Density Estimation</w:t>
      </w:r>
      <w:bookmarkEnd w:id="1351"/>
    </w:p>
    <w:p>
      <w:pPr>
        <w:pStyle w:val="Normal"/>
      </w:pPr>
      <w:r>
        <w:rPr>
          <w:rStyle w:val="Text57"/>
        </w:rPr>
        <w:bookmarkStart w:id="1352" w:name="idm45332207675088"/>
        <w:t/>
        <w:bookmarkEnd w:id="1352"/>
        <w:bookmarkStart w:id="1353" w:name="idm45332207673920"/>
        <w:t/>
        <w:bookmarkEnd w:id="1353"/>
      </w:r>
      <w:r>
        <w:t xml:space="preserve">Another common method for estimating and representing densities in multiple dimensions is </w:t>
      </w:r>
      <w:r>
        <w:rPr>
          <w:rStyle w:val="Text11"/>
        </w:rPr>
        <w:t>kernel density estimation</w:t>
      </w:r>
      <w:r>
        <w:t xml:space="preserve"> (KDE). This will be discussed more fully in </w:t>
      </w:r>
      <w:hyperlink w:anchor="Chapter_49__In_Depth__Kernel_Den_2">
        <w:r>
          <w:rPr>
            <w:rStyle w:val="Text6"/>
          </w:rPr>
          <w:t>Chapter 49</w:t>
        </w:r>
      </w:hyperlink>
      <w:r>
        <w:t xml:space="preserve">, but for now I’ll simply mention that KDE can be thought of as a way to “smear out” the points in space and add up the result to obtain a smooth function. One extremely quick and simple KDE implementation exists in the </w:t>
      </w:r>
      <w:r>
        <w:rPr>
          <w:rStyle w:val="Text5"/>
        </w:rPr>
        <w:t>scipy.stats</w:t>
      </w:r>
      <w:r>
        <w:t xml:space="preserve"> package. Here is a quick example of using KDE (see </w:t>
      </w:r>
      <w:hyperlink w:anchor="Figure_28_11__A_kernel_density_r">
        <w:r>
          <w:rPr>
            <w:rStyle w:val="Text6"/>
          </w:rPr>
          <w:t>Figure 28-11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scipy.stats</w:t>
        <w:br w:clear="none"/>
      </w:r>
      <w:r>
        <w:rPr>
          <w:rStyle w:val="Text0"/>
        </w:rPr>
        <w:t xml:space="preserve"> </w:t>
        <w:br w:clear="none"/>
      </w:r>
      <w:r>
        <w:rPr>
          <w:rStyle w:val="Text16"/>
        </w:rPr>
        <w:t xml:space="preserve">import</w:t>
        <w:br w:clear="none"/>
      </w:r>
      <w:r>
        <w:rPr>
          <w:rStyle w:val="Text0"/>
        </w:rPr>
        <w:t xml:space="preserve"> </w:t>
        <w:br w:clear="none"/>
      </w:r>
      <w:r>
        <w:t xml:space="preserve">gaussian_kde</w:t>
        <w:br w:clear="none"/>
      </w:r>
      <w:r>
        <w:rPr>
          <w:rStyle w:val="Text0"/>
        </w:rPr>
        <w:t xml:space="preserve"/>
        <w:br w:clear="none"/>
        <w:t xml:space="preserve"/>
        <w:br w:clear="none"/>
        <w:t xml:space="preserve">         </w:t>
        <w:br w:clear="none"/>
      </w:r>
      <w:r>
        <w:rPr>
          <w:rStyle w:val="Text14"/>
        </w:rPr>
        <w:t xml:space="preserve"># fit an array of size [Ndim, Nsamples]</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vstack</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kde</w:t>
        <w:br w:clear="none"/>
      </w:r>
      <w:r>
        <w:rPr>
          <w:rStyle w:val="Text0"/>
        </w:rPr>
        <w:t xml:space="preserve"> </w:t>
        <w:br w:clear="none"/>
      </w:r>
      <w:r>
        <w:rPr>
          <w:rStyle w:val="Text13"/>
        </w:rPr>
        <w:t xml:space="preserve">=</w:t>
        <w:br w:clear="none"/>
      </w:r>
      <w:r>
        <w:rPr>
          <w:rStyle w:val="Text0"/>
        </w:rPr>
        <w:t xml:space="preserve"> </w:t>
        <w:br w:clear="none"/>
      </w:r>
      <w:r>
        <w:t xml:space="preserve">gaussian_kde</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evaluate on a regular grid</w:t>
        <w:br w:clear="none"/>
      </w:r>
      <w:r>
        <w:rPr>
          <w:rStyle w:val="Text0"/>
        </w:rPr>
        <w:t xml:space="preserve"/>
        <w:br w:clear="none"/>
        <w:t xml:space="preserve">         </w:t>
        <w:br w:clear="none"/>
      </w:r>
      <w:r>
        <w:t xml:space="preserve">xgrid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3.5</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br w:clear="none"/>
        <w:t xml:space="preserve">         </w:t>
        <w:br w:clear="none"/>
      </w:r>
      <w:r>
        <w:t xml:space="preserve">ygrid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br w:clear="none"/>
        <w:t xml:space="preserve">         </w:t>
        <w:br w:clear="none"/>
      </w:r>
      <w:r>
        <w:t xml:space="preserve">Xgrid</w:t>
        <w:br w:clear="none"/>
      </w:r>
      <w:r>
        <w:rPr>
          <w:rStyle w:val="Text4"/>
        </w:rPr>
        <w:t xml:space="preserve">,</w:t>
        <w:br w:clear="none"/>
      </w:r>
      <w:r>
        <w:rPr>
          <w:rStyle w:val="Text0"/>
        </w:rPr>
        <w:t xml:space="preserve"> </w:t>
        <w:br w:clear="none"/>
      </w:r>
      <w:r>
        <w:t xml:space="preserve">Ygrid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meshgrid</w:t>
        <w:br w:clear="none"/>
      </w:r>
      <w:r>
        <w:rPr>
          <w:rStyle w:val="Text4"/>
        </w:rPr>
        <w:t xml:space="preserve">(</w:t>
        <w:br w:clear="none"/>
      </w:r>
      <w:r>
        <w:t xml:space="preserve">xgrid</w:t>
        <w:br w:clear="none"/>
      </w:r>
      <w:r>
        <w:rPr>
          <w:rStyle w:val="Text4"/>
        </w:rPr>
        <w:t xml:space="preserve">,</w:t>
        <w:br w:clear="none"/>
      </w:r>
      <w:r>
        <w:rPr>
          <w:rStyle w:val="Text0"/>
        </w:rPr>
        <w:t xml:space="preserve"> </w:t>
        <w:br w:clear="none"/>
      </w:r>
      <w:r>
        <w:t xml:space="preserve">ygrid</w:t>
        <w:br w:clear="none"/>
      </w:r>
      <w:r>
        <w:rPr>
          <w:rStyle w:val="Text4"/>
        </w:rPr>
        <w:t xml:space="preserve">)</w:t>
        <w:br w:clear="none"/>
      </w:r>
      <w:r>
        <w:rPr>
          <w:rStyle w:val="Text0"/>
        </w:rPr>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kde</w:t>
        <w:br w:clear="none"/>
      </w:r>
      <w:r>
        <w:rPr>
          <w:rStyle w:val="Text13"/>
        </w:rPr>
        <w:t xml:space="preserve">.</w:t>
        <w:br w:clear="none"/>
      </w:r>
      <w:r>
        <w:t xml:space="preserve">evaluate</w:t>
        <w:br w:clear="none"/>
      </w:r>
      <w:r>
        <w:rPr>
          <w:rStyle w:val="Text4"/>
        </w:rPr>
        <w:t xml:space="preserve">(</w:t>
        <w:br w:clear="none"/>
      </w:r>
      <w:r>
        <w:t xml:space="preserve">np</w:t>
        <w:br w:clear="none"/>
      </w:r>
      <w:r>
        <w:rPr>
          <w:rStyle w:val="Text13"/>
        </w:rPr>
        <w:t xml:space="preserve">.</w:t>
        <w:br w:clear="none"/>
      </w:r>
      <w:r>
        <w:t xml:space="preserve">vstack</w:t>
        <w:br w:clear="none"/>
      </w:r>
      <w:r>
        <w:rPr>
          <w:rStyle w:val="Text4"/>
        </w:rPr>
        <w:t xml:space="preserve">([</w:t>
        <w:br w:clear="none"/>
      </w:r>
      <w:r>
        <w:t xml:space="preserve">Xgrid</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Ygrid</w:t>
        <w:br w:clear="none"/>
      </w:r>
      <w:r>
        <w:rPr>
          <w:rStyle w:val="Text13"/>
        </w:rPr>
        <w:t xml:space="preserve">.</w:t>
        <w:br w:clear="none"/>
      </w:r>
      <w:r>
        <w:t xml:space="preserve">ravel</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Plot the result as an image</w:t>
        <w:br w:clear="none"/>
      </w:r>
      <w:r>
        <w:rPr>
          <w:rStyle w:val="Text0"/>
        </w:rPr>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Z</w:t>
        <w:br w:clear="none"/>
      </w:r>
      <w:r>
        <w:rPr>
          <w:rStyle w:val="Text13"/>
        </w:rPr>
        <w:t xml:space="preserve">.</w:t>
        <w:br w:clear="none"/>
      </w:r>
      <w:r>
        <w:t xml:space="preserve">reshape</w:t>
        <w:br w:clear="none"/>
      </w:r>
      <w:r>
        <w:rPr>
          <w:rStyle w:val="Text4"/>
        </w:rPr>
        <w:t xml:space="preserve">(</w:t>
        <w:br w:clear="none"/>
      </w:r>
      <w:r>
        <w:t xml:space="preserve">Xgrid</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t>
        <w:br w:clear="none"/>
      </w:r>
      <w:r>
        <w:t xml:space="preserve">origin</w:t>
        <w:br w:clear="none"/>
      </w:r>
      <w:r>
        <w:rPr>
          <w:rStyle w:val="Text13"/>
        </w:rPr>
        <w:t xml:space="preserve">=</w:t>
        <w:br w:clear="none"/>
      </w:r>
      <w:r>
        <w:rPr>
          <w:rStyle w:val="Text8"/>
        </w:rPr>
        <w:t xml:space="preserve">'lower'</w:t>
        <w:br w:clear="none"/>
      </w:r>
      <w:r>
        <w:rPr>
          <w:rStyle w:val="Text4"/>
        </w:rPr>
        <w:t xml:space="preserve">,</w:t>
        <w:br w:clear="none"/>
      </w:r>
      <w:r>
        <w:rPr>
          <w:rStyle w:val="Text0"/>
        </w:rPr>
        <w:t xml:space="preserve"> </w:t>
        <w:br w:clear="none"/>
      </w:r>
      <w:r>
        <w:t xml:space="preserve">aspect</w:t>
        <w:br w:clear="none"/>
      </w:r>
      <w:r>
        <w:rPr>
          <w:rStyle w:val="Text13"/>
        </w:rPr>
        <w:t xml:space="preserve">=</w:t>
        <w:br w:clear="none"/>
      </w:r>
      <w:r>
        <w:rPr>
          <w:rStyle w:val="Text8"/>
        </w:rPr>
        <w:t xml:space="preserve">'auto'</w:t>
        <w:br w:clear="none"/>
      </w:r>
      <w:r>
        <w:rPr>
          <w:rStyle w:val="Text4"/>
        </w:rPr>
        <w:t xml:space="preserve">,</w:t>
        <w:br w:clear="none"/>
      </w:r>
      <w:r>
        <w:rPr>
          <w:rStyle w:val="Text0"/>
        </w:rPr>
        <w:t xml:space="preserve"/>
        <w:br w:clear="none"/>
        <w:t xml:space="preserve">                    </w:t>
        <w:br w:clear="none"/>
      </w:r>
      <w:r>
        <w:t xml:space="preserve">extent</w:t>
        <w:br w:clear="none"/>
      </w:r>
      <w:r>
        <w:rPr>
          <w:rStyle w:val="Text13"/>
        </w:rPr>
        <w:t xml:space="preserve">=</w:t>
        <w:br w:clear="none"/>
      </w:r>
      <w:r>
        <w:rPr>
          <w:rStyle w:val="Text4"/>
        </w:rPr>
        <w:t xml:space="preserve">[</w:t>
        <w:br w:clear="none"/>
      </w:r>
      <w:r>
        <w:rPr>
          <w:rStyle w:val="Text13"/>
        </w:rPr>
        <w:t xml:space="preserve">-</w:t>
        <w:br w:clear="none"/>
      </w:r>
      <w:r>
        <w:rPr>
          <w:rStyle w:val="Text10"/>
        </w:rPr>
        <w:t xml:space="preserve">3.5</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cb</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rPr>
          <w:rStyle w:val="Text0"/>
        </w:rPr>
        <w:t xml:space="preserve"/>
        <w:br w:clear="none"/>
        <w:t xml:space="preserve">         </w:t>
        <w:br w:clear="none"/>
      </w:r>
      <w:r>
        <w:t xml:space="preserve">cb</w:t>
        <w:br w:clear="none"/>
      </w:r>
      <w:r>
        <w:rPr>
          <w:rStyle w:val="Text13"/>
        </w:rPr>
        <w:t xml:space="preserve">.</w:t>
        <w:br w:clear="none"/>
      </w:r>
      <w:r>
        <w:t xml:space="preserve">set_label</w:t>
        <w:br w:clear="none"/>
      </w:r>
      <w:r>
        <w:rPr>
          <w:rStyle w:val="Text4"/>
        </w:rPr>
        <w:t xml:space="preserve">(</w:t>
        <w:br w:clear="none"/>
      </w:r>
      <w:r>
        <w:rPr>
          <w:rStyle w:val="Text8"/>
        </w:rPr>
        <w:t xml:space="preserve">"density"</w:t>
        <w:br w:clear="none"/>
      </w:r>
      <w:r>
        <w:rPr>
          <w:rStyle w:val="Text4"/>
        </w:rPr>
        <w:t xml:space="preserve">)</w:t>
        <w:br w:clear="none"/>
      </w:r>
    </w:p>
    <w:p>
      <w:bookmarkStart w:id="1354" w:name="Figure_28_11__A_kernel_density_r"/>
      <w:pPr>
        <w:pStyle w:val="Para 05"/>
        <w:keepLines w:val="on"/>
      </w:pPr>
      <w:r>
        <w:t/>
        <w:drawing>
          <wp:inline>
            <wp:extent cx="3251200" cy="2171700"/>
            <wp:effectExtent l="0" r="0" t="0" b="43426"/>
            <wp:docPr id="67" name="pdsh2_2811.png" descr="pdsh2 2811"/>
            <wp:cNvGraphicFramePr>
              <a:graphicFrameLocks noChangeAspect="1"/>
            </wp:cNvGraphicFramePr>
            <a:graphic>
              <a:graphicData uri="http://schemas.openxmlformats.org/drawingml/2006/picture">
                <pic:pic>
                  <pic:nvPicPr>
                    <pic:cNvPr id="0" name="pdsh2_2811.png" descr="pdsh2 2811"/>
                    <pic:cNvPicPr/>
                  </pic:nvPicPr>
                  <pic:blipFill>
                    <a:blip r:embed="rId71"/>
                    <a:stretch>
                      <a:fillRect/>
                    </a:stretch>
                  </pic:blipFill>
                  <pic:spPr>
                    <a:xfrm>
                      <a:off x="0" y="0"/>
                      <a:ext cx="3251200" cy="2171700"/>
                    </a:xfrm>
                    <a:prstGeom prst="rect">
                      <a:avLst/>
                    </a:prstGeom>
                  </pic:spPr>
                </pic:pic>
              </a:graphicData>
            </a:graphic>
          </wp:inline>
        </w:drawing>
        <w:t xml:space="preserve"> </w:t>
      </w:r>
      <w:bookmarkEnd w:id="1354"/>
    </w:p>
    <w:p>
      <w:pPr>
        <w:pStyle w:val="Heading 5"/>
        <w:keepLines w:val="on"/>
      </w:pPr>
      <w:r>
        <w:t xml:space="preserve">Figure 28-11. </w:t>
        <w:t>A kernel density representation of a distribution</w:t>
      </w:r>
    </w:p>
    <w:p>
      <w:pPr>
        <w:pStyle w:val="Normal"/>
      </w:pPr>
      <w:r>
        <w:t xml:space="preserve">KDE has a smoothing length that effectively slides the knob between detail and smoothness (one example of the ubiquitous bias–variance trade-off). The literature on choosing an appropriate smoothing length is vast; </w:t>
      </w:r>
      <w:r>
        <w:rPr>
          <w:rStyle w:val="Text5"/>
        </w:rPr>
        <w:t>gaussian_kde</w:t>
      </w:r>
      <w:r>
        <w:t xml:space="preserve"> uses a rule of thumb to attempt to find a nearly optimal smoothing length for the input data.</w:t>
      </w:r>
    </w:p>
    <w:p>
      <w:pPr>
        <w:pStyle w:val="Normal"/>
      </w:pPr>
      <w:r>
        <w:t xml:space="preserve">Other KDE implementations are available within the SciPy ecosystem, each with its own strengths and weaknesses; see, for example, </w:t>
      </w:r>
      <w:r>
        <w:rPr>
          <w:rStyle w:val="Text5"/>
        </w:rPr>
        <w:t>sklearn.neighbors.KernelDensity</w:t>
      </w:r>
      <w:r>
        <w:t xml:space="preserve"> and </w:t>
      </w:r>
      <w:r>
        <w:rPr>
          <w:rStyle w:val="Text5"/>
        </w:rPr>
        <w:t>statsmodels.nonparametric.KDEMultivariate</w:t>
      </w:r>
      <w:r>
        <w:t>.</w:t>
      </w:r>
    </w:p>
    <w:p>
      <w:pPr>
        <w:pStyle w:val="Normal"/>
      </w:pPr>
      <w:r>
        <w:t xml:space="preserve">For visualizations based on KDE, using Matplotlib tends to be overly verbose. The Seaborn library, discussed in </w:t>
      </w:r>
      <w:hyperlink w:anchor="Chapter_36__Visualization_with_S_2">
        <w:r>
          <w:rPr>
            <w:rStyle w:val="Text6"/>
          </w:rPr>
          <w:t>Chapter 36</w:t>
        </w:r>
      </w:hyperlink>
      <w:r>
        <w:t>, provides a much more compact API for creating KDE-based</w:t>
      </w:r>
      <w:r>
        <w:rPr>
          <w:rStyle w:val="Text57"/>
        </w:rPr>
        <w:bookmarkStart w:id="1355" w:name="idm45332207475104"/>
        <w:t/>
        <w:bookmarkEnd w:id="1355"/>
      </w:r>
      <w:r>
        <w:t xml:space="preserve"> visualizations</w:t>
      </w:r>
      <w:r>
        <w:rPr>
          <w:rStyle w:val="Text57"/>
        </w:rPr>
        <w:bookmarkStart w:id="1356" w:name="idm45332207474304"/>
        <w:t/>
        <w:bookmarkEnd w:id="1356"/>
        <w:bookmarkStart w:id="1357" w:name="idm45332207473600"/>
        <w:t/>
        <w:bookmarkEnd w:id="1357"/>
        <w:bookmarkStart w:id="1358" w:name="idm45332207472928"/>
        <w:t/>
        <w:bookmarkEnd w:id="1358"/>
        <w:bookmarkStart w:id="1359" w:name="idm45332207472256"/>
        <w:t/>
        <w:bookmarkEnd w:id="1359"/>
      </w:r>
      <w:r>
        <w:t>.</w:t>
      </w:r>
      <w:r>
        <w:rPr>
          <w:rStyle w:val="Text57"/>
        </w:rPr>
        <w:bookmarkStart w:id="1360" w:name="idm45332207471456"/>
        <w:t/>
        <w:bookmarkEnd w:id="1360"/>
        <w:bookmarkStart w:id="1361" w:name="idm45332207470752"/>
        <w:t/>
        <w:bookmarkEnd w:id="1361"/>
        <w:bookmarkStart w:id="1362" w:name="idm45332207470080"/>
        <w:t/>
        <w:bookmarkEnd w:id="1362"/>
      </w:r>
    </w:p>
    <w:p>
      <w:bookmarkStart w:id="1363" w:name="1_A_full_color_version_of_this_f_1"/>
      <w:pPr>
        <w:pStyle w:val="Para 20"/>
      </w:pPr>
      <w:hyperlink w:anchor="1_4">
        <w:r>
          <w:rPr>
            <w:rStyle w:val="Text6"/>
          </w:rPr>
          <w:t>1</w:t>
        </w:r>
      </w:hyperlink>
      <w:r>
        <w:t xml:space="preserve"> A full-color version of this figure can be found on </w:t>
      </w:r>
      <w:hyperlink r:id="rId339">
        <w:r>
          <w:rPr>
            <w:rStyle w:val="Text6"/>
          </w:rPr>
          <w:t>GitHub</w:t>
        </w:r>
      </w:hyperlink>
      <w:r>
        <w:t>.</w:t>
      </w:r>
      <w:bookmarkEnd w:id="1363"/>
    </w:p>
    <w:p>
      <w:bookmarkStart w:id="1364" w:name="Top_of_ch29_html"/>
      <w:bookmarkStart w:id="1365" w:name="Chapter_29__Customizing_Plot_Leg_1"/>
      <w:bookmarkStart w:id="1366" w:name="Chapter_29__Customizing_Plot_Leg"/>
      <w:bookmarkStart w:id="1367" w:name="Chapter_29__Customizing_Plot_Leg_2"/>
      <w:pPr>
        <w:keepNext/>
        <w:pStyle w:val="Heading 1"/>
        <w:pageBreakBefore w:val="on"/>
      </w:pPr>
      <w:r>
        <w:t xml:space="preserve">Chapter 29. </w:t>
        <w:t>Customizing Plot Legends</w:t>
      </w:r>
      <w:bookmarkEnd w:id="1364"/>
      <w:bookmarkEnd w:id="1365"/>
      <w:bookmarkEnd w:id="1366"/>
      <w:bookmarkEnd w:id="1367"/>
    </w:p>
    <w:p>
      <w:pPr>
        <w:pStyle w:val="Normal"/>
      </w:pPr>
      <w:r>
        <w:rPr>
          <w:rStyle w:val="Text57"/>
        </w:rPr>
        <w:bookmarkStart w:id="1368" w:name="ix_ch29_asciidoc0"/>
        <w:t/>
        <w:bookmarkEnd w:id="1368"/>
        <w:bookmarkStart w:id="1369" w:name="ix_ch29_asciidoc1"/>
        <w:t/>
        <w:bookmarkEnd w:id="1369"/>
        <w:bookmarkStart w:id="1370" w:name="ix_ch29_asciidoc2"/>
        <w:t/>
        <w:bookmarkEnd w:id="1370"/>
        <w:bookmarkStart w:id="1371" w:name="ix_ch29_asciidoc3"/>
        <w:t/>
        <w:bookmarkEnd w:id="1371"/>
      </w:r>
      <w:r>
        <w:t>Plot legends give meaning to a visualization, assigning meaning to the various plot elements. We previously saw how to create a simple legend; here we’ll take a look at customizing the placement and aesthetics of the legend in Matplotlib.</w:t>
      </w:r>
    </w:p>
    <w:p>
      <w:pPr>
        <w:pStyle w:val="Normal"/>
      </w:pPr>
      <w:r>
        <w:t xml:space="preserve">The simplest legend can be created with the </w:t>
      </w:r>
      <w:r>
        <w:rPr>
          <w:rStyle w:val="Text5"/>
        </w:rPr>
        <w:t>plt.legend</w:t>
      </w:r>
      <w:r>
        <w:t xml:space="preserve"> command, which automatically creates a legend for any labeled plot elements (see </w:t>
      </w:r>
      <w:hyperlink w:anchor="Figure_29_1__A_default_plot_lege">
        <w:r>
          <w:rPr>
            <w:rStyle w:val="Text6"/>
          </w:rPr>
          <w:t>Figure 29-1</w:t>
        </w:r>
      </w:hyperlink>
      <w:r>
        <w:t>).</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t xml:space="preserve">plt</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style</w:t>
        <w:br w:clear="none"/>
      </w:r>
      <w:r>
        <w:rPr>
          <w:rStyle w:val="Text13"/>
        </w:rPr>
        <w:t xml:space="preserve">.</w:t>
        <w:br w:clear="none"/>
      </w:r>
      <w:r>
        <w:rPr>
          <w:rStyle w:val="Text12"/>
        </w:rPr>
        <w:t xml:space="preserve">use</w:t>
        <w:br w:clear="none"/>
      </w:r>
      <w:r>
        <w:rPr>
          <w:rStyle w:val="Text4"/>
        </w:rPr>
        <w:t xml:space="preserve">(</w:t>
        <w:br w:clear="none"/>
      </w:r>
      <w:r>
        <w:rPr>
          <w:rStyle w:val="Text8"/>
        </w:rPr>
        <w:t xml:space="preserve">'seaborn-whitegrid'</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'-b'</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'Sine'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8"/>
        </w:rPr>
        <w:t xml:space="preserve">'--r'</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'Cosine'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r>
        <w:rPr>
          <w:rStyle w:val="Text0"/>
        </w:rPr>
        <w:t xml:space="preserve"/>
        <w:br w:clear="none"/>
        <w:t xml:space="preserve">        </w:t>
        <w:br w:clear="none"/>
      </w:r>
      <w:r>
        <w:t xml:space="preserve">leg</w:t>
        <w:br w:clear="none"/>
      </w:r>
      <w:r>
        <w:rPr>
          <w:rStyle w:val="Text0"/>
        </w:rPr>
        <w:t xml:space="preserve"> </w:t>
        <w:br w:clear="none"/>
      </w:r>
      <w:r>
        <w:rPr>
          <w:rStyle w:val="Text13"/>
        </w:rPr>
        <w:t xml:space="preserve">=</w:t>
        <w:br w:clear="none"/>
      </w:r>
      <w:r>
        <w:rPr>
          <w:rStyle w:val="Text0"/>
        </w:rPr>
        <w:t xml:space="preserve"> </w:t>
        <w:br w:clear="none"/>
      </w:r>
      <w:r>
        <w:t xml:space="preserve">ax</w:t>
        <w:br w:clear="none"/>
      </w:r>
      <w:r>
        <w:rPr>
          <w:rStyle w:val="Text13"/>
        </w:rPr>
        <w:t xml:space="preserve">.</w:t>
        <w:br w:clear="none"/>
      </w:r>
      <w:r>
        <w:t xml:space="preserve">legend</w:t>
        <w:br w:clear="none"/>
      </w:r>
      <w:r>
        <w:rPr>
          <w:rStyle w:val="Text4"/>
        </w:rPr>
        <w:t xml:space="preserve">()</w:t>
        <w:br w:clear="none"/>
      </w:r>
    </w:p>
    <w:p>
      <w:bookmarkStart w:id="1372" w:name="Figure_29_1__A_default_plot_lege"/>
      <w:pPr>
        <w:pStyle w:val="Para 05"/>
        <w:keepLines w:val="on"/>
      </w:pPr>
      <w:r>
        <w:t/>
        <w:drawing>
          <wp:inline>
            <wp:extent cx="3251200" cy="2120900"/>
            <wp:effectExtent l="0" r="0" t="0" b="43426"/>
            <wp:docPr id="68" name="pdsh2_2901.png" descr="pdsh2 2901"/>
            <wp:cNvGraphicFramePr>
              <a:graphicFrameLocks noChangeAspect="1"/>
            </wp:cNvGraphicFramePr>
            <a:graphic>
              <a:graphicData uri="http://schemas.openxmlformats.org/drawingml/2006/picture">
                <pic:pic>
                  <pic:nvPicPr>
                    <pic:cNvPr id="0" name="pdsh2_2901.png" descr="pdsh2 2901"/>
                    <pic:cNvPicPr/>
                  </pic:nvPicPr>
                  <pic:blipFill>
                    <a:blip r:embed="rId72"/>
                    <a:stretch>
                      <a:fillRect/>
                    </a:stretch>
                  </pic:blipFill>
                  <pic:spPr>
                    <a:xfrm>
                      <a:off x="0" y="0"/>
                      <a:ext cx="3251200" cy="2120900"/>
                    </a:xfrm>
                    <a:prstGeom prst="rect">
                      <a:avLst/>
                    </a:prstGeom>
                  </pic:spPr>
                </pic:pic>
              </a:graphicData>
            </a:graphic>
          </wp:inline>
        </w:drawing>
        <w:t xml:space="preserve"> </w:t>
      </w:r>
      <w:bookmarkEnd w:id="1372"/>
    </w:p>
    <w:p>
      <w:pPr>
        <w:pStyle w:val="Heading 5"/>
        <w:keepLines w:val="on"/>
      </w:pPr>
      <w:r>
        <w:t xml:space="preserve">Figure 29-1. </w:t>
        <w:t>A default plot legend</w:t>
      </w:r>
    </w:p>
    <w:p>
      <w:pPr>
        <w:pStyle w:val="Normal"/>
      </w:pPr>
      <w:r>
        <w:t xml:space="preserve">But there are many ways we might want to customize such a legend. For example, we can specify the location and turn on the frame (see </w:t>
      </w:r>
      <w:hyperlink w:anchor="Figure_29_2__A_customized_plot_l">
        <w:r>
          <w:rPr>
            <w:rStyle w:val="Text6"/>
          </w:rPr>
          <w:t>Figure 29-2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'upper left'</w:t>
        <w:br w:clear="none"/>
      </w:r>
      <w:r>
        <w:rPr>
          <w:rStyle w:val="Text4"/>
        </w:rPr>
        <w:t xml:space="preserve">,</w:t>
        <w:br w:clear="none"/>
      </w:r>
      <w:r>
        <w:rPr>
          <w:rStyle w:val="Text0"/>
        </w:rPr>
        <w:t xml:space="preserve"> </w:t>
        <w:br w:clear="none"/>
      </w:r>
      <w:r>
        <w:t xml:space="preserve">frameon</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fig</w:t>
        <w:br w:clear="none"/>
      </w:r>
    </w:p>
    <w:p>
      <w:bookmarkStart w:id="1373" w:name="Figure_29_2__A_customized_plot_l"/>
      <w:pPr>
        <w:pStyle w:val="Para 05"/>
        <w:keepLines w:val="on"/>
      </w:pPr>
      <w:r>
        <w:t/>
        <w:drawing>
          <wp:inline>
            <wp:extent cx="3251200" cy="2120900"/>
            <wp:effectExtent l="0" r="0" t="0" b="43426"/>
            <wp:docPr id="69" name="pdsh2_2902.png" descr="pdsh2 2902"/>
            <wp:cNvGraphicFramePr>
              <a:graphicFrameLocks noChangeAspect="1"/>
            </wp:cNvGraphicFramePr>
            <a:graphic>
              <a:graphicData uri="http://schemas.openxmlformats.org/drawingml/2006/picture">
                <pic:pic>
                  <pic:nvPicPr>
                    <pic:cNvPr id="0" name="pdsh2_2902.png" descr="pdsh2 2902"/>
                    <pic:cNvPicPr/>
                  </pic:nvPicPr>
                  <pic:blipFill>
                    <a:blip r:embed="rId73"/>
                    <a:stretch>
                      <a:fillRect/>
                    </a:stretch>
                  </pic:blipFill>
                  <pic:spPr>
                    <a:xfrm>
                      <a:off x="0" y="0"/>
                      <a:ext cx="3251200" cy="2120900"/>
                    </a:xfrm>
                    <a:prstGeom prst="rect">
                      <a:avLst/>
                    </a:prstGeom>
                  </pic:spPr>
                </pic:pic>
              </a:graphicData>
            </a:graphic>
          </wp:inline>
        </w:drawing>
        <w:t xml:space="preserve"> </w:t>
      </w:r>
      <w:bookmarkEnd w:id="1373"/>
    </w:p>
    <w:p>
      <w:pPr>
        <w:pStyle w:val="Heading 5"/>
        <w:keepLines w:val="on"/>
      </w:pPr>
      <w:r>
        <w:t xml:space="preserve">Figure 29-2. </w:t>
        <w:t>A customized plot legend</w:t>
      </w:r>
    </w:p>
    <w:p>
      <w:pPr>
        <w:pStyle w:val="Normal"/>
      </w:pPr>
      <w:r>
        <w:t xml:space="preserve">We can use the </w:t>
      </w:r>
      <w:r>
        <w:rPr>
          <w:rStyle w:val="Text5"/>
        </w:rPr>
        <w:t>ncol</w:t>
      </w:r>
      <w:r>
        <w:t xml:space="preserve"> command to specify the number of columns in the legend, as shown in </w:t>
      </w:r>
      <w:hyperlink w:anchor="Figure_29_3__A_two_column_plot_l">
        <w:r>
          <w:rPr>
            <w:rStyle w:val="Text6"/>
          </w:rPr>
          <w:t>Figure 29-3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'lower center'</w:t>
        <w:br w:clear="none"/>
      </w:r>
      <w:r>
        <w:rPr>
          <w:rStyle w:val="Text4"/>
        </w:rPr>
        <w:t xml:space="preserve">,</w:t>
        <w:br w:clear="none"/>
      </w:r>
      <w:r>
        <w:rPr>
          <w:rStyle w:val="Text0"/>
        </w:rPr>
        <w:t xml:space="preserve"> </w:t>
        <w:br w:clear="none"/>
      </w:r>
      <w:r>
        <w:t xml:space="preserve">ncol</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fig</w:t>
        <w:br w:clear="none"/>
      </w:r>
    </w:p>
    <w:p>
      <w:bookmarkStart w:id="1374" w:name="Figure_29_3__A_two_column_plot_l"/>
      <w:pPr>
        <w:pStyle w:val="Para 05"/>
        <w:keepLines w:val="on"/>
      </w:pPr>
      <w:r>
        <w:t/>
        <w:drawing>
          <wp:inline>
            <wp:extent cx="3251200" cy="2120900"/>
            <wp:effectExtent l="0" r="0" t="0" b="43426"/>
            <wp:docPr id="70" name="pdsh2_2903.png" descr="pdsh2 2903"/>
            <wp:cNvGraphicFramePr>
              <a:graphicFrameLocks noChangeAspect="1"/>
            </wp:cNvGraphicFramePr>
            <a:graphic>
              <a:graphicData uri="http://schemas.openxmlformats.org/drawingml/2006/picture">
                <pic:pic>
                  <pic:nvPicPr>
                    <pic:cNvPr id="0" name="pdsh2_2903.png" descr="pdsh2 2903"/>
                    <pic:cNvPicPr/>
                  </pic:nvPicPr>
                  <pic:blipFill>
                    <a:blip r:embed="rId74"/>
                    <a:stretch>
                      <a:fillRect/>
                    </a:stretch>
                  </pic:blipFill>
                  <pic:spPr>
                    <a:xfrm>
                      <a:off x="0" y="0"/>
                      <a:ext cx="3251200" cy="2120900"/>
                    </a:xfrm>
                    <a:prstGeom prst="rect">
                      <a:avLst/>
                    </a:prstGeom>
                  </pic:spPr>
                </pic:pic>
              </a:graphicData>
            </a:graphic>
          </wp:inline>
        </w:drawing>
        <w:t xml:space="preserve"> </w:t>
      </w:r>
      <w:bookmarkEnd w:id="1374"/>
    </w:p>
    <w:p>
      <w:pPr>
        <w:pStyle w:val="Heading 5"/>
        <w:keepLines w:val="on"/>
      </w:pPr>
      <w:r>
        <w:t xml:space="preserve">Figure 29-3. </w:t>
        <w:t>A two-column plot legend</w:t>
      </w:r>
    </w:p>
    <w:p>
      <w:pPr>
        <w:pStyle w:val="Normal"/>
      </w:pPr>
      <w:r>
        <w:t>And we can use a rounded box (</w:t>
      </w:r>
      <w:r>
        <w:rPr>
          <w:rStyle w:val="Text5"/>
        </w:rPr>
        <w:t>fancybox</w:t>
      </w:r>
      <w:r>
        <w:t xml:space="preserve">) or add a shadow, change the transparency (alpha value) of the frame, or change the padding around the text (see </w:t>
      </w:r>
      <w:hyperlink w:anchor="Figure_29_4__A_fancybox_plot_leg">
        <w:r>
          <w:rPr>
            <w:rStyle w:val="Text6"/>
          </w:rPr>
          <w:t>Figure 29-4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legend</w:t>
        <w:br w:clear="none"/>
      </w:r>
      <w:r>
        <w:rPr>
          <w:rStyle w:val="Text4"/>
        </w:rPr>
        <w:t xml:space="preserve">(</w:t>
        <w:br w:clear="none"/>
      </w:r>
      <w:r>
        <w:t xml:space="preserve">frameon</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fancybox</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framealpha</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shadow</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borderpad</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fig</w:t>
        <w:br w:clear="none"/>
      </w:r>
    </w:p>
    <w:p>
      <w:pPr>
        <w:pStyle w:val="Normal"/>
      </w:pPr>
      <w:r>
        <w:t xml:space="preserve">For more information on available legend options, see the </w:t>
      </w:r>
      <w:r>
        <w:rPr>
          <w:rStyle w:val="Text5"/>
        </w:rPr>
        <w:t>plt.legend</w:t>
      </w:r>
      <w:r>
        <w:t xml:space="preserve"> docstring.</w:t>
      </w:r>
    </w:p>
    <w:p>
      <w:bookmarkStart w:id="1375" w:name="Figure_29_4__A_fancybox_plot_leg"/>
      <w:pPr>
        <w:pStyle w:val="Para 05"/>
        <w:keepLines w:val="on"/>
      </w:pPr>
      <w:r>
        <w:t/>
        <w:drawing>
          <wp:inline>
            <wp:extent cx="3251200" cy="2120900"/>
            <wp:effectExtent l="0" r="0" t="0" b="43426"/>
            <wp:docPr id="71" name="pdsh2_2904.png" descr="pdsh2 2904"/>
            <wp:cNvGraphicFramePr>
              <a:graphicFrameLocks noChangeAspect="1"/>
            </wp:cNvGraphicFramePr>
            <a:graphic>
              <a:graphicData uri="http://schemas.openxmlformats.org/drawingml/2006/picture">
                <pic:pic>
                  <pic:nvPicPr>
                    <pic:cNvPr id="0" name="pdsh2_2904.png" descr="pdsh2 2904"/>
                    <pic:cNvPicPr/>
                  </pic:nvPicPr>
                  <pic:blipFill>
                    <a:blip r:embed="rId75"/>
                    <a:stretch>
                      <a:fillRect/>
                    </a:stretch>
                  </pic:blipFill>
                  <pic:spPr>
                    <a:xfrm>
                      <a:off x="0" y="0"/>
                      <a:ext cx="3251200" cy="2120900"/>
                    </a:xfrm>
                    <a:prstGeom prst="rect">
                      <a:avLst/>
                    </a:prstGeom>
                  </pic:spPr>
                </pic:pic>
              </a:graphicData>
            </a:graphic>
          </wp:inline>
        </w:drawing>
        <w:t xml:space="preserve"> </w:t>
      </w:r>
      <w:bookmarkEnd w:id="1375"/>
    </w:p>
    <w:p>
      <w:pPr>
        <w:pStyle w:val="Heading 5"/>
        <w:keepLines w:val="on"/>
      </w:pPr>
      <w:r>
        <w:t xml:space="preserve">Figure 29-4. </w:t>
        <w:t>A fancybox plot legend</w:t>
      </w:r>
    </w:p>
    <w:p>
      <w:bookmarkStart w:id="1376" w:name="Choosing_Elements_for_the_Legend"/>
      <w:pPr>
        <w:keepNext/>
        <w:pStyle w:val="Heading 1"/>
      </w:pPr>
      <w:r>
        <w:t>Choosing Elements for the Legend</w:t>
      </w:r>
      <w:bookmarkEnd w:id="1376"/>
    </w:p>
    <w:p>
      <w:pPr>
        <w:pStyle w:val="Normal"/>
      </w:pPr>
      <w:r>
        <w:rPr>
          <w:rStyle w:val="Text57"/>
        </w:rPr>
        <w:bookmarkStart w:id="1377" w:name="idm45332207122128"/>
        <w:t/>
        <w:bookmarkEnd w:id="1377"/>
        <w:bookmarkStart w:id="1378" w:name="idm45332207120928"/>
        <w:t/>
        <w:bookmarkEnd w:id="1378"/>
      </w:r>
      <w:r>
        <w:t xml:space="preserve">As we have already seen, by default the legend includes all labeled elements from the plot. If this is not what is desired, we can fine-tune which elements and labels appear in the legend by using the objects returned by </w:t>
      </w:r>
      <w:r>
        <w:rPr>
          <w:rStyle w:val="Text5"/>
        </w:rPr>
        <w:t>plot</w:t>
      </w:r>
      <w:r>
        <w:t xml:space="preserve"> commands. </w:t>
      </w:r>
      <w:r>
        <w:rPr>
          <w:rStyle w:val="Text5"/>
        </w:rPr>
        <w:t>plt.plot</w:t>
      </w:r>
      <w:r>
        <w:t xml:space="preserve"> is able to create multiple lines at once, and returns a list of created line instances. Passing any of these to </w:t>
      </w:r>
      <w:r>
        <w:rPr>
          <w:rStyle w:val="Text5"/>
        </w:rPr>
        <w:t>plt.legend</w:t>
      </w:r>
      <w:r>
        <w:t xml:space="preserve"> will tell it which to identify, along with the labels we’d like to specify (see </w:t>
      </w:r>
      <w:hyperlink w:anchor="Figure_29_5__Customization_of_le">
        <w:r>
          <w:rPr>
            <w:rStyle w:val="Text6"/>
          </w:rPr>
          <w:t>Figure 29-5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lines</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lines is a list of plt.Line2D instances</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lines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'first'</w:t>
        <w:br w:clear="none"/>
      </w:r>
      <w:r>
        <w:rPr>
          <w:rStyle w:val="Text4"/>
        </w:rPr>
        <w:t xml:space="preserve">,</w:t>
        <w:br w:clear="none"/>
      </w:r>
      <w:r>
        <w:rPr>
          <w:rStyle w:val="Text0"/>
        </w:rPr>
        <w:t xml:space="preserve"> </w:t>
        <w:br w:clear="none"/>
      </w:r>
      <w:r>
        <w:rPr>
          <w:rStyle w:val="Text8"/>
        </w:rPr>
        <w:t xml:space="preserve">'second'</w:t>
        <w:br w:clear="none"/>
      </w:r>
      <w:r>
        <w:rPr>
          <w:rStyle w:val="Text4"/>
        </w:rPr>
        <w:t xml:space="preserve">],</w:t>
        <w:br w:clear="none"/>
      </w:r>
      <w:r>
        <w:rPr>
          <w:rStyle w:val="Text0"/>
        </w:rPr>
        <w:t xml:space="preserve"> </w:t>
        <w:br w:clear="none"/>
      </w:r>
      <w:r>
        <w:t xml:space="preserve">frameon</w:t>
        <w:br w:clear="none"/>
      </w:r>
      <w:r>
        <w:rPr>
          <w:rStyle w:val="Text13"/>
        </w:rPr>
        <w:t xml:space="preserve">=</w:t>
        <w:br w:clear="none"/>
      </w:r>
      <w:r>
        <w:rPr>
          <w:rStyle w:val="Text16"/>
        </w:rPr>
        <w:t xml:space="preserve">True</w:t>
        <w:br w:clear="none"/>
      </w:r>
      <w:r>
        <w:rPr>
          <w:rStyle w:val="Text4"/>
        </w:rPr>
        <w:t xml:space="preserve">);</w:t>
        <w:br w:clear="none"/>
      </w:r>
    </w:p>
    <w:p>
      <w:bookmarkStart w:id="1379" w:name="Figure_29_5__Customization_of_le"/>
      <w:pPr>
        <w:pStyle w:val="Para 05"/>
        <w:keepLines w:val="on"/>
      </w:pPr>
      <w:r>
        <w:t/>
        <w:drawing>
          <wp:inline>
            <wp:extent cx="3251200" cy="2044700"/>
            <wp:effectExtent l="0" r="0" t="0" b="43426"/>
            <wp:docPr id="72" name="pdsh2_2905.png" descr="pdsh2 2905"/>
            <wp:cNvGraphicFramePr>
              <a:graphicFrameLocks noChangeAspect="1"/>
            </wp:cNvGraphicFramePr>
            <a:graphic>
              <a:graphicData uri="http://schemas.openxmlformats.org/drawingml/2006/picture">
                <pic:pic>
                  <pic:nvPicPr>
                    <pic:cNvPr id="0" name="pdsh2_2905.png" descr="pdsh2 2905"/>
                    <pic:cNvPicPr/>
                  </pic:nvPicPr>
                  <pic:blipFill>
                    <a:blip r:embed="rId76"/>
                    <a:stretch>
                      <a:fillRect/>
                    </a:stretch>
                  </pic:blipFill>
                  <pic:spPr>
                    <a:xfrm>
                      <a:off x="0" y="0"/>
                      <a:ext cx="3251200" cy="2044700"/>
                    </a:xfrm>
                    <a:prstGeom prst="rect">
                      <a:avLst/>
                    </a:prstGeom>
                  </pic:spPr>
                </pic:pic>
              </a:graphicData>
            </a:graphic>
          </wp:inline>
        </w:drawing>
        <w:t xml:space="preserve"> </w:t>
      </w:r>
      <w:bookmarkEnd w:id="1379"/>
    </w:p>
    <w:p>
      <w:pPr>
        <w:pStyle w:val="Heading 5"/>
        <w:keepLines w:val="on"/>
      </w:pPr>
      <w:r>
        <w:t xml:space="preserve">Figure 29-5. </w:t>
        <w:t>Customization of legend elements</w:t>
      </w:r>
      <w:hyperlink w:anchor="1_A_full_color_version_of_this_f_2">
        <w:r>
          <w:rPr>
            <w:rStyle w:val="Text40"/>
          </w:rPr>
          <w:bookmarkStart w:id="1380" w:name="1_5"/>
          <w:t>1</w:t>
          <w:bookmarkEnd w:id="1380"/>
        </w:r>
      </w:hyperlink>
    </w:p>
    <w:p>
      <w:pPr>
        <w:pStyle w:val="Normal"/>
      </w:pPr>
      <w:r>
        <w:t xml:space="preserve">I generally find in practice that it is clearer to use the first method, applying labels to the plot elements you’d like to show on the legend (see </w:t>
      </w:r>
      <w:hyperlink w:anchor="Figure_29_6__Alternative_method">
        <w:r>
          <w:rPr>
            <w:rStyle w:val="Text6"/>
          </w:rPr>
          <w:t>Figure 29-6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'first'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'second'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frameon</w:t>
        <w:br w:clear="none"/>
      </w:r>
      <w:r>
        <w:rPr>
          <w:rStyle w:val="Text13"/>
        </w:rPr>
        <w:t xml:space="preserve">=</w:t>
        <w:br w:clear="none"/>
      </w:r>
      <w:r>
        <w:rPr>
          <w:rStyle w:val="Text16"/>
        </w:rPr>
        <w:t xml:space="preserve">True</w:t>
        <w:br w:clear="none"/>
      </w:r>
      <w:r>
        <w:rPr>
          <w:rStyle w:val="Text4"/>
        </w:rPr>
        <w:t xml:space="preserve">);</w:t>
        <w:br w:clear="none"/>
      </w:r>
    </w:p>
    <w:p>
      <w:pPr>
        <w:pStyle w:val="Normal"/>
      </w:pPr>
      <w:r>
        <w:t xml:space="preserve">Notice that the legend ignores all elements without a </w:t>
      </w:r>
      <w:r>
        <w:rPr>
          <w:rStyle w:val="Text5"/>
        </w:rPr>
        <w:t>label</w:t>
      </w:r>
      <w:r>
        <w:t xml:space="preserve"> attribute set.</w:t>
      </w:r>
    </w:p>
    <w:p>
      <w:bookmarkStart w:id="1381" w:name="Figure_29_6__Alternative_method"/>
      <w:pPr>
        <w:pStyle w:val="Para 05"/>
        <w:keepLines w:val="on"/>
      </w:pPr>
      <w:r>
        <w:t/>
        <w:drawing>
          <wp:inline>
            <wp:extent cx="3251200" cy="2044700"/>
            <wp:effectExtent l="0" r="0" t="0" b="43426"/>
            <wp:docPr id="73" name="pdsh2_2906.png" descr="pdsh2 2906"/>
            <wp:cNvGraphicFramePr>
              <a:graphicFrameLocks noChangeAspect="1"/>
            </wp:cNvGraphicFramePr>
            <a:graphic>
              <a:graphicData uri="http://schemas.openxmlformats.org/drawingml/2006/picture">
                <pic:pic>
                  <pic:nvPicPr>
                    <pic:cNvPr id="0" name="pdsh2_2906.png" descr="pdsh2 2906"/>
                    <pic:cNvPicPr/>
                  </pic:nvPicPr>
                  <pic:blipFill>
                    <a:blip r:embed="rId77"/>
                    <a:stretch>
                      <a:fillRect/>
                    </a:stretch>
                  </pic:blipFill>
                  <pic:spPr>
                    <a:xfrm>
                      <a:off x="0" y="0"/>
                      <a:ext cx="3251200" cy="2044700"/>
                    </a:xfrm>
                    <a:prstGeom prst="rect">
                      <a:avLst/>
                    </a:prstGeom>
                  </pic:spPr>
                </pic:pic>
              </a:graphicData>
            </a:graphic>
          </wp:inline>
        </w:drawing>
        <w:t xml:space="preserve"> </w:t>
      </w:r>
      <w:bookmarkEnd w:id="1381"/>
    </w:p>
    <w:p>
      <w:pPr>
        <w:pStyle w:val="Heading 5"/>
        <w:keepLines w:val="on"/>
      </w:pPr>
      <w:r>
        <w:t xml:space="preserve">Figure 29-6. </w:t>
        <w:t>Alternative method of customizing legend elements</w:t>
      </w:r>
      <w:hyperlink w:anchor="2_A_full_color_version_of_this_f_1">
        <w:r>
          <w:rPr>
            <w:rStyle w:val="Text40"/>
          </w:rPr>
          <w:bookmarkStart w:id="1382" w:name="2_1"/>
          <w:t>2</w:t>
          <w:bookmarkEnd w:id="1382"/>
        </w:r>
      </w:hyperlink>
    </w:p>
    <w:p>
      <w:bookmarkStart w:id="1383" w:name="Legend_for_Size_of_Points__Somet"/>
      <w:pPr>
        <w:keepNext/>
        <w:pStyle w:val="Heading 1"/>
      </w:pPr>
      <w:r>
        <w:t>Legend for Size of Points</w:t>
      </w:r>
      <w:bookmarkEnd w:id="1383"/>
    </w:p>
    <w:p>
      <w:pPr>
        <w:pStyle w:val="Normal"/>
      </w:pPr>
      <w:r>
        <w:rPr>
          <w:rStyle w:val="Text57"/>
        </w:rPr>
        <w:bookmarkStart w:id="1384" w:name="idm45332206940224"/>
        <w:t/>
        <w:bookmarkEnd w:id="1384"/>
        <w:bookmarkStart w:id="1385" w:name="idm45332206939248"/>
        <w:t/>
        <w:bookmarkEnd w:id="1385"/>
      </w:r>
      <w:r>
        <w:t xml:space="preserve">Sometimes the legend defaults are not sufficient for the given visualization. For example, perhaps you’re using the size of points to mark certain features of the data, and want to create a legend reflecting this. </w:t>
      </w:r>
      <w:r>
        <w:rPr>
          <w:rStyle w:val="Text57"/>
        </w:rPr>
        <w:bookmarkStart w:id="1386" w:name="ix_ch29_asciidoc4"/>
        <w:t/>
        <w:bookmarkEnd w:id="1386"/>
        <w:bookmarkStart w:id="1387" w:name="ix_ch29_asciidoc5"/>
        <w:t/>
        <w:bookmarkEnd w:id="1387"/>
      </w:r>
      <w:r>
        <w:t xml:space="preserve">Here is an example where we’ll use the size of points to indicate populations of California cities. We’d like a legend that specifies the scale of the sizes of the points, and we’ll accomplish this by plotting some labeled data with no entries (see </w:t>
      </w:r>
      <w:hyperlink w:anchor="Figure_29_7__Location__geographi">
        <w:r>
          <w:rPr>
            <w:rStyle w:val="Text6"/>
          </w:rPr>
          <w:t>Figure 29-7</w:t>
        </w:r>
      </w:hyperlink>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 Uncomment to download the data</w:t>
        <w:br w:clear="none"/>
      </w:r>
      <w:r>
        <w:rPr>
          <w:rStyle w:val="Text0"/>
        </w:rPr>
        <w:t xml:space="preserve"/>
        <w:br w:clear="none"/>
        <w:t xml:space="preserve">        </w:t>
        <w:br w:clear="none"/>
      </w:r>
      <w:r>
        <w:t xml:space="preserve"># url = ('https://raw.githubusercontent.com/jakevdp/</w:t>
        <w:br w:clear="none"/>
      </w:r>
      <w:r>
        <w:rPr>
          <w:rStyle w:val="Text0"/>
        </w:rPr>
        <w:t xml:space="preserve"/>
        <w:br w:clear="none"/>
        <w:t xml:space="preserve">        </w:t>
        <w:br w:clear="none"/>
      </w:r>
      <w:r>
        <w:t xml:space="preserve">#        PythonDataScienceHandbook/''master/notebooks/data/</w:t>
        <w:br w:clear="none"/>
      </w:r>
      <w:r>
        <w:rPr>
          <w:rStyle w:val="Text0"/>
        </w:rPr>
        <w:t xml:space="preserve"/>
        <w:br w:clear="none"/>
        <w:t xml:space="preserve">        </w:t>
        <w:br w:clear="none"/>
      </w:r>
      <w:r>
        <w:t xml:space="preserve">#        california_cities.csv')</w:t>
        <w:br w:clear="none"/>
      </w:r>
      <w:r>
        <w:rPr>
          <w:rStyle w:val="Text0"/>
        </w:rPr>
        <w:t xml:space="preserve"/>
        <w:br w:clear="none"/>
        <w:t xml:space="preserve">        </w:t>
        <w:br w:clear="none"/>
      </w:r>
      <w:r>
        <w:t xml:space="preserve"># !cd data &amp;&amp; curl -O {url}</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cities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'data/california_cities.csv'</w:t>
        <w:br w:clear="none"/>
      </w:r>
      <w:r>
        <w:rPr>
          <w:rStyle w:val="Text7"/>
        </w:rPr>
        <w:t xml:space="preserve">)</w:t>
        <w:br w:clear="none"/>
      </w:r>
      <w:r>
        <w:t xml:space="preserve"/>
        <w:br w:clear="none"/>
        <w:t xml:space="preserve"/>
        <w:br w:clear="none"/>
        <w:t xml:space="preserve">         </w:t>
        <w:br w:clear="none"/>
      </w:r>
      <w:r>
        <w:rPr>
          <w:rStyle w:val="Text18"/>
        </w:rPr>
        <w:t xml:space="preserve"># Extract the data we're interested in</w:t>
        <w:br w:clear="none"/>
      </w:r>
      <w:r>
        <w:t xml:space="preserve"/>
        <w:br w:clear="none"/>
        <w:t xml:space="preserve">         </w:t>
        <w:br w:clear="none"/>
      </w:r>
      <w:r>
        <w:rPr>
          <w:rStyle w:val="Text1"/>
        </w:rPr>
        <w:t xml:space="preserve">lat</w:t>
        <w:br w:clear="none"/>
      </w:r>
      <w:r>
        <w:rPr>
          <w:rStyle w:val="Text7"/>
        </w:rPr>
        <w:t xml:space="preserve">,</w:t>
        <w:br w:clear="none"/>
      </w:r>
      <w:r>
        <w:t xml:space="preserve"> </w:t>
        <w:br w:clear="none"/>
      </w:r>
      <w:r>
        <w:rPr>
          <w:rStyle w:val="Text1"/>
        </w:rPr>
        <w:t xml:space="preserve">lon</w:t>
        <w:br w:clear="none"/>
      </w:r>
      <w:r>
        <w:t xml:space="preserve"> </w:t>
        <w:br w:clear="none"/>
      </w:r>
      <w:r>
        <w:rPr>
          <w:rStyle w:val="Text17"/>
        </w:rPr>
        <w:t xml:space="preserve">=</w:t>
        <w:br w:clear="none"/>
      </w:r>
      <w:r>
        <w:t xml:space="preserve"> </w:t>
        <w:br w:clear="none"/>
      </w:r>
      <w:r>
        <w:rPr>
          <w:rStyle w:val="Text1"/>
        </w:rPr>
        <w:t xml:space="preserve">cities</w:t>
        <w:br w:clear="none"/>
      </w:r>
      <w:r>
        <w:rPr>
          <w:rStyle w:val="Text7"/>
        </w:rPr>
        <w:t xml:space="preserve">[</w:t>
        <w:br w:clear="none"/>
      </w:r>
      <w:r>
        <w:rPr>
          <w:rStyle w:val="Text9"/>
        </w:rPr>
        <w:t xml:space="preserve">'latd'</w:t>
        <w:br w:clear="none"/>
      </w:r>
      <w:r>
        <w:rPr>
          <w:rStyle w:val="Text7"/>
        </w:rPr>
        <w:t xml:space="preserve">],</w:t>
        <w:br w:clear="none"/>
      </w:r>
      <w:r>
        <w:t xml:space="preserve"> </w:t>
        <w:br w:clear="none"/>
      </w:r>
      <w:r>
        <w:rPr>
          <w:rStyle w:val="Text1"/>
        </w:rPr>
        <w:t xml:space="preserve">cities</w:t>
        <w:br w:clear="none"/>
      </w:r>
      <w:r>
        <w:rPr>
          <w:rStyle w:val="Text7"/>
        </w:rPr>
        <w:t xml:space="preserve">[</w:t>
        <w:br w:clear="none"/>
      </w:r>
      <w:r>
        <w:rPr>
          <w:rStyle w:val="Text9"/>
        </w:rPr>
        <w:t xml:space="preserve">'longd'</w:t>
        <w:br w:clear="none"/>
      </w:r>
      <w:r>
        <w:rPr>
          <w:rStyle w:val="Text7"/>
        </w:rPr>
        <w:t xml:space="preserve">]</w:t>
        <w:br w:clear="none"/>
      </w:r>
      <w:r>
        <w:t xml:space="preserve"/>
        <w:br w:clear="none"/>
        <w:t xml:space="preserve">         </w:t>
        <w:br w:clear="none"/>
      </w:r>
      <w:r>
        <w:rPr>
          <w:rStyle w:val="Text1"/>
        </w:rPr>
        <w:t xml:space="preserve">population</w:t>
        <w:br w:clear="none"/>
      </w:r>
      <w:r>
        <w:rPr>
          <w:rStyle w:val="Text7"/>
        </w:rPr>
        <w:t xml:space="preserve">,</w:t>
        <w:br w:clear="none"/>
      </w:r>
      <w:r>
        <w:t xml:space="preserve"> </w:t>
        <w:br w:clear="none"/>
      </w:r>
      <w:r>
        <w:rPr>
          <w:rStyle w:val="Text1"/>
        </w:rPr>
        <w:t xml:space="preserve">area</w:t>
        <w:br w:clear="none"/>
      </w:r>
      <w:r>
        <w:t xml:space="preserve"> </w:t>
        <w:br w:clear="none"/>
      </w:r>
      <w:r>
        <w:rPr>
          <w:rStyle w:val="Text17"/>
        </w:rPr>
        <w:t xml:space="preserve">=</w:t>
        <w:br w:clear="none"/>
      </w:r>
      <w:r>
        <w:t xml:space="preserve"> </w:t>
        <w:br w:clear="none"/>
      </w:r>
      <w:r>
        <w:rPr>
          <w:rStyle w:val="Text1"/>
        </w:rPr>
        <w:t xml:space="preserve">cities</w:t>
        <w:br w:clear="none"/>
      </w:r>
      <w:r>
        <w:rPr>
          <w:rStyle w:val="Text7"/>
        </w:rPr>
        <w:t xml:space="preserve">[</w:t>
        <w:br w:clear="none"/>
      </w:r>
      <w:r>
        <w:rPr>
          <w:rStyle w:val="Text9"/>
        </w:rPr>
        <w:t xml:space="preserve">'population_total'</w:t>
        <w:br w:clear="none"/>
      </w:r>
      <w:r>
        <w:rPr>
          <w:rStyle w:val="Text7"/>
        </w:rPr>
        <w:t xml:space="preserve">],</w:t>
        <w:br w:clear="none"/>
      </w:r>
      <w:r>
        <w:t xml:space="preserve"> </w:t>
        <w:br w:clear="none"/>
      </w:r>
      <w:r>
        <w:rPr>
          <w:rStyle w:val="Text1"/>
        </w:rPr>
        <w:t xml:space="preserve">cities</w:t>
        <w:br w:clear="none"/>
      </w:r>
      <w:r>
        <w:rPr>
          <w:rStyle w:val="Text7"/>
        </w:rPr>
        <w:t xml:space="preserve">[</w:t>
        <w:br w:clear="none"/>
      </w:r>
      <w:r>
        <w:rPr>
          <w:rStyle w:val="Text9"/>
        </w:rPr>
        <w:t xml:space="preserve">'area_total_km2'</w:t>
        <w:br w:clear="none"/>
      </w:r>
      <w:r>
        <w:rPr>
          <w:rStyle w:val="Text7"/>
        </w:rPr>
        <w:t xml:space="preserve">]</w:t>
        <w:br w:clear="none"/>
      </w:r>
      <w:r>
        <w:t xml:space="preserve"/>
        <w:br w:clear="none"/>
        <w:t xml:space="preserve"/>
        <w:br w:clear="none"/>
        <w:t xml:space="preserve">         </w:t>
        <w:br w:clear="none"/>
      </w:r>
      <w:r>
        <w:rPr>
          <w:rStyle w:val="Text18"/>
        </w:rPr>
        <w:t xml:space="preserve"># Scatter the points, using size and color but no label</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lon</w:t>
        <w:br w:clear="none"/>
      </w:r>
      <w:r>
        <w:rPr>
          <w:rStyle w:val="Text7"/>
        </w:rPr>
        <w:t xml:space="preserve">,</w:t>
        <w:br w:clear="none"/>
      </w:r>
      <w:r>
        <w:t xml:space="preserve"> </w:t>
        <w:br w:clear="none"/>
      </w:r>
      <w:r>
        <w:rPr>
          <w:rStyle w:val="Text1"/>
        </w:rPr>
        <w:t xml:space="preserve">lat</w:t>
        <w:br w:clear="none"/>
      </w:r>
      <w:r>
        <w:rPr>
          <w:rStyle w:val="Text7"/>
        </w:rPr>
        <w:t xml:space="preserve">,</w:t>
        <w:br w:clear="none"/>
      </w:r>
      <w:r>
        <w:t xml:space="preserve"> </w:t>
        <w:br w:clear="none"/>
      </w:r>
      <w:r>
        <w:rPr>
          <w:rStyle w:val="Text1"/>
        </w:rPr>
        <w:t xml:space="preserve">label</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c</w:t>
        <w:br w:clear="none"/>
      </w:r>
      <w:r>
        <w:rPr>
          <w:rStyle w:val="Text17"/>
        </w:rPr>
        <w:t xml:space="preserve">=</w:t>
        <w:br w:clear="none"/>
      </w:r>
      <w:r>
        <w:rPr>
          <w:rStyle w:val="Text1"/>
        </w:rPr>
        <w:t xml:space="preserve">np</w:t>
        <w:br w:clear="none"/>
      </w:r>
      <w:r>
        <w:rPr>
          <w:rStyle w:val="Text17"/>
        </w:rPr>
        <w:t xml:space="preserve">.</w:t>
        <w:br w:clear="none"/>
      </w:r>
      <w:r>
        <w:rPr>
          <w:rStyle w:val="Text1"/>
        </w:rPr>
        <w:t xml:space="preserve">log10</w:t>
        <w:br w:clear="none"/>
      </w:r>
      <w:r>
        <w:rPr>
          <w:rStyle w:val="Text7"/>
        </w:rPr>
        <w:t xml:space="preserve">(</w:t>
        <w:br w:clear="none"/>
      </w:r>
      <w:r>
        <w:rPr>
          <w:rStyle w:val="Text1"/>
        </w:rPr>
        <w:t xml:space="preserve">population</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'viridis'</w:t>
        <w:br w:clear="none"/>
      </w:r>
      <w:r>
        <w:rPr>
          <w:rStyle w:val="Text7"/>
        </w:rPr>
        <w:t xml:space="preserve">,</w:t>
        <w:br w:clear="none"/>
      </w:r>
      <w:r>
        <w:t xml:space="preserve"/>
        <w:br w:clear="none"/>
        <w:t xml:space="preserve">                     </w:t>
        <w:br w:clear="none"/>
      </w:r>
      <w:r>
        <w:rPr>
          <w:rStyle w:val="Text1"/>
        </w:rPr>
        <w:t xml:space="preserve">s</w:t>
        <w:br w:clear="none"/>
      </w:r>
      <w:r>
        <w:rPr>
          <w:rStyle w:val="Text17"/>
        </w:rPr>
        <w:t xml:space="preserve">=</w:t>
        <w:br w:clear="none"/>
      </w:r>
      <w:r>
        <w:rPr>
          <w:rStyle w:val="Text1"/>
        </w:rPr>
        <w:t xml:space="preserve">area</w:t>
        <w:br w:clear="none"/>
      </w:r>
      <w:r>
        <w:rPr>
          <w:rStyle w:val="Text7"/>
        </w:rPr>
        <w:t xml:space="preserve">,</w:t>
        <w:br w:clear="none"/>
      </w:r>
      <w:r>
        <w:t xml:space="preserve"> </w:t>
        <w:br w:clear="none"/>
      </w:r>
      <w:r>
        <w:rPr>
          <w:rStyle w:val="Text1"/>
        </w:rPr>
        <w:t xml:space="preserve">linewidth</w:t>
        <w:br w:clear="none"/>
      </w:r>
      <w:r>
        <w:rPr>
          <w:rStyle w:val="Text1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0.5</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'equal'</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xlabel</w:t>
        <w:br w:clear="none"/>
      </w:r>
      <w:r>
        <w:rPr>
          <w:rStyle w:val="Text7"/>
        </w:rPr>
        <w:t xml:space="preserve">(</w:t>
        <w:br w:clear="none"/>
      </w:r>
      <w:r>
        <w:rPr>
          <w:rStyle w:val="Text9"/>
        </w:rPr>
        <w:t xml:space="preserve">'longitude'</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ylabel</w:t>
        <w:br w:clear="none"/>
      </w:r>
      <w:r>
        <w:rPr>
          <w:rStyle w:val="Text7"/>
        </w:rPr>
        <w:t xml:space="preserve">(</w:t>
        <w:br w:clear="none"/>
      </w:r>
      <w:r>
        <w:rPr>
          <w:rStyle w:val="Text9"/>
        </w:rPr>
        <w:t xml:space="preserve">'latitude'</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colorbar</w:t>
        <w:br w:clear="none"/>
      </w:r>
      <w:r>
        <w:rPr>
          <w:rStyle w:val="Text7"/>
        </w:rPr>
        <w:t xml:space="preserve">(</w:t>
        <w:br w:clear="none"/>
      </w:r>
      <w:r>
        <w:rPr>
          <w:rStyle w:val="Text1"/>
        </w:rPr>
        <w:t xml:space="preserve">label</w:t>
        <w:br w:clear="none"/>
      </w:r>
      <w:r>
        <w:rPr>
          <w:rStyle w:val="Text17"/>
        </w:rPr>
        <w:t xml:space="preserve">=</w:t>
        <w:br w:clear="none"/>
      </w:r>
      <w:r>
        <w:rPr>
          <w:rStyle w:val="Text9"/>
        </w:rPr>
        <w:t xml:space="preserve">'log$_</w:t>
        <w:br w:clear="none"/>
      </w:r>
      <w:r>
        <w:rPr>
          <w:rStyle w:val="Text34"/>
        </w:rPr>
        <w:t xml:space="preserve">{10}</w:t>
        <w:br w:clear="none"/>
      </w:r>
      <w:r>
        <w:rPr>
          <w:rStyle w:val="Text9"/>
        </w:rPr>
        <w:t xml:space="preserve">$(population)'</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clim</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br w:clear="none"/>
        <w:t xml:space="preserve">         </w:t>
        <w:br w:clear="none"/>
      </w:r>
      <w:r>
        <w:rPr>
          <w:rStyle w:val="Text18"/>
        </w:rPr>
        <w:t xml:space="preserve"># Here we create a legend:</w:t>
        <w:br w:clear="none"/>
      </w:r>
      <w:r>
        <w:t xml:space="preserve"/>
        <w:br w:clear="none"/>
        <w:t xml:space="preserve">         </w:t>
        <w:br w:clear="none"/>
      </w:r>
      <w:r>
        <w:rPr>
          <w:rStyle w:val="Text18"/>
        </w:rPr>
        <w:t xml:space="preserve"># we'll plot empty lists with the desired size and label</w:t>
        <w:br w:clear="none"/>
      </w:r>
      <w:r>
        <w:t xml:space="preserve"/>
        <w:br w:clear="none"/>
        <w:t xml:space="preserve">         </w:t>
        <w:br w:clear="none"/>
      </w:r>
      <w:r>
        <w:rPr>
          <w:rStyle w:val="Text15"/>
        </w:rPr>
        <w:t xml:space="preserve">for</w:t>
        <w:br w:clear="none"/>
      </w:r>
      <w:r>
        <w:t xml:space="preserve"> </w:t>
        <w:br w:clear="none"/>
      </w:r>
      <w:r>
        <w:rPr>
          <w:rStyle w:val="Text1"/>
        </w:rPr>
        <w:t xml:space="preserve">area</w:t>
        <w:br w:clear="none"/>
      </w:r>
      <w:r>
        <w:t xml:space="preserve"> </w:t>
        <w:br w:clear="none"/>
      </w:r>
      <w:r>
        <w:rPr>
          <w:rStyle w:val="Text7"/>
        </w:rPr>
        <w:t xml:space="preserve">in</w:t>
        <w:br w:clear="none"/>
      </w:r>
      <w:r>
        <w:t xml:space="preserve"> </w:t>
        <w:br w:clear="none"/>
      </w:r>
      <w:r>
        <w:rPr>
          <w:rStyle w:val="Text7"/>
        </w:rPr>
        <w:t xml:space="preserve">[</w:t>
        <w:br w:clear="none"/>
      </w:r>
      <w:r>
        <w:rPr>
          <w:rStyle w:val="Text3"/>
        </w:rPr>
        <w:t xml:space="preserve">100</w:t>
        <w:br w:clear="none"/>
      </w:r>
      <w:r>
        <w:rPr>
          <w:rStyle w:val="Text7"/>
        </w:rPr>
        <w:t xml:space="preserve">,</w:t>
        <w:br w:clear="none"/>
      </w:r>
      <w:r>
        <w:t xml:space="preserve"> </w:t>
        <w:br w:clear="none"/>
      </w:r>
      <w:r>
        <w:rPr>
          <w:rStyle w:val="Text3"/>
        </w:rPr>
        <w:t xml:space="preserve">300</w:t>
        <w:br w:clear="none"/>
      </w:r>
      <w:r>
        <w:rPr>
          <w:rStyle w:val="Text7"/>
        </w:rPr>
        <w:t xml:space="preserve">,</w:t>
        <w:br w:clear="none"/>
      </w:r>
      <w:r>
        <w:t xml:space="preserve"> </w:t>
        <w:br w:clear="none"/>
      </w:r>
      <w:r>
        <w:rPr>
          <w:rStyle w:val="Text3"/>
        </w:rPr>
        <w:t xml:space="preserve">500</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t xml:space="preserve"> </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9"/>
        </w:rPr>
        <w:t xml:space="preserve">'k'</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0.3</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1"/>
        </w:rPr>
        <w:t xml:space="preserve">area</w:t>
        <w:br w:clear="none"/>
      </w:r>
      <w:r>
        <w:rPr>
          <w:rStyle w:val="Text7"/>
        </w:rPr>
        <w:t xml:space="preserve">,</w:t>
        <w:br w:clear="none"/>
      </w:r>
      <w:r>
        <w:t xml:space="preserve"/>
        <w:br w:clear="none"/>
        <w:t xml:space="preserve">                         </w:t>
        <w:br w:clear="none"/>
      </w:r>
      <w:r>
        <w:rPr>
          <w:rStyle w:val="Text1"/>
        </w:rPr>
        <w:t xml:space="preserve">label</w:t>
        <w:br w:clear="none"/>
      </w:r>
      <w:r>
        <w:rPr>
          <w:rStyle w:val="Text17"/>
        </w:rPr>
        <w:t xml:space="preserve">=</w:t>
        <w:br w:clear="none"/>
      </w:r>
      <w:r>
        <w:rPr>
          <w:rStyle w:val="Text21"/>
        </w:rPr>
        <w:t xml:space="preserve">str</w:t>
        <w:br w:clear="none"/>
      </w:r>
      <w:r>
        <w:rPr>
          <w:rStyle w:val="Text7"/>
        </w:rPr>
        <w:t xml:space="preserve">(</w:t>
        <w:br w:clear="none"/>
      </w:r>
      <w:r>
        <w:rPr>
          <w:rStyle w:val="Text1"/>
        </w:rPr>
        <w:t xml:space="preserve">area</w:t>
        <w:br w:clear="none"/>
      </w:r>
      <w:r>
        <w:rPr>
          <w:rStyle w:val="Text7"/>
        </w:rPr>
        <w:t xml:space="preserve">)</w:t>
        <w:br w:clear="none"/>
      </w:r>
      <w:r>
        <w:t xml:space="preserve"> </w:t>
        <w:br w:clear="none"/>
      </w:r>
      <w:r>
        <w:rPr>
          <w:rStyle w:val="Text17"/>
        </w:rPr>
        <w:t xml:space="preserve">+</w:t>
        <w:br w:clear="none"/>
      </w:r>
      <w:r>
        <w:t xml:space="preserve"> </w:t>
        <w:br w:clear="none"/>
      </w:r>
      <w:r>
        <w:rPr>
          <w:rStyle w:val="Text9"/>
        </w:rPr>
        <w:t xml:space="preserve">' km$^2$'</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legend</w:t>
        <w:br w:clear="none"/>
      </w:r>
      <w:r>
        <w:rPr>
          <w:rStyle w:val="Text7"/>
        </w:rPr>
        <w:t xml:space="preserve">(</w:t>
        <w:br w:clear="none"/>
      </w:r>
      <w:r>
        <w:rPr>
          <w:rStyle w:val="Text1"/>
        </w:rPr>
        <w:t xml:space="preserve">scatterpoints</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frameon</w:t>
        <w:br w:clear="none"/>
      </w:r>
      <w:r>
        <w:rPr>
          <w:rStyle w:val="Text17"/>
        </w:rPr>
        <w:t xml:space="preserve">=</w:t>
        <w:br w:clear="none"/>
      </w:r>
      <w:r>
        <w:rPr>
          <w:rStyle w:val="Text15"/>
        </w:rPr>
        <w:t xml:space="preserve">False</w:t>
        <w:br w:clear="none"/>
      </w:r>
      <w:r>
        <w:rPr>
          <w:rStyle w:val="Text7"/>
        </w:rPr>
        <w:t xml:space="preserve">,</w:t>
        <w:br w:clear="none"/>
      </w:r>
      <w:r>
        <w:t xml:space="preserve"> </w:t>
        <w:br w:clear="none"/>
      </w:r>
      <w:r>
        <w:rPr>
          <w:rStyle w:val="Text1"/>
        </w:rPr>
        <w:t xml:space="preserve">labelspacing</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title</w:t>
        <w:br w:clear="none"/>
      </w:r>
      <w:r>
        <w:rPr>
          <w:rStyle w:val="Text17"/>
        </w:rPr>
        <w:t xml:space="preserve">=</w:t>
        <w:br w:clear="none"/>
      </w:r>
      <w:r>
        <w:rPr>
          <w:rStyle w:val="Text9"/>
        </w:rPr>
        <w:t xml:space="preserve">'City Area'</w:t>
        <w:br w:clear="none"/>
      </w:r>
      <w:r>
        <w:rPr>
          <w:rStyle w:val="Text7"/>
        </w:rPr>
        <w:t xml:space="preserve">)</w:t>
        <w:br w:clear="none"/>
      </w:r>
      <w:r>
        <w:t xml:space="preserve"/>
        <w:br w:clear="none"/>
        <w:t xml:space="preserve"/>
        <w:br w:clear="none"/>
        <w:t xml:space="preserve">         </w:t>
        <w:br w:clear="none"/>
      </w:r>
      <w:r>
        <w:rPr>
          <w:rStyle w:val="Text1"/>
        </w:rPr>
        <w:t xml:space="preserve">plt</w:t>
        <w:br w:clear="none"/>
      </w:r>
      <w:r>
        <w:rPr>
          <w:rStyle w:val="Text17"/>
        </w:rPr>
        <w:t xml:space="preserve">.</w:t>
        <w:br w:clear="none"/>
      </w:r>
      <w:r>
        <w:rPr>
          <w:rStyle w:val="Text1"/>
        </w:rPr>
        <w:t xml:space="preserve">title</w:t>
        <w:br w:clear="none"/>
      </w:r>
      <w:r>
        <w:rPr>
          <w:rStyle w:val="Text7"/>
        </w:rPr>
        <w:t xml:space="preserve">(</w:t>
        <w:br w:clear="none"/>
      </w:r>
      <w:r>
        <w:rPr>
          <w:rStyle w:val="Text9"/>
        </w:rPr>
        <w:t xml:space="preserve">'California Cities: Area and Population'</w:t>
        <w:br w:clear="none"/>
      </w:r>
      <w:r>
        <w:rPr>
          <w:rStyle w:val="Text7"/>
        </w:rPr>
        <w:t xml:space="preserve">);</w:t>
        <w:br w:clear="none"/>
      </w:r>
    </w:p>
    <w:p>
      <w:bookmarkStart w:id="1388" w:name="Figure_29_7__Location__geographi"/>
      <w:pPr>
        <w:pStyle w:val="Para 05"/>
        <w:keepLines w:val="on"/>
      </w:pPr>
      <w:r>
        <w:t/>
        <w:drawing>
          <wp:inline>
            <wp:extent cx="3251200" cy="2362200"/>
            <wp:effectExtent l="0" r="0" t="0" b="43426"/>
            <wp:docPr id="74" name="pdsh2_2907.png" descr="pdsh2 2907"/>
            <wp:cNvGraphicFramePr>
              <a:graphicFrameLocks noChangeAspect="1"/>
            </wp:cNvGraphicFramePr>
            <a:graphic>
              <a:graphicData uri="http://schemas.openxmlformats.org/drawingml/2006/picture">
                <pic:pic>
                  <pic:nvPicPr>
                    <pic:cNvPr id="0" name="pdsh2_2907.png" descr="pdsh2 2907"/>
                    <pic:cNvPicPr/>
                  </pic:nvPicPr>
                  <pic:blipFill>
                    <a:blip r:embed="rId78"/>
                    <a:stretch>
                      <a:fillRect/>
                    </a:stretch>
                  </pic:blipFill>
                  <pic:spPr>
                    <a:xfrm>
                      <a:off x="0" y="0"/>
                      <a:ext cx="3251200" cy="2362200"/>
                    </a:xfrm>
                    <a:prstGeom prst="rect">
                      <a:avLst/>
                    </a:prstGeom>
                  </pic:spPr>
                </pic:pic>
              </a:graphicData>
            </a:graphic>
          </wp:inline>
        </w:drawing>
        <w:t xml:space="preserve"> </w:t>
      </w:r>
      <w:bookmarkEnd w:id="1388"/>
    </w:p>
    <w:p>
      <w:pPr>
        <w:pStyle w:val="Heading 5"/>
        <w:keepLines w:val="on"/>
      </w:pPr>
      <w:r>
        <w:t xml:space="preserve">Figure 29-7. </w:t>
        <w:t>Location, geographic size, and population of California cities</w:t>
      </w:r>
    </w:p>
    <w:p>
      <w:pPr>
        <w:pStyle w:val="Normal"/>
      </w:pPr>
      <w:r>
        <w:t>The legend will always reference some object that is on the plot, so if we’d like to display a particular shape we need to plot it. In this case, the objects we want (gray circles) are not on the plot, so we fake them by plotting empty lists. Recall that the legend only lists plot elements that have a label specified.</w:t>
      </w:r>
    </w:p>
    <w:p>
      <w:pPr>
        <w:pStyle w:val="Normal"/>
      </w:pPr>
      <w:r>
        <w:t>By plotting empty lists, we create labeled plot objects that are picked up by the legend, and now our legend tells us some useful information. This strategy can be useful for creating more sophisticated visualizations.</w:t>
      </w:r>
    </w:p>
    <w:p>
      <w:bookmarkStart w:id="1389" w:name="Multiple_Legends__Sometimes_when"/>
      <w:pPr>
        <w:keepNext/>
        <w:pStyle w:val="Heading 1"/>
      </w:pPr>
      <w:r>
        <w:t>Multiple Legends</w:t>
      </w:r>
      <w:bookmarkEnd w:id="1389"/>
    </w:p>
    <w:p>
      <w:pPr>
        <w:pStyle w:val="Normal"/>
      </w:pPr>
      <w:r>
        <w:rPr>
          <w:rStyle w:val="Text57"/>
        </w:rPr>
        <w:bookmarkStart w:id="1390" w:name="idm45332204145376"/>
        <w:t/>
        <w:bookmarkEnd w:id="1390"/>
        <w:bookmarkStart w:id="1391" w:name="idm45332204144208"/>
        <w:t/>
        <w:bookmarkEnd w:id="1391"/>
      </w:r>
      <w:r>
        <w:t xml:space="preserve">Sometimes when designing a plot you’d like to add multiple legends to the same axes. Unfortunately, Matplotlib does not make this easy: via the standard </w:t>
      </w:r>
      <w:r>
        <w:rPr>
          <w:rStyle w:val="Text5"/>
        </w:rPr>
        <w:t>legend</w:t>
      </w:r>
      <w:r>
        <w:t xml:space="preserve"> interface, it is only possible to create a single legend for the entire plot. If you try to create a second legend using </w:t>
      </w:r>
      <w:r>
        <w:rPr>
          <w:rStyle w:val="Text5"/>
        </w:rPr>
        <w:t>plt.legend</w:t>
      </w:r>
      <w:r>
        <w:t xml:space="preserve"> or </w:t>
      </w:r>
      <w:r>
        <w:rPr>
          <w:rStyle w:val="Text5"/>
        </w:rPr>
        <w:t>ax.legend</w:t>
      </w:r>
      <w:r>
        <w:t>, it will simply override the first one. We can work around this by creating a new legend artist from scratch (</w:t>
      </w:r>
      <w:r>
        <w:rPr>
          <w:rStyle w:val="Text5"/>
        </w:rPr>
        <w:t>Artist</w:t>
      </w:r>
      <w:r>
        <w:t xml:space="preserve"> is the base class Matplotlib uses for visual attributes), and then using the lower-level </w:t>
      </w:r>
      <w:r>
        <w:rPr>
          <w:rStyle w:val="Text5"/>
        </w:rPr>
        <w:t>ax.add_artist</w:t>
      </w:r>
      <w:r>
        <w:t xml:space="preserve"> method to manually add the second artist to the plot (see </w:t>
      </w:r>
      <w:hyperlink w:anchor="Figure_29_8__A_split_plot_legend">
        <w:r>
          <w:rPr>
            <w:rStyle w:val="Text6"/>
          </w:rPr>
          <w:t>Figure 29-8</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t xml:space="preserve"/>
        <w:br w:clear="none"/>
        <w:t xml:space="preserve"/>
        <w:br w:clear="none"/>
        <w:t xml:space="preserve">         </w:t>
        <w:br w:clear="none"/>
      </w:r>
      <w:r>
        <w:rPr>
          <w:rStyle w:val="Text1"/>
        </w:rPr>
        <w:t xml:space="preserve">lines</w:t>
        <w:br w:clear="none"/>
      </w:r>
      <w:r>
        <w:t xml:space="preserve"> </w:t>
        <w:br w:clear="none"/>
      </w:r>
      <w:r>
        <w:rPr>
          <w:rStyle w:val="Text17"/>
        </w:rPr>
        <w:t xml:space="preserve">=</w:t>
        <w:br w:clear="none"/>
      </w:r>
      <w:r>
        <w:t xml:space="preserve"> </w:t>
        <w:br w:clear="none"/>
      </w:r>
      <w:r>
        <w:rPr>
          <w:rStyle w:val="Text7"/>
        </w:rPr>
        <w:t xml:space="preserve">[]</w:t>
        <w:br w:clear="none"/>
      </w:r>
      <w:r>
        <w:t xml:space="preserve"/>
        <w:br w:clear="none"/>
        <w:t xml:space="preserve">         </w:t>
        <w:br w:clear="none"/>
      </w:r>
      <w:r>
        <w:rPr>
          <w:rStyle w:val="Text1"/>
        </w:rPr>
        <w:t xml:space="preserve">styles</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1000</w:t>
        <w:br w:clear="none"/>
      </w:r>
      <w:r>
        <w:rPr>
          <w:rStyle w:val="Text7"/>
        </w:rPr>
        <w:t xml:space="preserve">)</w:t>
        <w:br w:clear="none"/>
      </w:r>
      <w:r>
        <w:t xml:space="preserve"/>
        <w:br w:clear="none"/>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lines</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pi</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styles</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color</w:t>
        <w:br w:clear="none"/>
      </w:r>
      <w:r>
        <w:rPr>
          <w:rStyle w:val="Text17"/>
        </w:rPr>
        <w:t xml:space="preserve">=</w:t>
        <w:br w:clear="none"/>
      </w:r>
      <w:r>
        <w:rPr>
          <w:rStyle w:val="Text9"/>
        </w:rPr>
        <w:t xml:space="preserve">'black'</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'equal'</w:t>
        <w:br w:clear="none"/>
      </w:r>
      <w:r>
        <w:rPr>
          <w:rStyle w:val="Text7"/>
        </w:rPr>
        <w:t xml:space="preserve">)</w:t>
        <w:br w:clear="none"/>
      </w:r>
      <w:r>
        <w:t xml:space="preserve"/>
        <w:br w:clear="none"/>
        <w:t xml:space="preserve"/>
        <w:br w:clear="none"/>
        <w:t xml:space="preserve">         </w:t>
        <w:br w:clear="none"/>
      </w:r>
      <w:r>
        <w:rPr>
          <w:rStyle w:val="Text18"/>
        </w:rPr>
        <w:t xml:space="preserve"># Specify the lines and labels of the first legend</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legend</w:t>
        <w:br w:clear="none"/>
      </w:r>
      <w:r>
        <w:rPr>
          <w:rStyle w:val="Text7"/>
        </w:rPr>
        <w:t xml:space="preserve">(</w:t>
        <w:br w:clear="none"/>
      </w:r>
      <w:r>
        <w:rPr>
          <w:rStyle w:val="Text1"/>
        </w:rPr>
        <w:t xml:space="preserve">lines</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9"/>
        </w:rPr>
        <w:t xml:space="preserve">'line A'</w:t>
        <w:br w:clear="none"/>
      </w:r>
      <w:r>
        <w:rPr>
          <w:rStyle w:val="Text7"/>
        </w:rPr>
        <w:t xml:space="preserve">,</w:t>
        <w:br w:clear="none"/>
      </w:r>
      <w:r>
        <w:t xml:space="preserve"> </w:t>
        <w:br w:clear="none"/>
      </w:r>
      <w:r>
        <w:rPr>
          <w:rStyle w:val="Text9"/>
        </w:rPr>
        <w:t xml:space="preserve">'line B'</w:t>
        <w:br w:clear="none"/>
      </w:r>
      <w:r>
        <w:rPr>
          <w:rStyle w:val="Text7"/>
        </w:rPr>
        <w:t xml:space="preserve">],</w:t>
        <w:br w:clear="none"/>
      </w:r>
      <w:r>
        <w:t xml:space="preserve"> </w:t>
        <w:br w:clear="none"/>
      </w:r>
      <w:r>
        <w:rPr>
          <w:rStyle w:val="Text1"/>
        </w:rPr>
        <w:t xml:space="preserve">loc</w:t>
        <w:br w:clear="none"/>
      </w:r>
      <w:r>
        <w:rPr>
          <w:rStyle w:val="Text17"/>
        </w:rPr>
        <w:t xml:space="preserve">=</w:t>
        <w:br w:clear="none"/>
      </w:r>
      <w:r>
        <w:rPr>
          <w:rStyle w:val="Text9"/>
        </w:rPr>
        <w:t xml:space="preserve">'upper right'</w:t>
        <w:br w:clear="none"/>
      </w:r>
      <w:r>
        <w:rPr>
          <w:rStyle w:val="Text7"/>
        </w:rPr>
        <w:t xml:space="preserve">)</w:t>
        <w:br w:clear="none"/>
      </w:r>
      <w:r>
        <w:t xml:space="preserve"/>
        <w:br w:clear="none"/>
        <w:t xml:space="preserve"/>
        <w:br w:clear="none"/>
        <w:t xml:space="preserve">         </w:t>
        <w:br w:clear="none"/>
      </w:r>
      <w:r>
        <w:rPr>
          <w:rStyle w:val="Text18"/>
        </w:rPr>
        <w:t xml:space="preserve"># Create the second legend and add the artist manually</w:t>
        <w:br w:clear="none"/>
      </w:r>
      <w:r>
        <w:t xml:space="preserve"/>
        <w:br w:clear="none"/>
        <w:t xml:space="preserve">         </w:t>
        <w:br w:clear="none"/>
      </w:r>
      <w:r>
        <w:rPr>
          <w:rStyle w:val="Text15"/>
        </w:rPr>
        <w:t xml:space="preserve">from</w:t>
        <w:br w:clear="none"/>
      </w:r>
      <w:r>
        <w:t xml:space="preserve"> </w:t>
        <w:br w:clear="none"/>
      </w:r>
      <w:r>
        <w:rPr>
          <w:rStyle w:val="Text20"/>
        </w:rPr>
        <w:t xml:space="preserve">matplotlib.legend</w:t>
        <w:br w:clear="none"/>
      </w:r>
      <w:r>
        <w:t xml:space="preserve"> </w:t>
        <w:br w:clear="none"/>
      </w:r>
      <w:r>
        <w:rPr>
          <w:rStyle w:val="Text15"/>
        </w:rPr>
        <w:t xml:space="preserve">import</w:t>
        <w:br w:clear="none"/>
      </w:r>
      <w:r>
        <w:t xml:space="preserve"> </w:t>
        <w:br w:clear="none"/>
      </w:r>
      <w:r>
        <w:rPr>
          <w:rStyle w:val="Text1"/>
        </w:rPr>
        <w:t xml:space="preserve">Legend</w:t>
        <w:br w:clear="none"/>
      </w:r>
      <w:r>
        <w:t xml:space="preserve"/>
        <w:br w:clear="none"/>
        <w:t xml:space="preserve">         </w:t>
        <w:br w:clear="none"/>
      </w:r>
      <w:r>
        <w:rPr>
          <w:rStyle w:val="Text1"/>
        </w:rPr>
        <w:t xml:space="preserve">leg</w:t>
        <w:br w:clear="none"/>
      </w:r>
      <w:r>
        <w:t xml:space="preserve"> </w:t>
        <w:br w:clear="none"/>
      </w:r>
      <w:r>
        <w:rPr>
          <w:rStyle w:val="Text17"/>
        </w:rPr>
        <w:t xml:space="preserve">=</w:t>
        <w:br w:clear="none"/>
      </w:r>
      <w:r>
        <w:t xml:space="preserve"> </w:t>
        <w:br w:clear="none"/>
      </w:r>
      <w:r>
        <w:rPr>
          <w:rStyle w:val="Text1"/>
        </w:rPr>
        <w:t xml:space="preserve">Legend</w:t>
        <w:br w:clear="none"/>
      </w:r>
      <w:r>
        <w:rPr>
          <w:rStyle w:val="Text7"/>
        </w:rPr>
        <w:t xml:space="preserve">(</w:t>
        <w:br w:clear="none"/>
      </w:r>
      <w:r>
        <w:rPr>
          <w:rStyle w:val="Text1"/>
        </w:rPr>
        <w:t xml:space="preserve">ax</w:t>
        <w:br w:clear="none"/>
      </w:r>
      <w:r>
        <w:rPr>
          <w:rStyle w:val="Text7"/>
        </w:rPr>
        <w:t xml:space="preserve">,</w:t>
        <w:br w:clear="none"/>
      </w:r>
      <w:r>
        <w:t xml:space="preserve"> </w:t>
        <w:br w:clear="none"/>
      </w:r>
      <w:r>
        <w:rPr>
          <w:rStyle w:val="Text1"/>
        </w:rPr>
        <w:t xml:space="preserve">lines</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7"/>
        </w:rPr>
        <w:t xml:space="preserve">[</w:t>
        <w:br w:clear="none"/>
      </w:r>
      <w:r>
        <w:rPr>
          <w:rStyle w:val="Text9"/>
        </w:rPr>
        <w:t xml:space="preserve">'line C'</w:t>
        <w:br w:clear="none"/>
      </w:r>
      <w:r>
        <w:rPr>
          <w:rStyle w:val="Text7"/>
        </w:rPr>
        <w:t xml:space="preserve">,</w:t>
        <w:br w:clear="none"/>
      </w:r>
      <w:r>
        <w:t xml:space="preserve"> </w:t>
        <w:br w:clear="none"/>
      </w:r>
      <w:r>
        <w:rPr>
          <w:rStyle w:val="Text9"/>
        </w:rPr>
        <w:t xml:space="preserve">'line D'</w:t>
        <w:br w:clear="none"/>
      </w:r>
      <w:r>
        <w:rPr>
          <w:rStyle w:val="Text7"/>
        </w:rPr>
        <w:t xml:space="preserve">],</w:t>
        <w:br w:clear="none"/>
      </w:r>
      <w:r>
        <w:t xml:space="preserve"> </w:t>
        <w:br w:clear="none"/>
      </w:r>
      <w:r>
        <w:rPr>
          <w:rStyle w:val="Text1"/>
        </w:rPr>
        <w:t xml:space="preserve">loc</w:t>
        <w:br w:clear="none"/>
      </w:r>
      <w:r>
        <w:rPr>
          <w:rStyle w:val="Text17"/>
        </w:rPr>
        <w:t xml:space="preserve">=</w:t>
        <w:br w:clear="none"/>
      </w:r>
      <w:r>
        <w:rPr>
          <w:rStyle w:val="Text9"/>
        </w:rPr>
        <w:t xml:space="preserve">'lower right'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add_artist</w:t>
        <w:br w:clear="none"/>
      </w:r>
      <w:r>
        <w:rPr>
          <w:rStyle w:val="Text7"/>
        </w:rPr>
        <w:t xml:space="preserve">(</w:t>
        <w:br w:clear="none"/>
      </w:r>
      <w:r>
        <w:rPr>
          <w:rStyle w:val="Text1"/>
        </w:rPr>
        <w:t xml:space="preserve">leg</w:t>
        <w:br w:clear="none"/>
      </w:r>
      <w:r>
        <w:rPr>
          <w:rStyle w:val="Text7"/>
        </w:rPr>
        <w:t xml:space="preserve">);</w:t>
        <w:br w:clear="none"/>
      </w:r>
    </w:p>
    <w:p>
      <w:pPr>
        <w:pStyle w:val="Normal"/>
      </w:pPr>
      <w:r>
        <w:t xml:space="preserve">This is a peek into the low-level artist objects that comprise any Matplotlib plot. If you examine the source code of </w:t>
      </w:r>
      <w:r>
        <w:rPr>
          <w:rStyle w:val="Text5"/>
        </w:rPr>
        <w:t>ax.legend</w:t>
      </w:r>
      <w:r>
        <w:t xml:space="preserve"> (recall that you can do this with within the Jupyter notebook using </w:t>
      </w:r>
      <w:r>
        <w:rPr>
          <w:rStyle w:val="Text5"/>
        </w:rPr>
        <w:t>ax.legend??</w:t>
      </w:r>
      <w:r>
        <w:t xml:space="preserve">) you’ll see that the function simply consists of some logic to create a suitable </w:t>
      </w:r>
      <w:r>
        <w:rPr>
          <w:rStyle w:val="Text5"/>
        </w:rPr>
        <w:t>Legend</w:t>
      </w:r>
      <w:r>
        <w:t xml:space="preserve"> artist, which is then saved in the </w:t>
      </w:r>
      <w:r>
        <w:rPr>
          <w:rStyle w:val="Text5"/>
        </w:rPr>
        <w:t>legend_</w:t>
      </w:r>
      <w:r>
        <w:t xml:space="preserve"> attribute and added to the figure when the plot is</w:t>
      </w:r>
      <w:r>
        <w:rPr>
          <w:rStyle w:val="Text57"/>
        </w:rPr>
        <w:bookmarkStart w:id="1392" w:name="idm45332204135296"/>
        <w:t/>
        <w:bookmarkEnd w:id="1392"/>
        <w:bookmarkStart w:id="1393" w:name="idm45332203866432"/>
        <w:t/>
        <w:bookmarkEnd w:id="1393"/>
      </w:r>
      <w:r>
        <w:t xml:space="preserve"> drawn.</w:t>
      </w:r>
      <w:r>
        <w:rPr>
          <w:rStyle w:val="Text57"/>
        </w:rPr>
        <w:bookmarkStart w:id="1394" w:name="idm45332203865632"/>
        <w:t/>
        <w:bookmarkEnd w:id="1394"/>
        <w:bookmarkStart w:id="1395" w:name="idm45332203864928"/>
        <w:t/>
        <w:bookmarkEnd w:id="1395"/>
        <w:bookmarkStart w:id="1396" w:name="idm45332203864256"/>
        <w:t/>
        <w:bookmarkEnd w:id="1396"/>
        <w:bookmarkStart w:id="1397" w:name="idm45332203863584"/>
        <w:t/>
        <w:bookmarkEnd w:id="1397"/>
      </w:r>
    </w:p>
    <w:p>
      <w:bookmarkStart w:id="1398" w:name="Figure_29_8__A_split_plot_legend"/>
      <w:pPr>
        <w:pStyle w:val="Para 05"/>
        <w:keepLines w:val="on"/>
      </w:pPr>
      <w:r>
        <w:t/>
        <w:drawing>
          <wp:inline>
            <wp:extent cx="3251200" cy="2120900"/>
            <wp:effectExtent l="0" r="0" t="0" b="43426"/>
            <wp:docPr id="75" name="pdsh2_2908.png" descr="pdsh2 2908"/>
            <wp:cNvGraphicFramePr>
              <a:graphicFrameLocks noChangeAspect="1"/>
            </wp:cNvGraphicFramePr>
            <a:graphic>
              <a:graphicData uri="http://schemas.openxmlformats.org/drawingml/2006/picture">
                <pic:pic>
                  <pic:nvPicPr>
                    <pic:cNvPr id="0" name="pdsh2_2908.png" descr="pdsh2 2908"/>
                    <pic:cNvPicPr/>
                  </pic:nvPicPr>
                  <pic:blipFill>
                    <a:blip r:embed="rId79"/>
                    <a:stretch>
                      <a:fillRect/>
                    </a:stretch>
                  </pic:blipFill>
                  <pic:spPr>
                    <a:xfrm>
                      <a:off x="0" y="0"/>
                      <a:ext cx="3251200" cy="2120900"/>
                    </a:xfrm>
                    <a:prstGeom prst="rect">
                      <a:avLst/>
                    </a:prstGeom>
                  </pic:spPr>
                </pic:pic>
              </a:graphicData>
            </a:graphic>
          </wp:inline>
        </w:drawing>
        <w:t xml:space="preserve"> </w:t>
      </w:r>
      <w:bookmarkEnd w:id="1398"/>
    </w:p>
    <w:p>
      <w:pPr>
        <w:pStyle w:val="Heading 5"/>
        <w:keepLines w:val="on"/>
      </w:pPr>
      <w:r>
        <w:t xml:space="preserve">Figure 29-8. </w:t>
        <w:t>A split plot legend</w:t>
      </w:r>
    </w:p>
    <w:p>
      <w:bookmarkStart w:id="1399" w:name="1_A_full_color_version_of_this_f_2"/>
      <w:pPr>
        <w:pStyle w:val="Para 20"/>
      </w:pPr>
      <w:hyperlink w:anchor="1_5">
        <w:r>
          <w:rPr>
            <w:rStyle w:val="Text6"/>
          </w:rPr>
          <w:t>1</w:t>
        </w:r>
      </w:hyperlink>
      <w:r>
        <w:t xml:space="preserve"> A full-color version of this figure can be found on </w:t>
      </w:r>
      <w:hyperlink r:id="rId339">
        <w:r>
          <w:rPr>
            <w:rStyle w:val="Text6"/>
          </w:rPr>
          <w:t>GitHub</w:t>
        </w:r>
      </w:hyperlink>
      <w:r>
        <w:t>.</w:t>
      </w:r>
      <w:bookmarkEnd w:id="1399"/>
    </w:p>
    <w:p>
      <w:bookmarkStart w:id="1400" w:name="2_A_full_color_version_of_this_f_1"/>
      <w:pPr>
        <w:pStyle w:val="Para 18"/>
      </w:pPr>
      <w:hyperlink w:anchor="2_1">
        <w:r>
          <w:rPr>
            <w:rStyle w:val="Text6"/>
          </w:rPr>
          <w:t>2</w:t>
        </w:r>
      </w:hyperlink>
      <w:r>
        <w:t xml:space="preserve"> A full-color version of this figure can be found on </w:t>
      </w:r>
      <w:hyperlink r:id="rId339">
        <w:r>
          <w:rPr>
            <w:rStyle w:val="Text6"/>
          </w:rPr>
          <w:t>GitHub</w:t>
        </w:r>
      </w:hyperlink>
      <w:r>
        <w:t>.</w:t>
      </w:r>
      <w:bookmarkEnd w:id="1400"/>
    </w:p>
    <w:p>
      <w:bookmarkStart w:id="1401" w:name="Chapter_30__Customizing_Colorbar"/>
      <w:bookmarkStart w:id="1402" w:name="Top_of_ch30_html"/>
      <w:bookmarkStart w:id="1403" w:name="Chapter_30__Customizing_Colorbar_2"/>
      <w:bookmarkStart w:id="1404" w:name="Chapter_30__Customizing_Colorbar_1"/>
      <w:pPr>
        <w:keepNext/>
        <w:pStyle w:val="Heading 1"/>
        <w:pageBreakBefore w:val="on"/>
      </w:pPr>
      <w:r>
        <w:t xml:space="preserve">Chapter 30. </w:t>
        <w:t>Customizing Colorbars</w:t>
      </w:r>
      <w:bookmarkEnd w:id="1401"/>
      <w:bookmarkEnd w:id="1402"/>
      <w:bookmarkEnd w:id="1403"/>
      <w:bookmarkEnd w:id="1404"/>
    </w:p>
    <w:p>
      <w:pPr>
        <w:pStyle w:val="Normal"/>
      </w:pPr>
      <w:r>
        <w:rPr>
          <w:rStyle w:val="Text57"/>
        </w:rPr>
        <w:bookmarkStart w:id="1405" w:name="ix_ch30_asciidoc0"/>
        <w:t/>
        <w:bookmarkEnd w:id="1405"/>
        <w:bookmarkStart w:id="1406" w:name="ix_ch30_asciidoc1"/>
        <w:t/>
        <w:bookmarkEnd w:id="1406"/>
        <w:bookmarkStart w:id="1407" w:name="ix_ch30_asciidoc2"/>
        <w:t/>
        <w:bookmarkEnd w:id="1407"/>
      </w:r>
      <w:r>
        <w:t xml:space="preserve">Plot legends identify discrete labels of discrete points. For continuous labels based on the color of points, lines, or regions, a labeled colorbar can be a great tool. In Matplotlib, a colorbar is drawn as a separate axes that can provide a key for the meaning of colors in a plot. Because the book is printed in black and white, this chapter has an accompanying </w:t>
      </w:r>
      <w:hyperlink r:id="rId339">
        <w:r>
          <w:rPr>
            <w:rStyle w:val="Text6"/>
          </w:rPr>
          <w:t>online supplement</w:t>
        </w:r>
      </w:hyperlink>
      <w:r>
        <w:t xml:space="preserve"> where you can view the figures in full color. We’ll start by setting up the notebook for plotting and importing the functions we will use:</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import</w:t>
        <w:br w:clear="none"/>
      </w:r>
      <w:r>
        <w:rPr>
          <w:rStyle w:val="Text0"/>
        </w:rPr>
        <w:t xml:space="preserve"> </w:t>
        <w:br w:clear="none"/>
      </w:r>
      <w: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t xml:space="preserve">plt</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style</w:t>
        <w:br w:clear="none"/>
      </w:r>
      <w:r>
        <w:rPr>
          <w:rStyle w:val="Text13"/>
        </w:rPr>
        <w:t xml:space="preserve">.</w:t>
        <w:br w:clear="none"/>
      </w:r>
      <w:r>
        <w:rPr>
          <w:rStyle w:val="Text12"/>
        </w:rPr>
        <w:t xml:space="preserve">use</w:t>
        <w:br w:clear="none"/>
      </w:r>
      <w:r>
        <w:rPr>
          <w:rStyle w:val="Text4"/>
        </w:rPr>
        <w:t xml:space="preserve">(</w:t>
        <w:br w:clear="none"/>
      </w:r>
      <w:r>
        <w:rPr>
          <w:rStyle w:val="Text8"/>
        </w:rPr>
        <w:t xml:space="preserve">'seaborn-white'</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pPr>
        <w:pStyle w:val="Normal"/>
      </w:pPr>
      <w:r>
        <w:t xml:space="preserve">As we have seen several times already, the simplest colorbar can be created with the </w:t>
      </w:r>
      <w:r>
        <w:rPr>
          <w:rStyle w:val="Text5"/>
        </w:rPr>
        <w:t>plt.colorbar</w:t>
      </w:r>
      <w:r>
        <w:t xml:space="preserve"> function (see </w:t>
      </w:r>
      <w:hyperlink w:anchor="Figure_30_1__A_simple_colorbar_l">
        <w:r>
          <w:rPr>
            <w:rStyle w:val="Text6"/>
          </w:rPr>
          <w:t>Figure 30-1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I</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pPr>
        <w:pStyle w:val="Para 28"/>
        <w:keepLines w:val="on"/>
      </w:pPr>
      <w:r>
        <w:t>Note</w:t>
      </w:r>
    </w:p>
    <w:p>
      <w:pPr>
        <w:pStyle w:val="Para 26"/>
        <w:keepLines w:val="on"/>
      </w:pPr>
      <w:r>
        <w:t xml:space="preserve">Full-color figures are available in the </w:t>
      </w:r>
      <w:hyperlink r:id="rId339">
        <w:r>
          <w:rPr>
            <w:rStyle w:val="Text6"/>
          </w:rPr>
          <w:t>supplemental materials on GitHub</w:t>
        </w:r>
      </w:hyperlink>
      <w:r>
        <w:t>.</w:t>
      </w:r>
    </w:p>
    <w:p>
      <w:pPr>
        <w:pStyle w:val="Normal"/>
      </w:pPr>
      <w:r>
        <w:t>We’ll now discuss a few ideas for customizing these colorbars and using them effectively in various situations.</w:t>
      </w:r>
    </w:p>
    <w:p>
      <w:bookmarkStart w:id="1408" w:name="Figure_30_1__A_simple_colorbar_l"/>
      <w:pPr>
        <w:pStyle w:val="Para 05"/>
        <w:keepLines w:val="on"/>
      </w:pPr>
      <w:r>
        <w:t/>
        <w:drawing>
          <wp:inline>
            <wp:extent cx="3251200" cy="2565400"/>
            <wp:effectExtent l="0" r="0" t="0" b="43426"/>
            <wp:docPr id="76" name="pdsh2_3001.png" descr="pdsh2 3001"/>
            <wp:cNvGraphicFramePr>
              <a:graphicFrameLocks noChangeAspect="1"/>
            </wp:cNvGraphicFramePr>
            <a:graphic>
              <a:graphicData uri="http://schemas.openxmlformats.org/drawingml/2006/picture">
                <pic:pic>
                  <pic:nvPicPr>
                    <pic:cNvPr id="0" name="pdsh2_3001.png" descr="pdsh2 3001"/>
                    <pic:cNvPicPr/>
                  </pic:nvPicPr>
                  <pic:blipFill>
                    <a:blip r:embed="rId80"/>
                    <a:stretch>
                      <a:fillRect/>
                    </a:stretch>
                  </pic:blipFill>
                  <pic:spPr>
                    <a:xfrm>
                      <a:off x="0" y="0"/>
                      <a:ext cx="3251200" cy="2565400"/>
                    </a:xfrm>
                    <a:prstGeom prst="rect">
                      <a:avLst/>
                    </a:prstGeom>
                  </pic:spPr>
                </pic:pic>
              </a:graphicData>
            </a:graphic>
          </wp:inline>
        </w:drawing>
        <w:t xml:space="preserve"> </w:t>
      </w:r>
      <w:bookmarkEnd w:id="1408"/>
    </w:p>
    <w:p>
      <w:pPr>
        <w:pStyle w:val="Heading 5"/>
        <w:keepLines w:val="on"/>
      </w:pPr>
      <w:r>
        <w:t xml:space="preserve">Figure 30-1. </w:t>
        <w:t>A simple colorbar legend</w:t>
      </w:r>
    </w:p>
    <w:p>
      <w:bookmarkStart w:id="1409" w:name="Customizing_Colorbars__The_color"/>
      <w:pPr>
        <w:keepNext/>
        <w:pStyle w:val="Heading 1"/>
      </w:pPr>
      <w:r>
        <w:t>Customizing Colorbars</w:t>
      </w:r>
      <w:bookmarkEnd w:id="1409"/>
    </w:p>
    <w:p>
      <w:pPr>
        <w:pStyle w:val="Normal"/>
      </w:pPr>
      <w:r>
        <w:rPr>
          <w:rStyle w:val="Text57"/>
        </w:rPr>
        <w:bookmarkStart w:id="1410" w:name="ix_ch30_asciidoc3"/>
        <w:t/>
        <w:bookmarkEnd w:id="1410"/>
        <w:bookmarkStart w:id="1411" w:name="ix_ch30_asciidoc4"/>
        <w:t/>
        <w:bookmarkEnd w:id="1411"/>
      </w:r>
      <w:r>
        <w:t xml:space="preserve">The colormap can be specified using the </w:t>
      </w:r>
      <w:r>
        <w:rPr>
          <w:rStyle w:val="Text5"/>
        </w:rPr>
        <w:t>cmap</w:t>
      </w:r>
      <w:r>
        <w:t xml:space="preserve"> argument to the plotting function that is creating the visualization (see </w:t>
      </w:r>
      <w:hyperlink w:anchor="Figure_30_2__A_blue_scale_colorm">
        <w:r>
          <w:rPr>
            <w:rStyle w:val="Text6"/>
          </w:rPr>
          <w:t>Figure 30-2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p>
    <w:p>
      <w:bookmarkStart w:id="1412" w:name="Figure_30_2__A_blue_scale_colorm"/>
      <w:pPr>
        <w:pStyle w:val="Para 05"/>
        <w:keepLines w:val="on"/>
      </w:pPr>
      <w:r>
        <w:t/>
        <w:drawing>
          <wp:inline>
            <wp:extent cx="3251200" cy="3162300"/>
            <wp:effectExtent l="0" r="0" t="0" b="43426"/>
            <wp:docPr id="77" name="pdsh2_3002.png" descr="pdsh2 3002"/>
            <wp:cNvGraphicFramePr>
              <a:graphicFrameLocks noChangeAspect="1"/>
            </wp:cNvGraphicFramePr>
            <a:graphic>
              <a:graphicData uri="http://schemas.openxmlformats.org/drawingml/2006/picture">
                <pic:pic>
                  <pic:nvPicPr>
                    <pic:cNvPr id="0" name="pdsh2_3002.png" descr="pdsh2 3002"/>
                    <pic:cNvPicPr/>
                  </pic:nvPicPr>
                  <pic:blipFill>
                    <a:blip r:embed="rId81"/>
                    <a:stretch>
                      <a:fillRect/>
                    </a:stretch>
                  </pic:blipFill>
                  <pic:spPr>
                    <a:xfrm>
                      <a:off x="0" y="0"/>
                      <a:ext cx="3251200" cy="3162300"/>
                    </a:xfrm>
                    <a:prstGeom prst="rect">
                      <a:avLst/>
                    </a:prstGeom>
                  </pic:spPr>
                </pic:pic>
              </a:graphicData>
            </a:graphic>
          </wp:inline>
        </w:drawing>
        <w:t xml:space="preserve"> </w:t>
      </w:r>
      <w:bookmarkEnd w:id="1412"/>
    </w:p>
    <w:p>
      <w:pPr>
        <w:pStyle w:val="Heading 5"/>
        <w:keepLines w:val="on"/>
      </w:pPr>
      <w:r>
        <w:t xml:space="preserve">Figure 30-2. </w:t>
        <w:t>A blue-scale colormap</w:t>
      </w:r>
    </w:p>
    <w:p>
      <w:pPr>
        <w:pStyle w:val="Normal"/>
      </w:pPr>
      <w:r>
        <w:t xml:space="preserve">The names of available colormaps are in the </w:t>
      </w:r>
      <w:r>
        <w:rPr>
          <w:rStyle w:val="Text5"/>
        </w:rPr>
        <w:t>plt.cm</w:t>
      </w:r>
      <w:r>
        <w:t xml:space="preserve"> namespace; using IPython’s tab completion feature will give you a full list of built-in possibilities:</w:t>
      </w:r>
    </w:p>
    <w:p>
      <w:pPr>
        <w:pStyle w:val="Para 03"/>
      </w:pPr>
      <w:r>
        <w:t xml:space="preserve">plt.cm.&lt;TAB&gt;</w:t>
        <w:br w:clear="none"/>
      </w:r>
    </w:p>
    <w:p>
      <w:pPr>
        <w:pStyle w:val="Normal"/>
      </w:pPr>
      <w:r>
        <w:t xml:space="preserve">But being </w:t>
      </w:r>
      <w:r>
        <w:rPr>
          <w:rStyle w:val="Text11"/>
        </w:rPr>
        <w:t>able</w:t>
      </w:r>
      <w:r>
        <w:t xml:space="preserve"> to choose a colormap is just the first step: more important is how to </w:t>
      </w:r>
      <w:r>
        <w:rPr>
          <w:rStyle w:val="Text11"/>
        </w:rPr>
        <w:t>decide</w:t>
      </w:r>
      <w:r>
        <w:t xml:space="preserve"> among the possibilities! The choice turns out to be much more subtle than you might initially expect.</w:t>
      </w:r>
    </w:p>
    <w:p>
      <w:bookmarkStart w:id="1413" w:name="Choosing_the_Colormap__A_full_tr"/>
      <w:pPr>
        <w:keepNext/>
        <w:pStyle w:val="Heading 2"/>
      </w:pPr>
      <w:r>
        <w:t>Choosing the Colormap</w:t>
      </w:r>
      <w:bookmarkEnd w:id="1413"/>
    </w:p>
    <w:p>
      <w:pPr>
        <w:pStyle w:val="Normal"/>
      </w:pPr>
      <w:r>
        <w:t xml:space="preserve">A full treatment of color choice within visualizations is beyond the scope of this book, but for entertaining reading on this subject and others, see the article </w:t>
      </w:r>
      <w:hyperlink r:id="rId361">
        <w:r>
          <w:rPr>
            <w:rStyle w:val="Text6"/>
          </w:rPr>
          <w:t>“Ten Simple Rules for Better Figures”</w:t>
        </w:r>
      </w:hyperlink>
      <w:r>
        <w:t xml:space="preserve"> by Nicholas Rougier, Michael Droettboom, and Philip Bourne. Matplotlib’s online documentation also has an </w:t>
      </w:r>
      <w:hyperlink r:id="rId362">
        <w:r>
          <w:rPr>
            <w:rStyle w:val="Text6"/>
          </w:rPr>
          <w:t>interesting discussion</w:t>
        </w:r>
      </w:hyperlink>
      <w:r>
        <w:t xml:space="preserve"> of colormap choice.</w:t>
      </w:r>
    </w:p>
    <w:p>
      <w:pPr>
        <w:pStyle w:val="Normal"/>
      </w:pPr>
      <w:r>
        <w:t>Broadly, you should be aware of three different categories of colormaps:</w:t>
      </w:r>
    </w:p>
    <w:p>
      <w:pPr>
        <w:pStyle w:val="Para 15"/>
      </w:pPr>
      <w:r>
        <w:t>Sequential colormaps</w:t>
      </w:r>
    </w:p>
    <w:p>
      <w:pPr>
        <w:pStyle w:val="Normal"/>
      </w:pPr>
      <w:r>
        <w:t xml:space="preserve">These are made up of one continuous sequence of colors (e.g., </w:t>
      </w:r>
      <w:r>
        <w:rPr>
          <w:rStyle w:val="Text5"/>
        </w:rPr>
        <w:t>binary</w:t>
      </w:r>
      <w:r>
        <w:t xml:space="preserve"> or </w:t>
      </w:r>
      <w:r>
        <w:rPr>
          <w:rStyle w:val="Text5"/>
        </w:rPr>
        <w:t>viridis</w:t>
      </w:r>
      <w:r>
        <w:t>).</w:t>
      </w:r>
    </w:p>
    <w:p>
      <w:pPr>
        <w:pStyle w:val="Para 15"/>
      </w:pPr>
      <w:r>
        <w:t>Divergent colormaps</w:t>
      </w:r>
    </w:p>
    <w:p>
      <w:pPr>
        <w:pStyle w:val="Normal"/>
      </w:pPr>
      <w:r>
        <w:t xml:space="preserve">These usually contain two distinct colors, which show positive and negative deviations from a mean (e.g., </w:t>
      </w:r>
      <w:r>
        <w:rPr>
          <w:rStyle w:val="Text5"/>
        </w:rPr>
        <w:t>RdBu</w:t>
      </w:r>
      <w:r>
        <w:t xml:space="preserve"> or </w:t>
      </w:r>
      <w:r>
        <w:rPr>
          <w:rStyle w:val="Text5"/>
        </w:rPr>
        <w:t>PuOr</w:t>
      </w:r>
      <w:r>
        <w:t>).</w:t>
      </w:r>
    </w:p>
    <w:p>
      <w:pPr>
        <w:pStyle w:val="Para 15"/>
      </w:pPr>
      <w:r>
        <w:t>Qualitative colormaps</w:t>
      </w:r>
    </w:p>
    <w:p>
      <w:pPr>
        <w:pStyle w:val="Normal"/>
      </w:pPr>
      <w:r>
        <w:t xml:space="preserve">These mix colors with no particular sequence (e.g., </w:t>
      </w:r>
      <w:r>
        <w:rPr>
          <w:rStyle w:val="Text5"/>
        </w:rPr>
        <w:t>rainbow</w:t>
      </w:r>
      <w:r>
        <w:t xml:space="preserve"> or </w:t>
      </w:r>
      <w:r>
        <w:rPr>
          <w:rStyle w:val="Text5"/>
        </w:rPr>
        <w:t>jet</w:t>
      </w:r>
      <w:r>
        <w:t>).</w:t>
      </w:r>
    </w:p>
    <w:p>
      <w:pPr>
        <w:pStyle w:val="Normal"/>
      </w:pPr>
      <w:r>
        <w:rPr>
          <w:rStyle w:val="Text57"/>
        </w:rPr>
        <w:bookmarkStart w:id="1414" w:name="idm45332203531440"/>
        <w:t/>
        <w:bookmarkEnd w:id="1414"/>
      </w:r>
      <w:r>
        <w:t xml:space="preserve">The </w:t>
      </w:r>
      <w:r>
        <w:rPr>
          <w:rStyle w:val="Text5"/>
        </w:rPr>
        <w:t>jet</w:t>
      </w:r>
      <w:r>
        <w:t xml:space="preserve"> colormap, which was the default in Matplotlib prior to version 2.0, is an example of a qualitative colormap. Its status as the default was quite unfortunate, because qualitative maps are often a poor choice for representing quantitative data. Among the problems is the fact that qualitative maps usually do not display any uniform progression in brightness as the scale increases.</w:t>
      </w:r>
    </w:p>
    <w:p>
      <w:pPr>
        <w:pStyle w:val="Normal"/>
      </w:pPr>
      <w:r>
        <w:t xml:space="preserve">We can see this by converting the </w:t>
      </w:r>
      <w:r>
        <w:rPr>
          <w:rStyle w:val="Text5"/>
        </w:rPr>
        <w:t>jet</w:t>
      </w:r>
      <w:r>
        <w:t xml:space="preserve"> colorbar into black and white (see </w:t>
      </w:r>
      <w:hyperlink w:anchor="Figure_30_3__The_jet_colormap_an">
        <w:r>
          <w:rPr>
            <w:rStyle w:val="Text6"/>
          </w:rPr>
          <w:t>Figure 30-3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matplotlib.colors</w:t>
        <w:br w:clear="none"/>
      </w:r>
      <w:r>
        <w:rPr>
          <w:rStyle w:val="Text0"/>
        </w:rPr>
        <w:t xml:space="preserve"> </w:t>
        <w:br w:clear="none"/>
      </w:r>
      <w:r>
        <w:rPr>
          <w:rStyle w:val="Text16"/>
        </w:rPr>
        <w:t xml:space="preserve">import</w:t>
        <w:br w:clear="none"/>
      </w:r>
      <w:r>
        <w:rPr>
          <w:rStyle w:val="Text0"/>
        </w:rPr>
        <w:t xml:space="preserve"> </w:t>
        <w:br w:clear="none"/>
      </w:r>
      <w:r>
        <w:t xml:space="preserve">LinearSegmentedColormap</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grayscale_cmap</w:t>
        <w:br w:clear="none"/>
      </w:r>
      <w:r>
        <w:rPr>
          <w:rStyle w:val="Text4"/>
        </w:rPr>
        <w:t xml:space="preserve">(</w:t>
        <w:br w:clear="none"/>
      </w:r>
      <w:r>
        <w:t xml:space="preserve">cmap</w:t>
        <w:br w:clear="none"/>
      </w:r>
      <w:r>
        <w:rPr>
          <w:rStyle w:val="Text4"/>
        </w:rPr>
        <w:t xml:space="preserve">):</w:t>
        <w:br w:clear="none"/>
      </w:r>
      <w:r>
        <w:rPr>
          <w:rStyle w:val="Text0"/>
        </w:rPr>
        <w:t xml:space="preserve"/>
        <w:br w:clear="none"/>
      </w:r>
      <w:r>
        <w:rPr>
          <w:rStyle w:val="Text30"/>
        </w:rPr>
        <w:t xml:space="preserve">            </w:t>
        <w:br w:clear="none"/>
      </w:r>
      <w:r>
        <w:rPr>
          <w:rStyle w:val="Text8"/>
        </w:rPr>
        <w:t xml:space="preserve">"""Return a grayscale version of the given colormap"""</w:t>
        <w:br w:clear="none"/>
      </w:r>
      <w:r>
        <w:rPr>
          <w:rStyle w:val="Text0"/>
        </w:rPr>
        <w:t xml:space="preserve"/>
        <w:br w:clear="none"/>
        <w:t xml:space="preserve">            </w:t>
        <w:br w:clear="none"/>
      </w:r>
      <w:r>
        <w:t xml:space="preserve">cmap</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t xml:space="preserve">cmap</w:t>
        <w:br w:clear="none"/>
      </w:r>
      <w:r>
        <w:rPr>
          <w:rStyle w:val="Text4"/>
        </w:rPr>
        <w:t xml:space="preserve">)</w:t>
        <w:br w:clear="none"/>
      </w:r>
      <w:r>
        <w:rPr>
          <w:rStyle w:val="Text0"/>
        </w:rPr>
        <w:t xml:space="preserve"/>
        <w:br w:clear="none"/>
        <w:t xml:space="preserve">            </w:t>
        <w:br w:clear="none"/>
      </w:r>
      <w:r>
        <w:t xml:space="preserve">colors</w:t>
        <w:br w:clear="none"/>
      </w:r>
      <w:r>
        <w:rPr>
          <w:rStyle w:val="Text0"/>
        </w:rPr>
        <w:t xml:space="preserve"> </w:t>
        <w:br w:clear="none"/>
      </w:r>
      <w:r>
        <w:rPr>
          <w:rStyle w:val="Text13"/>
        </w:rPr>
        <w:t xml:space="preserve">=</w:t>
        <w:br w:clear="none"/>
      </w:r>
      <w:r>
        <w:rPr>
          <w:rStyle w:val="Text0"/>
        </w:rPr>
        <w:t xml:space="preserve"> </w:t>
        <w:br w:clear="none"/>
      </w:r>
      <w:r>
        <w:t xml:space="preserve">cmap</w:t>
        <w:br w:clear="none"/>
      </w:r>
      <w:r>
        <w:rPr>
          <w:rStyle w:val="Text4"/>
        </w:rPr>
        <w:t xml:space="preserve">(</w:t>
        <w:br w:clear="none"/>
      </w:r>
      <w:r>
        <w:t xml:space="preserve">np</w:t>
        <w:br w:clear="none"/>
      </w:r>
      <w:r>
        <w:rPr>
          <w:rStyle w:val="Text13"/>
        </w:rPr>
        <w:t xml:space="preserve">.</w:t>
        <w:br w:clear="none"/>
      </w:r>
      <w:r>
        <w:t xml:space="preserve">arange</w:t>
        <w:br w:clear="none"/>
      </w:r>
      <w:r>
        <w:rPr>
          <w:rStyle w:val="Text4"/>
        </w:rPr>
        <w:t xml:space="preserve">(</w:t>
        <w:br w:clear="none"/>
      </w:r>
      <w:r>
        <w:t xml:space="preserve">cmap</w:t>
        <w:br w:clear="none"/>
      </w:r>
      <w:r>
        <w:rPr>
          <w:rStyle w:val="Text13"/>
        </w:rPr>
        <w:t xml:space="preserve">.</w:t>
        <w:br w:clear="none"/>
      </w:r>
      <w:r>
        <w:t xml:space="preserve">N</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Convert RGBA to perceived grayscale luminance</w:t>
        <w:br w:clear="none"/>
      </w:r>
      <w:r>
        <w:rPr>
          <w:rStyle w:val="Text0"/>
        </w:rPr>
        <w:t xml:space="preserve"/>
        <w:br w:clear="none"/>
        <w:t xml:space="preserve">            </w:t>
        <w:br w:clear="none"/>
      </w:r>
      <w:r>
        <w:rPr>
          <w:rStyle w:val="Text14"/>
        </w:rPr>
        <w:t xml:space="preserve"># cf. http://alienryderflex.com/hsp.html</w:t>
        <w:br w:clear="none"/>
      </w:r>
      <w:r>
        <w:rPr>
          <w:rStyle w:val="Text0"/>
        </w:rPr>
        <w:t xml:space="preserve"/>
        <w:br w:clear="none"/>
        <w:t xml:space="preserve">            </w:t>
        <w:br w:clear="none"/>
      </w:r>
      <w:r>
        <w:t xml:space="preserve">RGB_weight</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0.299</w:t>
        <w:br w:clear="none"/>
      </w:r>
      <w:r>
        <w:rPr>
          <w:rStyle w:val="Text4"/>
        </w:rPr>
        <w:t xml:space="preserve">,</w:t>
        <w:br w:clear="none"/>
      </w:r>
      <w:r>
        <w:rPr>
          <w:rStyle w:val="Text0"/>
        </w:rPr>
        <w:t xml:space="preserve"> </w:t>
        <w:br w:clear="none"/>
      </w:r>
      <w:r>
        <w:rPr>
          <w:rStyle w:val="Text10"/>
        </w:rPr>
        <w:t xml:space="preserve">0.587</w:t>
        <w:br w:clear="none"/>
      </w:r>
      <w:r>
        <w:rPr>
          <w:rStyle w:val="Text4"/>
        </w:rPr>
        <w:t xml:space="preserve">,</w:t>
        <w:br w:clear="none"/>
      </w:r>
      <w:r>
        <w:rPr>
          <w:rStyle w:val="Text0"/>
        </w:rPr>
        <w:t xml:space="preserve"> </w:t>
        <w:br w:clear="none"/>
      </w:r>
      <w:r>
        <w:rPr>
          <w:rStyle w:val="Text10"/>
        </w:rPr>
        <w:t xml:space="preserve">0.114</w:t>
        <w:br w:clear="none"/>
      </w:r>
      <w:r>
        <w:rPr>
          <w:rStyle w:val="Text4"/>
        </w:rPr>
        <w:t xml:space="preserve">]</w:t>
        <w:br w:clear="none"/>
      </w:r>
      <w:r>
        <w:rPr>
          <w:rStyle w:val="Text0"/>
        </w:rPr>
        <w:t xml:space="preserve"/>
        <w:br w:clear="none"/>
        <w:t xml:space="preserve">            </w:t>
        <w:br w:clear="none"/>
      </w:r>
      <w:r>
        <w:t xml:space="preserve">luminance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sqrt</w:t>
        <w:br w:clear="none"/>
      </w:r>
      <w:r>
        <w:rPr>
          <w:rStyle w:val="Text4"/>
        </w:rPr>
        <w:t xml:space="preserve">(</w:t>
        <w:br w:clear="none"/>
      </w:r>
      <w:r>
        <w:t xml:space="preserve">np</w:t>
        <w:br w:clear="none"/>
      </w:r>
      <w:r>
        <w:rPr>
          <w:rStyle w:val="Text13"/>
        </w:rPr>
        <w:t xml:space="preserve">.</w:t>
        <w:br w:clear="none"/>
      </w:r>
      <w:r>
        <w:t xml:space="preserve">dot</w:t>
        <w:br w:clear="none"/>
      </w:r>
      <w:r>
        <w:rPr>
          <w:rStyle w:val="Text4"/>
        </w:rPr>
        <w:t xml:space="preserve">(</w:t>
        <w:br w:clear="none"/>
      </w:r>
      <w:r>
        <w:t xml:space="preserve">colors</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RGB_weight</w:t>
        <w:br w:clear="none"/>
      </w:r>
      <w:r>
        <w:rPr>
          <w:rStyle w:val="Text4"/>
        </w:rPr>
        <w:t xml:space="preserve">))</w:t>
        <w:br w:clear="none"/>
      </w:r>
      <w:r>
        <w:rPr>
          <w:rStyle w:val="Text0"/>
        </w:rPr>
        <w:t xml:space="preserve"/>
        <w:br w:clear="none"/>
        <w:t xml:space="preserve">            </w:t>
        <w:br w:clear="none"/>
      </w:r>
      <w:r>
        <w:t xml:space="preserve">colors</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luminance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return</w:t>
        <w:br w:clear="none"/>
      </w:r>
      <w:r>
        <w:rPr>
          <w:rStyle w:val="Text0"/>
        </w:rPr>
        <w:t xml:space="preserve"> </w:t>
        <w:br w:clear="none"/>
      </w:r>
      <w:r>
        <w:t xml:space="preserve">LinearSegmentedColormap</w:t>
        <w:br w:clear="none"/>
      </w:r>
      <w:r>
        <w:rPr>
          <w:rStyle w:val="Text13"/>
        </w:rPr>
        <w:t xml:space="preserve">.</w:t>
        <w:br w:clear="none"/>
      </w:r>
      <w:r>
        <w:t xml:space="preserve">from_list</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t xml:space="preserve">name</w:t>
        <w:br w:clear="none"/>
      </w:r>
      <w:r>
        <w:rPr>
          <w:rStyle w:val="Text0"/>
        </w:rPr>
        <w:t xml:space="preserve"> </w:t>
        <w:br w:clear="none"/>
      </w:r>
      <w:r>
        <w:rPr>
          <w:rStyle w:val="Text13"/>
        </w:rPr>
        <w:t xml:space="preserve">+</w:t>
        <w:br w:clear="none"/>
      </w:r>
      <w:r>
        <w:rPr>
          <w:rStyle w:val="Text0"/>
        </w:rPr>
        <w:t xml:space="preserve"> </w:t>
        <w:br w:clear="none"/>
      </w:r>
      <w:r>
        <w:rPr>
          <w:rStyle w:val="Text8"/>
        </w:rPr>
        <w:t xml:space="preserve">"_gray"</w:t>
        <w:br w:clear="none"/>
      </w:r>
      <w:r>
        <w:rPr>
          <w:rStyle w:val="Text4"/>
        </w:rPr>
        <w:t xml:space="preserve">,</w:t>
        <w:br w:clear="none"/>
      </w:r>
      <w:r>
        <w:rPr>
          <w:rStyle w:val="Text0"/>
        </w:rPr>
        <w:t xml:space="preserve"> </w:t>
        <w:br w:clear="none"/>
      </w:r>
      <w:r>
        <w:t xml:space="preserve">colors</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N</w:t>
        <w:br w:clear="none"/>
      </w:r>
      <w:r>
        <w:rPr>
          <w:rStyle w:val="Text4"/>
        </w:rPr>
        <w:t xml:space="preserve">)</w:t>
        <w:br w:clear="none"/>
      </w:r>
      <w:r>
        <w:rPr>
          <w:rStyle w:val="Text0"/>
        </w:rPr>
        <w:t xml:space="preserve"/>
        <w:br w:clear="none"/>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view_colormap</w:t>
        <w:br w:clear="none"/>
      </w:r>
      <w:r>
        <w:rPr>
          <w:rStyle w:val="Text4"/>
        </w:rPr>
        <w:t xml:space="preserve">(</w:t>
        <w:br w:clear="none"/>
      </w:r>
      <w:r>
        <w:t xml:space="preserve">cmap</w:t>
        <w:br w:clear="none"/>
      </w:r>
      <w:r>
        <w:rPr>
          <w:rStyle w:val="Text4"/>
        </w:rPr>
        <w:t xml:space="preserve">):</w:t>
        <w:br w:clear="none"/>
      </w:r>
      <w:r>
        <w:rPr>
          <w:rStyle w:val="Text0"/>
        </w:rPr>
        <w:t xml:space="preserve"/>
        <w:br w:clear="none"/>
      </w:r>
      <w:r>
        <w:rPr>
          <w:rStyle w:val="Text30"/>
        </w:rPr>
        <w:t xml:space="preserve">            </w:t>
        <w:br w:clear="none"/>
      </w:r>
      <w:r>
        <w:rPr>
          <w:rStyle w:val="Text8"/>
        </w:rPr>
        <w:t xml:space="preserve">"""Plot a colormap with its grayscale equivalent"""</w:t>
        <w:br w:clear="none"/>
      </w:r>
      <w:r>
        <w:rPr>
          <w:rStyle w:val="Text0"/>
        </w:rPr>
        <w:t xml:space="preserve"/>
        <w:br w:clear="none"/>
        <w:t xml:space="preserve">            </w:t>
        <w:br w:clear="none"/>
      </w:r>
      <w:r>
        <w:t xml:space="preserve">cmap</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t xml:space="preserve">cmap</w:t>
        <w:br w:clear="none"/>
      </w:r>
      <w:r>
        <w:rPr>
          <w:rStyle w:val="Text4"/>
        </w:rPr>
        <w:t xml:space="preserve">)</w:t>
        <w:br w:clear="none"/>
      </w:r>
      <w:r>
        <w:rPr>
          <w:rStyle w:val="Text0"/>
        </w:rPr>
        <w:t xml:space="preserve"/>
        <w:br w:clear="none"/>
        <w:t xml:space="preserve">            </w:t>
        <w:br w:clear="none"/>
      </w:r>
      <w:r>
        <w:t xml:space="preserve">colors</w:t>
        <w:br w:clear="none"/>
      </w:r>
      <w:r>
        <w:rPr>
          <w:rStyle w:val="Text0"/>
        </w:rPr>
        <w:t xml:space="preserve"> </w:t>
        <w:br w:clear="none"/>
      </w:r>
      <w:r>
        <w:rPr>
          <w:rStyle w:val="Text13"/>
        </w:rPr>
        <w:t xml:space="preserve">=</w:t>
        <w:br w:clear="none"/>
      </w:r>
      <w:r>
        <w:rPr>
          <w:rStyle w:val="Text0"/>
        </w:rPr>
        <w:t xml:space="preserve"> </w:t>
        <w:br w:clear="none"/>
      </w:r>
      <w:r>
        <w:t xml:space="preserve">cmap</w:t>
        <w:br w:clear="none"/>
      </w:r>
      <w:r>
        <w:rPr>
          <w:rStyle w:val="Text4"/>
        </w:rPr>
        <w:t xml:space="preserve">(</w:t>
        <w:br w:clear="none"/>
      </w:r>
      <w:r>
        <w:t xml:space="preserve">np</w:t>
        <w:br w:clear="none"/>
      </w:r>
      <w:r>
        <w:rPr>
          <w:rStyle w:val="Text13"/>
        </w:rPr>
        <w:t xml:space="preserve">.</w:t>
        <w:br w:clear="none"/>
      </w:r>
      <w:r>
        <w:t xml:space="preserve">arange</w:t>
        <w:br w:clear="none"/>
      </w:r>
      <w:r>
        <w:rPr>
          <w:rStyle w:val="Text4"/>
        </w:rPr>
        <w:t xml:space="preserve">(</w:t>
        <w:br w:clear="none"/>
      </w:r>
      <w:r>
        <w:t xml:space="preserve">cmap</w:t>
        <w:br w:clear="none"/>
      </w:r>
      <w:r>
        <w:rPr>
          <w:rStyle w:val="Text13"/>
        </w:rPr>
        <w:t xml:space="preserve">.</w:t>
        <w:br w:clear="none"/>
      </w:r>
      <w:r>
        <w:t xml:space="preserve">N</w:t>
        <w:br w:clear="none"/>
      </w:r>
      <w:r>
        <w:rPr>
          <w:rStyle w:val="Text4"/>
        </w:rPr>
        <w:t xml:space="preserve">))</w:t>
        <w:br w:clear="none"/>
      </w:r>
      <w:r>
        <w:rPr>
          <w:rStyle w:val="Text0"/>
        </w:rPr>
        <w:t xml:space="preserve"/>
        <w:br w:clear="none"/>
        <w:t xml:space="preserve"/>
        <w:br w:clear="none"/>
        <w:t xml:space="preserve">            </w:t>
        <w:br w:clear="none"/>
      </w:r>
      <w:r>
        <w:t xml:space="preserve">cmap</w:t>
        <w:br w:clear="none"/>
      </w:r>
      <w:r>
        <w:rPr>
          <w:rStyle w:val="Text0"/>
        </w:rPr>
        <w:t xml:space="preserve"> </w:t>
        <w:br w:clear="none"/>
      </w:r>
      <w:r>
        <w:rPr>
          <w:rStyle w:val="Text13"/>
        </w:rPr>
        <w:t xml:space="preserve">=</w:t>
        <w:br w:clear="none"/>
      </w:r>
      <w:r>
        <w:rPr>
          <w:rStyle w:val="Text0"/>
        </w:rPr>
        <w:t xml:space="preserve"> </w:t>
        <w:br w:clear="none"/>
      </w:r>
      <w:r>
        <w:t xml:space="preserve">grayscale_cmap</w:t>
        <w:br w:clear="none"/>
      </w:r>
      <w:r>
        <w:rPr>
          <w:rStyle w:val="Text4"/>
        </w:rPr>
        <w:t xml:space="preserve">(</w:t>
        <w:br w:clear="none"/>
      </w:r>
      <w:r>
        <w:t xml:space="preserve">cmap</w:t>
        <w:br w:clear="none"/>
      </w:r>
      <w:r>
        <w:rPr>
          <w:rStyle w:val="Text4"/>
        </w:rPr>
        <w:t xml:space="preserve">)</w:t>
        <w:br w:clear="none"/>
      </w:r>
      <w:r>
        <w:rPr>
          <w:rStyle w:val="Text0"/>
        </w:rPr>
        <w:t xml:space="preserve"/>
        <w:br w:clear="none"/>
        <w:t xml:space="preserve">            </w:t>
        <w:br w:clear="none"/>
      </w:r>
      <w:r>
        <w:t xml:space="preserve">grayscale</w:t>
        <w:br w:clear="none"/>
      </w:r>
      <w:r>
        <w:rPr>
          <w:rStyle w:val="Text0"/>
        </w:rPr>
        <w:t xml:space="preserve"> </w:t>
        <w:br w:clear="none"/>
      </w:r>
      <w:r>
        <w:rPr>
          <w:rStyle w:val="Text13"/>
        </w:rPr>
        <w:t xml:space="preserve">=</w:t>
        <w:br w:clear="none"/>
      </w:r>
      <w:r>
        <w:rPr>
          <w:rStyle w:val="Text0"/>
        </w:rPr>
        <w:t xml:space="preserve"> </w:t>
        <w:br w:clear="none"/>
      </w:r>
      <w:r>
        <w:t xml:space="preserve">cmap</w:t>
        <w:br w:clear="none"/>
      </w:r>
      <w:r>
        <w:rPr>
          <w:rStyle w:val="Text4"/>
        </w:rPr>
        <w:t xml:space="preserve">(</w:t>
        <w:br w:clear="none"/>
      </w:r>
      <w:r>
        <w:t xml:space="preserve">np</w:t>
        <w:br w:clear="none"/>
      </w:r>
      <w:r>
        <w:rPr>
          <w:rStyle w:val="Text13"/>
        </w:rPr>
        <w:t xml:space="preserve">.</w:t>
        <w:br w:clear="none"/>
      </w:r>
      <w:r>
        <w:t xml:space="preserve">arange</w:t>
        <w:br w:clear="none"/>
      </w:r>
      <w:r>
        <w:rPr>
          <w:rStyle w:val="Text4"/>
        </w:rPr>
        <w:t xml:space="preserve">(</w:t>
        <w:br w:clear="none"/>
      </w:r>
      <w:r>
        <w:t xml:space="preserve">cmap</w:t>
        <w:br w:clear="none"/>
      </w:r>
      <w:r>
        <w:rPr>
          <w:rStyle w:val="Text13"/>
        </w:rPr>
        <w:t xml:space="preserve">.</w:t>
        <w:br w:clear="none"/>
      </w:r>
      <w:r>
        <w:t xml:space="preserve">N</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colors</w:t>
        <w:br w:clear="none"/>
      </w:r>
      <w:r>
        <w:rPr>
          <w:rStyle w:val="Text4"/>
        </w:rPr>
        <w:t xml:space="preserve">],</w:t>
        <w:br w:clear="none"/>
      </w:r>
      <w:r>
        <w:rPr>
          <w:rStyle w:val="Text0"/>
        </w:rPr>
        <w:t xml:space="preserve"> </w:t>
        <w:br w:clear="none"/>
      </w:r>
      <w:r>
        <w:t xml:space="preserve">extent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grayscale</w:t>
        <w:br w:clear="none"/>
      </w:r>
      <w:r>
        <w:rPr>
          <w:rStyle w:val="Text4"/>
        </w:rPr>
        <w:t xml:space="preserve">],</w:t>
        <w:br w:clear="none"/>
      </w:r>
      <w:r>
        <w:rPr>
          <w:rStyle w:val="Text0"/>
        </w:rPr>
        <w:t xml:space="preserve"> </w:t>
        <w:br w:clear="none"/>
      </w:r>
      <w:r>
        <w:t xml:space="preserve">extent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view_colormap</w:t>
        <w:br w:clear="none"/>
      </w:r>
      <w:r>
        <w:rPr>
          <w:rStyle w:val="Text4"/>
        </w:rPr>
        <w:t xml:space="preserve">(</w:t>
        <w:br w:clear="none"/>
      </w:r>
      <w:r>
        <w:rPr>
          <w:rStyle w:val="Text8"/>
        </w:rPr>
        <w:t xml:space="preserve">'jet'</w:t>
        <w:br w:clear="none"/>
      </w:r>
      <w:r>
        <w:rPr>
          <w:rStyle w:val="Text4"/>
        </w:rPr>
        <w:t xml:space="preserve">)</w:t>
        <w:br w:clear="none"/>
      </w:r>
    </w:p>
    <w:p>
      <w:bookmarkStart w:id="1415" w:name="Figure_30_3__The_jet_colormap_an"/>
      <w:pPr>
        <w:pStyle w:val="Para 05"/>
        <w:keepLines w:val="on"/>
      </w:pPr>
      <w:r>
        <w:t/>
        <w:drawing>
          <wp:inline>
            <wp:extent cx="3251200" cy="901700"/>
            <wp:effectExtent l="0" r="0" t="0" b="43426"/>
            <wp:docPr id="78" name="pdsh2_3003.png" descr="pdsh2 3003"/>
            <wp:cNvGraphicFramePr>
              <a:graphicFrameLocks noChangeAspect="1"/>
            </wp:cNvGraphicFramePr>
            <a:graphic>
              <a:graphicData uri="http://schemas.openxmlformats.org/drawingml/2006/picture">
                <pic:pic>
                  <pic:nvPicPr>
                    <pic:cNvPr id="0" name="pdsh2_3003.png" descr="pdsh2 3003"/>
                    <pic:cNvPicPr/>
                  </pic:nvPicPr>
                  <pic:blipFill>
                    <a:blip r:embed="rId82"/>
                    <a:stretch>
                      <a:fillRect/>
                    </a:stretch>
                  </pic:blipFill>
                  <pic:spPr>
                    <a:xfrm>
                      <a:off x="0" y="0"/>
                      <a:ext cx="3251200" cy="901700"/>
                    </a:xfrm>
                    <a:prstGeom prst="rect">
                      <a:avLst/>
                    </a:prstGeom>
                  </pic:spPr>
                </pic:pic>
              </a:graphicData>
            </a:graphic>
          </wp:inline>
        </w:drawing>
        <w:t xml:space="preserve"> </w:t>
      </w:r>
      <w:bookmarkEnd w:id="1415"/>
    </w:p>
    <w:p>
      <w:pPr>
        <w:pStyle w:val="Heading 5"/>
        <w:keepLines w:val="on"/>
      </w:pPr>
      <w:r>
        <w:t xml:space="preserve">Figure 30-3. </w:t>
        <w:t xml:space="preserve">The </w:t>
      </w:r>
      <w:r>
        <w:rPr>
          <w:rStyle w:val="Text5"/>
        </w:rPr>
        <w:t>jet</w:t>
      </w:r>
      <w:r>
        <w:t xml:space="preserve"> colormap and its uneven luminance scale</w:t>
      </w:r>
    </w:p>
    <w:p>
      <w:pPr>
        <w:pStyle w:val="Normal"/>
      </w:pPr>
      <w:r>
        <w:t xml:space="preserve">Notice the bright stripes in the grayscale image. Even in full color, this uneven brightness means that the eye will be drawn to certain portions of the color range, which will potentially emphasize unimportant parts of the dataset. </w:t>
      </w:r>
      <w:r>
        <w:rPr>
          <w:rStyle w:val="Text57"/>
        </w:rPr>
        <w:bookmarkStart w:id="1416" w:name="idm45332203239392"/>
        <w:t/>
        <w:bookmarkEnd w:id="1416"/>
      </w:r>
      <w:r>
        <w:t xml:space="preserve">It’s better to use a colormap such as </w:t>
      </w:r>
      <w:r>
        <w:rPr>
          <w:rStyle w:val="Text5"/>
        </w:rPr>
        <w:t>viridis</w:t>
      </w:r>
      <w:r>
        <w:t xml:space="preserve"> (the default as of Matplotlib 2.0), which is specifically constructed to have an even brightness variation across the range; thus, it not only plays well with our color perception, but also will translate well to grayscale printing (see </w:t>
      </w:r>
      <w:hyperlink w:anchor="Figure_30_4__The_viridis_colorma">
        <w:r>
          <w:rPr>
            <w:rStyle w:val="Text6"/>
          </w:rPr>
          <w:t>Figure 30-4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view_colormap</w:t>
        <w:br w:clear="none"/>
      </w:r>
      <w:r>
        <w:rPr>
          <w:rStyle w:val="Text4"/>
        </w:rPr>
        <w:t xml:space="preserve">(</w:t>
        <w:br w:clear="none"/>
      </w:r>
      <w:r>
        <w:rPr>
          <w:rStyle w:val="Text8"/>
        </w:rPr>
        <w:t xml:space="preserve">'viridis'</w:t>
        <w:br w:clear="none"/>
      </w:r>
      <w:r>
        <w:rPr>
          <w:rStyle w:val="Text4"/>
        </w:rPr>
        <w:t xml:space="preserve">)</w:t>
        <w:br w:clear="none"/>
      </w:r>
    </w:p>
    <w:p>
      <w:bookmarkStart w:id="1417" w:name="Figure_30_4__The_viridis_colorma"/>
      <w:pPr>
        <w:pStyle w:val="Para 05"/>
        <w:keepLines w:val="on"/>
      </w:pPr>
      <w:r>
        <w:t/>
        <w:drawing>
          <wp:inline>
            <wp:extent cx="3251200" cy="901700"/>
            <wp:effectExtent l="0" r="0" t="0" b="43426"/>
            <wp:docPr id="79" name="pdsh2_3004.png" descr="pdsh2 3004"/>
            <wp:cNvGraphicFramePr>
              <a:graphicFrameLocks noChangeAspect="1"/>
            </wp:cNvGraphicFramePr>
            <a:graphic>
              <a:graphicData uri="http://schemas.openxmlformats.org/drawingml/2006/picture">
                <pic:pic>
                  <pic:nvPicPr>
                    <pic:cNvPr id="0" name="pdsh2_3004.png" descr="pdsh2 3004"/>
                    <pic:cNvPicPr/>
                  </pic:nvPicPr>
                  <pic:blipFill>
                    <a:blip r:embed="rId83"/>
                    <a:stretch>
                      <a:fillRect/>
                    </a:stretch>
                  </pic:blipFill>
                  <pic:spPr>
                    <a:xfrm>
                      <a:off x="0" y="0"/>
                      <a:ext cx="3251200" cy="901700"/>
                    </a:xfrm>
                    <a:prstGeom prst="rect">
                      <a:avLst/>
                    </a:prstGeom>
                  </pic:spPr>
                </pic:pic>
              </a:graphicData>
            </a:graphic>
          </wp:inline>
        </w:drawing>
        <w:t xml:space="preserve"> </w:t>
      </w:r>
      <w:bookmarkEnd w:id="1417"/>
    </w:p>
    <w:p>
      <w:pPr>
        <w:pStyle w:val="Heading 5"/>
        <w:keepLines w:val="on"/>
      </w:pPr>
      <w:r>
        <w:t xml:space="preserve">Figure 30-4. </w:t>
        <w:t>The viridis colormap and its even luminance scale</w:t>
      </w:r>
    </w:p>
    <w:p>
      <w:pPr>
        <w:pStyle w:val="Normal"/>
      </w:pPr>
      <w:r>
        <w:rPr>
          <w:rStyle w:val="Text57"/>
        </w:rPr>
        <w:bookmarkStart w:id="1418" w:name="idm45332203174752"/>
        <w:t/>
        <w:bookmarkEnd w:id="1418"/>
      </w:r>
      <w:r>
        <w:t xml:space="preserve">For other situations, such as showing positive and negative deviations from some mean, dual-color colorbars such as </w:t>
      </w:r>
      <w:r>
        <w:rPr>
          <w:rStyle w:val="Text5"/>
        </w:rPr>
        <w:t>RdBu</w:t>
      </w:r>
      <w:r>
        <w:t xml:space="preserve"> (</w:t>
      </w:r>
      <w:r>
        <w:rPr>
          <w:rStyle w:val="Text11"/>
        </w:rPr>
        <w:t>Red–Blue</w:t>
      </w:r>
      <w:r>
        <w:t xml:space="preserve">) are helpful. However, as you can see in </w:t>
      </w:r>
      <w:hyperlink w:anchor="Figure_30_5__The_RdBu_colormap_a">
        <w:r>
          <w:rPr>
            <w:rStyle w:val="Text6"/>
          </w:rPr>
          <w:t>Figure 30-5</w:t>
        </w:r>
      </w:hyperlink>
      <w:r>
        <w:t>, it’s important to note that the positive/negative information will be lost upon translation to grayscale!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view_colormap</w:t>
        <w:br w:clear="none"/>
      </w:r>
      <w:r>
        <w:rPr>
          <w:rStyle w:val="Text4"/>
        </w:rPr>
        <w:t xml:space="preserve">(</w:t>
        <w:br w:clear="none"/>
      </w:r>
      <w:r>
        <w:rPr>
          <w:rStyle w:val="Text8"/>
        </w:rPr>
        <w:t xml:space="preserve">'RdBu'</w:t>
        <w:br w:clear="none"/>
      </w:r>
      <w:r>
        <w:rPr>
          <w:rStyle w:val="Text4"/>
        </w:rPr>
        <w:t xml:space="preserve">)</w:t>
        <w:br w:clear="none"/>
      </w:r>
    </w:p>
    <w:p>
      <w:bookmarkStart w:id="1419" w:name="Figure_30_5__The_RdBu_colormap_a"/>
      <w:pPr>
        <w:pStyle w:val="Para 05"/>
        <w:keepLines w:val="on"/>
      </w:pPr>
      <w:r>
        <w:t/>
        <w:drawing>
          <wp:inline>
            <wp:extent cx="3251200" cy="901700"/>
            <wp:effectExtent l="0" r="0" t="0" b="43426"/>
            <wp:docPr id="80" name="pdsh2_3005.png" descr="pdsh2 3005"/>
            <wp:cNvGraphicFramePr>
              <a:graphicFrameLocks noChangeAspect="1"/>
            </wp:cNvGraphicFramePr>
            <a:graphic>
              <a:graphicData uri="http://schemas.openxmlformats.org/drawingml/2006/picture">
                <pic:pic>
                  <pic:nvPicPr>
                    <pic:cNvPr id="0" name="pdsh2_3005.png" descr="pdsh2 3005"/>
                    <pic:cNvPicPr/>
                  </pic:nvPicPr>
                  <pic:blipFill>
                    <a:blip r:embed="rId84"/>
                    <a:stretch>
                      <a:fillRect/>
                    </a:stretch>
                  </pic:blipFill>
                  <pic:spPr>
                    <a:xfrm>
                      <a:off x="0" y="0"/>
                      <a:ext cx="3251200" cy="901700"/>
                    </a:xfrm>
                    <a:prstGeom prst="rect">
                      <a:avLst/>
                    </a:prstGeom>
                  </pic:spPr>
                </pic:pic>
              </a:graphicData>
            </a:graphic>
          </wp:inline>
        </w:drawing>
        <w:t xml:space="preserve"> </w:t>
      </w:r>
      <w:bookmarkEnd w:id="1419"/>
    </w:p>
    <w:p>
      <w:pPr>
        <w:pStyle w:val="Heading 5"/>
        <w:keepLines w:val="on"/>
      </w:pPr>
      <w:r>
        <w:t xml:space="preserve">Figure 30-5. </w:t>
        <w:t xml:space="preserve">The </w:t>
      </w:r>
      <w:r>
        <w:rPr>
          <w:rStyle w:val="Text5"/>
        </w:rPr>
        <w:t>RdBu</w:t>
      </w:r>
      <w:r>
        <w:t xml:space="preserve"> colormap and its luminance</w:t>
      </w:r>
    </w:p>
    <w:p>
      <w:pPr>
        <w:pStyle w:val="Normal"/>
      </w:pPr>
      <w:r>
        <w:t>We’ll see examples of using some of these colormaps as we continue.</w:t>
      </w:r>
    </w:p>
    <w:p>
      <w:pPr>
        <w:pStyle w:val="Normal"/>
      </w:pPr>
      <w:r>
        <w:t xml:space="preserve">There are a large number of colormaps available in Matplotlib; to see a list of them, you can use IPython to explore the </w:t>
      </w:r>
      <w:r>
        <w:rPr>
          <w:rStyle w:val="Text5"/>
        </w:rPr>
        <w:t>plt.cm</w:t>
      </w:r>
      <w:r>
        <w:t xml:space="preserve"> submodule. For a more principled approach to colors in Python, you can refer to the tools and documentation within the Seaborn library (see </w:t>
      </w:r>
      <w:hyperlink w:anchor="Chapter_36__Visualization_with_S_2">
        <w:r>
          <w:rPr>
            <w:rStyle w:val="Text6"/>
          </w:rPr>
          <w:t>Chapter 36</w:t>
        </w:r>
      </w:hyperlink>
      <w:r>
        <w:t>).</w:t>
      </w:r>
    </w:p>
    <w:p>
      <w:bookmarkStart w:id="1420" w:name="Color_Limits_and_Extensions__Mat"/>
      <w:pPr>
        <w:keepNext/>
        <w:pStyle w:val="Heading 2"/>
      </w:pPr>
      <w:r>
        <w:t>Color Limits and Extensions</w:t>
      </w:r>
      <w:bookmarkEnd w:id="1420"/>
    </w:p>
    <w:p>
      <w:pPr>
        <w:pStyle w:val="Normal"/>
      </w:pPr>
      <w:r>
        <w:rPr>
          <w:rStyle w:val="Text57"/>
        </w:rPr>
        <w:bookmarkStart w:id="1421" w:name="idm45332203136720"/>
        <w:t/>
        <w:bookmarkEnd w:id="1421"/>
      </w:r>
      <w:r>
        <w:t xml:space="preserve">Matplotlib allows for a large range of colorbar customization. The colorbar itself is simply an instance of </w:t>
      </w:r>
      <w:r>
        <w:rPr>
          <w:rStyle w:val="Text5"/>
        </w:rPr>
        <w:t>plt.Axes</w:t>
      </w:r>
      <w:r>
        <w:t xml:space="preserve">, so all of the axes and tick formatting tricks we’ve seen so far are applicable. The colorbar has some interesting flexibility: for example, we can narrow the color limits and indicate the out-of-bounds values with a triangular arrow at the top and bottom by setting the </w:t>
      </w:r>
      <w:r>
        <w:rPr>
          <w:rStyle w:val="Text5"/>
        </w:rPr>
        <w:t>extend</w:t>
      </w:r>
      <w:r>
        <w:t xml:space="preserve"> property. This might come in handy, for example, if displaying an image that is subject to noise (see </w:t>
      </w:r>
      <w:hyperlink w:anchor="Figure_30_6__Specifying_colormap">
        <w:r>
          <w:rPr>
            <w:rStyle w:val="Text6"/>
          </w:rPr>
          <w:t>Figure 30-6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4"/>
        </w:rPr>
        <w:t xml:space="preserve"># make noise in 1% of the image pixels</w:t>
        <w:br w:clear="none"/>
      </w:r>
      <w:r>
        <w:rPr>
          <w:rStyle w:val="Text0"/>
        </w:rPr>
        <w:t xml:space="preserve"/>
        <w:br w:clear="none"/>
        <w:t xml:space="preserve">        </w:t>
        <w:br w:clear="none"/>
      </w:r>
      <w:r>
        <w:t xml:space="preserve">speckles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w:t>
        <w:br w:clear="none"/>
      </w:r>
      <w:r>
        <w:rPr>
          <w:rStyle w:val="Text4"/>
        </w:rPr>
        <w:t xml:space="preserve">(</w:t>
        <w:br w:clear="none"/>
      </w:r>
      <w:r>
        <w:t xml:space="preserve">I</w:t>
        <w:br w:clear="none"/>
      </w:r>
      <w:r>
        <w:rPr>
          <w:rStyle w:val="Text13"/>
        </w:rPr>
        <w:t xml:space="preserve">.</w:t>
        <w:br w:clear="none"/>
      </w:r>
      <w:r>
        <w:t xml:space="preserve">shape</w:t>
        <w:br w:clear="none"/>
      </w:r>
      <w:r>
        <w:rPr>
          <w:rStyle w:val="Text4"/>
        </w:rPr>
        <w:t xml:space="preserve">)</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0.01</w:t>
        <w:br w:clear="none"/>
      </w:r>
      <w:r>
        <w:rPr>
          <w:rStyle w:val="Text4"/>
        </w:rPr>
        <w:t xml:space="preserve">)</w:t>
        <w:br w:clear="none"/>
      </w:r>
      <w:r>
        <w:rPr>
          <w:rStyle w:val="Text0"/>
        </w:rPr>
        <w:t xml:space="preserve"/>
        <w:br w:clear="none"/>
        <w:t xml:space="preserve">        </w:t>
        <w:br w:clear="none"/>
      </w:r>
      <w:r>
        <w:t xml:space="preserve">I</w:t>
        <w:br w:clear="none"/>
      </w:r>
      <w:r>
        <w:rPr>
          <w:rStyle w:val="Text4"/>
        </w:rPr>
        <w:t xml:space="preserve">[</w:t>
        <w:br w:clear="none"/>
      </w:r>
      <w:r>
        <w:t xml:space="preserve">speckles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normal</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count_nonzero</w:t>
        <w:br w:clear="none"/>
      </w:r>
      <w:r>
        <w:rPr>
          <w:rStyle w:val="Text4"/>
        </w:rPr>
        <w:t xml:space="preserve">(</w:t>
        <w:br w:clear="none"/>
      </w:r>
      <w:r>
        <w:t xml:space="preserve">speckles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'RdBu'</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'RdBu'</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extend</w:t>
        <w:br w:clear="none"/>
      </w:r>
      <w:r>
        <w:rPr>
          <w:rStyle w:val="Text13"/>
        </w:rPr>
        <w:t xml:space="preserve">=</w:t>
        <w:br w:clear="none"/>
      </w:r>
      <w:r>
        <w:rPr>
          <w:rStyle w:val="Text8"/>
        </w:rPr>
        <w:t xml:space="preserve">'both'</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1422" w:name="Figure_30_6__Specifying_colormap"/>
      <w:pPr>
        <w:pStyle w:val="Para 05"/>
        <w:keepLines w:val="on"/>
      </w:pPr>
      <w:r>
        <w:t/>
        <w:drawing>
          <wp:inline>
            <wp:extent cx="3251200" cy="1168400"/>
            <wp:effectExtent l="0" r="0" t="0" b="43426"/>
            <wp:docPr id="81" name="pdsh2_3006.png" descr="pdsh2 3006"/>
            <wp:cNvGraphicFramePr>
              <a:graphicFrameLocks noChangeAspect="1"/>
            </wp:cNvGraphicFramePr>
            <a:graphic>
              <a:graphicData uri="http://schemas.openxmlformats.org/drawingml/2006/picture">
                <pic:pic>
                  <pic:nvPicPr>
                    <pic:cNvPr id="0" name="pdsh2_3006.png" descr="pdsh2 3006"/>
                    <pic:cNvPicPr/>
                  </pic:nvPicPr>
                  <pic:blipFill>
                    <a:blip r:embed="rId85"/>
                    <a:stretch>
                      <a:fillRect/>
                    </a:stretch>
                  </pic:blipFill>
                  <pic:spPr>
                    <a:xfrm>
                      <a:off x="0" y="0"/>
                      <a:ext cx="3251200" cy="1168400"/>
                    </a:xfrm>
                    <a:prstGeom prst="rect">
                      <a:avLst/>
                    </a:prstGeom>
                  </pic:spPr>
                </pic:pic>
              </a:graphicData>
            </a:graphic>
          </wp:inline>
        </w:drawing>
        <w:t xml:space="preserve"> </w:t>
      </w:r>
      <w:bookmarkEnd w:id="1422"/>
    </w:p>
    <w:p>
      <w:pPr>
        <w:pStyle w:val="Heading 5"/>
        <w:keepLines w:val="on"/>
      </w:pPr>
      <w:r>
        <w:t xml:space="preserve">Figure 30-6. </w:t>
        <w:t>Specifying colormap extensions</w:t>
      </w:r>
      <w:hyperlink w:anchor="1_A_full_size_version_of_this_fi">
        <w:r>
          <w:rPr>
            <w:rStyle w:val="Text40"/>
          </w:rPr>
          <w:bookmarkStart w:id="1423" w:name="1_6"/>
          <w:t>1</w:t>
          <w:bookmarkEnd w:id="1423"/>
        </w:r>
      </w:hyperlink>
    </w:p>
    <w:p>
      <w:pPr>
        <w:pStyle w:val="Normal"/>
      </w:pPr>
      <w:r>
        <w:t>Notice that in the left panel, the default color limits respond to the noisy pixels, and the range of the noise completely washes out the pattern we are interested in. In the right panel, we manually set the color limits and add extensions to indicate values that are above or below those limits. The result is a much more useful visualization of our data.</w:t>
      </w:r>
    </w:p>
    <w:p>
      <w:bookmarkStart w:id="1424" w:name="Discrete_Colorbars__Colormaps_ar"/>
      <w:pPr>
        <w:keepNext/>
        <w:pStyle w:val="Heading 2"/>
      </w:pPr>
      <w:r>
        <w:t>Discrete Colorbars</w:t>
      </w:r>
      <w:bookmarkEnd w:id="1424"/>
    </w:p>
    <w:p>
      <w:pPr>
        <w:pStyle w:val="Normal"/>
      </w:pPr>
      <w:r>
        <w:rPr>
          <w:rStyle w:val="Text57"/>
        </w:rPr>
        <w:bookmarkStart w:id="1425" w:name="idm45332202968448"/>
        <w:t/>
        <w:bookmarkEnd w:id="1425"/>
      </w:r>
      <w:r>
        <w:t xml:space="preserve">Colormaps are by default continuous, but sometimes you’d like to represent discrete values. The easiest way to do this is to use the </w:t>
      </w:r>
      <w:r>
        <w:rPr>
          <w:rStyle w:val="Text5"/>
        </w:rPr>
        <w:t>plt.cm.get_cmap</w:t>
      </w:r>
      <w:r>
        <w:t xml:space="preserve"> function and pass the name of a suitable colormap along with the number of desired bins (see </w:t>
      </w:r>
      <w:hyperlink w:anchor="Figure_30_7__A_discretized_color">
        <w:r>
          <w:rPr>
            <w:rStyle w:val="Text6"/>
          </w:rPr>
          <w:t>Figure 30-7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'Blues'</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extend</w:t>
        <w:br w:clear="none"/>
      </w:r>
      <w:r>
        <w:rPr>
          <w:rStyle w:val="Text13"/>
        </w:rPr>
        <w:t xml:space="preserve">=</w:t>
        <w:br w:clear="none"/>
      </w:r>
      <w:r>
        <w:rPr>
          <w:rStyle w:val="Text8"/>
        </w:rPr>
        <w:t xml:space="preserve">'both'</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1426" w:name="Figure_30_7__A_discretized_color"/>
      <w:pPr>
        <w:pStyle w:val="Para 05"/>
        <w:keepLines w:val="on"/>
      </w:pPr>
      <w:r>
        <w:t/>
        <w:drawing>
          <wp:inline>
            <wp:extent cx="3251200" cy="2578100"/>
            <wp:effectExtent l="0" r="0" t="0" b="43426"/>
            <wp:docPr id="82" name="pdsh2_3007.png" descr="pdsh2 3007"/>
            <wp:cNvGraphicFramePr>
              <a:graphicFrameLocks noChangeAspect="1"/>
            </wp:cNvGraphicFramePr>
            <a:graphic>
              <a:graphicData uri="http://schemas.openxmlformats.org/drawingml/2006/picture">
                <pic:pic>
                  <pic:nvPicPr>
                    <pic:cNvPr id="0" name="pdsh2_3007.png" descr="pdsh2 3007"/>
                    <pic:cNvPicPr/>
                  </pic:nvPicPr>
                  <pic:blipFill>
                    <a:blip r:embed="rId86"/>
                    <a:stretch>
                      <a:fillRect/>
                    </a:stretch>
                  </pic:blipFill>
                  <pic:spPr>
                    <a:xfrm>
                      <a:off x="0" y="0"/>
                      <a:ext cx="3251200" cy="2578100"/>
                    </a:xfrm>
                    <a:prstGeom prst="rect">
                      <a:avLst/>
                    </a:prstGeom>
                  </pic:spPr>
                </pic:pic>
              </a:graphicData>
            </a:graphic>
          </wp:inline>
        </w:drawing>
        <w:t xml:space="preserve"> </w:t>
      </w:r>
      <w:bookmarkEnd w:id="1426"/>
    </w:p>
    <w:p>
      <w:pPr>
        <w:pStyle w:val="Heading 5"/>
        <w:keepLines w:val="on"/>
      </w:pPr>
      <w:r>
        <w:t xml:space="preserve">Figure 30-7. </w:t>
        <w:t>A discretized colormap</w:t>
      </w:r>
    </w:p>
    <w:p>
      <w:pPr>
        <w:pStyle w:val="Normal"/>
      </w:pPr>
      <w:r>
        <w:t>The discrete version of a colormap can be used just like any other colormap.</w:t>
      </w:r>
      <w:r>
        <w:rPr>
          <w:rStyle w:val="Text57"/>
        </w:rPr>
        <w:bookmarkStart w:id="1427" w:name="idm45332202889664"/>
        <w:t/>
        <w:bookmarkEnd w:id="1427"/>
        <w:bookmarkStart w:id="1428" w:name="idm45332202888960"/>
        <w:t/>
        <w:bookmarkEnd w:id="1428"/>
      </w:r>
    </w:p>
    <w:p>
      <w:bookmarkStart w:id="1429" w:name="Example__Handwritten_Digits__As"/>
      <w:pPr>
        <w:keepNext/>
        <w:pStyle w:val="Heading 1"/>
      </w:pPr>
      <w:r>
        <w:t>Example: Handwritten Digits</w:t>
      </w:r>
      <w:bookmarkEnd w:id="1429"/>
    </w:p>
    <w:p>
      <w:pPr>
        <w:pStyle w:val="Normal"/>
      </w:pPr>
      <w:r>
        <w:rPr>
          <w:rStyle w:val="Text57"/>
        </w:rPr>
        <w:bookmarkStart w:id="1430" w:name="ix_ch30_asciidoc5"/>
        <w:t/>
        <w:bookmarkEnd w:id="1430"/>
      </w:r>
      <w:r>
        <w:t xml:space="preserve">As an example of where this can be applied, let’s look at an interesting visualization of some handwritten digits from the digits dataset, included in Scikit-Learn; it consists of nearly 2,000 </w:t>
        <w:t xml:space="preserve"> </w:t>
        <w:t xml:space="preserve"> </w:t>
        <w:t>8</w:t>
        <w:t xml:space="preserve"> </w:t>
        <w:t>×</w:t>
        <w:t xml:space="preserve"> </w:t>
        <w:t>8</w:t>
        <w:t xml:space="preserve"> </w:t>
        <w:t xml:space="preserve"> </w:t>
        <w:t xml:space="preserve"> thumbnails showing various handwritten digits.</w:t>
      </w:r>
    </w:p>
    <w:p>
      <w:pPr>
        <w:pStyle w:val="Normal"/>
      </w:pPr>
      <w:r>
        <w:t xml:space="preserve">For now, let’s start by downloading the digits dataset and visualizing several of the example images with </w:t>
      </w:r>
      <w:r>
        <w:rPr>
          <w:rStyle w:val="Text5"/>
        </w:rPr>
        <w:t>plt.imshow</w:t>
      </w:r>
      <w:r>
        <w:t xml:space="preserve"> (see </w:t>
      </w:r>
      <w:hyperlink w:anchor="Figure_30_8__Sample_of_handwritt">
        <w:r>
          <w:rPr>
            <w:rStyle w:val="Text6"/>
          </w:rPr>
          <w:t>Figure 30-8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4"/>
        </w:rPr>
        <w:t xml:space="preserve"># load images of the digits 0 through 5 and visualize several of them</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t xml:space="preserve">n_class</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digits</w:t>
        <w:br w:clear="none"/>
      </w:r>
      <w:r>
        <w:rPr>
          <w:rStyle w:val="Text13"/>
        </w:rPr>
        <w:t xml:space="preserve">.</w:t>
        <w:br w:clear="none"/>
      </w:r>
      <w:r>
        <w:t xml:space="preserve">images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'binary'</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p>
    <w:p>
      <w:bookmarkStart w:id="1431" w:name="Figure_30_8__Sample_of_handwritt"/>
      <w:pPr>
        <w:pStyle w:val="Para 05"/>
        <w:keepLines w:val="on"/>
      </w:pPr>
      <w:r>
        <w:t/>
        <w:drawing>
          <wp:inline>
            <wp:extent cx="3251200" cy="3175000"/>
            <wp:effectExtent l="0" r="0" t="0" b="43426"/>
            <wp:docPr id="83" name="pdsh2_3008.png" descr="pdsh2 3008"/>
            <wp:cNvGraphicFramePr>
              <a:graphicFrameLocks noChangeAspect="1"/>
            </wp:cNvGraphicFramePr>
            <a:graphic>
              <a:graphicData uri="http://schemas.openxmlformats.org/drawingml/2006/picture">
                <pic:pic>
                  <pic:nvPicPr>
                    <pic:cNvPr id="0" name="pdsh2_3008.png" descr="pdsh2 3008"/>
                    <pic:cNvPicPr/>
                  </pic:nvPicPr>
                  <pic:blipFill>
                    <a:blip r:embed="rId87"/>
                    <a:stretch>
                      <a:fillRect/>
                    </a:stretch>
                  </pic:blipFill>
                  <pic:spPr>
                    <a:xfrm>
                      <a:off x="0" y="0"/>
                      <a:ext cx="3251200" cy="3175000"/>
                    </a:xfrm>
                    <a:prstGeom prst="rect">
                      <a:avLst/>
                    </a:prstGeom>
                  </pic:spPr>
                </pic:pic>
              </a:graphicData>
            </a:graphic>
          </wp:inline>
        </w:drawing>
        <w:t xml:space="preserve"> </w:t>
      </w:r>
      <w:bookmarkEnd w:id="1431"/>
    </w:p>
    <w:p>
      <w:pPr>
        <w:pStyle w:val="Heading 5"/>
        <w:keepLines w:val="on"/>
      </w:pPr>
      <w:r>
        <w:t xml:space="preserve">Figure 30-8. </w:t>
        <w:t>Sample of handwritten digits data</w:t>
      </w:r>
    </w:p>
    <w:p>
      <w:pPr>
        <w:pStyle w:val="Normal"/>
      </w:pPr>
      <w:r>
        <w:t xml:space="preserve">Because each digit is defined by the hue of its 64 pixels, we can consider each digit to be a point lying in 64-dimensional space: each dimension represents the brightness of one pixel. </w:t>
      </w:r>
      <w:r>
        <w:rPr>
          <w:rStyle w:val="Text57"/>
        </w:rPr>
        <w:bookmarkStart w:id="1432" w:name="idm45332202819072"/>
        <w:t/>
        <w:bookmarkEnd w:id="1432"/>
        <w:bookmarkStart w:id="1433" w:name="idm45332202818400"/>
        <w:t/>
        <w:bookmarkEnd w:id="1433"/>
      </w:r>
      <w:r>
        <w:t xml:space="preserve">Visualizing such high-dimensional data can be difficult, but one way to approach this task is to use a </w:t>
      </w:r>
      <w:r>
        <w:rPr>
          <w:rStyle w:val="Text11"/>
        </w:rPr>
        <w:t>dimensionality reduction</w:t>
      </w:r>
      <w:r>
        <w:t xml:space="preserve"> technique such as manifold learning to reduce the dimensionality of the data while maintaining the relationships of interest. Dimensionality reduction is an example of unsupervised machine learning, and we will discuss it in more detail in </w:t>
      </w:r>
      <w:hyperlink w:anchor="Chapter_37__What_Is_Machine_Lear_2">
        <w:r>
          <w:rPr>
            <w:rStyle w:val="Text6"/>
          </w:rPr>
          <w:t>Chapter 37</w:t>
        </w:r>
      </w:hyperlink>
      <w:r>
        <w:t>.</w:t>
      </w:r>
    </w:p>
    <w:p>
      <w:pPr>
        <w:pStyle w:val="Normal"/>
      </w:pPr>
      <w:r>
        <w:t xml:space="preserve">Deferring the discussion of these details, let’s take a look at a two-dimensional manifold learning projection of the digits data (see </w:t>
      </w:r>
      <w:hyperlink w:anchor="Chapter_46__In_Depth__Manifold_L_2">
        <w:r>
          <w:rPr>
            <w:rStyle w:val="Text6"/>
          </w:rPr>
          <w:t>Chapter 46</w:t>
        </w:r>
      </w:hyperlink>
      <w:r>
        <w:t xml:space="preserve"> for details):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4"/>
        </w:rPr>
        <w:t xml:space="preserve"># project the digits into 2 dimensions using Isomap</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Isomap</w:t>
        <w:br w:clear="none"/>
      </w:r>
      <w:r>
        <w:rPr>
          <w:rStyle w:val="Text0"/>
        </w:rPr>
        <w:t xml:space="preserve"/>
        <w:br w:clear="none"/>
        <w:t xml:space="preserve">         </w:t>
        <w:br w:clear="none"/>
      </w:r>
      <w:r>
        <w:t xml:space="preserve">iso</w:t>
        <w:br w:clear="none"/>
      </w:r>
      <w:r>
        <w:rPr>
          <w:rStyle w:val="Text0"/>
        </w:rPr>
        <w:t xml:space="preserve"> </w:t>
        <w:br w:clear="none"/>
      </w:r>
      <w:r>
        <w:rPr>
          <w:rStyle w:val="Text13"/>
        </w:rPr>
        <w:t xml:space="preserve">=</w:t>
        <w:br w:clear="none"/>
      </w:r>
      <w:r>
        <w:rPr>
          <w:rStyle w:val="Text0"/>
        </w:rPr>
        <w:t xml:space="preserve"> </w:t>
        <w:br w:clear="none"/>
      </w:r>
      <w:r>
        <w:t xml:space="preserve">Isomap</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n_neighbors</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br w:clear="none"/>
        <w:t xml:space="preserve">         </w:t>
        <w:br w:clear="none"/>
      </w:r>
      <w:r>
        <w:t xml:space="preserve">projection</w:t>
        <w:br w:clear="none"/>
      </w:r>
      <w:r>
        <w:rPr>
          <w:rStyle w:val="Text0"/>
        </w:rPr>
        <w:t xml:space="preserve"> </w:t>
        <w:br w:clear="none"/>
      </w:r>
      <w:r>
        <w:rPr>
          <w:rStyle w:val="Text13"/>
        </w:rPr>
        <w:t xml:space="preserve">=</w:t>
        <w:br w:clear="none"/>
      </w:r>
      <w:r>
        <w:rPr>
          <w:rStyle w:val="Text0"/>
        </w:rPr>
        <w:t xml:space="preserve"> </w:t>
        <w:br w:clear="none"/>
      </w:r>
      <w:r>
        <w:t xml:space="preserve">iso</w:t>
        <w:br w:clear="none"/>
      </w:r>
      <w:r>
        <w:rPr>
          <w:rStyle w:val="Text13"/>
        </w:rPr>
        <w:t xml:space="preserve">.</w:t>
        <w:br w:clear="none"/>
      </w:r>
      <w:r>
        <w:t xml:space="preserve">fit_transform</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p>
    <w:p>
      <w:pPr>
        <w:pStyle w:val="Normal"/>
      </w:pPr>
      <w:r>
        <w:t xml:space="preserve">We’ll use our discrete colormap to view the results, setting the </w:t>
      </w:r>
      <w:r>
        <w:rPr>
          <w:rStyle w:val="Text5"/>
        </w:rPr>
        <w:t>ticks</w:t>
      </w:r>
      <w:r>
        <w:t xml:space="preserve"> and </w:t>
      </w:r>
      <w:r>
        <w:rPr>
          <w:rStyle w:val="Text5"/>
        </w:rPr>
        <w:t>clim</w:t>
      </w:r>
      <w:r>
        <w:t xml:space="preserve"> to improve the aesthetics of the resulting colorbar (see </w:t>
      </w:r>
      <w:hyperlink w:anchor="Figure_30_9__Manifold_embedding">
        <w:r>
          <w:rPr>
            <w:rStyle w:val="Text6"/>
          </w:rPr>
          <w:t>Figure 30-9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4"/>
        </w:rPr>
        <w:t xml:space="preserve"># plot the results</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projection</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projection</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t>
        <w:br w:clear="none"/>
      </w:r>
      <w:r>
        <w:t xml:space="preserve">c</w:t>
        <w:br w:clear="none"/>
      </w:r>
      <w:r>
        <w:rPr>
          <w:rStyle w:val="Text13"/>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'plasma'</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ticks</w:t>
        <w:br w:clear="none"/>
      </w:r>
      <w:r>
        <w:rPr>
          <w:rStyle w:val="Text13"/>
        </w:rPr>
        <w:t xml:space="preserve">=</w:t>
        <w:br w:clear="none"/>
      </w:r>
      <w:r>
        <w:rPr>
          <w:rStyle w:val="Text22"/>
        </w:rPr>
        <w:t xml:space="preserve">range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'digit value'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clim</w:t>
        <w:br w:clear="none"/>
      </w:r>
      <w:r>
        <w:rPr>
          <w:rStyle w:val="Text4"/>
        </w:rPr>
        <w:t xml:space="preserv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5.5</w:t>
        <w:br w:clear="none"/>
      </w:r>
      <w:r>
        <w:rPr>
          <w:rStyle w:val="Text4"/>
        </w:rPr>
        <w:t xml:space="preserve">)</w:t>
        <w:br w:clear="none"/>
      </w:r>
    </w:p>
    <w:p>
      <w:bookmarkStart w:id="1434" w:name="Figure_30_9__Manifold_embedding"/>
      <w:pPr>
        <w:pStyle w:val="Para 05"/>
        <w:keepLines w:val="on"/>
      </w:pPr>
      <w:r>
        <w:t/>
        <w:drawing>
          <wp:inline>
            <wp:extent cx="3251200" cy="2197100"/>
            <wp:effectExtent l="0" r="0" t="0" b="43426"/>
            <wp:docPr id="84" name="pdsh2_3009.png" descr="pdsh2 3009"/>
            <wp:cNvGraphicFramePr>
              <a:graphicFrameLocks noChangeAspect="1"/>
            </wp:cNvGraphicFramePr>
            <a:graphic>
              <a:graphicData uri="http://schemas.openxmlformats.org/drawingml/2006/picture">
                <pic:pic>
                  <pic:nvPicPr>
                    <pic:cNvPr id="0" name="pdsh2_3009.png" descr="pdsh2 3009"/>
                    <pic:cNvPicPr/>
                  </pic:nvPicPr>
                  <pic:blipFill>
                    <a:blip r:embed="rId88"/>
                    <a:stretch>
                      <a:fillRect/>
                    </a:stretch>
                  </pic:blipFill>
                  <pic:spPr>
                    <a:xfrm>
                      <a:off x="0" y="0"/>
                      <a:ext cx="3251200" cy="2197100"/>
                    </a:xfrm>
                    <a:prstGeom prst="rect">
                      <a:avLst/>
                    </a:prstGeom>
                  </pic:spPr>
                </pic:pic>
              </a:graphicData>
            </a:graphic>
          </wp:inline>
        </w:drawing>
        <w:t xml:space="preserve"> </w:t>
      </w:r>
      <w:bookmarkEnd w:id="1434"/>
    </w:p>
    <w:p>
      <w:pPr>
        <w:pStyle w:val="Heading 5"/>
        <w:keepLines w:val="on"/>
      </w:pPr>
      <w:r>
        <w:t xml:space="preserve">Figure 30-9. </w:t>
        <w:t>Manifold embedding of handwritten digit pixels</w:t>
      </w:r>
    </w:p>
    <w:p>
      <w:pPr>
        <w:pStyle w:val="Normal"/>
      </w:pPr>
      <w:r>
        <w:t>The projection also gives us some insights on the relationships within the dataset: for example, the ranges of 2 and 3 nearly overlap in this projection, indicating that some handwritten 2s and 3s are difficult to distinguish, and may be more likely to be confused by an automated classification algorithm. Other values, like 0 and 1, are more distantly separated, and may be less likely to be confused</w:t>
      </w:r>
      <w:r>
        <w:rPr>
          <w:rStyle w:val="Text57"/>
        </w:rPr>
        <w:bookmarkStart w:id="1435" w:name="idm45332202619808"/>
        <w:t/>
        <w:bookmarkEnd w:id="1435"/>
      </w:r>
      <w:r>
        <w:t>.</w:t>
      </w:r>
      <w:r>
        <w:rPr>
          <w:rStyle w:val="Text57"/>
        </w:rPr>
        <w:bookmarkStart w:id="1436" w:name="idm45332202618976"/>
        <w:t/>
        <w:bookmarkEnd w:id="1436"/>
        <w:bookmarkStart w:id="1437" w:name="idm45332202618272"/>
        <w:t/>
        <w:bookmarkEnd w:id="1437"/>
        <w:bookmarkStart w:id="1438" w:name="idm45332202617600"/>
        <w:t/>
        <w:bookmarkEnd w:id="1438"/>
      </w:r>
    </w:p>
    <w:p>
      <w:pPr>
        <w:pStyle w:val="Normal"/>
      </w:pPr>
      <w:r>
        <w:t xml:space="preserve">We’ll return to manifold learning and digit classification in </w:t>
      </w:r>
      <w:hyperlink w:anchor="Part_V__Machine_Learning___This_2">
        <w:r>
          <w:rPr>
            <w:rStyle w:val="Text6"/>
          </w:rPr>
          <w:t>Part V</w:t>
        </w:r>
      </w:hyperlink>
      <w:r>
        <w:t>.</w:t>
      </w:r>
    </w:p>
    <w:p>
      <w:bookmarkStart w:id="1439" w:name="1_A_full_size_version_of_this_fi"/>
      <w:pPr>
        <w:pStyle w:val="Para 20"/>
      </w:pPr>
      <w:hyperlink w:anchor="1_6">
        <w:r>
          <w:rPr>
            <w:rStyle w:val="Text6"/>
          </w:rPr>
          <w:t>1</w:t>
        </w:r>
      </w:hyperlink>
      <w:r>
        <w:t xml:space="preserve"> A full-size version of this figure can be found on </w:t>
      </w:r>
      <w:hyperlink r:id="rId339">
        <w:r>
          <w:rPr>
            <w:rStyle w:val="Text6"/>
          </w:rPr>
          <w:t>GitHub</w:t>
        </w:r>
      </w:hyperlink>
      <w:r>
        <w:t>.</w:t>
      </w:r>
      <w:bookmarkEnd w:id="1439"/>
    </w:p>
    <w:p>
      <w:bookmarkStart w:id="1440" w:name="Chapter_31__Multiple_Subplots_2"/>
      <w:bookmarkStart w:id="1441" w:name="Top_of_ch31_html"/>
      <w:bookmarkStart w:id="1442" w:name="Chapter_31__Multiple_Subplots_1"/>
      <w:bookmarkStart w:id="1443" w:name="Chapter_31__Multiple_Subplots"/>
      <w:pPr>
        <w:keepNext/>
        <w:pStyle w:val="Heading 1"/>
        <w:pageBreakBefore w:val="on"/>
      </w:pPr>
      <w:r>
        <w:t xml:space="preserve">Chapter 31. </w:t>
        <w:t>Multiple Subplots</w:t>
      </w:r>
      <w:bookmarkEnd w:id="1440"/>
      <w:bookmarkEnd w:id="1441"/>
      <w:bookmarkEnd w:id="1442"/>
      <w:bookmarkEnd w:id="1443"/>
    </w:p>
    <w:p>
      <w:pPr>
        <w:pStyle w:val="Normal"/>
      </w:pPr>
      <w:r>
        <w:rPr>
          <w:rStyle w:val="Text57"/>
        </w:rPr>
        <w:bookmarkStart w:id="1444" w:name="ix_ch31_asciidoc0"/>
        <w:t/>
        <w:bookmarkEnd w:id="1444"/>
        <w:bookmarkStart w:id="1445" w:name="ix_ch31_asciidoc1"/>
        <w:t/>
        <w:bookmarkEnd w:id="1445"/>
        <w:bookmarkStart w:id="1446" w:name="ix_ch31_asciidoc2"/>
        <w:t/>
        <w:bookmarkEnd w:id="1446"/>
      </w:r>
      <w:r>
        <w:t xml:space="preserve">Sometimes it is helpful to compare different views of data side by side. To this end, Matplotlib has the concept of </w:t>
      </w:r>
      <w:r>
        <w:rPr>
          <w:rStyle w:val="Text11"/>
        </w:rPr>
        <w:t>subplots</w:t>
      </w:r>
      <w:r>
        <w:t>: groups of smaller axes that can exist together within a single figure. These subplots might be insets, grids of plots, or other more complicated layouts. In this chapter we’ll explore four routines for creating subplots in Matplotlib. We’ll start by importing the packages we will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1447" w:name="plt_axes__Subplots_by_Hand__The"/>
      <w:pPr>
        <w:keepNext/>
        <w:pStyle w:val="Heading 1"/>
      </w:pPr>
      <w:r>
        <w:t>plt.axes: Subplots by Hand</w:t>
      </w:r>
      <w:bookmarkEnd w:id="1447"/>
    </w:p>
    <w:p>
      <w:pPr>
        <w:pStyle w:val="Normal"/>
      </w:pPr>
      <w:r>
        <w:rPr>
          <w:rStyle w:val="Text57"/>
        </w:rPr>
        <w:bookmarkStart w:id="1448" w:name="ix_ch31_asciidoc3"/>
        <w:t/>
        <w:bookmarkEnd w:id="1448"/>
        <w:bookmarkStart w:id="1449" w:name="ix_ch31_asciidoc4"/>
        <w:t/>
        <w:bookmarkEnd w:id="1449"/>
        <w:bookmarkStart w:id="1450" w:name="ix_ch31_asciidoc5"/>
        <w:t/>
        <w:bookmarkEnd w:id="1450"/>
      </w:r>
      <w:r>
        <w:t xml:space="preserve">The most basic method of creating an axes is to use the </w:t>
      </w:r>
      <w:r>
        <w:rPr>
          <w:rStyle w:val="Text5"/>
        </w:rPr>
        <w:t>plt.axes</w:t>
      </w:r>
      <w:r>
        <w:t xml:space="preserve"> function. As we’ve seen previously, by default this creates a standard axes object that fills the entire figure. </w:t>
      </w:r>
      <w:r>
        <w:rPr>
          <w:rStyle w:val="Text5"/>
        </w:rPr>
        <w:t>plt.axes</w:t>
      </w:r>
      <w:r>
        <w:t xml:space="preserve"> also takes an optional argument that is a list of four numbers in the figure coordinate system (</w:t>
      </w:r>
      <w:r>
        <w:rPr>
          <w:rStyle w:val="Text5"/>
        </w:rPr>
        <w:t>[</w:t>
      </w:r>
      <w:r>
        <w:rPr>
          <w:rStyle w:val="Text39"/>
        </w:rPr>
        <w:t>left</w:t>
      </w:r>
      <w:r>
        <w:rPr>
          <w:rStyle w:val="Text50"/>
        </w:rPr>
        <w:t xml:space="preserve">, </w:t>
      </w:r>
      <w:r>
        <w:rPr>
          <w:rStyle w:val="Text39"/>
        </w:rPr>
        <w:t>bottom</w:t>
      </w:r>
      <w:r>
        <w:rPr>
          <w:rStyle w:val="Text50"/>
        </w:rPr>
        <w:t xml:space="preserve">, </w:t>
      </w:r>
      <w:r>
        <w:rPr>
          <w:rStyle w:val="Text39"/>
        </w:rPr>
        <w:t>width</w:t>
      </w:r>
      <w:r>
        <w:rPr>
          <w:rStyle w:val="Text50"/>
        </w:rPr>
        <w:t xml:space="preserve">, </w:t>
      </w:r>
      <w:r>
        <w:rPr>
          <w:rStyle w:val="Text39"/>
        </w:rPr>
        <w:t>height</w:t>
      </w:r>
      <w:r>
        <w:rPr>
          <w:rStyle w:val="Text50"/>
        </w:rPr>
        <w:t>]</w:t>
      </w:r>
      <w:r>
        <w:t>), which ranges from 0 at the bottom left of the figure to 1 at the top right of the figure.</w:t>
      </w:r>
    </w:p>
    <w:p>
      <w:pPr>
        <w:pStyle w:val="Normal"/>
      </w:pPr>
      <w:r>
        <w:t xml:space="preserve">For example, we might create an inset axes at the top-right corner of another axes by setting the </w:t>
      </w:r>
      <w:r>
        <w:rPr>
          <w:rStyle w:val="Text11"/>
        </w:rPr>
        <w:t>x</w:t>
      </w:r>
      <w:r>
        <w:t xml:space="preserve"> and </w:t>
      </w:r>
      <w:r>
        <w:rPr>
          <w:rStyle w:val="Text11"/>
        </w:rPr>
        <w:t>y</w:t>
      </w:r>
      <w:r>
        <w:t xml:space="preserve"> position to 0.65 (that is, starting at 65% of the width and 65% of the height of the figure) and the </w:t>
      </w:r>
      <w:r>
        <w:rPr>
          <w:rStyle w:val="Text11"/>
        </w:rPr>
        <w:t>x</w:t>
      </w:r>
      <w:r>
        <w:t xml:space="preserve"> and </w:t>
      </w:r>
      <w:r>
        <w:rPr>
          <w:rStyle w:val="Text11"/>
        </w:rPr>
        <w:t>y</w:t>
      </w:r>
      <w:r>
        <w:t xml:space="preserve"> extents to 0.2 (that is, the size of the axes is 20% of the width and 20% of the height of the figure). </w:t>
      </w:r>
      <w:hyperlink w:anchor="Figure_31_1__Example_of_an_inset">
        <w:r>
          <w:rPr>
            <w:rStyle w:val="Text6"/>
          </w:rPr>
          <w:t>Figure 31-1</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ax1</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rPr>
          <w:rStyle w:val="Text0"/>
        </w:rPr>
        <w:t xml:space="preserve">  </w:t>
        <w:br w:clear="none"/>
      </w:r>
      <w:r>
        <w:rPr>
          <w:rStyle w:val="Text14"/>
        </w:rPr>
        <w:t xml:space="preserve"># standard axes</w:t>
        <w:br w:clear="none"/>
      </w:r>
      <w:r>
        <w:rPr>
          <w:rStyle w:val="Text0"/>
        </w:rPr>
        <w:t xml:space="preserve"/>
        <w:br w:clear="none"/>
        <w:t xml:space="preserve">        </w:t>
        <w:br w:clear="none"/>
      </w:r>
      <w:r>
        <w:t xml:space="preserve">ax2</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rPr>
          <w:rStyle w:val="Text10"/>
        </w:rPr>
        <w:t xml:space="preserve">0.65</w:t>
        <w:br w:clear="none"/>
      </w:r>
      <w:r>
        <w:rPr>
          <w:rStyle w:val="Text4"/>
        </w:rPr>
        <w:t xml:space="preserve">,</w:t>
        <w:br w:clear="none"/>
      </w:r>
      <w:r>
        <w:rPr>
          <w:rStyle w:val="Text0"/>
        </w:rPr>
        <w:t xml:space="preserve"> </w:t>
        <w:br w:clear="none"/>
      </w:r>
      <w:r>
        <w:rPr>
          <w:rStyle w:val="Text10"/>
        </w:rPr>
        <w:t xml:space="preserve">0.65</w:t>
        <w:br w:clear="none"/>
      </w:r>
      <w:r>
        <w:rPr>
          <w:rStyle w:val="Text4"/>
        </w:rPr>
        <w:t xml:space="preserve">,</w:t>
        <w:br w:clear="none"/>
      </w:r>
      <w:r>
        <w:rPr>
          <w:rStyle w:val="Text0"/>
        </w:rPr>
        <w:t xml:space="preserve"> </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0.2</w:t>
        <w:br w:clear="none"/>
      </w:r>
      <w:r>
        <w:rPr>
          <w:rStyle w:val="Text4"/>
        </w:rPr>
        <w:t xml:space="preserve">])</w:t>
        <w:br w:clear="none"/>
      </w:r>
    </w:p>
    <w:p>
      <w:bookmarkStart w:id="1451" w:name="Figure_31_1__Example_of_an_inset"/>
      <w:pPr>
        <w:pStyle w:val="Para 05"/>
        <w:keepLines w:val="on"/>
      </w:pPr>
      <w:r>
        <w:t/>
        <w:drawing>
          <wp:inline>
            <wp:extent cx="3251200" cy="2095500"/>
            <wp:effectExtent l="0" r="0" t="0" b="43426"/>
            <wp:docPr id="85" name="pdsh2_3101.png" descr="pdsh2 3101"/>
            <wp:cNvGraphicFramePr>
              <a:graphicFrameLocks noChangeAspect="1"/>
            </wp:cNvGraphicFramePr>
            <a:graphic>
              <a:graphicData uri="http://schemas.openxmlformats.org/drawingml/2006/picture">
                <pic:pic>
                  <pic:nvPicPr>
                    <pic:cNvPr id="0" name="pdsh2_3101.png" descr="pdsh2 3101"/>
                    <pic:cNvPicPr/>
                  </pic:nvPicPr>
                  <pic:blipFill>
                    <a:blip r:embed="rId89"/>
                    <a:stretch>
                      <a:fillRect/>
                    </a:stretch>
                  </pic:blipFill>
                  <pic:spPr>
                    <a:xfrm>
                      <a:off x="0" y="0"/>
                      <a:ext cx="3251200" cy="2095500"/>
                    </a:xfrm>
                    <a:prstGeom prst="rect">
                      <a:avLst/>
                    </a:prstGeom>
                  </pic:spPr>
                </pic:pic>
              </a:graphicData>
            </a:graphic>
          </wp:inline>
        </w:drawing>
        <w:t xml:space="preserve"> </w:t>
      </w:r>
      <w:bookmarkEnd w:id="1451"/>
    </w:p>
    <w:p>
      <w:pPr>
        <w:pStyle w:val="Heading 5"/>
        <w:keepLines w:val="on"/>
      </w:pPr>
      <w:r>
        <w:t xml:space="preserve">Figure 31-1. </w:t>
        <w:t>Example of an inset axes</w:t>
      </w:r>
    </w:p>
    <w:p>
      <w:pPr>
        <w:pStyle w:val="Normal"/>
      </w:pPr>
      <w:r>
        <w:t xml:space="preserve">The equivalent of this command within the object-oriented interface is </w:t>
      </w:r>
      <w:r>
        <w:rPr>
          <w:rStyle w:val="Text5"/>
        </w:rPr>
        <w:t>fig.add_axes</w:t>
      </w:r>
      <w:r>
        <w:t xml:space="preserve">. Let’s use this to create two vertically stacked axes, as seen in </w:t>
      </w:r>
      <w:hyperlink w:anchor="Figure_31_2__Vertically_stacked">
        <w:r>
          <w:rPr>
            <w:rStyle w:val="Text6"/>
          </w:rPr>
          <w:t>Figure 31-2</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fig</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figure</w:t>
        <w:br w:clear="none"/>
      </w:r>
      <w:r>
        <w:rPr>
          <w:rStyle w:val="Text7"/>
        </w:rPr>
        <w:t xml:space="preserve">()</w:t>
        <w:br w:clear="none"/>
      </w:r>
      <w:r>
        <w:t xml:space="preserve"/>
        <w:br w:clear="none"/>
        <w:t xml:space="preserve">        </w:t>
        <w:br w:clear="none"/>
      </w:r>
      <w:r>
        <w:rPr>
          <w:rStyle w:val="Text1"/>
        </w:rPr>
        <w:t xml:space="preserve">ax1</w:t>
        <w:br w:clear="none"/>
      </w:r>
      <w:r>
        <w:t xml:space="preserve"> </w:t>
        <w:br w:clear="none"/>
      </w:r>
      <w:r>
        <w:rPr>
          <w:rStyle w:val="Text17"/>
        </w:rPr>
        <w:t xml:space="preserve">=</w:t>
        <w:br w:clear="none"/>
      </w:r>
      <w:r>
        <w:t xml:space="preserve"> </w:t>
        <w:br w:clear="none"/>
      </w:r>
      <w:r>
        <w:rPr>
          <w:rStyle w:val="Text1"/>
        </w:rPr>
        <w:t xml:space="preserve">fig</w:t>
        <w:br w:clear="none"/>
      </w:r>
      <w:r>
        <w:rPr>
          <w:rStyle w:val="Text17"/>
        </w:rPr>
        <w:t xml:space="preserve">.</w:t>
        <w:br w:clear="none"/>
      </w:r>
      <w:r>
        <w:rPr>
          <w:rStyle w:val="Text1"/>
        </w:rPr>
        <w:t xml:space="preserve">add_axes</w:t>
        <w:br w:clear="none"/>
      </w:r>
      <w:r>
        <w:rPr>
          <w:rStyle w:val="Text7"/>
        </w:rPr>
        <w:t xml:space="preserve">([</w:t>
        <w:br w:clear="none"/>
      </w:r>
      <w:r>
        <w:rPr>
          <w:rStyle w:val="Text3"/>
        </w:rPr>
        <w:t xml:space="preserve">0.1</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3"/>
        </w:rPr>
        <w:t xml:space="preserve">0.8</w:t>
        <w:br w:clear="none"/>
      </w:r>
      <w:r>
        <w:rPr>
          <w:rStyle w:val="Text7"/>
        </w:rPr>
        <w:t xml:space="preserve">,</w:t>
        <w:br w:clear="none"/>
      </w:r>
      <w:r>
        <w:t xml:space="preserve"> </w:t>
        <w:br w:clear="none"/>
      </w:r>
      <w:r>
        <w:rPr>
          <w:rStyle w:val="Text3"/>
        </w:rPr>
        <w:t xml:space="preserve">0.4</w:t>
        <w:br w:clear="none"/>
      </w:r>
      <w:r>
        <w:rPr>
          <w:rStyle w:val="Text7"/>
        </w:rPr>
        <w:t xml:space="preserve">],</w:t>
        <w:br w:clear="none"/>
      </w:r>
      <w:r>
        <w:t xml:space="preserve"/>
        <w:br w:clear="none"/>
        <w:t xml:space="preserve">                           </w:t>
        <w:br w:clear="none"/>
      </w:r>
      <w:r>
        <w:rPr>
          <w:rStyle w:val="Text1"/>
        </w:rPr>
        <w:t xml:space="preserve">xticklabels</w:t>
        <w:br w:clear="none"/>
      </w:r>
      <w:r>
        <w:rPr>
          <w:rStyle w:val="Text17"/>
        </w:rPr>
        <w:t xml:space="preserve">=</w:t>
        <w:br w:clear="none"/>
      </w:r>
      <w:r>
        <w:rPr>
          <w:rStyle w:val="Text7"/>
        </w:rPr>
        <w:t xml:space="preserve">[],</w:t>
        <w:br w:clear="none"/>
      </w:r>
      <w:r>
        <w:t xml:space="preserve"> </w:t>
        <w:br w:clear="none"/>
      </w:r>
      <w:r>
        <w:rPr>
          <w:rStyle w:val="Text1"/>
        </w:rPr>
        <w:t xml:space="preserve">ylim</w:t>
        <w:br w:clear="none"/>
      </w:r>
      <w:r>
        <w:rPr>
          <w:rStyle w:val="Text17"/>
        </w:rPr>
        <w:t xml:space="preserve">=</w:t>
        <w:br w:clear="none"/>
      </w:r>
      <w:r>
        <w:rPr>
          <w:rStyle w:val="Text7"/>
        </w:rPr>
        <w:t xml:space="preserve">(</w:t>
        <w:br w:clear="none"/>
      </w:r>
      <w:r>
        <w:rPr>
          <w:rStyle w:val="Text1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1.2</w:t>
        <w:br w:clear="none"/>
      </w:r>
      <w:r>
        <w:rPr>
          <w:rStyle w:val="Text7"/>
        </w:rPr>
        <w:t xml:space="preserve">))</w:t>
        <w:br w:clear="none"/>
      </w:r>
      <w:r>
        <w:t xml:space="preserve"/>
        <w:br w:clear="none"/>
        <w:t xml:space="preserve">        </w:t>
        <w:br w:clear="none"/>
      </w:r>
      <w:r>
        <w:rPr>
          <w:rStyle w:val="Text1"/>
        </w:rPr>
        <w:t xml:space="preserve">ax2</w:t>
        <w:br w:clear="none"/>
      </w:r>
      <w:r>
        <w:t xml:space="preserve"> </w:t>
        <w:br w:clear="none"/>
      </w:r>
      <w:r>
        <w:rPr>
          <w:rStyle w:val="Text17"/>
        </w:rPr>
        <w:t xml:space="preserve">=</w:t>
        <w:br w:clear="none"/>
      </w:r>
      <w:r>
        <w:t xml:space="preserve"> </w:t>
        <w:br w:clear="none"/>
      </w:r>
      <w:r>
        <w:rPr>
          <w:rStyle w:val="Text1"/>
        </w:rPr>
        <w:t xml:space="preserve">fig</w:t>
        <w:br w:clear="none"/>
      </w:r>
      <w:r>
        <w:rPr>
          <w:rStyle w:val="Text17"/>
        </w:rPr>
        <w:t xml:space="preserve">.</w:t>
        <w:br w:clear="none"/>
      </w:r>
      <w:r>
        <w:rPr>
          <w:rStyle w:val="Text1"/>
        </w:rPr>
        <w:t xml:space="preserve">add_axes</w:t>
        <w:br w:clear="none"/>
      </w:r>
      <w:r>
        <w:rPr>
          <w:rStyle w:val="Text7"/>
        </w:rPr>
        <w:t xml:space="preserve">([</w:t>
        <w:br w:clear="none"/>
      </w:r>
      <w:r>
        <w:rPr>
          <w:rStyle w:val="Text3"/>
        </w:rPr>
        <w:t xml:space="preserve">0.1</w:t>
        <w:br w:clear="none"/>
      </w:r>
      <w:r>
        <w:rPr>
          <w:rStyle w:val="Text7"/>
        </w:rPr>
        <w:t xml:space="preserve">,</w:t>
        <w:br w:clear="none"/>
      </w:r>
      <w:r>
        <w:t xml:space="preserve"> </w:t>
        <w:br w:clear="none"/>
      </w:r>
      <w:r>
        <w:rPr>
          <w:rStyle w:val="Text3"/>
        </w:rPr>
        <w:t xml:space="preserve">0.1</w:t>
        <w:br w:clear="none"/>
      </w:r>
      <w:r>
        <w:rPr>
          <w:rStyle w:val="Text7"/>
        </w:rPr>
        <w:t xml:space="preserve">,</w:t>
        <w:br w:clear="none"/>
      </w:r>
      <w:r>
        <w:t xml:space="preserve"> </w:t>
        <w:br w:clear="none"/>
      </w:r>
      <w:r>
        <w:rPr>
          <w:rStyle w:val="Text3"/>
        </w:rPr>
        <w:t xml:space="preserve">0.8</w:t>
        <w:br w:clear="none"/>
      </w:r>
      <w:r>
        <w:rPr>
          <w:rStyle w:val="Text7"/>
        </w:rPr>
        <w:t xml:space="preserve">,</w:t>
        <w:br w:clear="none"/>
      </w:r>
      <w:r>
        <w:t xml:space="preserve"> </w:t>
        <w:br w:clear="none"/>
      </w:r>
      <w:r>
        <w:rPr>
          <w:rStyle w:val="Text3"/>
        </w:rPr>
        <w:t xml:space="preserve">0.4</w:t>
        <w:br w:clear="none"/>
      </w:r>
      <w:r>
        <w:rPr>
          <w:rStyle w:val="Text7"/>
        </w:rPr>
        <w:t xml:space="preserve">],</w:t>
        <w:br w:clear="none"/>
      </w:r>
      <w:r>
        <w:t xml:space="preserve"/>
        <w:br w:clear="none"/>
        <w:t xml:space="preserve">                           </w:t>
        <w:br w:clear="none"/>
      </w:r>
      <w:r>
        <w:rPr>
          <w:rStyle w:val="Text1"/>
        </w:rPr>
        <w:t xml:space="preserve">ylim</w:t>
        <w:br w:clear="none"/>
      </w:r>
      <w:r>
        <w:rPr>
          <w:rStyle w:val="Text17"/>
        </w:rPr>
        <w:t xml:space="preserve">=</w:t>
        <w:br w:clear="none"/>
      </w:r>
      <w:r>
        <w:rPr>
          <w:rStyle w:val="Text7"/>
        </w:rPr>
        <w:t xml:space="preserve">(</w:t>
        <w:br w:clear="none"/>
      </w:r>
      <w:r>
        <w:rPr>
          <w:rStyle w:val="Text1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1.2</w:t>
        <w:br w:clear="none"/>
      </w:r>
      <w:r>
        <w:rPr>
          <w:rStyle w:val="Text7"/>
        </w:rPr>
        <w:t xml:space="preserve">))</w:t>
        <w:br w:clear="none"/>
      </w:r>
      <w:r>
        <w:t xml:space="preserve"/>
        <w:br w:clear="none"/>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ax1</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ax2</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cos</w:t>
        <w:br w:clear="none"/>
      </w:r>
      <w:r>
        <w:rPr>
          <w:rStyle w:val="Text7"/>
        </w:rPr>
        <w:t xml:space="preserve">(</w:t>
        <w:br w:clear="none"/>
      </w:r>
      <w:r>
        <w:rPr>
          <w:rStyle w:val="Text1"/>
        </w:rPr>
        <w:t xml:space="preserve">x</w:t>
        <w:br w:clear="none"/>
      </w:r>
      <w:r>
        <w:rPr>
          <w:rStyle w:val="Text7"/>
        </w:rPr>
        <w:t xml:space="preserve">));</w:t>
        <w:br w:clear="none"/>
      </w:r>
    </w:p>
    <w:p>
      <w:pPr>
        <w:pStyle w:val="Normal"/>
      </w:pPr>
      <w:r>
        <w:t xml:space="preserve">We now have two axes (the top with no tick labels) that are just touching: the bottom of the upper panel (at position 0.5) matches the top of the lower panel (at position </w:t>
        <w:t>0.1 + 0.4</w:t>
        <w:t>).</w:t>
      </w:r>
      <w:r>
        <w:rPr>
          <w:rStyle w:val="Text57"/>
        </w:rPr>
        <w:bookmarkStart w:id="1452" w:name="idm45332202449440"/>
        <w:t/>
        <w:bookmarkEnd w:id="1452"/>
        <w:bookmarkStart w:id="1453" w:name="idm45332202302208"/>
        <w:t/>
        <w:bookmarkEnd w:id="1453"/>
        <w:bookmarkStart w:id="1454" w:name="idm45332202301536"/>
        <w:t/>
        <w:bookmarkEnd w:id="1454"/>
      </w:r>
    </w:p>
    <w:p>
      <w:bookmarkStart w:id="1455" w:name="Figure_31_2__Vertically_stacked"/>
      <w:pPr>
        <w:pStyle w:val="Para 05"/>
        <w:keepLines w:val="on"/>
      </w:pPr>
      <w:r>
        <w:t/>
        <w:drawing>
          <wp:inline>
            <wp:extent cx="3251200" cy="2120900"/>
            <wp:effectExtent l="0" r="0" t="0" b="43426"/>
            <wp:docPr id="86" name="pdsh2_3102.png" descr="pdsh2 3102"/>
            <wp:cNvGraphicFramePr>
              <a:graphicFrameLocks noChangeAspect="1"/>
            </wp:cNvGraphicFramePr>
            <a:graphic>
              <a:graphicData uri="http://schemas.openxmlformats.org/drawingml/2006/picture">
                <pic:pic>
                  <pic:nvPicPr>
                    <pic:cNvPr id="0" name="pdsh2_3102.png" descr="pdsh2 3102"/>
                    <pic:cNvPicPr/>
                  </pic:nvPicPr>
                  <pic:blipFill>
                    <a:blip r:embed="rId90"/>
                    <a:stretch>
                      <a:fillRect/>
                    </a:stretch>
                  </pic:blipFill>
                  <pic:spPr>
                    <a:xfrm>
                      <a:off x="0" y="0"/>
                      <a:ext cx="3251200" cy="2120900"/>
                    </a:xfrm>
                    <a:prstGeom prst="rect">
                      <a:avLst/>
                    </a:prstGeom>
                  </pic:spPr>
                </pic:pic>
              </a:graphicData>
            </a:graphic>
          </wp:inline>
        </w:drawing>
        <w:t xml:space="preserve"> </w:t>
      </w:r>
      <w:bookmarkEnd w:id="1455"/>
    </w:p>
    <w:p>
      <w:pPr>
        <w:pStyle w:val="Heading 5"/>
        <w:keepLines w:val="on"/>
      </w:pPr>
      <w:r>
        <w:t xml:space="preserve">Figure 31-2. </w:t>
        <w:t>Vertically stacked axes example</w:t>
      </w:r>
    </w:p>
    <w:p>
      <w:bookmarkStart w:id="1456" w:name="plt_subplot__Simple_Grids_of_Sub"/>
      <w:pPr>
        <w:keepNext/>
        <w:pStyle w:val="Heading 1"/>
      </w:pPr>
      <w:r>
        <w:t>plt.subplot: Simple Grids of Subplots</w:t>
      </w:r>
      <w:bookmarkEnd w:id="1456"/>
    </w:p>
    <w:p>
      <w:pPr>
        <w:pStyle w:val="Normal"/>
      </w:pPr>
      <w:r>
        <w:rPr>
          <w:rStyle w:val="Text57"/>
        </w:rPr>
        <w:bookmarkStart w:id="1457" w:name="ix_ch31_asciidoc6"/>
        <w:t/>
        <w:bookmarkEnd w:id="1457"/>
        <w:bookmarkStart w:id="1458" w:name="ix_ch31_asciidoc7"/>
        <w:t/>
        <w:bookmarkEnd w:id="1458"/>
      </w:r>
      <w:r>
        <w:t xml:space="preserve">Aligned columns or rows of subplots are a common enough need that Matplotlib has several convenience routines that make them easy to create. The lowest level of these is </w:t>
      </w:r>
      <w:r>
        <w:rPr>
          <w:rStyle w:val="Text5"/>
        </w:rPr>
        <w:t>plt.subplot</w:t>
      </w:r>
      <w:r>
        <w:t xml:space="preserve">, which creates a single subplot within a grid. As you can see, this command takes three integer arguments—the number of rows, the number of columns, and the index of the plot to be created in this scheme, which runs from the upper left to the bottom right (see </w:t>
      </w:r>
      <w:hyperlink w:anchor="Figure_31_3__A_plt_subplot_examp">
        <w:r>
          <w:rPr>
            <w:rStyle w:val="Text6"/>
          </w:rPr>
          <w:t>Figure 31-3</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subplot</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text</w:t>
        <w:br w:clear="none"/>
      </w:r>
      <w:r>
        <w:rPr>
          <w:rStyle w:val="Text7"/>
        </w:rPr>
        <w:t xml:space="preserve">(</w:t>
        <w:br w:clear="none"/>
      </w:r>
      <w:r>
        <w:rPr>
          <w:rStyle w:val="Text3"/>
        </w:rPr>
        <w:t xml:space="preserve">0.5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21"/>
        </w:rPr>
        <w:t xml:space="preserve">str</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t xml:space="preserve"/>
        <w:br w:clear="none"/>
        <w:t xml:space="preserve">                     </w:t>
        <w:br w:clear="none"/>
      </w:r>
      <w:r>
        <w:rPr>
          <w:rStyle w:val="Text1"/>
        </w:rPr>
        <w:t xml:space="preserve">fontsize</w:t>
        <w:br w:clear="none"/>
      </w:r>
      <w:r>
        <w:rPr>
          <w:rStyle w:val="Text1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ha</w:t>
        <w:br w:clear="none"/>
      </w:r>
      <w:r>
        <w:rPr>
          <w:rStyle w:val="Text17"/>
        </w:rPr>
        <w:t xml:space="preserve">=</w:t>
        <w:br w:clear="none"/>
      </w:r>
      <w:r>
        <w:rPr>
          <w:rStyle w:val="Text9"/>
        </w:rPr>
        <w:t xml:space="preserve">'center'</w:t>
        <w:br w:clear="none"/>
      </w:r>
      <w:r>
        <w:rPr>
          <w:rStyle w:val="Text7"/>
        </w:rPr>
        <w:t xml:space="preserve">)</w:t>
        <w:br w:clear="none"/>
      </w:r>
    </w:p>
    <w:p>
      <w:bookmarkStart w:id="1459" w:name="Figure_31_3__A_plt_subplot_examp"/>
      <w:pPr>
        <w:pStyle w:val="Para 05"/>
        <w:keepLines w:val="on"/>
      </w:pPr>
      <w:r>
        <w:t/>
        <w:drawing>
          <wp:inline>
            <wp:extent cx="3251200" cy="2070100"/>
            <wp:effectExtent l="0" r="0" t="0" b="43426"/>
            <wp:docPr id="87" name="pdsh2_3103.png" descr="pdsh2 3103"/>
            <wp:cNvGraphicFramePr>
              <a:graphicFrameLocks noChangeAspect="1"/>
            </wp:cNvGraphicFramePr>
            <a:graphic>
              <a:graphicData uri="http://schemas.openxmlformats.org/drawingml/2006/picture">
                <pic:pic>
                  <pic:nvPicPr>
                    <pic:cNvPr id="0" name="pdsh2_3103.png" descr="pdsh2 3103"/>
                    <pic:cNvPicPr/>
                  </pic:nvPicPr>
                  <pic:blipFill>
                    <a:blip r:embed="rId91"/>
                    <a:stretch>
                      <a:fillRect/>
                    </a:stretch>
                  </pic:blipFill>
                  <pic:spPr>
                    <a:xfrm>
                      <a:off x="0" y="0"/>
                      <a:ext cx="3251200" cy="2070100"/>
                    </a:xfrm>
                    <a:prstGeom prst="rect">
                      <a:avLst/>
                    </a:prstGeom>
                  </pic:spPr>
                </pic:pic>
              </a:graphicData>
            </a:graphic>
          </wp:inline>
        </w:drawing>
        <w:t xml:space="preserve"> </w:t>
      </w:r>
      <w:bookmarkEnd w:id="1459"/>
    </w:p>
    <w:p>
      <w:pPr>
        <w:pStyle w:val="Heading 5"/>
        <w:keepLines w:val="on"/>
      </w:pPr>
      <w:r>
        <w:t xml:space="preserve">Figure 31-3. </w:t>
        <w:t>A plt.subplot example</w:t>
      </w:r>
    </w:p>
    <w:p>
      <w:pPr>
        <w:pStyle w:val="Normal"/>
      </w:pPr>
      <w:r>
        <w:t xml:space="preserve">The command </w:t>
      </w:r>
      <w:r>
        <w:rPr>
          <w:rStyle w:val="Text5"/>
        </w:rPr>
        <w:t>plt.subplots_adjust</w:t>
      </w:r>
      <w:r>
        <w:t xml:space="preserve"> can be used to adjust the spacing between these plots. The following code uses the equivalent object-oriented command, </w:t>
      </w:r>
      <w:r>
        <w:rPr>
          <w:rStyle w:val="Text5"/>
        </w:rPr>
        <w:t>fig.add_subplot</w:t>
      </w:r>
      <w:r>
        <w:t xml:space="preserve">; </w:t>
      </w:r>
      <w:hyperlink w:anchor="Figure_31_4__plt_subplot_with_ad">
        <w:r>
          <w:rPr>
            <w:rStyle w:val="Text6"/>
          </w:rPr>
          <w:t>Figure 31-4</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hspace</w:t>
        <w:br w:clear="none"/>
      </w:r>
      <w:r>
        <w:rPr>
          <w:rStyle w:val="Text13"/>
        </w:rPr>
        <w:t xml:space="preserve">=</w:t>
        <w:br w:clear="none"/>
      </w:r>
      <w:r>
        <w:rPr>
          <w:rStyle w:val="Text10"/>
        </w:rPr>
        <w:t xml:space="preserve">0.4</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0.4</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fig</w:t>
        <w:br w:clear="none"/>
      </w:r>
      <w:r>
        <w:rPr>
          <w:rStyle w:val="Text13"/>
        </w:rPr>
        <w:t xml:space="preserve">.</w:t>
        <w:br w:clear="none"/>
      </w:r>
      <w:r>
        <w:t xml:space="preserve">add_subplot</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22"/>
        </w:rPr>
        <w:t xml:space="preserve">str</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br w:clear="none"/>
        <w:t xml:space="preserve">                   </w:t>
        <w:br w:clear="none"/>
      </w:r>
      <w:r>
        <w:t xml:space="preserve">fontsize</w:t>
        <w:br w:clear="none"/>
      </w:r>
      <w:r>
        <w:rPr>
          <w:rStyle w:val="Text13"/>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p>
    <w:p>
      <w:pPr>
        <w:pStyle w:val="Normal"/>
      </w:pPr>
      <w:r>
        <w:t xml:space="preserve">Here we’ve used the </w:t>
      </w:r>
      <w:r>
        <w:rPr>
          <w:rStyle w:val="Text5"/>
        </w:rPr>
        <w:t>hspace</w:t>
      </w:r>
      <w:r>
        <w:t xml:space="preserve"> and </w:t>
      </w:r>
      <w:r>
        <w:rPr>
          <w:rStyle w:val="Text5"/>
        </w:rPr>
        <w:t>wspace</w:t>
      </w:r>
      <w:r>
        <w:t xml:space="preserve"> arguments of </w:t>
      </w:r>
      <w:r>
        <w:rPr>
          <w:rStyle w:val="Text5"/>
        </w:rPr>
        <w:t>plt.subplots_adjust</w:t>
      </w:r>
      <w:r>
        <w:t>, which specify the spacing along the height and width of the figure, in units of the subplot size (in this case, the space is 40% of the subplot width and height).</w:t>
      </w:r>
      <w:r>
        <w:rPr>
          <w:rStyle w:val="Text57"/>
        </w:rPr>
        <w:bookmarkStart w:id="1460" w:name="idm45332202151776"/>
        <w:t/>
        <w:bookmarkEnd w:id="1460"/>
        <w:bookmarkStart w:id="1461" w:name="idm45332202151184"/>
        <w:t/>
        <w:bookmarkEnd w:id="1461"/>
      </w:r>
    </w:p>
    <w:p>
      <w:bookmarkStart w:id="1462" w:name="Figure_31_4__plt_subplot_with_ad"/>
      <w:pPr>
        <w:pStyle w:val="Para 05"/>
        <w:keepLines w:val="on"/>
      </w:pPr>
      <w:r>
        <w:t/>
        <w:drawing>
          <wp:inline>
            <wp:extent cx="3251200" cy="2070100"/>
            <wp:effectExtent l="0" r="0" t="0" b="43426"/>
            <wp:docPr id="88" name="pdsh2_3104.png" descr="pdsh2 3104"/>
            <wp:cNvGraphicFramePr>
              <a:graphicFrameLocks noChangeAspect="1"/>
            </wp:cNvGraphicFramePr>
            <a:graphic>
              <a:graphicData uri="http://schemas.openxmlformats.org/drawingml/2006/picture">
                <pic:pic>
                  <pic:nvPicPr>
                    <pic:cNvPr id="0" name="pdsh2_3104.png" descr="pdsh2 3104"/>
                    <pic:cNvPicPr/>
                  </pic:nvPicPr>
                  <pic:blipFill>
                    <a:blip r:embed="rId92"/>
                    <a:stretch>
                      <a:fillRect/>
                    </a:stretch>
                  </pic:blipFill>
                  <pic:spPr>
                    <a:xfrm>
                      <a:off x="0" y="0"/>
                      <a:ext cx="3251200" cy="2070100"/>
                    </a:xfrm>
                    <a:prstGeom prst="rect">
                      <a:avLst/>
                    </a:prstGeom>
                  </pic:spPr>
                </pic:pic>
              </a:graphicData>
            </a:graphic>
          </wp:inline>
        </w:drawing>
        <w:t xml:space="preserve"> </w:t>
      </w:r>
      <w:bookmarkEnd w:id="1462"/>
    </w:p>
    <w:p>
      <w:pPr>
        <w:pStyle w:val="Heading 5"/>
        <w:keepLines w:val="on"/>
      </w:pPr>
      <w:r>
        <w:t xml:space="preserve">Figure 31-4. </w:t>
        <w:t>plt.subplot with adjusted margins</w:t>
      </w:r>
    </w:p>
    <w:p>
      <w:bookmarkStart w:id="1463" w:name="plt_subplots__The_Whole_Grid_in"/>
      <w:pPr>
        <w:keepNext/>
        <w:pStyle w:val="Heading 1"/>
      </w:pPr>
      <w:r>
        <w:t>plt.subplots: The Whole Grid in One Go</w:t>
      </w:r>
      <w:bookmarkEnd w:id="1463"/>
    </w:p>
    <w:p>
      <w:pPr>
        <w:pStyle w:val="Normal"/>
      </w:pPr>
      <w:r>
        <w:rPr>
          <w:rStyle w:val="Text57"/>
        </w:rPr>
        <w:bookmarkStart w:id="1464" w:name="ix_ch31_asciidoc8"/>
        <w:t/>
        <w:bookmarkEnd w:id="1464"/>
        <w:bookmarkStart w:id="1465" w:name="ix_ch31_asciidoc9"/>
        <w:t/>
        <w:bookmarkEnd w:id="1465"/>
      </w:r>
      <w:r>
        <w:t xml:space="preserve">The approach just described quickly becomes tedious when creating a large grid of subplots, especially if you’d like to hide the x- and y-axis labels on the inner plots. For this purpose, </w:t>
      </w:r>
      <w:r>
        <w:rPr>
          <w:rStyle w:val="Text5"/>
        </w:rPr>
        <w:t>plt.subplots</w:t>
      </w:r>
      <w:r>
        <w:t xml:space="preserve"> is the easier tool to use (note the </w:t>
      </w:r>
      <w:r>
        <w:rPr>
          <w:rStyle w:val="Text5"/>
        </w:rPr>
        <w:t>s</w:t>
      </w:r>
      <w:r>
        <w:t xml:space="preserve"> at the end of </w:t>
      </w:r>
      <w:r>
        <w:rPr>
          <w:rStyle w:val="Text5"/>
        </w:rPr>
        <w:t>subplots</w:t>
      </w:r>
      <w:r>
        <w:t xml:space="preserve">). Rather than creating a single subplot, this function creates a full grid of subplots in a single line, returning them in a NumPy array. The arguments are the number of rows and number of columns, along with optional keywords </w:t>
      </w:r>
      <w:r>
        <w:rPr>
          <w:rStyle w:val="Text5"/>
        </w:rPr>
        <w:t>sharex</w:t>
      </w:r>
      <w:r>
        <w:t xml:space="preserve"> and </w:t>
      </w:r>
      <w:r>
        <w:rPr>
          <w:rStyle w:val="Text5"/>
        </w:rPr>
        <w:t>sharey</w:t>
      </w:r>
      <w:r>
        <w:t>, which allow you to specify the relationships between different axes.</w:t>
      </w:r>
    </w:p>
    <w:p>
      <w:pPr>
        <w:pStyle w:val="Normal"/>
      </w:pPr>
      <w:r>
        <w:t xml:space="preserve">Let’s create a </w:t>
        <w:t xml:space="preserve"> </w:t>
        <w:t xml:space="preserve"> </w:t>
        <w:t>2</w:t>
        <w:t xml:space="preserve"> </w:t>
        <w:t>×</w:t>
        <w:t xml:space="preserve"> </w:t>
        <w:t>3</w:t>
        <w:t xml:space="preserve"> </w:t>
        <w:t xml:space="preserve"> </w:t>
        <w:t xml:space="preserve"> grid of subplots, where all axes in the same row share their y-axis scale, and all axes in the same column share their x-axis scale (see </w:t>
      </w:r>
      <w:hyperlink w:anchor="Figure_31_5__Shared_x_and_y_axes">
        <w:r>
          <w:rPr>
            <w:rStyle w:val="Text6"/>
          </w:rPr>
          <w:t>Figure 31-5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sharex</w:t>
        <w:br w:clear="none"/>
      </w:r>
      <w:r>
        <w:rPr>
          <w:rStyle w:val="Text13"/>
        </w:rPr>
        <w:t xml:space="preserve">=</w:t>
        <w:br w:clear="none"/>
      </w:r>
      <w:r>
        <w:rPr>
          <w:rStyle w:val="Text8"/>
        </w:rPr>
        <w:t xml:space="preserve">'col'</w:t>
        <w:br w:clear="none"/>
      </w:r>
      <w:r>
        <w:rPr>
          <w:rStyle w:val="Text4"/>
        </w:rPr>
        <w:t xml:space="preserve">,</w:t>
        <w:br w:clear="none"/>
      </w:r>
      <w:r>
        <w:rPr>
          <w:rStyle w:val="Text0"/>
        </w:rPr>
        <w:t xml:space="preserve"> </w:t>
        <w:br w:clear="none"/>
      </w:r>
      <w:r>
        <w:t xml:space="preserve">sharey</w:t>
        <w:br w:clear="none"/>
      </w:r>
      <w:r>
        <w:rPr>
          <w:rStyle w:val="Text13"/>
        </w:rPr>
        <w:t xml:space="preserve">=</w:t>
        <w:br w:clear="none"/>
      </w:r>
      <w:r>
        <w:rPr>
          <w:rStyle w:val="Text8"/>
        </w:rPr>
        <w:t xml:space="preserve">'row'</w:t>
        <w:br w:clear="none"/>
      </w:r>
      <w:r>
        <w:rPr>
          <w:rStyle w:val="Text4"/>
        </w:rPr>
        <w:t xml:space="preserve">)</w:t>
        <w:br w:clear="none"/>
      </w:r>
    </w:p>
    <w:p>
      <w:bookmarkStart w:id="1466" w:name="Figure_31_5__Shared_x_and_y_axes"/>
      <w:pPr>
        <w:pStyle w:val="Para 05"/>
        <w:keepLines w:val="on"/>
      </w:pPr>
      <w:r>
        <w:t/>
        <w:drawing>
          <wp:inline>
            <wp:extent cx="3251200" cy="2070100"/>
            <wp:effectExtent l="0" r="0" t="0" b="43426"/>
            <wp:docPr id="89" name="pdsh2_3105.png" descr="pdsh2 3105"/>
            <wp:cNvGraphicFramePr>
              <a:graphicFrameLocks noChangeAspect="1"/>
            </wp:cNvGraphicFramePr>
            <a:graphic>
              <a:graphicData uri="http://schemas.openxmlformats.org/drawingml/2006/picture">
                <pic:pic>
                  <pic:nvPicPr>
                    <pic:cNvPr id="0" name="pdsh2_3105.png" descr="pdsh2 3105"/>
                    <pic:cNvPicPr/>
                  </pic:nvPicPr>
                  <pic:blipFill>
                    <a:blip r:embed="rId93"/>
                    <a:stretch>
                      <a:fillRect/>
                    </a:stretch>
                  </pic:blipFill>
                  <pic:spPr>
                    <a:xfrm>
                      <a:off x="0" y="0"/>
                      <a:ext cx="3251200" cy="2070100"/>
                    </a:xfrm>
                    <a:prstGeom prst="rect">
                      <a:avLst/>
                    </a:prstGeom>
                  </pic:spPr>
                </pic:pic>
              </a:graphicData>
            </a:graphic>
          </wp:inline>
        </w:drawing>
        <w:t xml:space="preserve"> </w:t>
      </w:r>
      <w:bookmarkEnd w:id="1466"/>
    </w:p>
    <w:p>
      <w:pPr>
        <w:pStyle w:val="Heading 5"/>
        <w:keepLines w:val="on"/>
      </w:pPr>
      <w:r>
        <w:t xml:space="preserve">Figure 31-5. </w:t>
        <w:t>Shared x and y axes in plt.subplots</w:t>
      </w:r>
    </w:p>
    <w:p>
      <w:pPr>
        <w:pStyle w:val="Normal"/>
      </w:pPr>
      <w:r>
        <w:t xml:space="preserve">By specifying </w:t>
      </w:r>
      <w:r>
        <w:rPr>
          <w:rStyle w:val="Text5"/>
        </w:rPr>
        <w:t>sharex</w:t>
      </w:r>
      <w:r>
        <w:t xml:space="preserve"> and </w:t>
      </w:r>
      <w:r>
        <w:rPr>
          <w:rStyle w:val="Text5"/>
        </w:rPr>
        <w:t>sharey</w:t>
      </w:r>
      <w:r>
        <w:t xml:space="preserve">, we’ve automatically removed inner labels on the grid to make the plot cleaner. The resulting grid of axes instances is returned within a NumPy array, allowing for convenient specification of the desired axes using standard array indexing notation (see </w:t>
      </w:r>
      <w:hyperlink w:anchor="Figure_31_6__Identifying_plots_i">
        <w:r>
          <w:rPr>
            <w:rStyle w:val="Text6"/>
          </w:rPr>
          <w:t>Figure 31-6</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8"/>
        </w:rPr>
        <w:t xml:space="preserve"># axes are in a two-dimensional array, indexed by [row, col]</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j</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j</w:t>
        <w:br w:clear="none"/>
      </w:r>
      <w:r>
        <w:rPr>
          <w:rStyle w:val="Text7"/>
        </w:rPr>
        <w:t xml:space="preserve">]</w:t>
        <w:br w:clear="none"/>
      </w:r>
      <w:r>
        <w:rPr>
          <w:rStyle w:val="Text17"/>
        </w:rPr>
        <w:t xml:space="preserve">.</w:t>
        <w:br w:clear="none"/>
      </w:r>
      <w:r>
        <w:rPr>
          <w:rStyle w:val="Text1"/>
        </w:rPr>
        <w:t xml:space="preserve">text</w:t>
        <w:br w:clear="none"/>
      </w:r>
      <w:r>
        <w:rPr>
          <w:rStyle w:val="Text7"/>
        </w:rPr>
        <w:t xml:space="preserve">(</w:t>
        <w:br w:clear="none"/>
      </w:r>
      <w:r>
        <w:rPr>
          <w:rStyle w:val="Text3"/>
        </w:rPr>
        <w:t xml:space="preserve">0.5</w:t>
        <w:br w:clear="none"/>
      </w:r>
      <w:r>
        <w:rPr>
          <w:rStyle w:val="Text7"/>
        </w:rPr>
        <w:t xml:space="preserve">,</w:t>
        <w:br w:clear="none"/>
      </w:r>
      <w:r>
        <w:t xml:space="preserve"> </w:t>
        <w:br w:clear="none"/>
      </w:r>
      <w:r>
        <w:rPr>
          <w:rStyle w:val="Text3"/>
        </w:rPr>
        <w:t xml:space="preserve">0.5</w:t>
        <w:br w:clear="none"/>
      </w:r>
      <w:r>
        <w:rPr>
          <w:rStyle w:val="Text7"/>
        </w:rPr>
        <w:t xml:space="preserve">,</w:t>
        <w:br w:clear="none"/>
      </w:r>
      <w:r>
        <w:t xml:space="preserve"> </w:t>
        <w:br w:clear="none"/>
      </w:r>
      <w:r>
        <w:rPr>
          <w:rStyle w:val="Text21"/>
        </w:rPr>
        <w:t xml:space="preserve">str</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j</w:t>
        <w:br w:clear="none"/>
      </w:r>
      <w:r>
        <w:rPr>
          <w:rStyle w:val="Text7"/>
        </w:rPr>
        <w:t xml:space="preserve">)),</w:t>
        <w:br w:clear="none"/>
      </w:r>
      <w:r>
        <w:t xml:space="preserve"/>
        <w:br w:clear="none"/>
        <w:t xml:space="preserve">                              </w:t>
        <w:br w:clear="none"/>
      </w:r>
      <w:r>
        <w:rPr>
          <w:rStyle w:val="Text1"/>
        </w:rPr>
        <w:t xml:space="preserve">fontsize</w:t>
        <w:br w:clear="none"/>
      </w:r>
      <w:r>
        <w:rPr>
          <w:rStyle w:val="Text1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ha</w:t>
        <w:br w:clear="none"/>
      </w:r>
      <w:r>
        <w:rPr>
          <w:rStyle w:val="Text17"/>
        </w:rPr>
        <w:t xml:space="preserve">=</w:t>
        <w:br w:clear="none"/>
      </w:r>
      <w:r>
        <w:rPr>
          <w:rStyle w:val="Text9"/>
        </w:rPr>
        <w:t xml:space="preserve">'center'</w:t>
        <w:br w:clear="none"/>
      </w:r>
      <w:r>
        <w:rPr>
          <w:rStyle w:val="Text7"/>
        </w:rPr>
        <w:t xml:space="preserve">)</w:t>
        <w:br w:clear="none"/>
      </w:r>
      <w:r>
        <w:t xml:space="preserve"/>
        <w:br w:clear="none"/>
        <w:t xml:space="preserve">        </w:t>
        <w:br w:clear="none"/>
      </w:r>
      <w:r>
        <w:rPr>
          <w:rStyle w:val="Text1"/>
        </w:rPr>
        <w:t xml:space="preserve">fig</w:t>
        <w:br w:clear="none"/>
      </w:r>
    </w:p>
    <w:p>
      <w:pPr>
        <w:pStyle w:val="Normal"/>
      </w:pPr>
      <w:r>
        <w:t xml:space="preserve">In comparison to </w:t>
      </w:r>
      <w:r>
        <w:rPr>
          <w:rStyle w:val="Text5"/>
        </w:rPr>
        <w:t>plt.subplot</w:t>
      </w:r>
      <w:r>
        <w:t xml:space="preserve">, </w:t>
      </w:r>
      <w:r>
        <w:rPr>
          <w:rStyle w:val="Text5"/>
        </w:rPr>
        <w:t>plt.subplots</w:t>
      </w:r>
      <w:r>
        <w:t xml:space="preserve"> is more consistent with Python’s conventional zero-based indexing, whereas </w:t>
      </w:r>
      <w:r>
        <w:rPr>
          <w:rStyle w:val="Text5"/>
        </w:rPr>
        <w:t>plt.subplot</w:t>
      </w:r>
      <w:r>
        <w:t xml:space="preserve"> uses MATLAB-style one-based indexing.</w:t>
      </w:r>
      <w:r>
        <w:rPr>
          <w:rStyle w:val="Text57"/>
        </w:rPr>
        <w:bookmarkStart w:id="1467" w:name="idm45332201981232"/>
        <w:t/>
        <w:bookmarkEnd w:id="1467"/>
        <w:bookmarkStart w:id="1468" w:name="idm45332201980528"/>
        <w:t/>
        <w:bookmarkEnd w:id="1468"/>
      </w:r>
    </w:p>
    <w:p>
      <w:bookmarkStart w:id="1469" w:name="Figure_31_6__Identifying_plots_i"/>
      <w:pPr>
        <w:pStyle w:val="Para 05"/>
        <w:keepLines w:val="on"/>
      </w:pPr>
      <w:r>
        <w:t/>
        <w:drawing>
          <wp:inline>
            <wp:extent cx="3251200" cy="2070100"/>
            <wp:effectExtent l="0" r="0" t="0" b="43426"/>
            <wp:docPr id="90" name="pdsh2_3106.png" descr="pdsh2 3106"/>
            <wp:cNvGraphicFramePr>
              <a:graphicFrameLocks noChangeAspect="1"/>
            </wp:cNvGraphicFramePr>
            <a:graphic>
              <a:graphicData uri="http://schemas.openxmlformats.org/drawingml/2006/picture">
                <pic:pic>
                  <pic:nvPicPr>
                    <pic:cNvPr id="0" name="pdsh2_3106.png" descr="pdsh2 3106"/>
                    <pic:cNvPicPr/>
                  </pic:nvPicPr>
                  <pic:blipFill>
                    <a:blip r:embed="rId94"/>
                    <a:stretch>
                      <a:fillRect/>
                    </a:stretch>
                  </pic:blipFill>
                  <pic:spPr>
                    <a:xfrm>
                      <a:off x="0" y="0"/>
                      <a:ext cx="3251200" cy="2070100"/>
                    </a:xfrm>
                    <a:prstGeom prst="rect">
                      <a:avLst/>
                    </a:prstGeom>
                  </pic:spPr>
                </pic:pic>
              </a:graphicData>
            </a:graphic>
          </wp:inline>
        </w:drawing>
        <w:t xml:space="preserve"> </w:t>
      </w:r>
      <w:bookmarkEnd w:id="1469"/>
    </w:p>
    <w:p>
      <w:pPr>
        <w:pStyle w:val="Heading 5"/>
        <w:keepLines w:val="on"/>
      </w:pPr>
      <w:r>
        <w:t xml:space="preserve">Figure 31-6. </w:t>
        <w:t>Identifying plots in a subplot grid</w:t>
      </w:r>
    </w:p>
    <w:p>
      <w:bookmarkStart w:id="1470" w:name="plt_GridSpec__More_Complicated_A"/>
      <w:pPr>
        <w:keepNext/>
        <w:pStyle w:val="Heading 1"/>
      </w:pPr>
      <w:r>
        <w:t>plt.GridSpec: More Complicated Arrangements</w:t>
      </w:r>
      <w:bookmarkEnd w:id="1470"/>
    </w:p>
    <w:p>
      <w:pPr>
        <w:pStyle w:val="Normal"/>
      </w:pPr>
      <w:r>
        <w:rPr>
          <w:rStyle w:val="Text57"/>
        </w:rPr>
        <w:bookmarkStart w:id="1471" w:name="ix_ch31_asciidoc10"/>
        <w:t/>
        <w:bookmarkEnd w:id="1471"/>
        <w:bookmarkStart w:id="1472" w:name="ix_ch31_asciidoc11"/>
        <w:t/>
        <w:bookmarkEnd w:id="1472"/>
      </w:r>
      <w:r>
        <w:t xml:space="preserve">To go beyond a regular grid to subplots that span multiple rows and columns, </w:t>
      </w:r>
      <w:r>
        <w:rPr>
          <w:rStyle w:val="Text5"/>
        </w:rPr>
        <w:t>plt.GridSpec</w:t>
      </w:r>
      <w:r>
        <w:t xml:space="preserve"> is the best tool. </w:t>
      </w:r>
      <w:r>
        <w:rPr>
          <w:rStyle w:val="Text5"/>
        </w:rPr>
        <w:t>plt.GridSpec</w:t>
      </w:r>
      <w:r>
        <w:t xml:space="preserve"> does not create a plot by itself; it is rather a convenient interface that is recognized by the </w:t>
      </w:r>
      <w:r>
        <w:rPr>
          <w:rStyle w:val="Text5"/>
        </w:rPr>
        <w:t>plt.subplot</w:t>
      </w:r>
      <w:r>
        <w:t xml:space="preserve"> command. For example, a </w:t>
      </w:r>
      <w:r>
        <w:rPr>
          <w:rStyle w:val="Text5"/>
        </w:rPr>
        <w:t>GridSpec</w:t>
      </w:r>
      <w:r>
        <w:t xml:space="preserve"> for a grid of two rows and three columns with some specified width and height space looks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GridSpec</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0.4</w:t>
        <w:br w:clear="none"/>
      </w:r>
      <w:r>
        <w:rPr>
          <w:rStyle w:val="Text4"/>
        </w:rPr>
        <w:t xml:space="preserve">,</w:t>
        <w:br w:clear="none"/>
      </w:r>
      <w:r>
        <w:rPr>
          <w:rStyle w:val="Text0"/>
        </w:rPr>
        <w:t xml:space="preserve"> </w:t>
        <w:br w:clear="none"/>
      </w:r>
      <w:r>
        <w:t xml:space="preserve">hspace</w:t>
        <w:br w:clear="none"/>
      </w:r>
      <w:r>
        <w:rPr>
          <w:rStyle w:val="Text13"/>
        </w:rPr>
        <w:t xml:space="preserve">=</w:t>
        <w:br w:clear="none"/>
      </w:r>
      <w:r>
        <w:rPr>
          <w:rStyle w:val="Text10"/>
        </w:rPr>
        <w:t xml:space="preserve">0.3</w:t>
        <w:br w:clear="none"/>
      </w:r>
      <w:r>
        <w:rPr>
          <w:rStyle w:val="Text4"/>
        </w:rPr>
        <w:t xml:space="preserve">)</w:t>
        <w:br w:clear="none"/>
      </w:r>
    </w:p>
    <w:p>
      <w:pPr>
        <w:pStyle w:val="Normal"/>
      </w:pPr>
      <w:r>
        <w:t xml:space="preserve">From this we can specify subplot locations and extents using the familiar Python slicing syntax (see </w:t>
      </w:r>
      <w:hyperlink w:anchor="Figure_31_7__Irregular_subplots">
        <w:r>
          <w:rPr>
            <w:rStyle w:val="Text6"/>
          </w:rPr>
          <w:t>Figure 31-7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t xml:space="preserve">grid</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t xml:space="preserve">grid</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t xml:space="preserve">grid</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t xml:space="preserve">grid</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bookmarkStart w:id="1473" w:name="Figure_31_7__Irregular_subplots"/>
      <w:pPr>
        <w:pStyle w:val="Para 05"/>
        <w:keepLines w:val="on"/>
      </w:pPr>
      <w:r>
        <w:t/>
        <w:drawing>
          <wp:inline>
            <wp:extent cx="3251200" cy="2070100"/>
            <wp:effectExtent l="0" r="0" t="0" b="43426"/>
            <wp:docPr id="91" name="pdsh2_3107.png" descr="pdsh2 3107"/>
            <wp:cNvGraphicFramePr>
              <a:graphicFrameLocks noChangeAspect="1"/>
            </wp:cNvGraphicFramePr>
            <a:graphic>
              <a:graphicData uri="http://schemas.openxmlformats.org/drawingml/2006/picture">
                <pic:pic>
                  <pic:nvPicPr>
                    <pic:cNvPr id="0" name="pdsh2_3107.png" descr="pdsh2 3107"/>
                    <pic:cNvPicPr/>
                  </pic:nvPicPr>
                  <pic:blipFill>
                    <a:blip r:embed="rId95"/>
                    <a:stretch>
                      <a:fillRect/>
                    </a:stretch>
                  </pic:blipFill>
                  <pic:spPr>
                    <a:xfrm>
                      <a:off x="0" y="0"/>
                      <a:ext cx="3251200" cy="2070100"/>
                    </a:xfrm>
                    <a:prstGeom prst="rect">
                      <a:avLst/>
                    </a:prstGeom>
                  </pic:spPr>
                </pic:pic>
              </a:graphicData>
            </a:graphic>
          </wp:inline>
        </w:drawing>
        <w:t xml:space="preserve"> </w:t>
      </w:r>
      <w:bookmarkEnd w:id="1473"/>
    </w:p>
    <w:p>
      <w:pPr>
        <w:pStyle w:val="Heading 5"/>
        <w:keepLines w:val="on"/>
      </w:pPr>
      <w:r>
        <w:t xml:space="preserve">Figure 31-7. </w:t>
        <w:t xml:space="preserve">Irregular subplots with </w:t>
      </w:r>
      <w:r>
        <w:rPr>
          <w:rStyle w:val="Text5"/>
        </w:rPr>
        <w:t>plt.GridSpec</w:t>
      </w:r>
    </w:p>
    <w:p>
      <w:pPr>
        <w:pStyle w:val="Normal"/>
      </w:pPr>
      <w:r>
        <w:t xml:space="preserve">This type of flexible grid alignment has a wide range of uses. I most often use it when creating multiaxes histogram plots like the ones shown in </w:t>
      </w:r>
      <w:hyperlink w:anchor="Figure_31_8__Visualizing_multidi">
        <w:r>
          <w:rPr>
            <w:rStyle w:val="Text6"/>
          </w:rPr>
          <w:t>Figure 31-8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4"/>
        </w:rPr>
        <w:t xml:space="preserve"># Create some normally distributed data</w:t>
        <w:br w:clear="none"/>
      </w:r>
      <w:r>
        <w:rPr>
          <w:rStyle w:val="Text0"/>
        </w:rPr>
        <w:t xml:space="preserve"/>
        <w:br w:clear="none"/>
        <w:t xml:space="preserve">         </w:t>
        <w:br w:clear="none"/>
      </w:r>
      <w:r>
        <w:t xml:space="preserve">mean</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cov</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multivariate_normal</w:t>
        <w:br w:clear="none"/>
      </w:r>
      <w:r>
        <w:rPr>
          <w:rStyle w:val="Text4"/>
        </w:rPr>
        <w:t xml:space="preserve">(</w:t>
        <w:br w:clear="none"/>
      </w:r>
      <w:r>
        <w:t xml:space="preserve">mean</w:t>
        <w:br w:clear="none"/>
      </w:r>
      <w:r>
        <w:rPr>
          <w:rStyle w:val="Text4"/>
        </w:rPr>
        <w:t xml:space="preserve">,</w:t>
        <w:br w:clear="none"/>
      </w:r>
      <w:r>
        <w:rPr>
          <w:rStyle w:val="Text0"/>
        </w:rPr>
        <w:t xml:space="preserve"> </w:t>
        <w:br w:clear="none"/>
      </w:r>
      <w:r>
        <w:t xml:space="preserve">cov</w:t>
        <w:br w:clear="none"/>
      </w:r>
      <w:r>
        <w:rPr>
          <w:rStyle w:val="Text4"/>
        </w:rPr>
        <w:t xml:space="preserve">,</w:t>
        <w:br w:clear="none"/>
      </w:r>
      <w:r>
        <w:rPr>
          <w:rStyle w:val="Text0"/>
        </w:rPr>
        <w:t xml:space="preserve"> </w:t>
        <w:br w:clear="none"/>
      </w:r>
      <w:r>
        <w:rPr>
          <w:rStyle w:val="Text10"/>
        </w:rPr>
        <w:t xml:space="preserve">3000</w:t>
        <w:br w:clear="none"/>
      </w:r>
      <w:r>
        <w:rPr>
          <w:rStyle w:val="Text4"/>
        </w:rPr>
        <w:t xml:space="preserve">)</w:t>
        <w:br w:clear="none"/>
      </w:r>
      <w:r>
        <w:rPr>
          <w:rStyle w:val="Text13"/>
        </w:rPr>
        <w:t xml:space="preserve">.</w:t>
        <w:br w:clear="none"/>
      </w:r>
      <w:r>
        <w:t xml:space="preserve">T</w:t>
        <w:br w:clear="none"/>
      </w:r>
      <w:r>
        <w:rPr>
          <w:rStyle w:val="Text0"/>
        </w:rPr>
        <w:t xml:space="preserve"/>
        <w:br w:clear="none"/>
        <w:t xml:space="preserve"/>
        <w:br w:clear="none"/>
        <w:t xml:space="preserve">         </w:t>
        <w:br w:clear="none"/>
      </w:r>
      <w:r>
        <w:rPr>
          <w:rStyle w:val="Text14"/>
        </w:rPr>
        <w:t xml:space="preserve"># Set up the axes with GridSpec</w:t>
        <w:br w:clear="none"/>
      </w:r>
      <w:r>
        <w:rPr>
          <w:rStyle w:val="Text0"/>
        </w:rPr>
        <w:t xml:space="preserve"/>
        <w:br w:clear="none"/>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GridSpec</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hspace</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t>
        <w:br w:clear="none"/>
      </w:r>
      <w:r>
        <w:t xml:space="preserve">main_ax</w:t>
        <w:br w:clear="none"/>
      </w:r>
      <w:r>
        <w:rPr>
          <w:rStyle w:val="Text0"/>
        </w:rPr>
        <w:t xml:space="preserve"> </w:t>
        <w:br w:clear="none"/>
      </w:r>
      <w:r>
        <w:rPr>
          <w:rStyle w:val="Text13"/>
        </w:rPr>
        <w:t xml:space="preserve">=</w:t>
        <w:br w:clear="none"/>
      </w:r>
      <w:r>
        <w:rPr>
          <w:rStyle w:val="Text0"/>
        </w:rPr>
        <w:t xml:space="preserve"> </w:t>
        <w:br w:clear="none"/>
      </w:r>
      <w:r>
        <w:t xml:space="preserve">fig</w:t>
        <w:br w:clear="none"/>
      </w:r>
      <w:r>
        <w:rPr>
          <w:rStyle w:val="Text13"/>
        </w:rPr>
        <w:t xml:space="preserve">.</w:t>
        <w:br w:clear="none"/>
      </w:r>
      <w:r>
        <w:t xml:space="preserve">add_subplot</w:t>
        <w:br w:clear="none"/>
      </w:r>
      <w:r>
        <w:rPr>
          <w:rStyle w:val="Text4"/>
        </w:rPr>
        <w:t xml:space="preserve">(</w:t>
        <w:br w:clear="none"/>
      </w:r>
      <w:r>
        <w:t xml:space="preserve">grid</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y_hist</w:t>
        <w:br w:clear="none"/>
      </w:r>
      <w:r>
        <w:rPr>
          <w:rStyle w:val="Text0"/>
        </w:rPr>
        <w:t xml:space="preserve"> </w:t>
        <w:br w:clear="none"/>
      </w:r>
      <w:r>
        <w:rPr>
          <w:rStyle w:val="Text13"/>
        </w:rPr>
        <w:t xml:space="preserve">=</w:t>
        <w:br w:clear="none"/>
      </w:r>
      <w:r>
        <w:rPr>
          <w:rStyle w:val="Text0"/>
        </w:rPr>
        <w:t xml:space="preserve"> </w:t>
        <w:br w:clear="none"/>
      </w:r>
      <w:r>
        <w:t xml:space="preserve">fig</w:t>
        <w:br w:clear="none"/>
      </w:r>
      <w:r>
        <w:rPr>
          <w:rStyle w:val="Text13"/>
        </w:rPr>
        <w:t xml:space="preserve">.</w:t>
        <w:br w:clear="none"/>
      </w:r>
      <w:r>
        <w:t xml:space="preserve">add_subplot</w:t>
        <w:br w:clear="none"/>
      </w:r>
      <w:r>
        <w:rPr>
          <w:rStyle w:val="Text4"/>
        </w:rPr>
        <w:t xml:space="preserve">(</w:t>
        <w:br w:clear="none"/>
      </w:r>
      <w:r>
        <w:t xml:space="preserve">grid</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xticklabels</w:t>
        <w:br w:clear="none"/>
      </w:r>
      <w:r>
        <w:rPr>
          <w:rStyle w:val="Text13"/>
        </w:rPr>
        <w:t xml:space="preserve">=</w:t>
        <w:br w:clear="none"/>
      </w:r>
      <w:r>
        <w:rPr>
          <w:rStyle w:val="Text4"/>
        </w:rPr>
        <w:t xml:space="preserve">[],</w:t>
        <w:br w:clear="none"/>
      </w:r>
      <w:r>
        <w:rPr>
          <w:rStyle w:val="Text0"/>
        </w:rPr>
        <w:t xml:space="preserve"> </w:t>
        <w:br w:clear="none"/>
      </w:r>
      <w:r>
        <w:t xml:space="preserve">sharey</w:t>
        <w:br w:clear="none"/>
      </w:r>
      <w:r>
        <w:rPr>
          <w:rStyle w:val="Text13"/>
        </w:rPr>
        <w:t xml:space="preserve">=</w:t>
        <w:br w:clear="none"/>
      </w:r>
      <w:r>
        <w:t xml:space="preserve">main_ax</w:t>
        <w:br w:clear="none"/>
      </w:r>
      <w:r>
        <w:rPr>
          <w:rStyle w:val="Text4"/>
        </w:rPr>
        <w:t xml:space="preserve">)</w:t>
        <w:br w:clear="none"/>
      </w:r>
      <w:r>
        <w:rPr>
          <w:rStyle w:val="Text0"/>
        </w:rPr>
        <w:t xml:space="preserve"/>
        <w:br w:clear="none"/>
        <w:t xml:space="preserve">         </w:t>
        <w:br w:clear="none"/>
      </w:r>
      <w:r>
        <w:t xml:space="preserve">x_hist</w:t>
        <w:br w:clear="none"/>
      </w:r>
      <w:r>
        <w:rPr>
          <w:rStyle w:val="Text0"/>
        </w:rPr>
        <w:t xml:space="preserve"> </w:t>
        <w:br w:clear="none"/>
      </w:r>
      <w:r>
        <w:rPr>
          <w:rStyle w:val="Text13"/>
        </w:rPr>
        <w:t xml:space="preserve">=</w:t>
        <w:br w:clear="none"/>
      </w:r>
      <w:r>
        <w:rPr>
          <w:rStyle w:val="Text0"/>
        </w:rPr>
        <w:t xml:space="preserve"> </w:t>
        <w:br w:clear="none"/>
      </w:r>
      <w:r>
        <w:t xml:space="preserve">fig</w:t>
        <w:br w:clear="none"/>
      </w:r>
      <w:r>
        <w:rPr>
          <w:rStyle w:val="Text13"/>
        </w:rPr>
        <w:t xml:space="preserve">.</w:t>
        <w:br w:clear="none"/>
      </w:r>
      <w:r>
        <w:t xml:space="preserve">add_subplot</w:t>
        <w:br w:clear="none"/>
      </w:r>
      <w:r>
        <w:rPr>
          <w:rStyle w:val="Text4"/>
        </w:rPr>
        <w:t xml:space="preserve">(</w:t>
        <w:br w:clear="none"/>
      </w:r>
      <w:r>
        <w:t xml:space="preserve">grid</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yticklabels</w:t>
        <w:br w:clear="none"/>
      </w:r>
      <w:r>
        <w:rPr>
          <w:rStyle w:val="Text13"/>
        </w:rPr>
        <w:t xml:space="preserve">=</w:t>
        <w:br w:clear="none"/>
      </w:r>
      <w:r>
        <w:rPr>
          <w:rStyle w:val="Text4"/>
        </w:rPr>
        <w:t xml:space="preserve">[],</w:t>
        <w:br w:clear="none"/>
      </w:r>
      <w:r>
        <w:rPr>
          <w:rStyle w:val="Text0"/>
        </w:rPr>
        <w:t xml:space="preserve"> </w:t>
        <w:br w:clear="none"/>
      </w:r>
      <w:r>
        <w:t xml:space="preserve">sharex</w:t>
        <w:br w:clear="none"/>
      </w:r>
      <w:r>
        <w:rPr>
          <w:rStyle w:val="Text13"/>
        </w:rPr>
        <w:t xml:space="preserve">=</w:t>
        <w:br w:clear="none"/>
      </w:r>
      <w:r>
        <w:t xml:space="preserve">main_ax</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Scatter points on the main axes</w:t>
        <w:br w:clear="none"/>
      </w:r>
      <w:r>
        <w:rPr>
          <w:rStyle w:val="Text0"/>
        </w:rPr>
        <w:t xml:space="preserve"/>
        <w:br w:clear="none"/>
        <w:t xml:space="preserve">         </w:t>
        <w:br w:clear="none"/>
      </w:r>
      <w:r>
        <w:t xml:space="preserve">main_ax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8"/>
        </w:rPr>
        <w:t xml:space="preserve">'ok'</w:t>
        <w:br w:clear="none"/>
      </w:r>
      <w:r>
        <w:rPr>
          <w:rStyle w:val="Text4"/>
        </w:rPr>
        <w:t xml:space="preserve">,</w:t>
        <w:br w:clear="none"/>
      </w:r>
      <w:r>
        <w:rPr>
          <w:rStyle w:val="Text0"/>
        </w:rPr>
        <w:t xml:space="preserve"> </w:t>
        <w:br w:clear="none"/>
      </w:r>
      <w:r>
        <w:t xml:space="preserve">markersize</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Histogram on the attached axes</w:t>
        <w:br w:clear="none"/>
      </w:r>
      <w:r>
        <w:rPr>
          <w:rStyle w:val="Text0"/>
        </w:rPr>
        <w:t xml:space="preserve"/>
        <w:br w:clear="none"/>
        <w:t xml:space="preserve">         </w:t>
        <w:br w:clear="none"/>
      </w:r>
      <w:r>
        <w:t xml:space="preserve">x_hist</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t>
        <w:br w:clear="none"/>
      </w:r>
      <w:r>
        <w:t xml:space="preserve">histtype</w:t>
        <w:br w:clear="none"/>
      </w:r>
      <w:r>
        <w:rPr>
          <w:rStyle w:val="Text13"/>
        </w:rPr>
        <w:t xml:space="preserve">=</w:t>
        <w:br w:clear="none"/>
      </w:r>
      <w:r>
        <w:rPr>
          <w:rStyle w:val="Text8"/>
        </w:rPr>
        <w:t xml:space="preserve">'stepfilled'</w:t>
        <w:br w:clear="none"/>
      </w:r>
      <w:r>
        <w:rPr>
          <w:rStyle w:val="Text4"/>
        </w:rPr>
        <w:t xml:space="preserve">,</w:t>
        <w:br w:clear="none"/>
      </w:r>
      <w:r>
        <w:rPr>
          <w:rStyle w:val="Text0"/>
        </w:rPr>
        <w:t xml:space="preserve"/>
        <w:br w:clear="none"/>
        <w:t xml:space="preserve">                     </w:t>
        <w:br w:clear="none"/>
      </w:r>
      <w:r>
        <w:t xml:space="preserve">orientation</w:t>
        <w:br w:clear="none"/>
      </w:r>
      <w:r>
        <w:rPr>
          <w:rStyle w:val="Text13"/>
        </w:rPr>
        <w:t xml:space="preserve">=</w:t>
        <w:br w:clear="none"/>
      </w:r>
      <w:r>
        <w:rPr>
          <w:rStyle w:val="Text8"/>
        </w:rPr>
        <w:t xml:space="preserve">'vertical'</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x_hist</w:t>
        <w:br w:clear="none"/>
      </w:r>
      <w:r>
        <w:rPr>
          <w:rStyle w:val="Text13"/>
        </w:rPr>
        <w:t xml:space="preserve">.</w:t>
        <w:br w:clear="none"/>
      </w:r>
      <w:r>
        <w:t xml:space="preserve">invert_yaxis</w:t>
        <w:br w:clear="none"/>
      </w:r>
      <w:r>
        <w:rPr>
          <w:rStyle w:val="Text4"/>
        </w:rPr>
        <w:t xml:space="preserve">()</w:t>
        <w:br w:clear="none"/>
      </w:r>
      <w:r>
        <w:rPr>
          <w:rStyle w:val="Text0"/>
        </w:rPr>
        <w:t xml:space="preserve"/>
        <w:br w:clear="none"/>
        <w:t xml:space="preserve"/>
        <w:br w:clear="none"/>
        <w:t xml:space="preserve">         </w:t>
        <w:br w:clear="none"/>
      </w:r>
      <w:r>
        <w:t xml:space="preserve">y_hist</w:t>
        <w:br w:clear="none"/>
      </w:r>
      <w:r>
        <w:rPr>
          <w:rStyle w:val="Text13"/>
        </w:rPr>
        <w:t xml:space="preserve">.</w:t>
        <w:br w:clear="none"/>
      </w:r>
      <w:r>
        <w:t xml:space="preserve">hist</w:t>
        <w:br w:clear="none"/>
      </w:r>
      <w:r>
        <w:rPr>
          <w:rStyle w:val="Text4"/>
        </w:rPr>
        <w:t xml:space="preserve">(</w:t>
        <w:br w:clear="none"/>
      </w:r>
      <w:r>
        <w:t xml:space="preserve">y</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t>
        <w:br w:clear="none"/>
      </w:r>
      <w:r>
        <w:t xml:space="preserve">histtype</w:t>
        <w:br w:clear="none"/>
      </w:r>
      <w:r>
        <w:rPr>
          <w:rStyle w:val="Text13"/>
        </w:rPr>
        <w:t xml:space="preserve">=</w:t>
        <w:br w:clear="none"/>
      </w:r>
      <w:r>
        <w:rPr>
          <w:rStyle w:val="Text8"/>
        </w:rPr>
        <w:t xml:space="preserve">'stepfilled'</w:t>
        <w:br w:clear="none"/>
      </w:r>
      <w:r>
        <w:rPr>
          <w:rStyle w:val="Text4"/>
        </w:rPr>
        <w:t xml:space="preserve">,</w:t>
        <w:br w:clear="none"/>
      </w:r>
      <w:r>
        <w:rPr>
          <w:rStyle w:val="Text0"/>
        </w:rPr>
        <w:t xml:space="preserve"/>
        <w:br w:clear="none"/>
        <w:t xml:space="preserve">                     </w:t>
        <w:br w:clear="none"/>
      </w:r>
      <w:r>
        <w:t xml:space="preserve">orientation</w:t>
        <w:br w:clear="none"/>
      </w:r>
      <w:r>
        <w:rPr>
          <w:rStyle w:val="Text13"/>
        </w:rPr>
        <w:t xml:space="preserve">=</w:t>
        <w:br w:clear="none"/>
      </w:r>
      <w:r>
        <w:rPr>
          <w:rStyle w:val="Text8"/>
        </w:rPr>
        <w:t xml:space="preserve">'horizontal'</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y_hist</w:t>
        <w:br w:clear="none"/>
      </w:r>
      <w:r>
        <w:rPr>
          <w:rStyle w:val="Text13"/>
        </w:rPr>
        <w:t xml:space="preserve">.</w:t>
        <w:br w:clear="none"/>
      </w:r>
      <w:r>
        <w:t xml:space="preserve">invert_xaxis</w:t>
        <w:br w:clear="none"/>
      </w:r>
      <w:r>
        <w:rPr>
          <w:rStyle w:val="Text4"/>
        </w:rPr>
        <w:t xml:space="preserve">()</w:t>
        <w:br w:clear="none"/>
      </w:r>
    </w:p>
    <w:p>
      <w:bookmarkStart w:id="1474" w:name="Figure_31_8__Visualizing_multidi"/>
      <w:pPr>
        <w:pStyle w:val="Para 05"/>
        <w:keepLines w:val="on"/>
      </w:pPr>
      <w:r>
        <w:t/>
        <w:drawing>
          <wp:inline>
            <wp:extent cx="3251200" cy="3136900"/>
            <wp:effectExtent l="0" r="0" t="0" b="43426"/>
            <wp:docPr id="92" name="pdsh2_3108.png" descr="pdsh2 3108"/>
            <wp:cNvGraphicFramePr>
              <a:graphicFrameLocks noChangeAspect="1"/>
            </wp:cNvGraphicFramePr>
            <a:graphic>
              <a:graphicData uri="http://schemas.openxmlformats.org/drawingml/2006/picture">
                <pic:pic>
                  <pic:nvPicPr>
                    <pic:cNvPr id="0" name="pdsh2_3108.png" descr="pdsh2 3108"/>
                    <pic:cNvPicPr/>
                  </pic:nvPicPr>
                  <pic:blipFill>
                    <a:blip r:embed="rId96"/>
                    <a:stretch>
                      <a:fillRect/>
                    </a:stretch>
                  </pic:blipFill>
                  <pic:spPr>
                    <a:xfrm>
                      <a:off x="0" y="0"/>
                      <a:ext cx="3251200" cy="3136900"/>
                    </a:xfrm>
                    <a:prstGeom prst="rect">
                      <a:avLst/>
                    </a:prstGeom>
                  </pic:spPr>
                </pic:pic>
              </a:graphicData>
            </a:graphic>
          </wp:inline>
        </w:drawing>
        <w:t xml:space="preserve"> </w:t>
      </w:r>
      <w:bookmarkEnd w:id="1474"/>
    </w:p>
    <w:p>
      <w:pPr>
        <w:pStyle w:val="Heading 5"/>
        <w:keepLines w:val="on"/>
      </w:pPr>
      <w:r>
        <w:t xml:space="preserve">Figure 31-8. </w:t>
        <w:t xml:space="preserve">Visualizing multidimensional distributions with </w:t>
      </w:r>
      <w:r>
        <w:rPr>
          <w:rStyle w:val="Text5"/>
        </w:rPr>
        <w:t>plt.GridSpec</w:t>
      </w:r>
    </w:p>
    <w:p>
      <w:pPr>
        <w:pStyle w:val="Normal"/>
      </w:pPr>
      <w:r>
        <w:t xml:space="preserve">This type of distribution plotted alongside its margins is common enough that it has its own plotting API in the Seaborn package; see </w:t>
      </w:r>
      <w:hyperlink w:anchor="Chapter_36__Visualization_with_S_2">
        <w:r>
          <w:rPr>
            <w:rStyle w:val="Text6"/>
          </w:rPr>
          <w:t>Chapter 36</w:t>
        </w:r>
      </w:hyperlink>
      <w:r>
        <w:t xml:space="preserve"> for more details</w:t>
      </w:r>
      <w:r>
        <w:rPr>
          <w:rStyle w:val="Text57"/>
        </w:rPr>
        <w:bookmarkStart w:id="1475" w:name="idm45332201534736"/>
        <w:t/>
        <w:bookmarkEnd w:id="1475"/>
        <w:bookmarkStart w:id="1476" w:name="idm45332201534032"/>
        <w:t/>
        <w:bookmarkEnd w:id="1476"/>
      </w:r>
      <w:r>
        <w:t>.</w:t>
      </w:r>
      <w:r>
        <w:rPr>
          <w:rStyle w:val="Text57"/>
        </w:rPr>
        <w:bookmarkStart w:id="1477" w:name="idm45332201533232"/>
        <w:t/>
        <w:bookmarkEnd w:id="1477"/>
        <w:bookmarkStart w:id="1478" w:name="idm45332201532528"/>
        <w:t/>
        <w:bookmarkEnd w:id="1478"/>
        <w:bookmarkStart w:id="1479" w:name="idm45332201531856"/>
        <w:t/>
        <w:bookmarkEnd w:id="1479"/>
      </w:r>
    </w:p>
    <w:p>
      <w:bookmarkStart w:id="1480" w:name="Chapter_32__Text_and_Annotation"/>
      <w:bookmarkStart w:id="1481" w:name="Chapter_32__Text_and_Annotation_1"/>
      <w:bookmarkStart w:id="1482" w:name="Top_of_ch32_html"/>
      <w:bookmarkStart w:id="1483" w:name="Chapter_32__Text_and_Annotation_2"/>
      <w:pPr>
        <w:keepNext/>
        <w:pStyle w:val="Heading 1"/>
        <w:pageBreakBefore w:val="on"/>
      </w:pPr>
      <w:r>
        <w:t xml:space="preserve">Chapter 32. </w:t>
        <w:t>Text and Annotation</w:t>
      </w:r>
      <w:bookmarkEnd w:id="1480"/>
      <w:bookmarkEnd w:id="1481"/>
      <w:bookmarkEnd w:id="1482"/>
      <w:bookmarkEnd w:id="1483"/>
    </w:p>
    <w:p>
      <w:pPr>
        <w:pStyle w:val="Normal"/>
      </w:pPr>
      <w:r>
        <w:rPr>
          <w:rStyle w:val="Text57"/>
        </w:rPr>
        <w:bookmarkStart w:id="1484" w:name="ix_ch32_asciidoc0"/>
        <w:t/>
        <w:bookmarkEnd w:id="1484"/>
        <w:bookmarkStart w:id="1485" w:name="ix_ch32_asciidoc0a"/>
        <w:t/>
        <w:bookmarkEnd w:id="1485"/>
        <w:bookmarkStart w:id="1486" w:name="ix_ch32_asciidoc1"/>
        <w:t/>
        <w:bookmarkEnd w:id="1486"/>
        <w:bookmarkStart w:id="1487" w:name="ix_ch32_asciidoc2"/>
        <w:t/>
        <w:bookmarkEnd w:id="1487"/>
      </w:r>
      <w:r>
        <w:t>Creating a good visualization involves guiding the reader so that the figure tells a story. In some cases, this story can be told in an entirely visual manner, without the need for added text, but in others, small textual cues and labels are necessary. Perhaps the most basic types of annotations you will use are axes labels and titles, but the options go beyond this. Let’s take a look at some data and how we might visualize and annotate it to help convey interesting information. We’ll start by setting up the notebook for plotting and importing the functions we will use: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w:t>
        <w:br w:clear="none"/>
      </w:r>
      <w:r>
        <w:t xml:space="preserve"> </w:t>
        <w:br w:clear="none"/>
      </w:r>
      <w:r>
        <w:rPr>
          <w:rStyle w:val="Text15"/>
        </w:rPr>
        <w:t xml:space="preserve">as</w:t>
        <w:br w:clear="none"/>
      </w:r>
      <w:r>
        <w:t xml:space="preserve"> </w:t>
        <w:br w:clear="none"/>
      </w:r>
      <w:r>
        <w:rPr>
          <w:rStyle w:val="Text20"/>
        </w:rPr>
        <w:t xml:space="preserve">mpl</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p>
    <w:p>
      <w:bookmarkStart w:id="1488" w:name="Example__Effect_of_Holidays_on_U"/>
      <w:pPr>
        <w:keepNext/>
        <w:pStyle w:val="Heading 1"/>
      </w:pPr>
      <w:r>
        <w:t>Example: Effect of Holidays on US Births</w:t>
      </w:r>
      <w:bookmarkEnd w:id="1488"/>
    </w:p>
    <w:p>
      <w:pPr>
        <w:pStyle w:val="Normal"/>
      </w:pPr>
      <w:r>
        <w:rPr>
          <w:rStyle w:val="Text57"/>
        </w:rPr>
        <w:bookmarkStart w:id="1489" w:name="ix_ch32_asciidoc3"/>
        <w:t/>
        <w:bookmarkEnd w:id="1489"/>
      </w:r>
      <w:r>
        <w:t xml:space="preserve">Let’s return to some data we worked with earlier, in </w:t>
      </w:r>
      <w:hyperlink w:anchor="Example__Birthrate_Data__As_anot">
        <w:r>
          <w:rPr>
            <w:rStyle w:val="Text6"/>
          </w:rPr>
          <w:t>“Example: Birthrate Data”</w:t>
        </w:r>
      </w:hyperlink>
      <w:r>
        <w:t xml:space="preserve">, where we generated a plot of average births over the course of the calendar year. We’ll start with the same cleaning procedure we used there, and plot the results (see </w:t>
      </w:r>
      <w:hyperlink w:anchor="Figure_32_1__Average_daily_birth">
        <w:r>
          <w:rPr>
            <w:rStyle w:val="Text6"/>
          </w:rPr>
          <w:t>Figure 32-1</w:t>
        </w:r>
      </w:hyperlink>
      <w:r>
        <w:t>).</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 shell command to download the data:</w:t>
        <w:br w:clear="none"/>
      </w:r>
      <w:r>
        <w:rPr>
          <w:rStyle w:val="Text0"/>
        </w:rPr>
        <w:t xml:space="preserve"/>
        <w:br w:clear="none"/>
        <w:t xml:space="preserve">        </w:t>
        <w:br w:clear="none"/>
      </w:r>
      <w:r>
        <w:t xml:space="preserve"># !cd data &amp;&amp; curl -O \</w:t>
        <w:br w:clear="none"/>
      </w:r>
      <w:r>
        <w:rPr>
          <w:rStyle w:val="Text0"/>
        </w:rPr>
        <w:t xml:space="preserve"/>
        <w:br w:clear="none"/>
        <w:t xml:space="preserve">        </w:t>
        <w:br w:clear="none"/>
      </w:r>
      <w:r>
        <w:t xml:space="preserve">#   https://raw.githubusercontent.com/jakevdp/data-CDCbirths/master/</w:t>
        <w:br w:clear="none"/>
      </w:r>
      <w:r>
        <w:rPr>
          <w:rStyle w:val="Text0"/>
        </w:rPr>
        <w:t xml:space="preserve"/>
        <w:br w:clear="none"/>
        <w:t xml:space="preserve">        </w:t>
        <w:br w:clear="none"/>
      </w:r>
      <w:r>
        <w:t xml:space="preserve">#   births.csv</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datetime</w:t>
        <w:br w:clear="none"/>
      </w:r>
      <w:r>
        <w:rPr>
          <w:rStyle w:val="Text0"/>
        </w:rPr>
        <w:t xml:space="preserve"> </w:t>
        <w:br w:clear="none"/>
      </w:r>
      <w:r>
        <w:rPr>
          <w:rStyle w:val="Text16"/>
        </w:rPr>
        <w:t xml:space="preserve">import</w:t>
        <w:br w:clear="none"/>
      </w:r>
      <w:r>
        <w:rPr>
          <w:rStyle w:val="Text0"/>
        </w:rPr>
        <w:t xml:space="preserve"> </w:t>
        <w:br w:clear="none"/>
      </w:r>
      <w:r>
        <w:t xml:space="preserve">datetime</w:t>
        <w:br w:clear="none"/>
      </w:r>
      <w:r>
        <w:rPr>
          <w:rStyle w:val="Text0"/>
        </w:rPr>
        <w:t xml:space="preserve"/>
        <w:br w:clear="none"/>
        <w:t xml:space="preserve"/>
        <w:br w:clear="none"/>
        <w:t xml:space="preserve">        </w:t>
        <w:br w:clear="none"/>
      </w:r>
      <w:r>
        <w:t xml:space="preserve">births</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read_csv</w:t>
        <w:br w:clear="none"/>
      </w:r>
      <w:r>
        <w:rPr>
          <w:rStyle w:val="Text4"/>
        </w:rPr>
        <w:t xml:space="preserve">(</w:t>
        <w:br w:clear="none"/>
      </w:r>
      <w:r>
        <w:rPr>
          <w:rStyle w:val="Text8"/>
        </w:rPr>
        <w:t xml:space="preserve">'data/births.csv'</w:t>
        <w:br w:clear="none"/>
      </w:r>
      <w:r>
        <w:rPr>
          <w:rStyle w:val="Text4"/>
        </w:rPr>
        <w:t xml:space="preserve">)</w:t>
        <w:br w:clear="none"/>
      </w:r>
      <w:r>
        <w:rPr>
          <w:rStyle w:val="Text0"/>
        </w:rPr>
        <w:t xml:space="preserve"/>
        <w:br w:clear="none"/>
        <w:t xml:space="preserve"/>
        <w:br w:clear="none"/>
        <w:t xml:space="preserve">        </w:t>
        <w:br w:clear="none"/>
      </w:r>
      <w:r>
        <w:t xml:space="preserve">quartiles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percentile</w:t>
        <w:br w:clear="none"/>
      </w:r>
      <w:r>
        <w:rPr>
          <w:rStyle w:val="Text4"/>
        </w:rPr>
        <w:t xml:space="preserve">(</w:t>
        <w:br w:clear="none"/>
      </w:r>
      <w:r>
        <w:t xml:space="preserve">births</w:t>
        <w:br w:clear="none"/>
      </w:r>
      <w:r>
        <w:rPr>
          <w:rStyle w:val="Text4"/>
        </w:rPr>
        <w:t xml:space="preserve">[</w:t>
        <w:br w:clear="none"/>
      </w:r>
      <w:r>
        <w:rPr>
          <w:rStyle w:val="Text8"/>
        </w:rPr>
        <w:t xml:space="preserve">'births'</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0"/>
        </w:rPr>
        <w:t xml:space="preserve">50</w:t>
        <w:br w:clear="none"/>
      </w:r>
      <w:r>
        <w:rPr>
          <w:rStyle w:val="Text4"/>
        </w:rPr>
        <w:t xml:space="preserve">,</w:t>
        <w:br w:clear="none"/>
      </w:r>
      <w:r>
        <w:rPr>
          <w:rStyle w:val="Text0"/>
        </w:rPr>
        <w:t xml:space="preserve"> </w:t>
        <w:br w:clear="none"/>
      </w:r>
      <w:r>
        <w:rPr>
          <w:rStyle w:val="Text10"/>
        </w:rPr>
        <w:t xml:space="preserve">75</w:t>
        <w:br w:clear="none"/>
      </w:r>
      <w:r>
        <w:rPr>
          <w:rStyle w:val="Text4"/>
        </w:rPr>
        <w:t xml:space="preserve">])</w:t>
        <w:br w:clear="none"/>
      </w:r>
      <w:r>
        <w:rPr>
          <w:rStyle w:val="Text0"/>
        </w:rPr>
        <w:t xml:space="preserve"/>
        <w:br w:clear="none"/>
        <w:t xml:space="preserve">        </w:t>
        <w:br w:clear="none"/>
      </w:r>
      <w:r>
        <w:t xml:space="preserve">mu</w:t>
        <w:br w:clear="none"/>
      </w:r>
      <w:r>
        <w:rPr>
          <w:rStyle w:val="Text4"/>
        </w:rPr>
        <w:t xml:space="preserve">,</w:t>
        <w:br w:clear="none"/>
      </w:r>
      <w:r>
        <w:rPr>
          <w:rStyle w:val="Text0"/>
        </w:rPr>
        <w:t xml:space="preserve"> </w:t>
        <w:br w:clear="none"/>
      </w:r>
      <w:r>
        <w:t xml:space="preserve">sig</w:t>
        <w:br w:clear="none"/>
      </w:r>
      <w:r>
        <w:rPr>
          <w:rStyle w:val="Text0"/>
        </w:rPr>
        <w:t xml:space="preserve"> </w:t>
        <w:br w:clear="none"/>
      </w:r>
      <w:r>
        <w:rPr>
          <w:rStyle w:val="Text13"/>
        </w:rPr>
        <w:t xml:space="preserve">=</w:t>
        <w:br w:clear="none"/>
      </w:r>
      <w:r>
        <w:rPr>
          <w:rStyle w:val="Text0"/>
        </w:rPr>
        <w:t xml:space="preserve"> </w:t>
        <w:br w:clear="none"/>
      </w:r>
      <w:r>
        <w:t xml:space="preserve">quartiles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0.74</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quartiles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quartiles</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births</w:t>
        <w:br w:clear="none"/>
      </w:r>
      <w:r>
        <w:rPr>
          <w:rStyle w:val="Text0"/>
        </w:rPr>
        <w:t xml:space="preserve"> </w:t>
        <w:br w:clear="none"/>
      </w:r>
      <w:r>
        <w:rPr>
          <w:rStyle w:val="Text13"/>
        </w:rPr>
        <w:t xml:space="preserve">=</w:t>
        <w:br w:clear="none"/>
      </w:r>
      <w:r>
        <w:rPr>
          <w:rStyle w:val="Text0"/>
        </w:rPr>
        <w:t xml:space="preserve"> </w:t>
        <w:br w:clear="none"/>
      </w:r>
      <w:r>
        <w:t xml:space="preserve">births</w:t>
        <w:br w:clear="none"/>
      </w:r>
      <w:r>
        <w:rPr>
          <w:rStyle w:val="Text13"/>
        </w:rPr>
        <w:t xml:space="preserve">.</w:t>
        <w:br w:clear="none"/>
      </w:r>
      <w:r>
        <w:t xml:space="preserve">query</w:t>
        <w:br w:clear="none"/>
      </w:r>
      <w:r>
        <w:rPr>
          <w:rStyle w:val="Text4"/>
        </w:rPr>
        <w:t xml:space="preserve">(</w:t>
        <w:br w:clear="none"/>
      </w:r>
      <w:r>
        <w:rPr>
          <w:rStyle w:val="Text8"/>
        </w:rPr>
        <w:t xml:space="preserve">'(births &gt; @mu - 5 * @sig) &amp;</w:t>
        <w:br w:clear="none"/>
      </w:r>
      <w:r>
        <w:rPr>
          <w:rStyle w:val="Text0"/>
        </w:rPr>
        <w:t xml:space="preserve"/>
        <w:br w:clear="none"/>
        <w:t xml:space="preserve">                               </w:t>
        <w:br w:clear="none"/>
      </w:r>
      <w:r>
        <w:rPr>
          <w:rStyle w:val="Text4"/>
        </w:rPr>
        <w:t xml:space="preserve">(</w:t>
        <w:br w:clear="none"/>
      </w:r>
      <w:r>
        <w:t xml:space="preserve">births</w:t>
        <w:br w:clear="none"/>
      </w:r>
      <w:r>
        <w:rPr>
          <w:rStyle w:val="Text0"/>
        </w:rPr>
        <w:t xml:space="preserve"> </w:t>
        <w:br w:clear="none"/>
      </w:r>
      <w:r>
        <w:rPr>
          <w:rStyle w:val="Text13"/>
        </w:rPr>
        <w:t xml:space="preserve">&lt;</w:t>
        <w:br w:clear="none"/>
      </w:r>
      <w:r>
        <w:rPr>
          <w:rStyle w:val="Text0"/>
        </w:rPr>
        <w:t xml:space="preserve"> </w:t>
        <w:br w:clear="none"/>
      </w:r>
      <w:r>
        <w:rPr>
          <w:rStyle w:val="Text49"/>
        </w:rPr>
        <w:t xml:space="preserve">@mu</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0"/>
        </w:rPr>
        <w:t xml:space="preserve"> </w:t>
        <w:br w:clear="none"/>
      </w:r>
      <w:r>
        <w:rPr>
          <w:rStyle w:val="Text13"/>
        </w:rPr>
        <w:t xml:space="preserve">*</w:t>
        <w:br w:clear="none"/>
      </w:r>
      <w:r>
        <w:rPr>
          <w:rStyle w:val="Text0"/>
        </w:rPr>
        <w:t xml:space="preserve"> </w:t>
        <w:br w:clear="none"/>
      </w:r>
      <w:r>
        <w:rPr>
          <w:rStyle w:val="Text49"/>
        </w:rPr>
        <w:t xml:space="preserve">@sig</w:t>
        <w:br w:clear="none"/>
      </w:r>
      <w:r>
        <w:rPr>
          <w:rStyle w:val="Text4"/>
        </w:rPr>
        <w:t xml:space="preserve">)</w:t>
        <w:br w:clear="none"/>
      </w:r>
      <w:r>
        <w:rPr>
          <w:rStyle w:val="Text8"/>
        </w:rPr>
        <w:t xml:space="preserve">')</w:t>
        <w:br w:clear="none"/>
      </w:r>
      <w:r>
        <w:rPr>
          <w:rStyle w:val="Text0"/>
        </w:rPr>
        <w:t xml:space="preserve"/>
        <w:br w:clear="none"/>
        <w:t xml:space="preserve"/>
        <w:br w:clear="none"/>
        <w:t xml:space="preserve">        </w:t>
        <w:br w:clear="none"/>
      </w:r>
      <w:r>
        <w:t xml:space="preserve">births</w:t>
        <w:br w:clear="none"/>
      </w:r>
      <w:r>
        <w:rPr>
          <w:rStyle w:val="Text4"/>
        </w:rPr>
        <w:t xml:space="preserve">[</w:t>
        <w:br w:clear="none"/>
      </w:r>
      <w:r>
        <w:rPr>
          <w:rStyle w:val="Text8"/>
        </w:rPr>
        <w:t xml:space="preserve">'day'</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births</w:t>
        <w:br w:clear="none"/>
      </w:r>
      <w:r>
        <w:rPr>
          <w:rStyle w:val="Text4"/>
        </w:rPr>
        <w:t xml:space="preserve">[</w:t>
        <w:br w:clear="none"/>
      </w:r>
      <w:r>
        <w:rPr>
          <w:rStyle w:val="Text8"/>
        </w:rPr>
        <w:t xml:space="preserve">'day'</w:t>
        <w:br w:clear="none"/>
      </w:r>
      <w:r>
        <w:rPr>
          <w:rStyle w:val="Text4"/>
        </w:rPr>
        <w:t xml:space="preserve">]</w:t>
        <w:br w:clear="none"/>
      </w:r>
      <w:r>
        <w:rPr>
          <w:rStyle w:val="Text13"/>
        </w:rPr>
        <w:t xml:space="preserve">.</w:t>
        <w:br w:clear="none"/>
      </w:r>
      <w:r>
        <w:t xml:space="preserve">astype</w:t>
        <w:br w:clear="none"/>
      </w:r>
      <w:r>
        <w:rPr>
          <w:rStyle w:val="Text4"/>
        </w:rPr>
        <w:t xml:space="preserve">(</w:t>
        <w:br w:clear="none"/>
      </w:r>
      <w:r>
        <w:rPr>
          <w:rStyle w:val="Text22"/>
        </w:rPr>
        <w:t xml:space="preserve">int</w:t>
        <w:br w:clear="none"/>
      </w:r>
      <w:r>
        <w:rPr>
          <w:rStyle w:val="Text4"/>
        </w:rPr>
        <w:t xml:space="preserve">)</w:t>
        <w:br w:clear="none"/>
      </w:r>
      <w:r>
        <w:rPr>
          <w:rStyle w:val="Text0"/>
        </w:rPr>
        <w:t xml:space="preserve"/>
        <w:br w:clear="none"/>
        <w:t xml:space="preserve"/>
        <w:br w:clear="none"/>
        <w:t xml:space="preserve">        </w:t>
        <w:br w:clear="none"/>
      </w:r>
      <w:r>
        <w:t xml:space="preserve">births</w:t>
        <w:br w:clear="none"/>
      </w:r>
      <w:r>
        <w:rPr>
          <w:rStyle w:val="Text13"/>
        </w:rPr>
        <w:t xml:space="preserve">.</w:t>
        <w:br w:clear="none"/>
      </w:r>
      <w:r>
        <w:t xml:space="preserve">index</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to_datetime</w:t>
        <w:br w:clear="none"/>
      </w:r>
      <w:r>
        <w:rPr>
          <w:rStyle w:val="Text4"/>
        </w:rPr>
        <w:t xml:space="preserve">(</w:t>
        <w:br w:clear="none"/>
      </w:r>
      <w:r>
        <w:rPr>
          <w:rStyle w:val="Text10"/>
        </w:rPr>
        <w:t xml:space="preserve">10000</w:t>
        <w:br w:clear="none"/>
      </w:r>
      <w:r>
        <w:rPr>
          <w:rStyle w:val="Text0"/>
        </w:rPr>
        <w:t xml:space="preserve"> </w:t>
        <w:br w:clear="none"/>
      </w:r>
      <w:r>
        <w:rPr>
          <w:rStyle w:val="Text13"/>
        </w:rPr>
        <w:t xml:space="preserve">*</w:t>
        <w:br w:clear="none"/>
      </w:r>
      <w:r>
        <w:rPr>
          <w:rStyle w:val="Text0"/>
        </w:rPr>
        <w:t xml:space="preserve"> </w:t>
        <w:br w:clear="none"/>
      </w:r>
      <w:r>
        <w:t xml:space="preserve">births</w:t>
        <w:br w:clear="none"/>
      </w:r>
      <w:r>
        <w:rPr>
          <w:rStyle w:val="Text13"/>
        </w:rPr>
        <w:t xml:space="preserve">.</w:t>
        <w:br w:clear="none"/>
      </w:r>
      <w:r>
        <w:t xml:space="preserve">year</w:t>
        <w:br w:clear="none"/>
      </w:r>
      <w:r>
        <w:rPr>
          <w:rStyle w:val="Text0"/>
        </w:rPr>
        <w:t xml:space="preserve"> </w:t>
        <w:br w:clear="none"/>
      </w:r>
      <w:r>
        <w:rPr>
          <w:rStyle w:val="Text13"/>
        </w:rPr>
        <w:t xml:space="preserve">+</w:t>
        <w:br w:clear="none"/>
      </w:r>
      <w:r>
        <w:rPr>
          <w:rStyle w:val="Text0"/>
        </w:rPr>
        <w:t xml:space="preserve"/>
        <w:br w:clear="none"/>
        <w:t xml:space="preserve">                                      </w:t>
        <w:br w:clear="none"/>
      </w:r>
      <w:r>
        <w:rPr>
          <w:rStyle w:val="Text10"/>
        </w:rPr>
        <w:t xml:space="preserve">100</w:t>
        <w:br w:clear="none"/>
      </w:r>
      <w:r>
        <w:rPr>
          <w:rStyle w:val="Text0"/>
        </w:rPr>
        <w:t xml:space="preserve"> </w:t>
        <w:br w:clear="none"/>
      </w:r>
      <w:r>
        <w:rPr>
          <w:rStyle w:val="Text13"/>
        </w:rPr>
        <w:t xml:space="preserve">*</w:t>
        <w:br w:clear="none"/>
      </w:r>
      <w:r>
        <w:rPr>
          <w:rStyle w:val="Text0"/>
        </w:rPr>
        <w:t xml:space="preserve"> </w:t>
        <w:br w:clear="none"/>
      </w:r>
      <w:r>
        <w:t xml:space="preserve">births</w:t>
        <w:br w:clear="none"/>
      </w:r>
      <w:r>
        <w:rPr>
          <w:rStyle w:val="Text13"/>
        </w:rPr>
        <w:t xml:space="preserve">.</w:t>
        <w:br w:clear="none"/>
      </w:r>
      <w:r>
        <w:t xml:space="preserve">month</w:t>
        <w:br w:clear="none"/>
      </w:r>
      <w:r>
        <w:rPr>
          <w:rStyle w:val="Text0"/>
        </w:rPr>
        <w:t xml:space="preserve"> </w:t>
        <w:br w:clear="none"/>
      </w:r>
      <w:r>
        <w:rPr>
          <w:rStyle w:val="Text13"/>
        </w:rPr>
        <w:t xml:space="preserve">+</w:t>
        <w:br w:clear="none"/>
      </w:r>
      <w:r>
        <w:rPr>
          <w:rStyle w:val="Text0"/>
        </w:rPr>
        <w:t xml:space="preserve"/>
        <w:br w:clear="none"/>
        <w:t xml:space="preserve">                                      </w:t>
        <w:br w:clear="none"/>
      </w:r>
      <w:r>
        <w:t xml:space="preserve">births</w:t>
        <w:br w:clear="none"/>
      </w:r>
      <w:r>
        <w:rPr>
          <w:rStyle w:val="Text13"/>
        </w:rPr>
        <w:t xml:space="preserve">.</w:t>
        <w:br w:clear="none"/>
      </w:r>
      <w:r>
        <w:t xml:space="preserve">day</w:t>
        <w:br w:clear="none"/>
      </w:r>
      <w:r>
        <w:rPr>
          <w:rStyle w:val="Text4"/>
        </w:rPr>
        <w:t xml:space="preserve">,</w:t>
        <w:br w:clear="none"/>
      </w:r>
      <w:r>
        <w:rPr>
          <w:rStyle w:val="Text0"/>
        </w:rPr>
        <w:t xml:space="preserve"> </w:t>
        <w:br w:clear="none"/>
      </w:r>
      <w:r>
        <w:rPr>
          <w:rStyle w:val="Text22"/>
        </w:rPr>
        <w:t xml:space="preserve">format</w:t>
        <w:br w:clear="none"/>
      </w:r>
      <w:r>
        <w:rPr>
          <w:rStyle w:val="Text13"/>
        </w:rPr>
        <w:t xml:space="preserve">=</w:t>
        <w:br w:clear="none"/>
      </w:r>
      <w:r>
        <w:rPr>
          <w:rStyle w:val="Text8"/>
        </w:rPr>
        <w:t xml:space="preserve">'%Y%m</w:t>
        <w:br w:clear="none"/>
      </w:r>
      <w:r>
        <w:rPr>
          <w:rStyle w:val="Text37"/>
        </w:rPr>
        <w:t xml:space="preserve">%d</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0"/>
        </w:rPr>
        <w:t xml:space="preserve"> </w:t>
        <w:br w:clear="none"/>
      </w:r>
      <w:r>
        <w:rPr>
          <w:rStyle w:val="Text13"/>
        </w:rPr>
        <w:t xml:space="preserve">=</w:t>
        <w:br w:clear="none"/>
      </w:r>
      <w:r>
        <w:rPr>
          <w:rStyle w:val="Text0"/>
        </w:rPr>
        <w:t xml:space="preserve"> </w:t>
        <w:br w:clear="none"/>
      </w:r>
      <w:r>
        <w:t xml:space="preserve">births</w:t>
        <w:br w:clear="none"/>
      </w:r>
      <w:r>
        <w:rPr>
          <w:rStyle w:val="Text13"/>
        </w:rPr>
        <w:t xml:space="preserve">.</w:t>
        <w:br w:clear="none"/>
      </w:r>
      <w:r>
        <w:t xml:space="preserve">pivot_table</w:t>
        <w:br w:clear="none"/>
      </w:r>
      <w:r>
        <w:rPr>
          <w:rStyle w:val="Text4"/>
        </w:rPr>
        <w:t xml:space="preserve">(</w:t>
        <w:br w:clear="none"/>
      </w:r>
      <w:r>
        <w:rPr>
          <w:rStyle w:val="Text8"/>
        </w:rPr>
        <w:t xml:space="preserve">'births'</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births</w:t>
        <w:br w:clear="none"/>
      </w:r>
      <w:r>
        <w:rPr>
          <w:rStyle w:val="Text13"/>
        </w:rPr>
        <w:t xml:space="preserve">.</w:t>
        <w:br w:clear="none"/>
      </w:r>
      <w:r>
        <w:t xml:space="preserve">index</w:t>
        <w:br w:clear="none"/>
      </w:r>
      <w:r>
        <w:rPr>
          <w:rStyle w:val="Text13"/>
        </w:rPr>
        <w:t xml:space="preserve">.</w:t>
        <w:br w:clear="none"/>
      </w:r>
      <w:r>
        <w:t xml:space="preserve">month</w:t>
        <w:br w:clear="none"/>
      </w:r>
      <w:r>
        <w:rPr>
          <w:rStyle w:val="Text4"/>
        </w:rPr>
        <w:t xml:space="preserve">,</w:t>
        <w:br w:clear="none"/>
      </w:r>
      <w:r>
        <w:rPr>
          <w:rStyle w:val="Text0"/>
        </w:rPr>
        <w:t xml:space="preserve"> </w:t>
        <w:br w:clear="none"/>
      </w:r>
      <w:r>
        <w:t xml:space="preserve">births</w:t>
        <w:br w:clear="none"/>
      </w:r>
      <w:r>
        <w:rPr>
          <w:rStyle w:val="Text13"/>
        </w:rPr>
        <w:t xml:space="preserve">.</w:t>
        <w:br w:clear="none"/>
      </w:r>
      <w:r>
        <w:t xml:space="preserve">index</w:t>
        <w:br w:clear="none"/>
      </w:r>
      <w:r>
        <w:rPr>
          <w:rStyle w:val="Text13"/>
        </w:rPr>
        <w:t xml:space="preserve">.</w:t>
        <w:br w:clear="none"/>
      </w:r>
      <w:r>
        <w:t xml:space="preserve">day</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13"/>
        </w:rPr>
        <w:t xml:space="preserve">.</w:t>
        <w:br w:clear="none"/>
      </w:r>
      <w:r>
        <w:t xml:space="preserve">index</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datetime</w:t>
        <w:br w:clear="none"/>
      </w:r>
      <w:r>
        <w:rPr>
          <w:rStyle w:val="Text4"/>
        </w:rPr>
        <w:t xml:space="preserve">(</w:t>
        <w:br w:clear="none"/>
      </w:r>
      <w:r>
        <w:rPr>
          <w:rStyle w:val="Text10"/>
        </w:rPr>
        <w:t xml:space="preserve">2012</w:t>
        <w:br w:clear="none"/>
      </w:r>
      <w:r>
        <w:rPr>
          <w:rStyle w:val="Text4"/>
        </w:rPr>
        <w:t xml:space="preserve">,</w:t>
        <w:br w:clear="none"/>
      </w:r>
      <w:r>
        <w:rPr>
          <w:rStyle w:val="Text0"/>
        </w:rPr>
        <w:t xml:space="preserve"> </w:t>
        <w:br w:clear="none"/>
      </w:r>
      <w:r>
        <w:t xml:space="preserve">month</w:t>
        <w:br w:clear="none"/>
      </w:r>
      <w:r>
        <w:rPr>
          <w:rStyle w:val="Text4"/>
        </w:rPr>
        <w:t xml:space="preserve">,</w:t>
        <w:br w:clear="none"/>
      </w:r>
      <w:r>
        <w:rPr>
          <w:rStyle w:val="Text0"/>
        </w:rPr>
        <w:t xml:space="preserve"> </w:t>
        <w:br w:clear="none"/>
      </w:r>
      <w:r>
        <w:t xml:space="preserve">day</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rPr>
          <w:rStyle w:val="Text4"/>
        </w:rPr>
        <w:t xml:space="preserve">(</w:t>
        <w:br w:clear="none"/>
      </w:r>
      <w:r>
        <w:t xml:space="preserve">month</w:t>
        <w:br w:clear="none"/>
      </w:r>
      <w:r>
        <w:rPr>
          <w:rStyle w:val="Text4"/>
        </w:rPr>
        <w:t xml:space="preserve">,</w:t>
        <w:br w:clear="none"/>
      </w:r>
      <w:r>
        <w:rPr>
          <w:rStyle w:val="Text0"/>
        </w:rPr>
        <w:t xml:space="preserve"> </w:t>
        <w:br w:clear="none"/>
      </w:r>
      <w:r>
        <w:t xml:space="preserve">day</w:t>
        <w:br w:clear="none"/>
      </w:r>
      <w:r>
        <w:rPr>
          <w:rStyle w:val="Text4"/>
        </w:rPr>
        <w:t xml:space="preserve">)</w:t>
        <w:br w:clear="none"/>
      </w:r>
      <w:r>
        <w:rPr>
          <w:rStyle w:val="Text0"/>
        </w:rPr>
        <w:t xml:space="preserve"> </w:t>
        <w:br w:clear="none"/>
      </w:r>
      <w:r>
        <w:rPr>
          <w:rStyle w:val="Text4"/>
        </w:rPr>
        <w:t xml:space="preserve">in</w:t>
        <w:br w:clear="none"/>
      </w:r>
      <w:r>
        <w:rPr>
          <w:rStyle w:val="Text0"/>
        </w:rPr>
        <w:t xml:space="preserve"> </w:t>
        <w:br w:clear="none"/>
      </w:r>
      <w:r>
        <w:t xml:space="preserve">births_by_date</w:t>
        <w:br w:clear="none"/>
      </w:r>
      <w:r>
        <w:rPr>
          <w:rStyle w:val="Text13"/>
        </w:rPr>
        <w:t xml:space="preserve">.</w:t>
        <w:br w:clear="none"/>
      </w:r>
      <w:r>
        <w:t xml:space="preserve">index</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p>
    <w:p>
      <w:bookmarkStart w:id="1490" w:name="Figure_32_1__Average_daily_birth"/>
      <w:pPr>
        <w:pStyle w:val="Para 05"/>
        <w:keepLines w:val="on"/>
      </w:pPr>
      <w:r>
        <w:t/>
        <w:drawing>
          <wp:inline>
            <wp:extent cx="3251200" cy="1117600"/>
            <wp:effectExtent l="0" r="0" t="0" b="43426"/>
            <wp:docPr id="93" name="pdsh2_3201.png" descr="pdsh2 3201"/>
            <wp:cNvGraphicFramePr>
              <a:graphicFrameLocks noChangeAspect="1"/>
            </wp:cNvGraphicFramePr>
            <a:graphic>
              <a:graphicData uri="http://schemas.openxmlformats.org/drawingml/2006/picture">
                <pic:pic>
                  <pic:nvPicPr>
                    <pic:cNvPr id="0" name="pdsh2_3201.png" descr="pdsh2 3201"/>
                    <pic:cNvPicPr/>
                  </pic:nvPicPr>
                  <pic:blipFill>
                    <a:blip r:embed="rId97"/>
                    <a:stretch>
                      <a:fillRect/>
                    </a:stretch>
                  </pic:blipFill>
                  <pic:spPr>
                    <a:xfrm>
                      <a:off x="0" y="0"/>
                      <a:ext cx="3251200" cy="1117600"/>
                    </a:xfrm>
                    <a:prstGeom prst="rect">
                      <a:avLst/>
                    </a:prstGeom>
                  </pic:spPr>
                </pic:pic>
              </a:graphicData>
            </a:graphic>
          </wp:inline>
        </w:drawing>
        <w:t xml:space="preserve"> </w:t>
      </w:r>
      <w:bookmarkEnd w:id="1490"/>
    </w:p>
    <w:p>
      <w:pPr>
        <w:pStyle w:val="Heading 5"/>
        <w:keepLines w:val="on"/>
      </w:pPr>
      <w:r>
        <w:t xml:space="preserve">Figure 32-1. </w:t>
        <w:t>Average daily births by date</w:t>
      </w:r>
      <w:hyperlink w:anchor="1_A_full_size_version_of_this_fi_1">
        <w:r>
          <w:rPr>
            <w:rStyle w:val="Text40"/>
          </w:rPr>
          <w:bookmarkStart w:id="1491" w:name="1_7"/>
          <w:t>1</w:t>
          <w:bookmarkEnd w:id="1491"/>
        </w:r>
      </w:hyperlink>
    </w:p>
    <w:p>
      <w:pPr>
        <w:pStyle w:val="Normal"/>
      </w:pPr>
      <w:r>
        <w:t xml:space="preserve">When we’re visualizing data like this, it is often useful to annotate certain features of the plot to draw the reader’s attention. This can be done manually with the </w:t>
      </w:r>
      <w:r>
        <w:rPr>
          <w:rStyle w:val="Text5"/>
        </w:rPr>
        <w:t>plt.text</w:t>
      </w:r>
      <w:r>
        <w:t>/</w:t>
      </w:r>
      <w:r>
        <w:rPr>
          <w:rStyle w:val="Text5"/>
        </w:rPr>
        <w:t>ax.text</w:t>
      </w:r>
      <w:r>
        <w:t xml:space="preserve"> functions, which will place text at a particular </w:t>
      </w:r>
      <w:r>
        <w:rPr>
          <w:rStyle w:val="Text11"/>
        </w:rPr>
        <w:t>x</w:t>
      </w:r>
      <w:r>
        <w:t>/</w:t>
      </w:r>
      <w:r>
        <w:rPr>
          <w:rStyle w:val="Text11"/>
        </w:rPr>
        <w:t>y</w:t>
      </w:r>
      <w:r>
        <w:t xml:space="preserve"> value (see </w:t>
      </w:r>
      <w:hyperlink w:anchor="Figure_32_2__Annotated_average_d">
        <w:r>
          <w:rPr>
            <w:rStyle w:val="Text6"/>
          </w:rPr>
          <w:t>Figure 32-2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Add labels to the plot</w:t>
        <w:br w:clear="none"/>
      </w:r>
      <w:r>
        <w:rPr>
          <w:rStyle w:val="Text0"/>
        </w:rPr>
        <w:t xml:space="preserve"/>
        <w:br w:clear="none"/>
        <w:t xml:space="preserve">        </w:t>
        <w:br w:clear="none"/>
      </w:r>
      <w:r>
        <w:t xml:space="preserve">style</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dict</w:t>
        <w:br w:clear="none"/>
      </w:r>
      <w:r>
        <w:rPr>
          <w:rStyle w:val="Text4"/>
        </w:rPr>
        <w:t xml:space="preserve">(</w:t>
        <w:br w:clear="none"/>
      </w:r>
      <w:r>
        <w:t xml:space="preserve">size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'2012-1-1'</w:t>
        <w:br w:clear="none"/>
      </w:r>
      <w:r>
        <w:rPr>
          <w:rStyle w:val="Text4"/>
        </w:rPr>
        <w:t xml:space="preserve">,</w:t>
        <w:br w:clear="none"/>
      </w:r>
      <w:r>
        <w:rPr>
          <w:rStyle w:val="Text0"/>
        </w:rPr>
        <w:t xml:space="preserve"> </w:t>
        <w:br w:clear="none"/>
      </w:r>
      <w:r>
        <w:rPr>
          <w:rStyle w:val="Text10"/>
        </w:rPr>
        <w:t xml:space="preserve">3950</w:t>
        <w:br w:clear="none"/>
      </w:r>
      <w:r>
        <w:rPr>
          <w:rStyle w:val="Text4"/>
        </w:rPr>
        <w:t xml:space="preserve">,</w:t>
        <w:br w:clear="none"/>
      </w:r>
      <w:r>
        <w:rPr>
          <w:rStyle w:val="Text0"/>
        </w:rPr>
        <w:t xml:space="preserve"> </w:t>
        <w:br w:clear="none"/>
      </w:r>
      <w:r>
        <w:rPr>
          <w:rStyle w:val="Text8"/>
        </w:rPr>
        <w:t xml:space="preserve">"New Year's Day"</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'2012-7-4'</w:t>
        <w:br w:clear="none"/>
      </w:r>
      <w:r>
        <w:rPr>
          <w:rStyle w:val="Text4"/>
        </w:rPr>
        <w:t xml:space="preserve">,</w:t>
        <w:br w:clear="none"/>
      </w:r>
      <w:r>
        <w:rPr>
          <w:rStyle w:val="Text0"/>
        </w:rPr>
        <w:t xml:space="preserve"> </w:t>
        <w:br w:clear="none"/>
      </w:r>
      <w:r>
        <w:rPr>
          <w:rStyle w:val="Text10"/>
        </w:rPr>
        <w:t xml:space="preserve">4250</w:t>
        <w:br w:clear="none"/>
      </w:r>
      <w:r>
        <w:rPr>
          <w:rStyle w:val="Text4"/>
        </w:rPr>
        <w:t xml:space="preserve">,</w:t>
        <w:br w:clear="none"/>
      </w:r>
      <w:r>
        <w:rPr>
          <w:rStyle w:val="Text0"/>
        </w:rPr>
        <w:t xml:space="preserve"> </w:t>
        <w:br w:clear="none"/>
      </w:r>
      <w:r>
        <w:rPr>
          <w:rStyle w:val="Text8"/>
        </w:rPr>
        <w:t xml:space="preserve">"Independence Day"</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'2012-9-4'</w:t>
        <w:br w:clear="none"/>
      </w:r>
      <w:r>
        <w:rPr>
          <w:rStyle w:val="Text4"/>
        </w:rPr>
        <w:t xml:space="preserve">,</w:t>
        <w:br w:clear="none"/>
      </w:r>
      <w:r>
        <w:rPr>
          <w:rStyle w:val="Text0"/>
        </w:rPr>
        <w:t xml:space="preserve"> </w:t>
        <w:br w:clear="none"/>
      </w:r>
      <w:r>
        <w:rPr>
          <w:rStyle w:val="Text10"/>
        </w:rPr>
        <w:t xml:space="preserve">4850</w:t>
        <w:br w:clear="none"/>
      </w:r>
      <w:r>
        <w:rPr>
          <w:rStyle w:val="Text4"/>
        </w:rPr>
        <w:t xml:space="preserve">,</w:t>
        <w:br w:clear="none"/>
      </w:r>
      <w:r>
        <w:rPr>
          <w:rStyle w:val="Text0"/>
        </w:rPr>
        <w:t xml:space="preserve"> </w:t>
        <w:br w:clear="none"/>
      </w:r>
      <w:r>
        <w:rPr>
          <w:rStyle w:val="Text8"/>
        </w:rPr>
        <w:t xml:space="preserve">"Labor Day"</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'2012-10-31'</w:t>
        <w:br w:clear="none"/>
      </w:r>
      <w:r>
        <w:rPr>
          <w:rStyle w:val="Text4"/>
        </w:rPr>
        <w:t xml:space="preserve">,</w:t>
        <w:br w:clear="none"/>
      </w:r>
      <w:r>
        <w:rPr>
          <w:rStyle w:val="Text0"/>
        </w:rPr>
        <w:t xml:space="preserve"> </w:t>
        <w:br w:clear="none"/>
      </w:r>
      <w:r>
        <w:rPr>
          <w:rStyle w:val="Text10"/>
        </w:rPr>
        <w:t xml:space="preserve">4600</w:t>
        <w:br w:clear="none"/>
      </w:r>
      <w:r>
        <w:rPr>
          <w:rStyle w:val="Text4"/>
        </w:rPr>
        <w:t xml:space="preserve">,</w:t>
        <w:br w:clear="none"/>
      </w:r>
      <w:r>
        <w:rPr>
          <w:rStyle w:val="Text0"/>
        </w:rPr>
        <w:t xml:space="preserve"> </w:t>
        <w:br w:clear="none"/>
      </w:r>
      <w:r>
        <w:rPr>
          <w:rStyle w:val="Text8"/>
        </w:rPr>
        <w:t xml:space="preserve">"Halloween"</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'right'</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'2012-11-25'</w:t>
        <w:br w:clear="none"/>
      </w:r>
      <w:r>
        <w:rPr>
          <w:rStyle w:val="Text4"/>
        </w:rPr>
        <w:t xml:space="preserve">,</w:t>
        <w:br w:clear="none"/>
      </w:r>
      <w:r>
        <w:rPr>
          <w:rStyle w:val="Text0"/>
        </w:rPr>
        <w:t xml:space="preserve"> </w:t>
        <w:br w:clear="none"/>
      </w:r>
      <w:r>
        <w:rPr>
          <w:rStyle w:val="Text10"/>
        </w:rPr>
        <w:t xml:space="preserve">4450</w:t>
        <w:br w:clear="none"/>
      </w:r>
      <w:r>
        <w:rPr>
          <w:rStyle w:val="Text4"/>
        </w:rPr>
        <w:t xml:space="preserve">,</w:t>
        <w:br w:clear="none"/>
      </w:r>
      <w:r>
        <w:rPr>
          <w:rStyle w:val="Text0"/>
        </w:rPr>
        <w:t xml:space="preserve"> </w:t>
        <w:br w:clear="none"/>
      </w:r>
      <w:r>
        <w:rPr>
          <w:rStyle w:val="Text8"/>
        </w:rPr>
        <w:t xml:space="preserve">"Thanksgiving"</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8"/>
        </w:rPr>
        <w:t xml:space="preserve">'2012-12-25'</w:t>
        <w:br w:clear="none"/>
      </w:r>
      <w:r>
        <w:rPr>
          <w:rStyle w:val="Text4"/>
        </w:rPr>
        <w:t xml:space="preserve">,</w:t>
        <w:br w:clear="none"/>
      </w:r>
      <w:r>
        <w:rPr>
          <w:rStyle w:val="Text0"/>
        </w:rPr>
        <w:t xml:space="preserve"> </w:t>
        <w:br w:clear="none"/>
      </w:r>
      <w:r>
        <w:rPr>
          <w:rStyle w:val="Text10"/>
        </w:rPr>
        <w:t xml:space="preserve">3850</w:t>
        <w:br w:clear="none"/>
      </w:r>
      <w:r>
        <w:rPr>
          <w:rStyle w:val="Text4"/>
        </w:rPr>
        <w:t xml:space="preserve">,</w:t>
        <w:br w:clear="none"/>
      </w:r>
      <w:r>
        <w:rPr>
          <w:rStyle w:val="Text0"/>
        </w:rPr>
        <w:t xml:space="preserve"> </w:t>
        <w:br w:clear="none"/>
      </w:r>
      <w:r>
        <w:rPr>
          <w:rStyle w:val="Text8"/>
        </w:rPr>
        <w:t xml:space="preserve">"Christmas "</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'right'</w:t>
        <w:br w:clear="none"/>
      </w:r>
      <w:r>
        <w:rPr>
          <w:rStyle w:val="Text4"/>
        </w:rPr>
        <w:t xml:space="preserve">,</w:t>
        <w:br w:clear="none"/>
      </w:r>
      <w:r>
        <w:rPr>
          <w:rStyle w:val="Text0"/>
        </w:rPr>
        <w:t xml:space="preserve"> </w:t>
        <w:br w:clear="none"/>
      </w:r>
      <w:r>
        <w:rPr>
          <w:rStyle w:val="Text13"/>
        </w:rPr>
        <w:t xml:space="preserve">**</w:t>
        <w:br w:clear="none"/>
      </w:r>
      <w:r>
        <w:t xml:space="preserve">style</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Label the axes</w:t>
        <w:br w:clear="none"/>
      </w:r>
      <w:r>
        <w:rPr>
          <w:rStyle w:val="Text0"/>
        </w:rPr>
        <w:t xml:space="preserve"/>
        <w:br w:clear="none"/>
        <w:t xml:space="preserve">        </w:t>
        <w:br w:clear="none"/>
      </w:r>
      <w:r>
        <w:t xml:space="preserve">ax</w:t>
        <w:br w:clear="none"/>
      </w:r>
      <w:r>
        <w:rPr>
          <w:rStyle w:val="Text13"/>
        </w:rPr>
        <w:t xml:space="preserve">.</w:t>
        <w:br w:clear="none"/>
      </w:r>
      <w:r>
        <w:t xml:space="preserve">set</w:t>
        <w:br w:clear="none"/>
      </w:r>
      <w:r>
        <w:rPr>
          <w:rStyle w:val="Text4"/>
        </w:rPr>
        <w:t xml:space="preserve">(</w:t>
        <w:br w:clear="none"/>
      </w:r>
      <w:r>
        <w:t xml:space="preserve">title</w:t>
        <w:br w:clear="none"/>
      </w:r>
      <w:r>
        <w:rPr>
          <w:rStyle w:val="Text13"/>
        </w:rPr>
        <w:t xml:space="preserve">=</w:t>
        <w:br w:clear="none"/>
      </w:r>
      <w:r>
        <w:rPr>
          <w:rStyle w:val="Text8"/>
        </w:rPr>
        <w:t xml:space="preserve">'USA births by day of year (1969-1988)'</w:t>
        <w:br w:clear="none"/>
      </w:r>
      <w:r>
        <w:rPr>
          <w:rStyle w:val="Text4"/>
        </w:rPr>
        <w:t xml:space="preserve">,</w:t>
        <w:br w:clear="none"/>
      </w:r>
      <w:r>
        <w:rPr>
          <w:rStyle w:val="Text0"/>
        </w:rPr>
        <w:t xml:space="preserve"/>
        <w:br w:clear="none"/>
        <w:t xml:space="preserve">               </w:t>
        <w:br w:clear="none"/>
      </w:r>
      <w:r>
        <w:t xml:space="preserve">ylabel</w:t>
        <w:br w:clear="none"/>
      </w:r>
      <w:r>
        <w:rPr>
          <w:rStyle w:val="Text13"/>
        </w:rPr>
        <w:t xml:space="preserve">=</w:t>
        <w:br w:clear="none"/>
      </w:r>
      <w:r>
        <w:rPr>
          <w:rStyle w:val="Text8"/>
        </w:rPr>
        <w:t xml:space="preserve">'average daily births'</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Format the x-axis with centered month labels</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set_major_locator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MonthLocator</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set_minor_locator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MonthLocator</w:t>
        <w:br w:clear="none"/>
      </w:r>
      <w:r>
        <w:rPr>
          <w:rStyle w:val="Text4"/>
        </w:rPr>
        <w:t xml:space="preserve">(</w:t>
        <w:br w:clear="none"/>
      </w:r>
      <w:r>
        <w:t xml:space="preserve">bymonthday</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set_major_formatter</w:t>
        <w:br w:clear="none"/>
      </w:r>
      <w:r>
        <w:rPr>
          <w:rStyle w:val="Text4"/>
        </w:rPr>
        <w:t xml:space="preserve">(</w:t>
        <w:br w:clear="none"/>
      </w:r>
      <w:r>
        <w:t xml:space="preserve">plt</w:t>
        <w:br w:clear="none"/>
      </w:r>
      <w:r>
        <w:rPr>
          <w:rStyle w:val="Text13"/>
        </w:rPr>
        <w:t xml:space="preserve">.</w:t>
        <w:br w:clear="none"/>
      </w:r>
      <w:r>
        <w:t xml:space="preserve">NullFormatter</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set_minor_formatter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DateFormatter</w:t>
        <w:br w:clear="none"/>
      </w:r>
      <w:r>
        <w:rPr>
          <w:rStyle w:val="Text4"/>
        </w:rPr>
        <w:t xml:space="preserve">(</w:t>
        <w:br w:clear="none"/>
      </w:r>
      <w:r>
        <w:rPr>
          <w:rStyle w:val="Text8"/>
        </w:rPr>
        <w:t xml:space="preserve">'%h'</w:t>
        <w:br w:clear="none"/>
      </w:r>
      <w:r>
        <w:rPr>
          <w:rStyle w:val="Text4"/>
        </w:rPr>
        <w:t xml:space="preserve">));</w:t>
        <w:br w:clear="none"/>
      </w:r>
    </w:p>
    <w:p>
      <w:bookmarkStart w:id="1492" w:name="Figure_32_2__Annotated_average_d"/>
      <w:pPr>
        <w:pStyle w:val="Para 05"/>
        <w:keepLines w:val="on"/>
      </w:pPr>
      <w:r>
        <w:t/>
        <w:drawing>
          <wp:inline>
            <wp:extent cx="3251200" cy="1117600"/>
            <wp:effectExtent l="0" r="0" t="0" b="43426"/>
            <wp:docPr id="94" name="pdsh2_3202.png" descr="pdsh2 3202"/>
            <wp:cNvGraphicFramePr>
              <a:graphicFrameLocks noChangeAspect="1"/>
            </wp:cNvGraphicFramePr>
            <a:graphic>
              <a:graphicData uri="http://schemas.openxmlformats.org/drawingml/2006/picture">
                <pic:pic>
                  <pic:nvPicPr>
                    <pic:cNvPr id="0" name="pdsh2_3202.png" descr="pdsh2 3202"/>
                    <pic:cNvPicPr/>
                  </pic:nvPicPr>
                  <pic:blipFill>
                    <a:blip r:embed="rId98"/>
                    <a:stretch>
                      <a:fillRect/>
                    </a:stretch>
                  </pic:blipFill>
                  <pic:spPr>
                    <a:xfrm>
                      <a:off x="0" y="0"/>
                      <a:ext cx="3251200" cy="1117600"/>
                    </a:xfrm>
                    <a:prstGeom prst="rect">
                      <a:avLst/>
                    </a:prstGeom>
                  </pic:spPr>
                </pic:pic>
              </a:graphicData>
            </a:graphic>
          </wp:inline>
        </w:drawing>
        <w:t xml:space="preserve"> </w:t>
      </w:r>
      <w:bookmarkEnd w:id="1492"/>
    </w:p>
    <w:p>
      <w:pPr>
        <w:pStyle w:val="Heading 5"/>
        <w:keepLines w:val="on"/>
      </w:pPr>
      <w:r>
        <w:t xml:space="preserve">Figure 32-2. </w:t>
        <w:t>Annotated average daily births by date</w:t>
      </w:r>
      <w:hyperlink w:anchor="2_A_full_size_version_of_this_fi">
        <w:r>
          <w:rPr>
            <w:rStyle w:val="Text40"/>
          </w:rPr>
          <w:bookmarkStart w:id="1493" w:name="2_2"/>
          <w:t>2</w:t>
          <w:bookmarkEnd w:id="1493"/>
        </w:r>
      </w:hyperlink>
    </w:p>
    <w:p>
      <w:pPr>
        <w:pStyle w:val="Normal"/>
      </w:pPr>
      <w:r>
        <w:t xml:space="preserve">The </w:t>
      </w:r>
      <w:r>
        <w:rPr>
          <w:rStyle w:val="Text5"/>
        </w:rPr>
        <w:t>ax.text</w:t>
      </w:r>
      <w:r>
        <w:t xml:space="preserve"> method takes an </w:t>
      </w:r>
      <w:r>
        <w:rPr>
          <w:rStyle w:val="Text11"/>
        </w:rPr>
        <w:t>x</w:t>
      </w:r>
      <w:r>
        <w:t xml:space="preserve"> position, a </w:t>
      </w:r>
      <w:r>
        <w:rPr>
          <w:rStyle w:val="Text11"/>
        </w:rPr>
        <w:t>y</w:t>
      </w:r>
      <w:r>
        <w:t xml:space="preserve"> position, a string, and then optional keywords specifying the color, size, style, alignment, and other properties of the text. Here we used </w:t>
      </w:r>
      <w:r>
        <w:rPr>
          <w:rStyle w:val="Text5"/>
        </w:rPr>
        <w:t>ha='right'</w:t>
      </w:r>
      <w:r>
        <w:t xml:space="preserve"> and </w:t>
      </w:r>
      <w:r>
        <w:rPr>
          <w:rStyle w:val="Text5"/>
        </w:rPr>
        <w:t>ha='center'</w:t>
      </w:r>
      <w:r>
        <w:t xml:space="preserve">, where </w:t>
      </w:r>
      <w:r>
        <w:rPr>
          <w:rStyle w:val="Text5"/>
        </w:rPr>
        <w:t>ha</w:t>
      </w:r>
      <w:r>
        <w:t xml:space="preserve"> is short for </w:t>
      </w:r>
      <w:r>
        <w:rPr>
          <w:rStyle w:val="Text11"/>
        </w:rPr>
        <w:t>horizontal alignment</w:t>
      </w:r>
      <w:r>
        <w:t xml:space="preserve">. See the docstrings of </w:t>
      </w:r>
      <w:r>
        <w:rPr>
          <w:rStyle w:val="Text5"/>
        </w:rPr>
        <w:t>plt.text</w:t>
      </w:r>
      <w:r>
        <w:t xml:space="preserve"> and </w:t>
      </w:r>
      <w:r>
        <w:rPr>
          <w:rStyle w:val="Text5"/>
        </w:rPr>
        <w:t>mpl.text.Text</w:t>
      </w:r>
      <w:r>
        <w:t xml:space="preserve"> for more information on the available options.</w:t>
      </w:r>
      <w:r>
        <w:rPr>
          <w:rStyle w:val="Text57"/>
        </w:rPr>
        <w:bookmarkStart w:id="1494" w:name="idm45332200866960"/>
        <w:t/>
        <w:bookmarkEnd w:id="1494"/>
      </w:r>
    </w:p>
    <w:p>
      <w:bookmarkStart w:id="1495" w:name="Transforms_and_Text_Position__In"/>
      <w:pPr>
        <w:keepNext/>
        <w:pStyle w:val="Heading 1"/>
      </w:pPr>
      <w:r>
        <w:t>Transforms and Text Position</w:t>
      </w:r>
      <w:bookmarkEnd w:id="1495"/>
    </w:p>
    <w:p>
      <w:pPr>
        <w:pStyle w:val="Normal"/>
      </w:pPr>
      <w:r>
        <w:rPr>
          <w:rStyle w:val="Text57"/>
        </w:rPr>
        <w:bookmarkStart w:id="1496" w:name="ix_ch32_asciidoc4"/>
        <w:t/>
        <w:bookmarkEnd w:id="1496"/>
        <w:bookmarkStart w:id="1497" w:name="ix_ch32_asciidoc5"/>
        <w:t/>
        <w:bookmarkEnd w:id="1497"/>
        <w:bookmarkStart w:id="1498" w:name="ix_ch32_asciidoc6"/>
        <w:t/>
        <w:bookmarkEnd w:id="1498"/>
        <w:bookmarkStart w:id="1499" w:name="ix_ch32_asciidoc7"/>
        <w:t/>
        <w:bookmarkEnd w:id="1499"/>
      </w:r>
      <w:r>
        <w:t xml:space="preserve">In the previous example, we anchored our text annotations to data locations. Sometimes it’s preferable to anchor the text to a fixed position on the axes or figure, independent of the data. In Matplotlib, this is done by modifying the </w:t>
      </w:r>
      <w:r>
        <w:rPr>
          <w:rStyle w:val="Text11"/>
        </w:rPr>
        <w:t>transform</w:t>
      </w:r>
      <w:r>
        <w:t>.</w:t>
      </w:r>
    </w:p>
    <w:p>
      <w:pPr>
        <w:pStyle w:val="Normal"/>
      </w:pPr>
      <w:r>
        <w:t xml:space="preserve">Matplotlib makes use of a few different coordinate systems: a data point at </w:t>
        <w:t xml:space="preserve"> </w:t>
        <w:t xml:space="preserve"> </w:t>
        <w:t>(</w:t>
        <w:t xml:space="preserve"> </w:t>
        <w:t>x</w:t>
        <w:t xml:space="preserve"> </w:t>
        <w:t>,</w:t>
        <w:t xml:space="preserve"> </w:t>
        <w:t>y</w:t>
        <w:t xml:space="preserve"> </w:t>
        <w:t>)</w:t>
        <w:t xml:space="preserve"> </w:t>
        <w:t>=</w:t>
        <w:t xml:space="preserve"> </w:t>
        <w:t>(</w:t>
        <w:t xml:space="preserve"> </w:t>
        <w:t>1</w:t>
        <w:t xml:space="preserve"> </w:t>
        <w:t>,</w:t>
        <w:t xml:space="preserve"> </w:t>
        <w:t>1</w:t>
        <w:t xml:space="preserve"> </w:t>
        <w:t>)</w:t>
        <w:t xml:space="preserve"> </w:t>
        <w:t xml:space="preserve"> </w:t>
        <w:t xml:space="preserve"> corresponds to a certain location on the axes or figure, which in turn corresponds to a particular pixel on the screen. Mathematically, transforming between such coordinate systems is relatively straightforward, and Matplotlib has a well-developed set of tools that it uses internally to perform these transforms (these tools can be explored in the </w:t>
      </w:r>
      <w:r>
        <w:rPr>
          <w:rStyle w:val="Text5"/>
        </w:rPr>
        <w:t>matplotlib.transforms</w:t>
      </w:r>
      <w:r>
        <w:t xml:space="preserve"> submodule).</w:t>
      </w:r>
    </w:p>
    <w:p>
      <w:pPr>
        <w:pStyle w:val="Normal"/>
      </w:pPr>
      <w:r>
        <w:t>A typical user rarely needs to worry about the details of the transforms, but it is helpful knowledge to have when considering the placement of text on a figure. There are three predefined transforms that can be useful in this situation:</w:t>
      </w:r>
    </w:p>
    <w:p>
      <w:pPr>
        <w:pStyle w:val="Para 22"/>
      </w:pPr>
      <w:r>
        <w:t>ax.transData</w:t>
      </w:r>
    </w:p>
    <w:p>
      <w:pPr>
        <w:pStyle w:val="Normal"/>
      </w:pPr>
      <w:r>
        <w:t>Transform associated with data coordinates</w:t>
      </w:r>
    </w:p>
    <w:p>
      <w:pPr>
        <w:pStyle w:val="Para 22"/>
      </w:pPr>
      <w:r>
        <w:t>ax.transAxes</w:t>
      </w:r>
    </w:p>
    <w:p>
      <w:pPr>
        <w:pStyle w:val="Normal"/>
      </w:pPr>
      <w:r>
        <w:t>Transform associated with the axes (in units of axes dimensions)</w:t>
      </w:r>
    </w:p>
    <w:p>
      <w:pPr>
        <w:pStyle w:val="Para 22"/>
      </w:pPr>
      <w:r>
        <w:t>fig.transFigure</w:t>
      </w:r>
    </w:p>
    <w:p>
      <w:pPr>
        <w:pStyle w:val="Normal"/>
      </w:pPr>
      <w:r>
        <w:t>Transform associated with the figure (in units of figure dimensions)</w:t>
      </w:r>
    </w:p>
    <w:p>
      <w:pPr>
        <w:pStyle w:val="Normal"/>
      </w:pPr>
      <w:r>
        <w:t xml:space="preserve">Let’s look at an example of drawing text at various locations using these transforms (see </w:t>
      </w:r>
      <w:hyperlink w:anchor="Figure_32_3__Comparing_Matplotli">
        <w:r>
          <w:rPr>
            <w:rStyle w:val="Text6"/>
          </w:rPr>
          <w:t>Figure 32-3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facecolor</w:t>
        <w:br w:clear="none"/>
      </w:r>
      <w:r>
        <w:rPr>
          <w:rStyle w:val="Text13"/>
        </w:rPr>
        <w:t xml:space="preserve">=</w:t>
        <w:br w:clear="none"/>
      </w:r>
      <w:r>
        <w:rPr>
          <w:rStyle w:val="Text8"/>
        </w:rPr>
        <w:t xml:space="preserve">'lightgray'</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transform=ax.transData is the default, but we'll specify it anyway</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rPr>
          <w:rStyle w:val="Text8"/>
        </w:rPr>
        <w:t xml:space="preserve">". Data: (1, 5)"</w:t>
        <w:br w:clear="none"/>
      </w:r>
      <w:r>
        <w:rPr>
          <w:rStyle w:val="Text4"/>
        </w:rPr>
        <w:t xml:space="preserve">,</w:t>
        <w:br w:clear="none"/>
      </w:r>
      <w:r>
        <w:rPr>
          <w:rStyle w:val="Text0"/>
        </w:rPr>
        <w:t xml:space="preserve"> </w:t>
        <w:br w:clear="none"/>
      </w:r>
      <w:r>
        <w:t xml:space="preserve">transform</w:t>
        <w:br w:clear="none"/>
      </w:r>
      <w:r>
        <w:rPr>
          <w:rStyle w:val="Text13"/>
        </w:rPr>
        <w:t xml:space="preserve">=</w:t>
        <w:br w:clear="none"/>
      </w:r>
      <w:r>
        <w:t xml:space="preserve">ax</w:t>
        <w:br w:clear="none"/>
      </w:r>
      <w:r>
        <w:rPr>
          <w:rStyle w:val="Text13"/>
        </w:rPr>
        <w:t xml:space="preserve">.</w:t>
        <w:br w:clear="none"/>
      </w:r>
      <w:r>
        <w:t xml:space="preserve">transData</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0.1</w:t>
        <w:br w:clear="none"/>
      </w:r>
      <w:r>
        <w:rPr>
          <w:rStyle w:val="Text4"/>
        </w:rPr>
        <w:t xml:space="preserve">,</w:t>
        <w:br w:clear="none"/>
      </w:r>
      <w:r>
        <w:rPr>
          <w:rStyle w:val="Text0"/>
        </w:rPr>
        <w:t xml:space="preserve"> </w:t>
        <w:br w:clear="none"/>
      </w:r>
      <w:r>
        <w:rPr>
          <w:rStyle w:val="Text8"/>
        </w:rPr>
        <w:t xml:space="preserve">". Axes: (0.5, 0.1)"</w:t>
        <w:br w:clear="none"/>
      </w:r>
      <w:r>
        <w:rPr>
          <w:rStyle w:val="Text4"/>
        </w:rPr>
        <w:t xml:space="preserve">,</w:t>
        <w:br w:clear="none"/>
      </w:r>
      <w:r>
        <w:rPr>
          <w:rStyle w:val="Text0"/>
        </w:rPr>
        <w:t xml:space="preserve"> </w:t>
        <w:br w:clear="none"/>
      </w:r>
      <w:r>
        <w:t xml:space="preserve">transform</w:t>
        <w:br w:clear="none"/>
      </w:r>
      <w:r>
        <w:rPr>
          <w:rStyle w:val="Text13"/>
        </w:rPr>
        <w:t xml:space="preserve">=</w:t>
        <w:br w:clear="none"/>
      </w:r>
      <w:r>
        <w:t xml:space="preserve">ax</w:t>
        <w:br w:clear="none"/>
      </w:r>
      <w:r>
        <w:rPr>
          <w:rStyle w:val="Text13"/>
        </w:rPr>
        <w:t xml:space="preserve">.</w:t>
        <w:br w:clear="none"/>
      </w:r>
      <w:r>
        <w:t xml:space="preserve">transAxes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0.2</w:t>
        <w:br w:clear="none"/>
      </w:r>
      <w:r>
        <w:rPr>
          <w:rStyle w:val="Text4"/>
        </w:rPr>
        <w:t xml:space="preserve">,</w:t>
        <w:br w:clear="none"/>
      </w:r>
      <w:r>
        <w:rPr>
          <w:rStyle w:val="Text0"/>
        </w:rPr>
        <w:t xml:space="preserve"> </w:t>
        <w:br w:clear="none"/>
      </w:r>
      <w:r>
        <w:rPr>
          <w:rStyle w:val="Text8"/>
        </w:rPr>
        <w:t xml:space="preserve">". Figure: (0.2, 0.2)"</w:t>
        <w:br w:clear="none"/>
      </w:r>
      <w:r>
        <w:rPr>
          <w:rStyle w:val="Text4"/>
        </w:rPr>
        <w:t xml:space="preserve">,</w:t>
        <w:br w:clear="none"/>
      </w:r>
      <w:r>
        <w:rPr>
          <w:rStyle w:val="Text0"/>
        </w:rPr>
        <w:t xml:space="preserve"> </w:t>
        <w:br w:clear="none"/>
      </w:r>
      <w:r>
        <w:t xml:space="preserve">transform</w:t>
        <w:br w:clear="none"/>
      </w:r>
      <w:r>
        <w:rPr>
          <w:rStyle w:val="Text13"/>
        </w:rPr>
        <w:t xml:space="preserve">=</w:t>
        <w:br w:clear="none"/>
      </w:r>
      <w:r>
        <w:t xml:space="preserve">fig</w:t>
        <w:br w:clear="none"/>
      </w:r>
      <w:r>
        <w:rPr>
          <w:rStyle w:val="Text13"/>
        </w:rPr>
        <w:t xml:space="preserve">.</w:t>
        <w:br w:clear="none"/>
      </w:r>
      <w:r>
        <w:t xml:space="preserve">transFigure</w:t>
        <w:br w:clear="none"/>
      </w:r>
      <w:r>
        <w:rPr>
          <w:rStyle w:val="Text4"/>
        </w:rPr>
        <w:t xml:space="preserve">);</w:t>
        <w:br w:clear="none"/>
      </w:r>
    </w:p>
    <w:p>
      <w:bookmarkStart w:id="1500" w:name="Figure_32_3__Comparing_Matplotli"/>
      <w:pPr>
        <w:pStyle w:val="Para 05"/>
        <w:keepLines w:val="on"/>
      </w:pPr>
      <w:r>
        <w:t/>
        <w:drawing>
          <wp:inline>
            <wp:extent cx="3251200" cy="2120900"/>
            <wp:effectExtent l="0" r="0" t="0" b="43426"/>
            <wp:docPr id="95" name="pdsh2_3203.png" descr="pdsh2 3203"/>
            <wp:cNvGraphicFramePr>
              <a:graphicFrameLocks noChangeAspect="1"/>
            </wp:cNvGraphicFramePr>
            <a:graphic>
              <a:graphicData uri="http://schemas.openxmlformats.org/drawingml/2006/picture">
                <pic:pic>
                  <pic:nvPicPr>
                    <pic:cNvPr id="0" name="pdsh2_3203.png" descr="pdsh2 3203"/>
                    <pic:cNvPicPr/>
                  </pic:nvPicPr>
                  <pic:blipFill>
                    <a:blip r:embed="rId99"/>
                    <a:stretch>
                      <a:fillRect/>
                    </a:stretch>
                  </pic:blipFill>
                  <pic:spPr>
                    <a:xfrm>
                      <a:off x="0" y="0"/>
                      <a:ext cx="3251200" cy="2120900"/>
                    </a:xfrm>
                    <a:prstGeom prst="rect">
                      <a:avLst/>
                    </a:prstGeom>
                  </pic:spPr>
                </pic:pic>
              </a:graphicData>
            </a:graphic>
          </wp:inline>
        </w:drawing>
        <w:t xml:space="preserve"> </w:t>
      </w:r>
      <w:bookmarkEnd w:id="1500"/>
    </w:p>
    <w:p>
      <w:pPr>
        <w:pStyle w:val="Heading 5"/>
        <w:keepLines w:val="on"/>
      </w:pPr>
      <w:r>
        <w:t xml:space="preserve">Figure 32-3. </w:t>
        <w:t>Comparing Matplotlib’s coordinate systems</w:t>
      </w:r>
    </w:p>
    <w:p>
      <w:pPr>
        <w:pStyle w:val="Normal"/>
      </w:pPr>
      <w:r>
        <w:t>Matplotlib’s default text alignment is such that the “.” at the beginning of each string will approximately mark the specified coordinate location.</w:t>
      </w:r>
    </w:p>
    <w:p>
      <w:pPr>
        <w:pStyle w:val="Normal"/>
      </w:pPr>
      <w:r>
        <w:t xml:space="preserve">The </w:t>
      </w:r>
      <w:r>
        <w:rPr>
          <w:rStyle w:val="Text5"/>
        </w:rPr>
        <w:t>transData</w:t>
      </w:r>
      <w:r>
        <w:t xml:space="preserve"> coordinates give the usual data coordinates associated with the x- and y-axis labels. The </w:t>
      </w:r>
      <w:r>
        <w:rPr>
          <w:rStyle w:val="Text5"/>
        </w:rPr>
        <w:t>transAxes</w:t>
      </w:r>
      <w:r>
        <w:t xml:space="preserve"> coordinates give the location from the bottom-left </w:t>
        <w:t>corner</w:t>
        <w:t xml:space="preserve"> of the axes (the white box), as a fraction of the total axes size. The </w:t>
      </w:r>
      <w:r>
        <w:rPr>
          <w:rStyle w:val="Text5"/>
        </w:rPr>
        <w:t>transFigure</w:t>
      </w:r>
      <w:r>
        <w:t xml:space="preserve"> coordinates are similar, but specify the position from the bottom-left corner of the figure (the gray box) as a fraction of the total figure size.</w:t>
      </w:r>
    </w:p>
    <w:p>
      <w:pPr>
        <w:pStyle w:val="Normal"/>
      </w:pPr>
      <w:r>
        <w:t xml:space="preserve">Notice now that if we change the axes limits, it is only the </w:t>
      </w:r>
      <w:r>
        <w:rPr>
          <w:rStyle w:val="Text5"/>
        </w:rPr>
        <w:t>transData</w:t>
      </w:r>
      <w:r>
        <w:t xml:space="preserve"> coordinates that will be affected, while the others remain stationary (see </w:t>
      </w:r>
      <w:hyperlink w:anchor="Figure_32_4__Comparing_Matplotli">
        <w:r>
          <w:rPr>
            <w:rStyle w:val="Text6"/>
          </w:rPr>
          <w:t>Figure 32-4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set_xlim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fig</w:t>
        <w:br w:clear="none"/>
      </w:r>
    </w:p>
    <w:p>
      <w:bookmarkStart w:id="1501" w:name="Figure_32_4__Comparing_Matplotli"/>
      <w:pPr>
        <w:pStyle w:val="Para 05"/>
        <w:keepLines w:val="on"/>
      </w:pPr>
      <w:r>
        <w:t/>
        <w:drawing>
          <wp:inline>
            <wp:extent cx="3251200" cy="2095500"/>
            <wp:effectExtent l="0" r="0" t="0" b="43426"/>
            <wp:docPr id="96" name="pdsh2_3204.png" descr="pdsh2 3204"/>
            <wp:cNvGraphicFramePr>
              <a:graphicFrameLocks noChangeAspect="1"/>
            </wp:cNvGraphicFramePr>
            <a:graphic>
              <a:graphicData uri="http://schemas.openxmlformats.org/drawingml/2006/picture">
                <pic:pic>
                  <pic:nvPicPr>
                    <pic:cNvPr id="0" name="pdsh2_3204.png" descr="pdsh2 3204"/>
                    <pic:cNvPicPr/>
                  </pic:nvPicPr>
                  <pic:blipFill>
                    <a:blip r:embed="rId100"/>
                    <a:stretch>
                      <a:fillRect/>
                    </a:stretch>
                  </pic:blipFill>
                  <pic:spPr>
                    <a:xfrm>
                      <a:off x="0" y="0"/>
                      <a:ext cx="3251200" cy="2095500"/>
                    </a:xfrm>
                    <a:prstGeom prst="rect">
                      <a:avLst/>
                    </a:prstGeom>
                  </pic:spPr>
                </pic:pic>
              </a:graphicData>
            </a:graphic>
          </wp:inline>
        </w:drawing>
        <w:t xml:space="preserve"> </w:t>
      </w:r>
      <w:bookmarkEnd w:id="1501"/>
    </w:p>
    <w:p>
      <w:pPr>
        <w:pStyle w:val="Heading 5"/>
        <w:keepLines w:val="on"/>
      </w:pPr>
      <w:r>
        <w:t xml:space="preserve">Figure 32-4. </w:t>
        <w:t>Comparing Matplotlib’s coordinate systems</w:t>
      </w:r>
    </w:p>
    <w:p>
      <w:pPr>
        <w:pStyle w:val="Normal"/>
      </w:pPr>
      <w:r>
        <w:t xml:space="preserve">This behavior can be seen more clearly by changing the axes limits interactively: if you are executing this code in a notebook, you can make that happen by changing </w:t>
      </w:r>
      <w:r>
        <w:rPr>
          <w:rStyle w:val="Text5"/>
        </w:rPr>
        <w:t>%matplotlib inline</w:t>
      </w:r>
      <w:r>
        <w:t xml:space="preserve"> to </w:t>
      </w:r>
      <w:r>
        <w:rPr>
          <w:rStyle w:val="Text5"/>
        </w:rPr>
        <w:t>%matplotlib notebook</w:t>
      </w:r>
      <w:r>
        <w:t xml:space="preserve"> and using each plot’s menu to interact with the plot.</w:t>
      </w:r>
      <w:r>
        <w:rPr>
          <w:rStyle w:val="Text57"/>
        </w:rPr>
        <w:bookmarkStart w:id="1502" w:name="idm45332200627840"/>
        <w:t/>
        <w:bookmarkEnd w:id="1502"/>
        <w:bookmarkStart w:id="1503" w:name="idm45332200627248"/>
        <w:t/>
        <w:bookmarkEnd w:id="1503"/>
        <w:bookmarkStart w:id="1504" w:name="idm45332200626576"/>
        <w:t/>
        <w:bookmarkEnd w:id="1504"/>
        <w:bookmarkStart w:id="1505" w:name="idm45332200625904"/>
        <w:t/>
        <w:bookmarkEnd w:id="1505"/>
      </w:r>
    </w:p>
    <w:p>
      <w:bookmarkStart w:id="1506" w:name="Arrows_and_Annotation__Along_wit"/>
      <w:pPr>
        <w:keepNext/>
        <w:pStyle w:val="Heading 1"/>
      </w:pPr>
      <w:r>
        <w:t>Arrows and Annotation</w:t>
      </w:r>
      <w:bookmarkEnd w:id="1506"/>
    </w:p>
    <w:p>
      <w:pPr>
        <w:pStyle w:val="Normal"/>
      </w:pPr>
      <w:r>
        <w:rPr>
          <w:rStyle w:val="Text57"/>
        </w:rPr>
        <w:bookmarkStart w:id="1507" w:name="ix_ch32_asciidoc8"/>
        <w:t/>
        <w:bookmarkEnd w:id="1507"/>
        <w:bookmarkStart w:id="1508" w:name="ix_ch32_asciidoc9"/>
        <w:t/>
        <w:bookmarkEnd w:id="1508"/>
      </w:r>
      <w:r>
        <w:t>Along with tickmarks and text, another useful annotation mark is the simple arrow.</w:t>
      </w:r>
    </w:p>
    <w:p>
      <w:pPr>
        <w:pStyle w:val="Normal"/>
      </w:pPr>
      <w:r>
        <w:t xml:space="preserve">While there is a </w:t>
      </w:r>
      <w:r>
        <w:rPr>
          <w:rStyle w:val="Text5"/>
        </w:rPr>
        <w:t>plt.arrow</w:t>
      </w:r>
      <w:r>
        <w:t xml:space="preserve"> function available, I wouldn’t suggest using it: the arrows it creates are SVG objects that will be subject to the varying aspect ratio of your plots, making it tricky to get them right. Instead, I’d suggest using the </w:t>
      </w:r>
      <w:r>
        <w:rPr>
          <w:rStyle w:val="Text5"/>
        </w:rPr>
        <w:t>plt.annotate</w:t>
      </w:r>
      <w:r>
        <w:t xml:space="preserve"> function, which creates some text and an arrow and allows the arrows to be very flexibly specified.</w:t>
      </w:r>
    </w:p>
    <w:p>
      <w:pPr>
        <w:pStyle w:val="Normal"/>
      </w:pPr>
      <w:r>
        <w:t xml:space="preserve">Here is a demonstration of </w:t>
      </w:r>
      <w:r>
        <w:rPr>
          <w:rStyle w:val="Text5"/>
        </w:rPr>
        <w:t>annotate</w:t>
      </w:r>
      <w:r>
        <w:t xml:space="preserve"> with several of its options (see </w:t>
      </w:r>
      <w:hyperlink w:anchor="Figure_32_5__Annotation_examples">
        <w:r>
          <w:rPr>
            <w:rStyle w:val="Text6"/>
          </w:rPr>
          <w:t>Figure 32-5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'local maximum'</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10"/>
        </w:rPr>
        <w:t xml:space="preserve">6.28</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xytext</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facecolor</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t>
        <w:br w:clear="none"/>
      </w:r>
      <w:r>
        <w:t xml:space="preserve">shrink</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'local minimum'</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10"/>
        </w:rPr>
        <w:t xml:space="preserve">5</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xytext</w:t>
        <w:br w:clear="none"/>
      </w:r>
      <w:r>
        <w:rPr>
          <w:rStyle w:val="Text13"/>
        </w:rPr>
        <w:t xml:space="preserve">=</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"-&gt;"</w:t>
        <w:br w:clear="none"/>
      </w:r>
      <w:r>
        <w:rPr>
          <w:rStyle w:val="Text4"/>
        </w:rPr>
        <w:t xml:space="preserve">,</w:t>
        <w:br w:clear="none"/>
      </w:r>
      <w:r>
        <w:rPr>
          <w:rStyle w:val="Text0"/>
        </w:rPr>
        <w:t xml:space="preserve"/>
        <w:br w:clear="none"/>
        <w:t xml:space="preserve">                                    </w:t>
        <w:br w:clear="none"/>
      </w:r>
      <w:r>
        <w:t xml:space="preserve">connectionstyle</w:t>
        <w:br w:clear="none"/>
      </w:r>
      <w:r>
        <w:rPr>
          <w:rStyle w:val="Text13"/>
        </w:rPr>
        <w:t xml:space="preserve">=</w:t>
        <w:br w:clear="none"/>
      </w:r>
      <w:r>
        <w:rPr>
          <w:rStyle w:val="Text8"/>
        </w:rPr>
        <w:t xml:space="preserve">"angle3,angleA=0,angleB=-90"</w:t>
        <w:br w:clear="none"/>
      </w:r>
      <w:r>
        <w:rPr>
          <w:rStyle w:val="Text4"/>
        </w:rPr>
        <w:t xml:space="preserve">));</w:t>
        <w:br w:clear="none"/>
      </w:r>
    </w:p>
    <w:p>
      <w:bookmarkStart w:id="1509" w:name="Figure_32_5__Annotation_examples"/>
      <w:pPr>
        <w:pStyle w:val="Para 05"/>
        <w:keepLines w:val="on"/>
      </w:pPr>
      <w:r>
        <w:t/>
        <w:drawing>
          <wp:inline>
            <wp:extent cx="3251200" cy="2120900"/>
            <wp:effectExtent l="0" r="0" t="0" b="43426"/>
            <wp:docPr id="97" name="pdsh2_3205.png" descr="pdsh2 3205"/>
            <wp:cNvGraphicFramePr>
              <a:graphicFrameLocks noChangeAspect="1"/>
            </wp:cNvGraphicFramePr>
            <a:graphic>
              <a:graphicData uri="http://schemas.openxmlformats.org/drawingml/2006/picture">
                <pic:pic>
                  <pic:nvPicPr>
                    <pic:cNvPr id="0" name="pdsh2_3205.png" descr="pdsh2 3205"/>
                    <pic:cNvPicPr/>
                  </pic:nvPicPr>
                  <pic:blipFill>
                    <a:blip r:embed="rId101"/>
                    <a:stretch>
                      <a:fillRect/>
                    </a:stretch>
                  </pic:blipFill>
                  <pic:spPr>
                    <a:xfrm>
                      <a:off x="0" y="0"/>
                      <a:ext cx="3251200" cy="2120900"/>
                    </a:xfrm>
                    <a:prstGeom prst="rect">
                      <a:avLst/>
                    </a:prstGeom>
                  </pic:spPr>
                </pic:pic>
              </a:graphicData>
            </a:graphic>
          </wp:inline>
        </w:drawing>
        <w:t xml:space="preserve"> </w:t>
      </w:r>
      <w:bookmarkEnd w:id="1509"/>
    </w:p>
    <w:p>
      <w:pPr>
        <w:pStyle w:val="Heading 5"/>
        <w:keepLines w:val="on"/>
      </w:pPr>
      <w:r>
        <w:t xml:space="preserve">Figure 32-5. </w:t>
        <w:t>Annotation examples</w:t>
      </w:r>
    </w:p>
    <w:p>
      <w:pPr>
        <w:pStyle w:val="Normal"/>
      </w:pPr>
      <w:r>
        <w:t xml:space="preserve">The arrow style is controlled through the </w:t>
      </w:r>
      <w:r>
        <w:rPr>
          <w:rStyle w:val="Text5"/>
        </w:rPr>
        <w:t>arrowprops</w:t>
      </w:r>
      <w:r>
        <w:t xml:space="preserve"> dictionary, which has numerous options available. These options are well documented in Matplotlib’s online documentation, so rather than repeating them here it is probably more useful to show some examples. Let’s demonstrate several of the possible options using the birthrate plot from before (see </w:t>
      </w:r>
      <w:hyperlink w:anchor="Figure_32_6__Annotated_average_b">
        <w:r>
          <w:rPr>
            <w:rStyle w:val="Text6"/>
          </w:rPr>
          <w:t>Figure 32-6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births_by_date</w:t>
        <w:br w:clear="none"/>
      </w:r>
      <w:r>
        <w:rPr>
          <w:rStyle w:val="Text13"/>
        </w:rPr>
        <w:t xml:space="preserve">.</w:t>
        <w:br w:clear="none"/>
      </w:r>
      <w:r>
        <w:t xml:space="preserve">plot</w:t>
        <w:br w:clear="none"/>
      </w:r>
      <w:r>
        <w:rPr>
          <w:rStyle w:val="Text4"/>
        </w:rPr>
        <w:t xml:space="preserve">(</w:t>
        <w:br w:clear="none"/>
      </w:r>
      <w:r>
        <w:t xml:space="preserve">ax</w:t>
        <w:br w:clear="none"/>
      </w:r>
      <w:r>
        <w:rPr>
          <w:rStyle w:val="Text13"/>
        </w:rPr>
        <w:t xml:space="preserve">=</w:t>
        <w:br w:clear="none"/>
      </w:r>
      <w:r>
        <w:t xml:space="preserve">ax</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Add labels to the plot</w:t>
        <w:br w:clear="none"/>
      </w:r>
      <w:r>
        <w:rPr>
          <w:rStyle w:val="Text0"/>
        </w:rPr>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"New Year's Day"</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'2012-1-1'</w:t>
        <w:br w:clear="none"/>
      </w:r>
      <w:r>
        <w:rPr>
          <w:rStyle w:val="Text4"/>
        </w:rPr>
        <w:t xml:space="preserve">,</w:t>
        <w:br w:clear="none"/>
      </w:r>
      <w:r>
        <w:rPr>
          <w:rStyle w:val="Text0"/>
        </w:rPr>
        <w:t xml:space="preserve"> </w:t>
        <w:br w:clear="none"/>
      </w:r>
      <w:r>
        <w:rPr>
          <w:rStyle w:val="Text10"/>
        </w:rPr>
        <w:t xml:space="preserve">4100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xytext</w:t>
        <w:br w:clear="none"/>
      </w:r>
      <w:r>
        <w:rPr>
          <w:rStyle w:val="Text13"/>
        </w:rPr>
        <w:t xml:space="preserve">=</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"-&gt;"</w:t>
        <w:br w:clear="none"/>
      </w:r>
      <w:r>
        <w:rPr>
          <w:rStyle w:val="Text4"/>
        </w:rPr>
        <w:t xml:space="preserve">,</w:t>
        <w:br w:clear="none"/>
      </w:r>
      <w:r>
        <w:rPr>
          <w:rStyle w:val="Text0"/>
        </w:rPr>
        <w:t xml:space="preserve"/>
        <w:br w:clear="none"/>
        <w:t xml:space="preserve">                                    </w:t>
        <w:br w:clear="none"/>
      </w:r>
      <w:r>
        <w:t xml:space="preserve">connectionstyle</w:t>
        <w:br w:clear="none"/>
      </w:r>
      <w:r>
        <w:rPr>
          <w:rStyle w:val="Text13"/>
        </w:rPr>
        <w:t xml:space="preserve">=</w:t>
        <w:br w:clear="none"/>
      </w:r>
      <w:r>
        <w:rPr>
          <w:rStyle w:val="Text8"/>
        </w:rPr>
        <w:t xml:space="preserve">"arc3,rad=-0.2"</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"Independence Day"</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'2012-7-4'</w:t>
        <w:br w:clear="none"/>
      </w:r>
      <w:r>
        <w:rPr>
          <w:rStyle w:val="Text4"/>
        </w:rPr>
        <w:t xml:space="preserve">,</w:t>
        <w:br w:clear="none"/>
      </w:r>
      <w:r>
        <w:rPr>
          <w:rStyle w:val="Text0"/>
        </w:rPr>
        <w:t xml:space="preserve"> </w:t>
        <w:br w:clear="none"/>
      </w:r>
      <w:r>
        <w:rPr>
          <w:rStyle w:val="Text10"/>
        </w:rPr>
        <w:t xml:space="preserve">4250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bbox</w:t>
        <w:br w:clear="none"/>
      </w:r>
      <w:r>
        <w:rPr>
          <w:rStyle w:val="Text13"/>
        </w:rPr>
        <w:t xml:space="preserve">=</w:t>
        <w:br w:clear="none"/>
      </w:r>
      <w:r>
        <w:rPr>
          <w:rStyle w:val="Text22"/>
        </w:rPr>
        <w:t xml:space="preserve">dict</w:t>
        <w:br w:clear="none"/>
      </w:r>
      <w:r>
        <w:rPr>
          <w:rStyle w:val="Text4"/>
        </w:rPr>
        <w:t xml:space="preserve">(</w:t>
        <w:br w:clear="none"/>
      </w:r>
      <w:r>
        <w:t xml:space="preserve">boxstyle</w:t>
        <w:br w:clear="none"/>
      </w:r>
      <w:r>
        <w:rPr>
          <w:rStyle w:val="Text13"/>
        </w:rPr>
        <w:t xml:space="preserve">=</w:t>
        <w:br w:clear="none"/>
      </w:r>
      <w:r>
        <w:rPr>
          <w:rStyle w:val="Text8"/>
        </w:rPr>
        <w:t xml:space="preserve">"round"</w:t>
        <w:br w:clear="none"/>
      </w:r>
      <w:r>
        <w:rPr>
          <w:rStyle w:val="Text4"/>
        </w:rPr>
        <w:t xml:space="preserve">,</w:t>
        <w:br w:clear="none"/>
      </w:r>
      <w:r>
        <w:rPr>
          <w:rStyle w:val="Text0"/>
        </w:rPr>
        <w:t xml:space="preserve"> </w:t>
        <w:br w:clear="none"/>
      </w:r>
      <w:r>
        <w:t xml:space="preserve">fc</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t>
        <w:br w:clear="none"/>
      </w:r>
      <w:r>
        <w:t xml:space="preserve">ec</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xytext</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"-&gt;"</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'Labor Day Weekend'</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'2012-9-4'</w:t>
        <w:br w:clear="none"/>
      </w:r>
      <w:r>
        <w:rPr>
          <w:rStyle w:val="Text4"/>
        </w:rPr>
        <w:t xml:space="preserve">,</w:t>
        <w:br w:clear="none"/>
      </w:r>
      <w:r>
        <w:rPr>
          <w:rStyle w:val="Text0"/>
        </w:rPr>
        <w:t xml:space="preserve"> </w:t>
        <w:br w:clear="none"/>
      </w:r>
      <w:r>
        <w:rPr>
          <w:rStyle w:val="Text10"/>
        </w:rPr>
        <w:t xml:space="preserve">4850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ha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t>
        <w:br w:clear="none"/>
      </w:r>
      <w:r>
        <w:t xml:space="preserve">xytext</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'2012-9-1'</w:t>
        <w:br w:clear="none"/>
      </w:r>
      <w:r>
        <w:rPr>
          <w:rStyle w:val="Text4"/>
        </w:rPr>
        <w:t xml:space="preserve">,</w:t>
        <w:br w:clear="none"/>
      </w:r>
      <w:r>
        <w:rPr>
          <w:rStyle w:val="Text0"/>
        </w:rPr>
        <w:t xml:space="preserve"> </w:t>
        <w:br w:clear="none"/>
      </w:r>
      <w:r>
        <w:rPr>
          <w:rStyle w:val="Text10"/>
        </w:rPr>
        <w:t xml:space="preserve">4850</w:t>
        <w:br w:clear="none"/>
      </w:r>
      <w:r>
        <w:rPr>
          <w:rStyle w:val="Text4"/>
        </w:rPr>
        <w:t xml:space="preserve">),</w:t>
        <w:br w:clear="none"/>
      </w:r>
      <w:r>
        <w:rPr>
          <w:rStyle w:val="Text0"/>
        </w:rPr>
        <w:t xml:space="preserve"> </w:t>
        <w:br w:clear="none"/>
      </w:r>
      <w:r>
        <w:t xml:space="preserve">xytext</w:t>
        <w:br w:clear="none"/>
      </w:r>
      <w:r>
        <w:rPr>
          <w:rStyle w:val="Text13"/>
        </w:rPr>
        <w:t xml:space="preserve">=</w:t>
        <w:br w:clear="none"/>
      </w:r>
      <w:r>
        <w:rPr>
          <w:rStyle w:val="Text4"/>
        </w:rPr>
        <w:t xml:space="preserve">(</w:t>
        <w:br w:clear="none"/>
      </w:r>
      <w:r>
        <w:rPr>
          <w:rStyle w:val="Text8"/>
        </w:rPr>
        <w:t xml:space="preserve">'2012-9-7'</w:t>
        <w:br w:clear="none"/>
      </w:r>
      <w:r>
        <w:rPr>
          <w:rStyle w:val="Text4"/>
        </w:rPr>
        <w:t xml:space="preserve">,</w:t>
        <w:br w:clear="none"/>
      </w:r>
      <w:r>
        <w:rPr>
          <w:rStyle w:val="Text0"/>
        </w:rPr>
        <w:t xml:space="preserve"> </w:t>
        <w:br w:clear="none"/>
      </w:r>
      <w:r>
        <w:rPr>
          <w:rStyle w:val="Text10"/>
        </w:rPr>
        <w:t xml:space="preserve">4850</w:t>
        <w:br w:clear="none"/>
      </w:r>
      <w:r>
        <w:rPr>
          <w:rStyle w:val="Text4"/>
        </w:rPr>
        <w:t xml:space="preserve">),</w:t>
        <w:br w:clear="none"/>
      </w:r>
      <w:r>
        <w:rPr>
          <w:rStyle w:val="Text0"/>
        </w:rPr>
        <w:t xml:space="preserve"/>
        <w:br w:clear="none"/>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4"/>
        </w:rPr>
        <w:t xml:space="preserve">{</w:t>
        <w:br w:clear="none"/>
      </w:r>
      <w:r>
        <w:rPr>
          <w:rStyle w:val="Text8"/>
        </w:rPr>
        <w:t xml:space="preserve">'arrowstyle'</w:t>
        <w:br w:clear="none"/>
      </w:r>
      <w:r>
        <w:rPr>
          <w:rStyle w:val="Text4"/>
        </w:rPr>
        <w:t xml:space="preserve">:</w:t>
        <w:br w:clear="none"/>
      </w:r>
      <w:r>
        <w:rPr>
          <w:rStyle w:val="Text0"/>
        </w:rPr>
        <w:t xml:space="preserve"> </w:t>
        <w:br w:clear="none"/>
      </w:r>
      <w:r>
        <w:rPr>
          <w:rStyle w:val="Text8"/>
        </w:rPr>
        <w:t xml:space="preserve">'|-|,widthA=0.2,widthB=0.2'</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'Halloween'</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'2012-10-31'</w:t>
        <w:br w:clear="none"/>
      </w:r>
      <w:r>
        <w:rPr>
          <w:rStyle w:val="Text4"/>
        </w:rPr>
        <w:t xml:space="preserve">,</w:t>
        <w:br w:clear="none"/>
      </w:r>
      <w:r>
        <w:rPr>
          <w:rStyle w:val="Text0"/>
        </w:rPr>
        <w:t xml:space="preserve"> </w:t>
        <w:br w:clear="none"/>
      </w:r>
      <w:r>
        <w:rPr>
          <w:rStyle w:val="Text10"/>
        </w:rPr>
        <w:t xml:space="preserve">4600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xytext</w:t>
        <w:br w:clear="none"/>
      </w:r>
      <w:r>
        <w:rPr>
          <w:rStyle w:val="Text13"/>
        </w:rPr>
        <w:t xml:space="preserve">=</w:t>
        <w:br w:clear="none"/>
      </w:r>
      <w:r>
        <w:rPr>
          <w:rStyle w:val="Text4"/>
        </w:rPr>
        <w:t xml:space="preserve">(</w:t>
        <w:br w:clear="none"/>
      </w:r>
      <w:r>
        <w:rPr>
          <w:rStyle w:val="Text13"/>
        </w:rPr>
        <w:t xml:space="preserve">-</w:t>
        <w:br w:clear="none"/>
      </w:r>
      <w:r>
        <w:rPr>
          <w:rStyle w:val="Text10"/>
        </w:rPr>
        <w:t xml:space="preserve">80</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"fancy"</w:t>
        <w:br w:clear="none"/>
      </w:r>
      <w:r>
        <w:rPr>
          <w:rStyle w:val="Text4"/>
        </w:rPr>
        <w:t xml:space="preserve">,</w:t>
        <w:br w:clear="none"/>
      </w:r>
      <w:r>
        <w:rPr>
          <w:rStyle w:val="Text0"/>
        </w:rPr>
        <w:t xml:space="preserve"/>
        <w:br w:clear="none"/>
        <w:t xml:space="preserve">                                    </w:t>
        <w:br w:clear="none"/>
      </w:r>
      <w:r>
        <w:t xml:space="preserve">fc</w:t>
        <w:br w:clear="none"/>
      </w:r>
      <w:r>
        <w:rPr>
          <w:rStyle w:val="Text13"/>
        </w:rPr>
        <w:t xml:space="preserve">=</w:t>
        <w:br w:clear="none"/>
      </w:r>
      <w:r>
        <w:rPr>
          <w:rStyle w:val="Text8"/>
        </w:rPr>
        <w:t xml:space="preserve">"0.6"</w:t>
        <w:br w:clear="none"/>
      </w:r>
      <w:r>
        <w:rPr>
          <w:rStyle w:val="Text4"/>
        </w:rPr>
        <w:t xml:space="preserve">,</w:t>
        <w:br w:clear="none"/>
      </w:r>
      <w:r>
        <w:rPr>
          <w:rStyle w:val="Text0"/>
        </w:rPr>
        <w:t xml:space="preserve"> </w:t>
        <w:br w:clear="none"/>
      </w:r>
      <w:r>
        <w:t xml:space="preserve">ec</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br w:clear="none"/>
        <w:t xml:space="preserve">                                    </w:t>
        <w:br w:clear="none"/>
      </w:r>
      <w:r>
        <w:t xml:space="preserve">connectionstyle</w:t>
        <w:br w:clear="none"/>
      </w:r>
      <w:r>
        <w:rPr>
          <w:rStyle w:val="Text13"/>
        </w:rPr>
        <w:t xml:space="preserve">=</w:t>
        <w:br w:clear="none"/>
      </w:r>
      <w:r>
        <w:rPr>
          <w:rStyle w:val="Text8"/>
        </w:rPr>
        <w:t xml:space="preserve">"angle3,angleA=0,angleB=-90"</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'Thanksgiving'</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'2012-11-25'</w:t>
        <w:br w:clear="none"/>
      </w:r>
      <w:r>
        <w:rPr>
          <w:rStyle w:val="Text4"/>
        </w:rPr>
        <w:t xml:space="preserve">,</w:t>
        <w:br w:clear="none"/>
      </w:r>
      <w:r>
        <w:rPr>
          <w:rStyle w:val="Text0"/>
        </w:rPr>
        <w:t xml:space="preserve"> </w:t>
        <w:br w:clear="none"/>
      </w:r>
      <w:r>
        <w:rPr>
          <w:rStyle w:val="Text10"/>
        </w:rPr>
        <w:t xml:space="preserve">4500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xytext</w:t>
        <w:br w:clear="none"/>
      </w:r>
      <w:r>
        <w:rPr>
          <w:rStyle w:val="Text13"/>
        </w:rPr>
        <w:t xml:space="preserve">=</w:t>
        <w:br w:clear="none"/>
      </w:r>
      <w:r>
        <w:rPr>
          <w:rStyle w:val="Text4"/>
        </w:rPr>
        <w:t xml:space="preserve">(</w:t>
        <w:br w:clear="none"/>
      </w:r>
      <w:r>
        <w:rPr>
          <w:rStyle w:val="Text13"/>
        </w:rPr>
        <w:t xml:space="preserve">-</w:t>
        <w:br w:clear="none"/>
      </w:r>
      <w:r>
        <w:rPr>
          <w:rStyle w:val="Text10"/>
        </w:rPr>
        <w:t xml:space="preserve">120</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60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br w:clear="none"/>
        <w:t xml:space="preserve">                    </w:t>
        <w:br w:clear="none"/>
      </w:r>
      <w:r>
        <w:t xml:space="preserve">bbox</w:t>
        <w:br w:clear="none"/>
      </w:r>
      <w:r>
        <w:rPr>
          <w:rStyle w:val="Text13"/>
        </w:rPr>
        <w:t xml:space="preserve">=</w:t>
        <w:br w:clear="none"/>
      </w:r>
      <w:r>
        <w:rPr>
          <w:rStyle w:val="Text22"/>
        </w:rPr>
        <w:t xml:space="preserve">dict</w:t>
        <w:br w:clear="none"/>
      </w:r>
      <w:r>
        <w:rPr>
          <w:rStyle w:val="Text4"/>
        </w:rPr>
        <w:t xml:space="preserve">(</w:t>
        <w:br w:clear="none"/>
      </w:r>
      <w:r>
        <w:t xml:space="preserve">boxstyle</w:t>
        <w:br w:clear="none"/>
      </w:r>
      <w:r>
        <w:rPr>
          <w:rStyle w:val="Text13"/>
        </w:rPr>
        <w:t xml:space="preserve">=</w:t>
        <w:br w:clear="none"/>
      </w:r>
      <w:r>
        <w:rPr>
          <w:rStyle w:val="Text8"/>
        </w:rPr>
        <w:t xml:space="preserve">"round4,pad=.5"</w:t>
        <w:br w:clear="none"/>
      </w:r>
      <w:r>
        <w:rPr>
          <w:rStyle w:val="Text4"/>
        </w:rPr>
        <w:t xml:space="preserve">,</w:t>
        <w:br w:clear="none"/>
      </w:r>
      <w:r>
        <w:rPr>
          <w:rStyle w:val="Text0"/>
        </w:rPr>
        <w:t xml:space="preserve"> </w:t>
        <w:br w:clear="none"/>
      </w:r>
      <w:r>
        <w:t xml:space="preserve">fc</w:t>
        <w:br w:clear="none"/>
      </w:r>
      <w:r>
        <w:rPr>
          <w:rStyle w:val="Text13"/>
        </w:rPr>
        <w:t xml:space="preserve">=</w:t>
        <w:br w:clear="none"/>
      </w:r>
      <w:r>
        <w:rPr>
          <w:rStyle w:val="Text8"/>
        </w:rPr>
        <w:t xml:space="preserve">"0.9"</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rPr>
          <w:rStyle w:val="Text0"/>
        </w:rPr>
        <w:t xml:space="preserve"/>
        <w:br w:clear="none"/>
        <w:t xml:space="preserve">                        </w:t>
        <w:br w:clear="none"/>
      </w:r>
      <w:r>
        <w:t xml:space="preserve">arrowstyle</w:t>
        <w:br w:clear="none"/>
      </w:r>
      <w:r>
        <w:rPr>
          <w:rStyle w:val="Text13"/>
        </w:rPr>
        <w:t xml:space="preserve">=</w:t>
        <w:br w:clear="none"/>
      </w:r>
      <w:r>
        <w:rPr>
          <w:rStyle w:val="Text8"/>
        </w:rPr>
        <w:t xml:space="preserve">"-&gt;"</w:t>
        <w:br w:clear="none"/>
      </w:r>
      <w:r>
        <w:rPr>
          <w:rStyle w:val="Text4"/>
        </w:rPr>
        <w:t xml:space="preserve">,</w:t>
        <w:br w:clear="none"/>
      </w:r>
      <w:r>
        <w:rPr>
          <w:rStyle w:val="Text0"/>
        </w:rPr>
        <w:t xml:space="preserve"/>
        <w:br w:clear="none"/>
        <w:t xml:space="preserve">                        </w:t>
        <w:br w:clear="none"/>
      </w:r>
      <w:r>
        <w:t xml:space="preserve">connectionstyle</w:t>
        <w:br w:clear="none"/>
      </w:r>
      <w:r>
        <w:rPr>
          <w:rStyle w:val="Text13"/>
        </w:rPr>
        <w:t xml:space="preserve">=</w:t>
        <w:br w:clear="none"/>
      </w:r>
      <w:r>
        <w:rPr>
          <w:rStyle w:val="Text8"/>
        </w:rPr>
        <w:t xml:space="preserve">"angle,angleA=0,angleB=80,rad=20"</w:t>
        <w:br w:clear="none"/>
      </w:r>
      <w:r>
        <w:rPr>
          <w:rStyle w:val="Text4"/>
        </w:rPr>
        <w:t xml:space="preserve">))</w:t>
        <w:br w:clear="none"/>
      </w:r>
      <w:r>
        <w:rPr>
          <w:rStyle w:val="Text0"/>
        </w:rPr>
        <w:t xml:space="preserve"/>
        <w:br w:clear="none"/>
        <w:t xml:space="preserve"/>
        <w:br w:clear="none"/>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'Christmas'</w:t>
        <w:br w:clear="none"/>
      </w:r>
      <w:r>
        <w:rPr>
          <w:rStyle w:val="Text4"/>
        </w:rPr>
        <w:t xml:space="preserve">,</w:t>
        <w:br w:clear="none"/>
      </w:r>
      <w:r>
        <w:rPr>
          <w:rStyle w:val="Text0"/>
        </w:rPr>
        <w:t xml:space="preserve"> </w:t>
        <w:br w:clear="none"/>
      </w:r>
      <w:r>
        <w:t xml:space="preserve">xy</w:t>
        <w:br w:clear="none"/>
      </w:r>
      <w:r>
        <w:rPr>
          <w:rStyle w:val="Text13"/>
        </w:rPr>
        <w:t xml:space="preserve">=</w:t>
        <w:br w:clear="none"/>
      </w:r>
      <w:r>
        <w:rPr>
          <w:rStyle w:val="Text4"/>
        </w:rPr>
        <w:t xml:space="preserve">(</w:t>
        <w:br w:clear="none"/>
      </w:r>
      <w:r>
        <w:rPr>
          <w:rStyle w:val="Text8"/>
        </w:rPr>
        <w:t xml:space="preserve">'2012-12-25'</w:t>
        <w:br w:clear="none"/>
      </w:r>
      <w:r>
        <w:rPr>
          <w:rStyle w:val="Text4"/>
        </w:rPr>
        <w:t xml:space="preserve">,</w:t>
        <w:br w:clear="none"/>
      </w:r>
      <w:r>
        <w:rPr>
          <w:rStyle w:val="Text0"/>
        </w:rPr>
        <w:t xml:space="preserve"> </w:t>
        <w:br w:clear="none"/>
      </w:r>
      <w:r>
        <w:rPr>
          <w:rStyle w:val="Text10"/>
        </w:rPr>
        <w:t xml:space="preserve">3850</w:t>
        <w:br w:clear="none"/>
      </w:r>
      <w:r>
        <w:rPr>
          <w:rStyle w:val="Text4"/>
        </w:rPr>
        <w:t xml:space="preserve">),</w:t>
        <w:br w:clear="none"/>
      </w:r>
      <w:r>
        <w:rPr>
          <w:rStyle w:val="Text0"/>
        </w:rPr>
        <w:t xml:space="preserve">  </w:t>
        <w:br w:clear="none"/>
      </w:r>
      <w:r>
        <w:t xml:space="preserve">xycoords</w:t>
        <w:br w:clear="none"/>
      </w:r>
      <w:r>
        <w:rPr>
          <w:rStyle w:val="Text13"/>
        </w:rPr>
        <w:t xml:space="preserve">=</w:t>
        <w:br w:clear="none"/>
      </w:r>
      <w:r>
        <w:rPr>
          <w:rStyle w:val="Text8"/>
        </w:rPr>
        <w:t xml:space="preserve">'data'</w:t>
        <w:br w:clear="none"/>
      </w:r>
      <w:r>
        <w:rPr>
          <w:rStyle w:val="Text4"/>
        </w:rPr>
        <w:t xml:space="preserve">,</w:t>
        <w:br w:clear="none"/>
      </w:r>
      <w:r>
        <w:rPr>
          <w:rStyle w:val="Text0"/>
        </w:rPr>
        <w:t xml:space="preserve"/>
        <w:br w:clear="none"/>
        <w:t xml:space="preserve">                     </w:t>
        <w:br w:clear="none"/>
      </w:r>
      <w:r>
        <w:t xml:space="preserve">xytext</w:t>
        <w:br w:clear="none"/>
      </w:r>
      <w:r>
        <w:rPr>
          <w:rStyle w:val="Text13"/>
        </w:rPr>
        <w:t xml:space="preserve">=</w:t>
        <w:br w:clear="none"/>
      </w:r>
      <w:r>
        <w:rPr>
          <w:rStyle w:val="Text4"/>
        </w:rPr>
        <w:t xml:space="preserve">(</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textcoords</w:t>
        <w:br w:clear="none"/>
      </w:r>
      <w:r>
        <w:rPr>
          <w:rStyle w:val="Text13"/>
        </w:rPr>
        <w:t xml:space="preserve">=</w:t>
        <w:br w:clear="none"/>
      </w:r>
      <w:r>
        <w:rPr>
          <w:rStyle w:val="Text8"/>
        </w:rPr>
        <w:t xml:space="preserve">'offset points'</w:t>
        <w:br w:clear="none"/>
      </w:r>
      <w:r>
        <w:rPr>
          <w:rStyle w:val="Text4"/>
        </w:rPr>
        <w:t xml:space="preserve">,</w:t>
        <w:br w:clear="none"/>
      </w:r>
      <w:r>
        <w:rPr>
          <w:rStyle w:val="Text0"/>
        </w:rPr>
        <w:t xml:space="preserve"/>
        <w:br w:clear="none"/>
        <w:t xml:space="preserve">                     </w:t>
        <w:br w:clear="none"/>
      </w:r>
      <w:r>
        <w:t xml:space="preserve">size</w:t>
        <w:br w:clear="none"/>
      </w:r>
      <w:r>
        <w:rPr>
          <w:rStyle w:val="Text13"/>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ha</w:t>
        <w:br w:clear="none"/>
      </w:r>
      <w:r>
        <w:rPr>
          <w:rStyle w:val="Text13"/>
        </w:rPr>
        <w:t xml:space="preserve">=</w:t>
        <w:br w:clear="none"/>
      </w:r>
      <w:r>
        <w:rPr>
          <w:rStyle w:val="Text8"/>
        </w:rPr>
        <w:t xml:space="preserve">'right'</w:t>
        <w:br w:clear="none"/>
      </w:r>
      <w:r>
        <w:rPr>
          <w:rStyle w:val="Text4"/>
        </w:rPr>
        <w:t xml:space="preserve">,</w:t>
        <w:br w:clear="none"/>
      </w:r>
      <w:r>
        <w:rPr>
          <w:rStyle w:val="Text0"/>
        </w:rPr>
        <w:t xml:space="preserve"> </w:t>
        <w:br w:clear="none"/>
      </w:r>
      <w:r>
        <w:t xml:space="preserve">va</w:t>
        <w:br w:clear="none"/>
      </w:r>
      <w:r>
        <w:rPr>
          <w:rStyle w:val="Text13"/>
        </w:rPr>
        <w:t xml:space="preserve">=</w:t>
        <w:br w:clear="none"/>
      </w:r>
      <w:r>
        <w:rPr>
          <w:rStyle w:val="Text8"/>
        </w:rPr>
        <w:t xml:space="preserve">"center"</w:t>
        <w:br w:clear="none"/>
      </w:r>
      <w:r>
        <w:rPr>
          <w:rStyle w:val="Text4"/>
        </w:rPr>
        <w:t xml:space="preserve">,</w:t>
        <w:br w:clear="none"/>
      </w:r>
      <w:r>
        <w:rPr>
          <w:rStyle w:val="Text0"/>
        </w:rPr>
        <w:t xml:space="preserve"/>
        <w:br w:clear="none"/>
        <w:t xml:space="preserve">                     </w:t>
        <w:br w:clear="none"/>
      </w:r>
      <w:r>
        <w:t xml:space="preserve">bbox</w:t>
        <w:br w:clear="none"/>
      </w:r>
      <w:r>
        <w:rPr>
          <w:rStyle w:val="Text13"/>
        </w:rPr>
        <w:t xml:space="preserve">=</w:t>
        <w:br w:clear="none"/>
      </w:r>
      <w:r>
        <w:rPr>
          <w:rStyle w:val="Text22"/>
        </w:rPr>
        <w:t xml:space="preserve">dict</w:t>
        <w:br w:clear="none"/>
      </w:r>
      <w:r>
        <w:rPr>
          <w:rStyle w:val="Text4"/>
        </w:rPr>
        <w:t xml:space="preserve">(</w:t>
        <w:br w:clear="none"/>
      </w:r>
      <w:r>
        <w:t xml:space="preserve">boxstyle</w:t>
        <w:br w:clear="none"/>
      </w:r>
      <w:r>
        <w:rPr>
          <w:rStyle w:val="Text13"/>
        </w:rPr>
        <w:t xml:space="preserve">=</w:t>
        <w:br w:clear="none"/>
      </w:r>
      <w:r>
        <w:rPr>
          <w:rStyle w:val="Text8"/>
        </w:rPr>
        <w:t xml:space="preserve">"round"</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"wedge,tail_width=0.5"</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Label the axes</w:t>
        <w:br w:clear="none"/>
      </w:r>
      <w:r>
        <w:rPr>
          <w:rStyle w:val="Text0"/>
        </w:rPr>
        <w:t xml:space="preserve"/>
        <w:br w:clear="none"/>
        <w:t xml:space="preserve">        </w:t>
        <w:br w:clear="none"/>
      </w:r>
      <w:r>
        <w:t xml:space="preserve">ax</w:t>
        <w:br w:clear="none"/>
      </w:r>
      <w:r>
        <w:rPr>
          <w:rStyle w:val="Text13"/>
        </w:rPr>
        <w:t xml:space="preserve">.</w:t>
        <w:br w:clear="none"/>
      </w:r>
      <w:r>
        <w:t xml:space="preserve">set</w:t>
        <w:br w:clear="none"/>
      </w:r>
      <w:r>
        <w:rPr>
          <w:rStyle w:val="Text4"/>
        </w:rPr>
        <w:t xml:space="preserve">(</w:t>
        <w:br w:clear="none"/>
      </w:r>
      <w:r>
        <w:t xml:space="preserve">title</w:t>
        <w:br w:clear="none"/>
      </w:r>
      <w:r>
        <w:rPr>
          <w:rStyle w:val="Text13"/>
        </w:rPr>
        <w:t xml:space="preserve">=</w:t>
        <w:br w:clear="none"/>
      </w:r>
      <w:r>
        <w:rPr>
          <w:rStyle w:val="Text8"/>
        </w:rPr>
        <w:t xml:space="preserve">'USA births by day of year (1969-1988)'</w:t>
        <w:br w:clear="none"/>
      </w:r>
      <w:r>
        <w:rPr>
          <w:rStyle w:val="Text4"/>
        </w:rPr>
        <w:t xml:space="preserve">,</w:t>
        <w:br w:clear="none"/>
      </w:r>
      <w:r>
        <w:rPr>
          <w:rStyle w:val="Text0"/>
        </w:rPr>
        <w:t xml:space="preserve"/>
        <w:br w:clear="none"/>
        <w:t xml:space="preserve">               </w:t>
        <w:br w:clear="none"/>
      </w:r>
      <w:r>
        <w:t xml:space="preserve">ylabel</w:t>
        <w:br w:clear="none"/>
      </w:r>
      <w:r>
        <w:rPr>
          <w:rStyle w:val="Text13"/>
        </w:rPr>
        <w:t xml:space="preserve">=</w:t>
        <w:br w:clear="none"/>
      </w:r>
      <w:r>
        <w:rPr>
          <w:rStyle w:val="Text8"/>
        </w:rPr>
        <w:t xml:space="preserve">'average daily births'</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Format the x-axis with centered month labels</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set_major_locator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MonthLocator</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set_minor_locator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MonthLocator</w:t>
        <w:br w:clear="none"/>
      </w:r>
      <w:r>
        <w:rPr>
          <w:rStyle w:val="Text4"/>
        </w:rPr>
        <w:t xml:space="preserve">(</w:t>
        <w:br w:clear="none"/>
      </w:r>
      <w:r>
        <w:t xml:space="preserve">bymonthday</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set_major_formatter</w:t>
        <w:br w:clear="none"/>
      </w:r>
      <w:r>
        <w:rPr>
          <w:rStyle w:val="Text4"/>
        </w:rPr>
        <w:t xml:space="preserve">(</w:t>
        <w:br w:clear="none"/>
      </w:r>
      <w:r>
        <w:t xml:space="preserve">plt</w:t>
        <w:br w:clear="none"/>
      </w:r>
      <w:r>
        <w:rPr>
          <w:rStyle w:val="Text13"/>
        </w:rPr>
        <w:t xml:space="preserve">.</w:t>
        <w:br w:clear="none"/>
      </w:r>
      <w:r>
        <w:t xml:space="preserve">NullFormatter</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set_minor_formatter</w:t>
        <w:br w:clear="none"/>
      </w:r>
      <w:r>
        <w:rPr>
          <w:rStyle w:val="Text4"/>
        </w:rPr>
        <w:t xml:space="preserve">(</w:t>
        <w:br w:clear="none"/>
      </w:r>
      <w:r>
        <w:t xml:space="preserve">mpl</w:t>
        <w:br w:clear="none"/>
      </w:r>
      <w:r>
        <w:rPr>
          <w:rStyle w:val="Text13"/>
        </w:rPr>
        <w:t xml:space="preserve">.</w:t>
        <w:br w:clear="none"/>
      </w:r>
      <w:r>
        <w:t xml:space="preserve">dates</w:t>
        <w:br w:clear="none"/>
      </w:r>
      <w:r>
        <w:rPr>
          <w:rStyle w:val="Text13"/>
        </w:rPr>
        <w:t xml:space="preserve">.</w:t>
        <w:br w:clear="none"/>
      </w:r>
      <w:r>
        <w:t xml:space="preserve">DateFormatter</w:t>
        <w:br w:clear="none"/>
      </w:r>
      <w:r>
        <w:rPr>
          <w:rStyle w:val="Text4"/>
        </w:rPr>
        <w:t xml:space="preserve">(</w:t>
        <w:br w:clear="none"/>
      </w:r>
      <w:r>
        <w:rPr>
          <w:rStyle w:val="Text8"/>
        </w:rPr>
        <w:t xml:space="preserve">'%h'</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0"/>
        </w:rPr>
        <w:t xml:space="preserve">3600</w:t>
        <w:br w:clear="none"/>
      </w:r>
      <w:r>
        <w:rPr>
          <w:rStyle w:val="Text4"/>
        </w:rPr>
        <w:t xml:space="preserve">,</w:t>
        <w:br w:clear="none"/>
      </w:r>
      <w:r>
        <w:rPr>
          <w:rStyle w:val="Text0"/>
        </w:rPr>
        <w:t xml:space="preserve"> </w:t>
        <w:br w:clear="none"/>
      </w:r>
      <w:r>
        <w:rPr>
          <w:rStyle w:val="Text10"/>
        </w:rPr>
        <w:t xml:space="preserve">5400</w:t>
        <w:br w:clear="none"/>
      </w:r>
      <w:r>
        <w:rPr>
          <w:rStyle w:val="Text4"/>
        </w:rPr>
        <w:t xml:space="preserve">);</w:t>
        <w:br w:clear="none"/>
      </w:r>
    </w:p>
    <w:p>
      <w:pPr>
        <w:pStyle w:val="Normal"/>
      </w:pPr>
      <w:r>
        <w:t xml:space="preserve">The variety of options make </w:t>
      </w:r>
      <w:r>
        <w:rPr>
          <w:rStyle w:val="Text5"/>
        </w:rPr>
        <w:t>annotate</w:t>
      </w:r>
      <w:r>
        <w:t xml:space="preserve"> powerful and flexible: you can create nearly any arrow style you wish. Unfortunately, it also means that these sorts of features often must be manually tweaked, a process that can be very time-consuming when producing publication-quality graphics! Finally, I’ll note that the preceding mix of styles is by no means best practice for presenting data, but rather is included as a demonstration of some of the available options.</w:t>
      </w:r>
    </w:p>
    <w:p>
      <w:pPr>
        <w:pStyle w:val="Normal"/>
      </w:pPr>
      <w:r>
        <w:t xml:space="preserve">More discussion and examples of available arrow and annotation styles can be found in the Matplotlib </w:t>
      </w:r>
      <w:hyperlink r:id="rId363">
        <w:r>
          <w:rPr>
            <w:rStyle w:val="Text6"/>
          </w:rPr>
          <w:t>Annotations tutorial</w:t>
        </w:r>
      </w:hyperlink>
      <w:r>
        <w:rPr>
          <w:rStyle w:val="Text57"/>
        </w:rPr>
        <w:bookmarkStart w:id="1510" w:name="idm45332199846912"/>
        <w:t/>
        <w:bookmarkEnd w:id="1510"/>
        <w:bookmarkStart w:id="1511" w:name="idm45332199846240"/>
        <w:t/>
        <w:bookmarkEnd w:id="1511"/>
      </w:r>
      <w:r>
        <w:t>.</w:t>
      </w:r>
      <w:r>
        <w:rPr>
          <w:rStyle w:val="Text57"/>
        </w:rPr>
        <w:bookmarkStart w:id="1512" w:name="idm45332199845440"/>
        <w:t/>
        <w:bookmarkEnd w:id="1512"/>
        <w:bookmarkStart w:id="1513" w:name="idm45332199844736"/>
        <w:t/>
        <w:bookmarkEnd w:id="1513"/>
        <w:bookmarkStart w:id="1514" w:name="idm45332199844064"/>
        <w:t/>
        <w:bookmarkEnd w:id="1514"/>
        <w:bookmarkStart w:id="1515" w:name="idm45332200136592"/>
        <w:t/>
        <w:bookmarkEnd w:id="1515"/>
      </w:r>
    </w:p>
    <w:p>
      <w:bookmarkStart w:id="1516" w:name="Figure_32_6__Annotated_average_b"/>
      <w:pPr>
        <w:pStyle w:val="Para 05"/>
        <w:keepLines w:val="on"/>
      </w:pPr>
      <w:r>
        <w:t/>
        <w:drawing>
          <wp:inline>
            <wp:extent cx="3251200" cy="1117600"/>
            <wp:effectExtent l="0" r="0" t="0" b="43426"/>
            <wp:docPr id="98" name="pdsh2_3206.png" descr="pdsh2 3206"/>
            <wp:cNvGraphicFramePr>
              <a:graphicFrameLocks noChangeAspect="1"/>
            </wp:cNvGraphicFramePr>
            <a:graphic>
              <a:graphicData uri="http://schemas.openxmlformats.org/drawingml/2006/picture">
                <pic:pic>
                  <pic:nvPicPr>
                    <pic:cNvPr id="0" name="pdsh2_3206.png" descr="pdsh2 3206"/>
                    <pic:cNvPicPr/>
                  </pic:nvPicPr>
                  <pic:blipFill>
                    <a:blip r:embed="rId102"/>
                    <a:stretch>
                      <a:fillRect/>
                    </a:stretch>
                  </pic:blipFill>
                  <pic:spPr>
                    <a:xfrm>
                      <a:off x="0" y="0"/>
                      <a:ext cx="3251200" cy="1117600"/>
                    </a:xfrm>
                    <a:prstGeom prst="rect">
                      <a:avLst/>
                    </a:prstGeom>
                  </pic:spPr>
                </pic:pic>
              </a:graphicData>
            </a:graphic>
          </wp:inline>
        </w:drawing>
        <w:t xml:space="preserve"> </w:t>
      </w:r>
      <w:bookmarkEnd w:id="1516"/>
    </w:p>
    <w:p>
      <w:pPr>
        <w:pStyle w:val="Heading 5"/>
        <w:keepLines w:val="on"/>
      </w:pPr>
      <w:r>
        <w:t xml:space="preserve">Figure 32-6. </w:t>
        <w:t>Annotated average birth rates by day</w:t>
      </w:r>
      <w:hyperlink w:anchor="3_A_full_size_version_of_this_fi">
        <w:r>
          <w:rPr>
            <w:rStyle w:val="Text40"/>
          </w:rPr>
          <w:bookmarkStart w:id="1517" w:name="3_1"/>
          <w:t>3</w:t>
          <w:bookmarkEnd w:id="1517"/>
        </w:r>
      </w:hyperlink>
    </w:p>
    <w:p>
      <w:bookmarkStart w:id="1518" w:name="1_A_full_size_version_of_this_fi_1"/>
      <w:pPr>
        <w:pStyle w:val="Para 20"/>
      </w:pPr>
      <w:hyperlink w:anchor="1_7">
        <w:r>
          <w:rPr>
            <w:rStyle w:val="Text6"/>
          </w:rPr>
          <w:t>1</w:t>
        </w:r>
      </w:hyperlink>
      <w:r>
        <w:t xml:space="preserve"> A full-size version of this figure can be found on </w:t>
      </w:r>
      <w:hyperlink r:id="rId339">
        <w:r>
          <w:rPr>
            <w:rStyle w:val="Text6"/>
          </w:rPr>
          <w:t>GitHub</w:t>
        </w:r>
      </w:hyperlink>
      <w:r>
        <w:t>.</w:t>
      </w:r>
      <w:bookmarkEnd w:id="1518"/>
    </w:p>
    <w:p>
      <w:bookmarkStart w:id="1519" w:name="2_A_full_size_version_of_this_fi"/>
      <w:pPr>
        <w:pStyle w:val="Para 18"/>
      </w:pPr>
      <w:hyperlink w:anchor="2_2">
        <w:r>
          <w:rPr>
            <w:rStyle w:val="Text6"/>
          </w:rPr>
          <w:t>2</w:t>
        </w:r>
      </w:hyperlink>
      <w:r>
        <w:t xml:space="preserve"> A full-size version of this figure can be found on </w:t>
      </w:r>
      <w:hyperlink r:id="rId339">
        <w:r>
          <w:rPr>
            <w:rStyle w:val="Text6"/>
          </w:rPr>
          <w:t>GitHub</w:t>
        </w:r>
      </w:hyperlink>
      <w:r>
        <w:t>.</w:t>
      </w:r>
      <w:bookmarkEnd w:id="1519"/>
    </w:p>
    <w:p>
      <w:bookmarkStart w:id="1520" w:name="3_A_full_size_version_of_this_fi"/>
      <w:pPr>
        <w:pStyle w:val="Para 18"/>
      </w:pPr>
      <w:hyperlink w:anchor="3_1">
        <w:r>
          <w:rPr>
            <w:rStyle w:val="Text6"/>
          </w:rPr>
          <w:t>3</w:t>
        </w:r>
      </w:hyperlink>
      <w:r>
        <w:t xml:space="preserve"> A full-size version of this figure can be found on </w:t>
      </w:r>
      <w:hyperlink r:id="rId339">
        <w:r>
          <w:rPr>
            <w:rStyle w:val="Text6"/>
          </w:rPr>
          <w:t>GitHub</w:t>
        </w:r>
      </w:hyperlink>
      <w:r>
        <w:t>.</w:t>
      </w:r>
      <w:bookmarkEnd w:id="1520"/>
    </w:p>
    <w:p>
      <w:bookmarkStart w:id="1521" w:name="Chapter_33__Customizing_Ticks"/>
      <w:bookmarkStart w:id="1522" w:name="Chapter_33__Customizing_Ticks_2"/>
      <w:bookmarkStart w:id="1523" w:name="Chapter_33__Customizing_Ticks_1"/>
      <w:bookmarkStart w:id="1524" w:name="Top_of_ch33_html"/>
      <w:pPr>
        <w:keepNext/>
        <w:pStyle w:val="Heading 1"/>
        <w:pageBreakBefore w:val="on"/>
      </w:pPr>
      <w:r>
        <w:t xml:space="preserve">Chapter 33. </w:t>
        <w:t>Customizing Ticks</w:t>
      </w:r>
      <w:bookmarkEnd w:id="1521"/>
      <w:bookmarkEnd w:id="1522"/>
      <w:bookmarkEnd w:id="1523"/>
      <w:bookmarkEnd w:id="1524"/>
    </w:p>
    <w:p>
      <w:pPr>
        <w:pStyle w:val="Normal"/>
      </w:pPr>
      <w:r>
        <w:rPr>
          <w:rStyle w:val="Text57"/>
        </w:rPr>
        <w:bookmarkStart w:id="1525" w:name="ix_ch33_asciidoc0"/>
        <w:t/>
        <w:bookmarkEnd w:id="1525"/>
        <w:bookmarkStart w:id="1526" w:name="ix_ch33_asciidoc1"/>
        <w:t/>
        <w:bookmarkEnd w:id="1526"/>
        <w:bookmarkStart w:id="1527" w:name="ix_ch33_asciidoc2"/>
        <w:t/>
        <w:bookmarkEnd w:id="1527"/>
      </w:r>
      <w:r>
        <w:t>Matplotlib’s default tick locators and formatters are designed to be generally sufficient in many common situations, but are in no way optimal for every plot. This chapter will give several examples of adjusting the tick locations and formatting for the particular plot type you’re interested in.</w:t>
      </w:r>
    </w:p>
    <w:p>
      <w:pPr>
        <w:pStyle w:val="Normal"/>
      </w:pPr>
      <w:r>
        <w:rPr>
          <w:rStyle w:val="Text57"/>
        </w:rPr>
        <w:bookmarkStart w:id="1528" w:name="idm45332200126784"/>
        <w:t/>
        <w:bookmarkEnd w:id="1528"/>
      </w:r>
      <w:r>
        <w:t xml:space="preserve">Before we go into examples, however, let’s talk a bit more about the object hierarchy of Matplotlib plots. Matplotlib aims to have a Python object representing everything that appears on the plot: for example, recall that the </w:t>
      </w:r>
      <w:r>
        <w:rPr>
          <w:rStyle w:val="Text5"/>
        </w:rPr>
        <w:t>Figure</w:t>
      </w:r>
      <w:r>
        <w:t xml:space="preserve"> is the bounding box within which plot elements appear. Each Matplotlib object can also act as a container of subobjects: for example, each </w:t>
      </w:r>
      <w:r>
        <w:rPr>
          <w:rStyle w:val="Text5"/>
        </w:rPr>
        <w:t>Figure</w:t>
      </w:r>
      <w:r>
        <w:t xml:space="preserve"> can contain one or more </w:t>
      </w:r>
      <w:r>
        <w:rPr>
          <w:rStyle w:val="Text5"/>
        </w:rPr>
        <w:t>Axes</w:t>
      </w:r>
      <w:r>
        <w:t xml:space="preserve"> objects, each of which in turn contains other objects representing plot contents.</w:t>
      </w:r>
    </w:p>
    <w:p>
      <w:pPr>
        <w:pStyle w:val="Normal"/>
      </w:pPr>
      <w:r>
        <w:t xml:space="preserve">The tickmarks are no exception. Each axes has attributes </w:t>
      </w:r>
      <w:r>
        <w:rPr>
          <w:rStyle w:val="Text5"/>
        </w:rPr>
        <w:t>xaxis</w:t>
      </w:r>
      <w:r>
        <w:t xml:space="preserve"> and </w:t>
      </w:r>
      <w:r>
        <w:rPr>
          <w:rStyle w:val="Text5"/>
        </w:rPr>
        <w:t>yaxis</w:t>
      </w:r>
      <w:r>
        <w:t>, which in turn have attributes that contain all the properties of the lines, ticks, and labels that make up the axes.</w:t>
      </w:r>
    </w:p>
    <w:p>
      <w:bookmarkStart w:id="1529" w:name="Major_and_Minor_Ticks__Within_ea"/>
      <w:pPr>
        <w:keepNext/>
        <w:pStyle w:val="Heading 1"/>
      </w:pPr>
      <w:r>
        <w:t>Major and Minor Ticks</w:t>
      </w:r>
      <w:bookmarkEnd w:id="1529"/>
    </w:p>
    <w:p>
      <w:pPr>
        <w:pStyle w:val="Normal"/>
      </w:pPr>
      <w:r>
        <w:rPr>
          <w:rStyle w:val="Text57"/>
        </w:rPr>
        <w:bookmarkStart w:id="1530" w:name="idm45332200121120"/>
        <w:t/>
        <w:bookmarkEnd w:id="1530"/>
      </w:r>
      <w:r>
        <w:t xml:space="preserve">Within each axes, there is the concept of a </w:t>
      </w:r>
      <w:r>
        <w:rPr>
          <w:rStyle w:val="Text11"/>
        </w:rPr>
        <w:t>major</w:t>
      </w:r>
      <w:r>
        <w:t xml:space="preserve"> tickmark, and a </w:t>
      </w:r>
      <w:r>
        <w:rPr>
          <w:rStyle w:val="Text11"/>
        </w:rPr>
        <w:t>minor</w:t>
      </w:r>
      <w:r>
        <w:t xml:space="preserve"> tickmark. As the names imply, major ticks are usually bigger or more pronounced, while minor ticks are usually smaller. By default, Matplotlib rarely makes use of minor ticks, but one place you can see them is within logarithmic plots (see </w:t>
      </w:r>
      <w:hyperlink w:anchor="Figure_33_1__Example_of_logarith">
        <w:r>
          <w:rPr>
            <w:rStyle w:val="Text6"/>
          </w:rPr>
          <w:t>Figure 33-1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'classic'</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7"/>
        </w:rPr>
        <w:t xml:space="preserve">%</w:t>
        <w:br w:clear="none"/>
      </w:r>
      <w:r>
        <w:rPr>
          <w:rStyle w:val="Text15"/>
        </w:rPr>
        <w:t xml:space="preserve">matplotlib</w:t>
        <w:br w:clear="none"/>
      </w:r>
      <w:r>
        <w:t xml:space="preserve"> inline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xscale</w:t>
        <w:br w:clear="none"/>
      </w:r>
      <w:r>
        <w:rPr>
          <w:rStyle w:val="Text13"/>
        </w:rPr>
        <w:t xml:space="preserve">=</w:t>
        <w:br w:clear="none"/>
      </w:r>
      <w:r>
        <w:rPr>
          <w:rStyle w:val="Text8"/>
        </w:rPr>
        <w:t xml:space="preserve">'log'</w:t>
        <w:br w:clear="none"/>
      </w:r>
      <w:r>
        <w:rPr>
          <w:rStyle w:val="Text4"/>
        </w:rPr>
        <w:t xml:space="preserve">,</w:t>
        <w:br w:clear="none"/>
      </w:r>
      <w:r>
        <w:rPr>
          <w:rStyle w:val="Text0"/>
        </w:rPr>
        <w:t xml:space="preserve"> </w:t>
        <w:br w:clear="none"/>
      </w:r>
      <w:r>
        <w:t xml:space="preserve">yscale</w:t>
        <w:br w:clear="none"/>
      </w:r>
      <w:r>
        <w:rPr>
          <w:rStyle w:val="Text13"/>
        </w:rPr>
        <w:t xml:space="preserve">=</w:t>
        <w:br w:clear="none"/>
      </w:r>
      <w:r>
        <w:rPr>
          <w:rStyle w:val="Text8"/>
        </w:rPr>
        <w:t xml:space="preserve">'log'</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w:t>
        <w:br w:clear="none"/>
      </w:r>
      <w:r>
        <w:rPr>
          <w:rStyle w:val="Text4"/>
        </w:rPr>
        <w:t xml:space="preserve">(</w:t>
        <w:br w:clear="none"/>
      </w:r>
      <w:r>
        <w:t xml:space="preserve">xlim</w:t>
        <w:br w:clear="none"/>
      </w:r>
      <w:r>
        <w:rPr>
          <w:rStyle w:val="Text13"/>
        </w:rPr>
        <w:t xml:space="preserv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1E3</w:t>
        <w:br w:clear="none"/>
      </w:r>
      <w:r>
        <w:rPr>
          <w:rStyle w:val="Text4"/>
        </w:rPr>
        <w:t xml:space="preserve">),</w:t>
        <w:br w:clear="none"/>
      </w:r>
      <w:r>
        <w:rPr>
          <w:rStyle w:val="Text0"/>
        </w:rPr>
        <w:t xml:space="preserve"> </w:t>
        <w:br w:clear="none"/>
      </w:r>
      <w:r>
        <w:t xml:space="preserve">ylim</w:t>
        <w:br w:clear="none"/>
      </w:r>
      <w:r>
        <w:rPr>
          <w:rStyle w:val="Text13"/>
        </w:rPr>
        <w:t xml:space="preserv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1E3</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grid</w:t>
        <w:br w:clear="none"/>
      </w:r>
      <w:r>
        <w:rPr>
          <w:rStyle w:val="Text4"/>
        </w:rPr>
        <w:t xml:space="preserve">(</w:t>
        <w:br w:clear="none"/>
      </w:r>
      <w:r>
        <w:rPr>
          <w:rStyle w:val="Text16"/>
        </w:rPr>
        <w:t xml:space="preserve">True</w:t>
        <w:br w:clear="none"/>
      </w:r>
      <w:r>
        <w:rPr>
          <w:rStyle w:val="Text4"/>
        </w:rPr>
        <w:t xml:space="preserve">);</w:t>
        <w:br w:clear="none"/>
      </w:r>
    </w:p>
    <w:p>
      <w:bookmarkStart w:id="1531" w:name="Figure_33_1__Example_of_logarith"/>
      <w:pPr>
        <w:pStyle w:val="Para 05"/>
        <w:keepLines w:val="on"/>
      </w:pPr>
      <w:r>
        <w:t/>
        <w:drawing>
          <wp:inline>
            <wp:extent cx="3251200" cy="2159000"/>
            <wp:effectExtent l="0" r="0" t="0" b="43426"/>
            <wp:docPr id="99" name="pdsh2_3301.png" descr="pdsh2 3301"/>
            <wp:cNvGraphicFramePr>
              <a:graphicFrameLocks noChangeAspect="1"/>
            </wp:cNvGraphicFramePr>
            <a:graphic>
              <a:graphicData uri="http://schemas.openxmlformats.org/drawingml/2006/picture">
                <pic:pic>
                  <pic:nvPicPr>
                    <pic:cNvPr id="0" name="pdsh2_3301.png" descr="pdsh2 3301"/>
                    <pic:cNvPicPr/>
                  </pic:nvPicPr>
                  <pic:blipFill>
                    <a:blip r:embed="rId103"/>
                    <a:stretch>
                      <a:fillRect/>
                    </a:stretch>
                  </pic:blipFill>
                  <pic:spPr>
                    <a:xfrm>
                      <a:off x="0" y="0"/>
                      <a:ext cx="3251200" cy="2159000"/>
                    </a:xfrm>
                    <a:prstGeom prst="rect">
                      <a:avLst/>
                    </a:prstGeom>
                  </pic:spPr>
                </pic:pic>
              </a:graphicData>
            </a:graphic>
          </wp:inline>
        </w:drawing>
        <w:t xml:space="preserve"> </w:t>
      </w:r>
      <w:bookmarkEnd w:id="1531"/>
    </w:p>
    <w:p>
      <w:pPr>
        <w:pStyle w:val="Heading 5"/>
        <w:keepLines w:val="on"/>
      </w:pPr>
      <w:r>
        <w:t xml:space="preserve">Figure 33-1. </w:t>
        <w:t>Example of logarithmic scales and labels</w:t>
      </w:r>
    </w:p>
    <w:p>
      <w:pPr>
        <w:pStyle w:val="Normal"/>
      </w:pPr>
      <w:r>
        <w:t>In this chart each major tick shows a large tickmark, label, and gridline, while each minor tick shows a smaller tickmark with no label or gridline.</w:t>
      </w:r>
    </w:p>
    <w:p>
      <w:pPr>
        <w:pStyle w:val="Normal"/>
      </w:pPr>
      <w:r>
        <w:t xml:space="preserve">These tick properties—locations and labels, that is—can be customized by setting the </w:t>
      </w:r>
      <w:r>
        <w:rPr>
          <w:rStyle w:val="Text5"/>
        </w:rPr>
        <w:t>formatter</w:t>
      </w:r>
      <w:r>
        <w:t xml:space="preserve"> and </w:t>
      </w:r>
      <w:r>
        <w:rPr>
          <w:rStyle w:val="Text5"/>
        </w:rPr>
        <w:t>locator</w:t>
      </w:r>
      <w:r>
        <w:t xml:space="preserve"> objects of each axis. Let’s examine these for the x-axis of the just-shown plot: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get_major_locator</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get_minor_locator</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3"/>
        </w:rPr>
        <w:t xml:space="preserve">&lt;</w:t>
        <w:br w:clear="none"/>
      </w:r>
      <w:r>
        <w:t xml:space="preserve">matplotlib</w:t>
        <w:br w:clear="none"/>
      </w:r>
      <w:r>
        <w:rPr>
          <w:rStyle w:val="Text13"/>
        </w:rPr>
        <w:t xml:space="preserve">.</w:t>
        <w:br w:clear="none"/>
      </w:r>
      <w:r>
        <w:t xml:space="preserve">ticker</w:t>
        <w:br w:clear="none"/>
      </w:r>
      <w:r>
        <w:rPr>
          <w:rStyle w:val="Text13"/>
        </w:rPr>
        <w:t xml:space="preserve">.</w:t>
        <w:br w:clear="none"/>
      </w:r>
      <w:r>
        <w:t xml:space="preserve">LogLocator</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0x1129b9370</w:t>
        <w:br w:clear="none"/>
      </w:r>
      <w:r>
        <w:rPr>
          <w:rStyle w:val="Text13"/>
        </w:rPr>
        <w:t xml:space="preserve">&gt;</w:t>
        <w:br w:clear="none"/>
      </w:r>
      <w:r>
        <w:rPr>
          <w:rStyle w:val="Text0"/>
        </w:rPr>
        <w:t xml:space="preserve"/>
        <w:br w:clear="none"/>
        <w:t xml:space="preserve">        </w:t>
        <w:br w:clear="none"/>
      </w:r>
      <w:r>
        <w:rPr>
          <w:rStyle w:val="Text13"/>
        </w:rPr>
        <w:t xml:space="preserve">&lt;</w:t>
        <w:br w:clear="none"/>
      </w:r>
      <w:r>
        <w:t xml:space="preserve">matplotlib</w:t>
        <w:br w:clear="none"/>
      </w:r>
      <w:r>
        <w:rPr>
          <w:rStyle w:val="Text13"/>
        </w:rPr>
        <w:t xml:space="preserve">.</w:t>
        <w:br w:clear="none"/>
      </w:r>
      <w:r>
        <w:t xml:space="preserve">ticker</w:t>
        <w:br w:clear="none"/>
      </w:r>
      <w:r>
        <w:rPr>
          <w:rStyle w:val="Text13"/>
        </w:rPr>
        <w:t xml:space="preserve">.</w:t>
        <w:br w:clear="none"/>
      </w:r>
      <w:r>
        <w:t xml:space="preserve">LogLocator</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0x1129aaf70</w:t>
        <w:br w:clear="none"/>
      </w:r>
      <w:r>
        <w:rPr>
          <w:rStyle w:val="Text13"/>
        </w:rPr>
        <w:t xml:space="preserve">&gt;</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get_major_formatter</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get_minor_formatter</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3"/>
        </w:rPr>
        <w:t xml:space="preserve">&lt;</w:t>
        <w:br w:clear="none"/>
      </w:r>
      <w:r>
        <w:t xml:space="preserve">matplotlib</w:t>
        <w:br w:clear="none"/>
      </w:r>
      <w:r>
        <w:rPr>
          <w:rStyle w:val="Text13"/>
        </w:rPr>
        <w:t xml:space="preserve">.</w:t>
        <w:br w:clear="none"/>
      </w:r>
      <w:r>
        <w:t xml:space="preserve">ticker</w:t>
        <w:br w:clear="none"/>
      </w:r>
      <w:r>
        <w:rPr>
          <w:rStyle w:val="Text13"/>
        </w:rPr>
        <w:t xml:space="preserve">.</w:t>
        <w:br w:clear="none"/>
      </w:r>
      <w:r>
        <w:t xml:space="preserve">LogFormatterSciNotation</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0x1129aaa00</w:t>
        <w:br w:clear="none"/>
      </w:r>
      <w:r>
        <w:rPr>
          <w:rStyle w:val="Text13"/>
        </w:rPr>
        <w:t xml:space="preserve">&gt;</w:t>
        <w:br w:clear="none"/>
      </w:r>
      <w:r>
        <w:rPr>
          <w:rStyle w:val="Text0"/>
        </w:rPr>
        <w:t xml:space="preserve"/>
        <w:br w:clear="none"/>
        <w:t xml:space="preserve">        </w:t>
        <w:br w:clear="none"/>
      </w:r>
      <w:r>
        <w:rPr>
          <w:rStyle w:val="Text13"/>
        </w:rPr>
        <w:t xml:space="preserve">&lt;</w:t>
        <w:br w:clear="none"/>
      </w:r>
      <w:r>
        <w:t xml:space="preserve">matplotlib</w:t>
        <w:br w:clear="none"/>
      </w:r>
      <w:r>
        <w:rPr>
          <w:rStyle w:val="Text13"/>
        </w:rPr>
        <w:t xml:space="preserve">.</w:t>
        <w:br w:clear="none"/>
      </w:r>
      <w:r>
        <w:t xml:space="preserve">ticker</w:t>
        <w:br w:clear="none"/>
      </w:r>
      <w:r>
        <w:rPr>
          <w:rStyle w:val="Text13"/>
        </w:rPr>
        <w:t xml:space="preserve">.</w:t>
        <w:br w:clear="none"/>
      </w:r>
      <w:r>
        <w:t xml:space="preserve">LogFormatterSciNotation</w:t>
        <w:br w:clear="none"/>
      </w:r>
      <w:r>
        <w:rPr>
          <w:rStyle w:val="Text0"/>
        </w:rPr>
        <w:t xml:space="preserve"> </w:t>
        <w:br w:clear="none"/>
      </w:r>
      <w:r>
        <w:rPr>
          <w:rStyle w:val="Text22"/>
        </w:rPr>
        <w:t xml:space="preserve">object</w:t>
        <w:br w:clear="none"/>
      </w:r>
      <w:r>
        <w:rPr>
          <w:rStyle w:val="Text0"/>
        </w:rPr>
        <w:t xml:space="preserve"> </w:t>
        <w:br w:clear="none"/>
      </w:r>
      <w:r>
        <w:t xml:space="preserve">at</w:t>
        <w:br w:clear="none"/>
      </w:r>
      <w:r>
        <w:rPr>
          <w:rStyle w:val="Text0"/>
        </w:rPr>
        <w:t xml:space="preserve"> </w:t>
        <w:br w:clear="none"/>
      </w:r>
      <w:r>
        <w:rPr>
          <w:rStyle w:val="Text10"/>
        </w:rPr>
        <w:t xml:space="preserve">0x1129aac10</w:t>
        <w:br w:clear="none"/>
      </w:r>
      <w:r>
        <w:rPr>
          <w:rStyle w:val="Text13"/>
        </w:rPr>
        <w:t xml:space="preserve">&gt;</w:t>
        <w:br w:clear="none"/>
      </w:r>
    </w:p>
    <w:p>
      <w:pPr>
        <w:pStyle w:val="Normal"/>
      </w:pPr>
      <w:r>
        <w:t xml:space="preserve">We see that both major and minor tick labels have their locations specified by a </w:t>
      </w:r>
      <w:r>
        <w:rPr>
          <w:rStyle w:val="Text5"/>
        </w:rPr>
        <w:t>LogLocator</w:t>
      </w:r>
      <w:r>
        <w:t xml:space="preserve"> (which makes sense for a logarithmic plot). Minor ticks, though, have their labels formatted by a </w:t>
      </w:r>
      <w:r>
        <w:rPr>
          <w:rStyle w:val="Text5"/>
        </w:rPr>
        <w:t>NullFormatter</w:t>
      </w:r>
      <w:r>
        <w:t>: this says that no labels will be shown.</w:t>
      </w:r>
    </w:p>
    <w:p>
      <w:pPr>
        <w:pStyle w:val="Normal"/>
      </w:pPr>
      <w:r>
        <w:t>We’ll now look at a few examples of setting these locators and formatters for various plots.</w:t>
      </w:r>
    </w:p>
    <w:p>
      <w:bookmarkStart w:id="1532" w:name="Hiding_Ticks_or_Labels__Perhaps"/>
      <w:pPr>
        <w:keepNext/>
        <w:pStyle w:val="Heading 1"/>
      </w:pPr>
      <w:r>
        <w:t>Hiding Ticks or Labels</w:t>
      </w:r>
      <w:bookmarkEnd w:id="1532"/>
    </w:p>
    <w:p>
      <w:pPr>
        <w:pStyle w:val="Normal"/>
      </w:pPr>
      <w:r>
        <w:rPr>
          <w:rStyle w:val="Text57"/>
        </w:rPr>
        <w:bookmarkStart w:id="1533" w:name="ix_ch33_asciidoc3"/>
        <w:t/>
        <w:bookmarkEnd w:id="1533"/>
        <w:bookmarkStart w:id="1534" w:name="ix_ch33_asciidoc4"/>
        <w:t/>
        <w:bookmarkEnd w:id="1534"/>
      </w:r>
      <w:r>
        <w:t xml:space="preserve">Perhaps the most common tick/label formatting operation is the act of hiding ticks or labels. This can be done using </w:t>
      </w:r>
      <w:r>
        <w:rPr>
          <w:rStyle w:val="Text5"/>
        </w:rPr>
        <w:t>plt.NullLocator</w:t>
      </w:r>
      <w:r>
        <w:t xml:space="preserve"> and </w:t>
      </w:r>
      <w:r>
        <w:rPr>
          <w:rStyle w:val="Text5"/>
        </w:rPr>
        <w:t>plt.NullFormatter</w:t>
      </w:r>
      <w:r>
        <w:t xml:space="preserve">, as shown here (see </w:t>
      </w:r>
      <w:hyperlink w:anchor="Figure_33_2__Plot_with_hidden_ti">
        <w:r>
          <w:rPr>
            <w:rStyle w:val="Text6"/>
          </w:rPr>
          <w:t>Figure 33-2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rng</w:t>
        <w:br w:clear="none"/>
      </w:r>
      <w:r>
        <w:rPr>
          <w:rStyle w:val="Text13"/>
        </w:rPr>
        <w:t xml:space="preserve">.</w:t>
        <w:br w:clear="none"/>
      </w:r>
      <w:r>
        <w:t xml:space="preserve">random</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grid</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yaxis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NullLocator</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set_major_formatter</w:t>
        <w:br w:clear="none"/>
      </w:r>
      <w:r>
        <w:rPr>
          <w:rStyle w:val="Text4"/>
        </w:rPr>
        <w:t xml:space="preserve">(</w:t>
        <w:br w:clear="none"/>
      </w:r>
      <w:r>
        <w:t xml:space="preserve">plt</w:t>
        <w:br w:clear="none"/>
      </w:r>
      <w:r>
        <w:rPr>
          <w:rStyle w:val="Text13"/>
        </w:rPr>
        <w:t xml:space="preserve">.</w:t>
        <w:br w:clear="none"/>
      </w:r>
      <w:r>
        <w:t xml:space="preserve">NullFormatter</w:t>
        <w:br w:clear="none"/>
      </w:r>
      <w:r>
        <w:rPr>
          <w:rStyle w:val="Text4"/>
        </w:rPr>
        <w:t xml:space="preserve">())</w:t>
        <w:br w:clear="none"/>
      </w:r>
    </w:p>
    <w:p>
      <w:bookmarkStart w:id="1535" w:name="Figure_33_2__Plot_with_hidden_ti"/>
      <w:pPr>
        <w:pStyle w:val="Para 05"/>
        <w:keepLines w:val="on"/>
      </w:pPr>
      <w:r>
        <w:t/>
        <w:drawing>
          <wp:inline>
            <wp:extent cx="3251200" cy="2159000"/>
            <wp:effectExtent l="0" r="0" t="0" b="43426"/>
            <wp:docPr id="100" name="pdsh2_3302.png" descr="pdsh2 3302"/>
            <wp:cNvGraphicFramePr>
              <a:graphicFrameLocks noChangeAspect="1"/>
            </wp:cNvGraphicFramePr>
            <a:graphic>
              <a:graphicData uri="http://schemas.openxmlformats.org/drawingml/2006/picture">
                <pic:pic>
                  <pic:nvPicPr>
                    <pic:cNvPr id="0" name="pdsh2_3302.png" descr="pdsh2 3302"/>
                    <pic:cNvPicPr/>
                  </pic:nvPicPr>
                  <pic:blipFill>
                    <a:blip r:embed="rId104"/>
                    <a:stretch>
                      <a:fillRect/>
                    </a:stretch>
                  </pic:blipFill>
                  <pic:spPr>
                    <a:xfrm>
                      <a:off x="0" y="0"/>
                      <a:ext cx="3251200" cy="2159000"/>
                    </a:xfrm>
                    <a:prstGeom prst="rect">
                      <a:avLst/>
                    </a:prstGeom>
                  </pic:spPr>
                </pic:pic>
              </a:graphicData>
            </a:graphic>
          </wp:inline>
        </w:drawing>
        <w:t xml:space="preserve"> </w:t>
      </w:r>
      <w:bookmarkEnd w:id="1535"/>
    </w:p>
    <w:p>
      <w:pPr>
        <w:pStyle w:val="Heading 5"/>
        <w:keepLines w:val="on"/>
      </w:pPr>
      <w:r>
        <w:t xml:space="preserve">Figure 33-2. </w:t>
        <w:t>Plot with hidden tick labels (x-axis) and hidden ticks (y-axis)</w:t>
      </w:r>
    </w:p>
    <w:p>
      <w:pPr>
        <w:pStyle w:val="Normal"/>
      </w:pPr>
      <w:r>
        <w:t xml:space="preserve">We’ve removed the labels (but kept the ticks/gridlines) from the x-axis, and removed the ticks (and thus the labels and gridlines as well) from the y-axis. Having no ticks at all can be useful in many situations—for example, when you want to show a grid of images. For instance, consider </w:t>
      </w:r>
      <w:hyperlink w:anchor="Figure_33_3__Hiding_ticks_within">
        <w:r>
          <w:rPr>
            <w:rStyle w:val="Text6"/>
          </w:rPr>
          <w:t>Figure 33-3</w:t>
        </w:r>
      </w:hyperlink>
      <w:r>
        <w:t xml:space="preserve">, which includes images of different faces, an example often used in supervised machine learning problems (see, for example, </w:t>
      </w:r>
      <w:hyperlink w:anchor="Chapter_43__In_Depth__Support_Ve_2">
        <w:r>
          <w:rPr>
            <w:rStyle w:val="Text6"/>
          </w:rPr>
          <w:t>Chapter 43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hspace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Get some face data from Scikit-Learn</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fetch_olivetti_faces</w:t>
        <w:br w:clear="none"/>
      </w:r>
      <w:r>
        <w:rPr>
          <w:rStyle w:val="Text0"/>
        </w:rPr>
        <w:t xml:space="preserve"/>
        <w:br w:clear="none"/>
        <w:t xml:space="preserve">        </w:t>
        <w:br w:clear="none"/>
      </w:r>
      <w:r>
        <w:t xml:space="preserve">faces</w:t>
        <w:br w:clear="none"/>
      </w:r>
      <w:r>
        <w:rPr>
          <w:rStyle w:val="Text0"/>
        </w:rPr>
        <w:t xml:space="preserve"> </w:t>
        <w:br w:clear="none"/>
      </w:r>
      <w:r>
        <w:rPr>
          <w:rStyle w:val="Text13"/>
        </w:rPr>
        <w:t xml:space="preserve">=</w:t>
        <w:br w:clear="none"/>
      </w:r>
      <w:r>
        <w:rPr>
          <w:rStyle w:val="Text0"/>
        </w:rPr>
        <w:t xml:space="preserve"> </w:t>
        <w:br w:clear="none"/>
      </w:r>
      <w:r>
        <w:t xml:space="preserve">fetch_olivetti_faces</w:t>
        <w:br w:clear="none"/>
      </w:r>
      <w:r>
        <w:rPr>
          <w:rStyle w:val="Text4"/>
        </w:rPr>
        <w:t xml:space="preserve">()</w:t>
        <w:br w:clear="none"/>
      </w:r>
      <w:r>
        <w:rPr>
          <w:rStyle w:val="Text13"/>
        </w:rPr>
        <w:t xml:space="preserve">.</w:t>
        <w:br w:clear="none"/>
      </w:r>
      <w:r>
        <w:t xml:space="preserve">images</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j</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j</w:t>
        <w:br w:clear="none"/>
      </w:r>
      <w:r>
        <w:rPr>
          <w:rStyle w:val="Text4"/>
        </w:rPr>
        <w:t xml:space="preserve">]</w:t>
        <w:br w:clear="none"/>
      </w:r>
      <w:r>
        <w:rPr>
          <w:rStyle w:val="Text13"/>
        </w:rPr>
        <w:t xml:space="preserve">.</w:t>
        <w:br w:clear="none"/>
      </w:r>
      <w:r>
        <w:t xml:space="preserve">xaxis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NullLocator</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j</w:t>
        <w:br w:clear="none"/>
      </w:r>
      <w:r>
        <w:rPr>
          <w:rStyle w:val="Text4"/>
        </w:rPr>
        <w:t xml:space="preserve">]</w:t>
        <w:br w:clear="none"/>
      </w:r>
      <w:r>
        <w:rPr>
          <w:rStyle w:val="Text13"/>
        </w:rPr>
        <w:t xml:space="preserve">.</w:t>
        <w:br w:clear="none"/>
      </w:r>
      <w:r>
        <w:t xml:space="preserve">yaxis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NullLocator</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j</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faces</w:t>
        <w:br w:clear="none"/>
      </w:r>
      <w:r>
        <w:rPr>
          <w:rStyle w:val="Text4"/>
        </w:rPr>
        <w:t xml:space="preserve">[</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t xml:space="preserve">j</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'binary_r'</w:t>
        <w:br w:clear="none"/>
      </w:r>
      <w:r>
        <w:rPr>
          <w:rStyle w:val="Text4"/>
        </w:rPr>
        <w:t xml:space="preserve">)</w:t>
        <w:br w:clear="none"/>
      </w:r>
    </w:p>
    <w:p>
      <w:bookmarkStart w:id="1536" w:name="Figure_33_3__Hiding_ticks_within"/>
      <w:pPr>
        <w:pStyle w:val="Para 05"/>
        <w:keepLines w:val="on"/>
      </w:pPr>
      <w:r>
        <w:t/>
        <w:drawing>
          <wp:inline>
            <wp:extent cx="3251200" cy="3251200"/>
            <wp:effectExtent l="0" r="0" t="0" b="43426"/>
            <wp:docPr id="101" name="pdsh2_3303.png" descr="pdsh2 3303"/>
            <wp:cNvGraphicFramePr>
              <a:graphicFrameLocks noChangeAspect="1"/>
            </wp:cNvGraphicFramePr>
            <a:graphic>
              <a:graphicData uri="http://schemas.openxmlformats.org/drawingml/2006/picture">
                <pic:pic>
                  <pic:nvPicPr>
                    <pic:cNvPr id="0" name="pdsh2_3303.png" descr="pdsh2 3303"/>
                    <pic:cNvPicPr/>
                  </pic:nvPicPr>
                  <pic:blipFill>
                    <a:blip r:embed="rId105"/>
                    <a:stretch>
                      <a:fillRect/>
                    </a:stretch>
                  </pic:blipFill>
                  <pic:spPr>
                    <a:xfrm>
                      <a:off x="0" y="0"/>
                      <a:ext cx="3251200" cy="3251200"/>
                    </a:xfrm>
                    <a:prstGeom prst="rect">
                      <a:avLst/>
                    </a:prstGeom>
                  </pic:spPr>
                </pic:pic>
              </a:graphicData>
            </a:graphic>
          </wp:inline>
        </w:drawing>
        <w:t xml:space="preserve"> </w:t>
      </w:r>
      <w:bookmarkEnd w:id="1536"/>
    </w:p>
    <w:p>
      <w:pPr>
        <w:pStyle w:val="Heading 5"/>
        <w:keepLines w:val="on"/>
      </w:pPr>
      <w:r>
        <w:t xml:space="preserve">Figure 33-3. </w:t>
        <w:t>Hiding ticks within image plots</w:t>
      </w:r>
    </w:p>
    <w:p>
      <w:pPr>
        <w:pStyle w:val="Normal"/>
      </w:pPr>
      <w:r>
        <w:t>Each image is shown in its own axes, and we’ve set the tick locators to null because the tick values (pixel numbers in this case) do not convey relevant information for this particular visualization.</w:t>
      </w:r>
      <w:r>
        <w:rPr>
          <w:rStyle w:val="Text57"/>
        </w:rPr>
        <w:bookmarkStart w:id="1537" w:name="idm45332199350352"/>
        <w:t/>
        <w:bookmarkEnd w:id="1537"/>
        <w:bookmarkStart w:id="1538" w:name="idm45332199349648"/>
        <w:t/>
        <w:bookmarkEnd w:id="1538"/>
      </w:r>
    </w:p>
    <w:p>
      <w:bookmarkStart w:id="1539" w:name="Reducing_or_Increasing_the_Numbe"/>
      <w:pPr>
        <w:keepNext/>
        <w:pStyle w:val="Heading 1"/>
      </w:pPr>
      <w:r>
        <w:t>Reducing or Increasing the Number of Ticks</w:t>
      </w:r>
      <w:bookmarkEnd w:id="1539"/>
    </w:p>
    <w:p>
      <w:pPr>
        <w:pStyle w:val="Normal"/>
      </w:pPr>
      <w:r>
        <w:rPr>
          <w:rStyle w:val="Text57"/>
        </w:rPr>
        <w:bookmarkStart w:id="1540" w:name="idm45332199346992"/>
        <w:t/>
        <w:bookmarkEnd w:id="1540"/>
      </w:r>
      <w:r>
        <w:t xml:space="preserve">One common problem with the default settings is that smaller subplots can end up with crowded labels. We can see this in the plot grid shown here (see </w:t>
      </w:r>
      <w:hyperlink w:anchor="Figure_33_4__A_default_plot_with">
        <w:r>
          <w:rPr>
            <w:rStyle w:val="Text6"/>
          </w:rPr>
          <w:t>Figure 33-4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sharex</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sharey</w:t>
        <w:br w:clear="none"/>
      </w:r>
      <w:r>
        <w:rPr>
          <w:rStyle w:val="Text13"/>
        </w:rPr>
        <w:t xml:space="preserve">=</w:t>
        <w:br w:clear="none"/>
      </w:r>
      <w:r>
        <w:rPr>
          <w:rStyle w:val="Text16"/>
        </w:rPr>
        <w:t xml:space="preserve">True</w:t>
        <w:br w:clear="none"/>
      </w:r>
      <w:r>
        <w:rPr>
          <w:rStyle w:val="Text4"/>
        </w:rPr>
        <w:t xml:space="preserve">)</w:t>
        <w:br w:clear="none"/>
      </w:r>
    </w:p>
    <w:p>
      <w:bookmarkStart w:id="1541" w:name="Figure_33_4__A_default_plot_with"/>
      <w:pPr>
        <w:pStyle w:val="Para 05"/>
        <w:keepLines w:val="on"/>
      </w:pPr>
      <w:r>
        <w:t/>
        <w:drawing>
          <wp:inline>
            <wp:extent cx="3251200" cy="2159000"/>
            <wp:effectExtent l="0" r="0" t="0" b="43426"/>
            <wp:docPr id="102" name="pdsh2_3304.png" descr="pdsh2 3304"/>
            <wp:cNvGraphicFramePr>
              <a:graphicFrameLocks noChangeAspect="1"/>
            </wp:cNvGraphicFramePr>
            <a:graphic>
              <a:graphicData uri="http://schemas.openxmlformats.org/drawingml/2006/picture">
                <pic:pic>
                  <pic:nvPicPr>
                    <pic:cNvPr id="0" name="pdsh2_3304.png" descr="pdsh2 3304"/>
                    <pic:cNvPicPr/>
                  </pic:nvPicPr>
                  <pic:blipFill>
                    <a:blip r:embed="rId106"/>
                    <a:stretch>
                      <a:fillRect/>
                    </a:stretch>
                  </pic:blipFill>
                  <pic:spPr>
                    <a:xfrm>
                      <a:off x="0" y="0"/>
                      <a:ext cx="3251200" cy="2159000"/>
                    </a:xfrm>
                    <a:prstGeom prst="rect">
                      <a:avLst/>
                    </a:prstGeom>
                  </pic:spPr>
                </pic:pic>
              </a:graphicData>
            </a:graphic>
          </wp:inline>
        </w:drawing>
        <w:t xml:space="preserve"> </w:t>
      </w:r>
      <w:bookmarkEnd w:id="1541"/>
    </w:p>
    <w:p>
      <w:pPr>
        <w:pStyle w:val="Heading 5"/>
        <w:keepLines w:val="on"/>
      </w:pPr>
      <w:r>
        <w:t xml:space="preserve">Figure 33-4. </w:t>
        <w:t>A default plot with crowded ticks</w:t>
      </w:r>
    </w:p>
    <w:p>
      <w:pPr>
        <w:pStyle w:val="Normal"/>
      </w:pPr>
      <w:r>
        <w:t xml:space="preserve">Particularly for the x-axis ticks, the numbers nearly overlap, making them quite difficult to decipher. One way to adjust this is with </w:t>
      </w:r>
      <w:r>
        <w:rPr>
          <w:rStyle w:val="Text5"/>
        </w:rPr>
        <w:t>plt.MaxNLocator</w:t>
      </w:r>
      <w:r>
        <w:t xml:space="preserve">, which allows us to specify the maximum number of ticks that will be displayed. Given this maximum number, Matplotlib will use internal logic to choose the particular tick locations (see </w:t>
      </w:r>
      <w:hyperlink w:anchor="Figure_33_5__Customizing_the_num">
        <w:r>
          <w:rPr>
            <w:rStyle w:val="Text6"/>
          </w:rPr>
          <w:t>Figure 33-5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4"/>
        </w:rPr>
        <w:t xml:space="preserve"># For every axis, set the x and y major locator</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xaxis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MaxNLocator</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yaxis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MaxNLocator</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fig</w:t>
        <w:br w:clear="none"/>
      </w:r>
    </w:p>
    <w:p>
      <w:bookmarkStart w:id="1542" w:name="Figure_33_5__Customizing_the_num"/>
      <w:pPr>
        <w:pStyle w:val="Para 05"/>
        <w:keepLines w:val="on"/>
      </w:pPr>
      <w:r>
        <w:t/>
        <w:drawing>
          <wp:inline>
            <wp:extent cx="3251200" cy="2159000"/>
            <wp:effectExtent l="0" r="0" t="0" b="43426"/>
            <wp:docPr id="103" name="pdsh2_3305.png" descr="pdsh2 3305"/>
            <wp:cNvGraphicFramePr>
              <a:graphicFrameLocks noChangeAspect="1"/>
            </wp:cNvGraphicFramePr>
            <a:graphic>
              <a:graphicData uri="http://schemas.openxmlformats.org/drawingml/2006/picture">
                <pic:pic>
                  <pic:nvPicPr>
                    <pic:cNvPr id="0" name="pdsh2_3305.png" descr="pdsh2 3305"/>
                    <pic:cNvPicPr/>
                  </pic:nvPicPr>
                  <pic:blipFill>
                    <a:blip r:embed="rId107"/>
                    <a:stretch>
                      <a:fillRect/>
                    </a:stretch>
                  </pic:blipFill>
                  <pic:spPr>
                    <a:xfrm>
                      <a:off x="0" y="0"/>
                      <a:ext cx="3251200" cy="2159000"/>
                    </a:xfrm>
                    <a:prstGeom prst="rect">
                      <a:avLst/>
                    </a:prstGeom>
                  </pic:spPr>
                </pic:pic>
              </a:graphicData>
            </a:graphic>
          </wp:inline>
        </w:drawing>
        <w:t xml:space="preserve"> </w:t>
      </w:r>
      <w:bookmarkEnd w:id="1542"/>
    </w:p>
    <w:p>
      <w:pPr>
        <w:pStyle w:val="Heading 5"/>
        <w:keepLines w:val="on"/>
      </w:pPr>
      <w:r>
        <w:t xml:space="preserve">Figure 33-5. </w:t>
        <w:t>Customizing the number of ticks</w:t>
      </w:r>
    </w:p>
    <w:p>
      <w:pPr>
        <w:pStyle w:val="Normal"/>
      </w:pPr>
      <w:r>
        <w:t xml:space="preserve">This makes things much cleaner. If you want even more control over the locations of regularly spaced ticks, you might also use </w:t>
      </w:r>
      <w:r>
        <w:rPr>
          <w:rStyle w:val="Text5"/>
        </w:rPr>
        <w:t>plt.MultipleLocator</w:t>
      </w:r>
      <w:r>
        <w:t>, which we’ll discuss in the following section.</w:t>
      </w:r>
    </w:p>
    <w:p>
      <w:bookmarkStart w:id="1543" w:name="Fancy_Tick_Formats__Matplotlib_s"/>
      <w:pPr>
        <w:keepNext/>
        <w:pStyle w:val="Heading 1"/>
      </w:pPr>
      <w:r>
        <w:t>Fancy Tick Formats</w:t>
      </w:r>
      <w:bookmarkEnd w:id="1543"/>
    </w:p>
    <w:p>
      <w:pPr>
        <w:pStyle w:val="Normal"/>
      </w:pPr>
      <w:r>
        <w:rPr>
          <w:rStyle w:val="Text57"/>
        </w:rPr>
        <w:bookmarkStart w:id="1544" w:name="ix_ch33_asciidoc5"/>
        <w:t/>
        <w:bookmarkEnd w:id="1544"/>
      </w:r>
      <w:r>
        <w:t xml:space="preserve">Matplotlib’s default tick formatting can leave a lot to be desired: it works well as a broad default, but sometimes you’d like to do something different. Consider this plot of a sine and a cosine curve (see </w:t>
      </w:r>
      <w:hyperlink w:anchor="Figure_33_6__A_default_plot_with">
        <w:r>
          <w:rPr>
            <w:rStyle w:val="Text6"/>
          </w:rPr>
          <w:t>Figure 33-6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4"/>
        </w:rPr>
        <w:t xml:space="preserve"># Plot a sine and cosine curve</w:t>
        <w:br w:clear="none"/>
      </w:r>
      <w:r>
        <w:rPr>
          <w:rStyle w:val="Text0"/>
        </w:rPr>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'Sine'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'Cosine'</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Set up grid, legend, and limits</w:t>
        <w:br w:clear="none"/>
      </w:r>
      <w:r>
        <w:rPr>
          <w:rStyle w:val="Text0"/>
        </w:rPr>
        <w:t xml:space="preserve"/>
        <w:br w:clear="none"/>
        <w:t xml:space="preserve">        </w:t>
        <w:br w:clear="none"/>
      </w:r>
      <w:r>
        <w:t xml:space="preserve">ax</w:t>
        <w:br w:clear="none"/>
      </w:r>
      <w:r>
        <w:rPr>
          <w:rStyle w:val="Text13"/>
        </w:rPr>
        <w:t xml:space="preserve">.</w:t>
        <w:br w:clear="none"/>
      </w:r>
      <w:r>
        <w:t xml:space="preserve">grid</w:t>
        <w:br w:clear="none"/>
      </w:r>
      <w:r>
        <w:rPr>
          <w:rStyle w:val="Text4"/>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legend</w:t>
        <w:br w:clear="none"/>
      </w:r>
      <w:r>
        <w:rPr>
          <w:rStyle w:val="Text4"/>
        </w:rPr>
        <w:t xml:space="preserve">(</w:t>
        <w:br w:clear="none"/>
      </w:r>
      <w:r>
        <w:t xml:space="preserve">frameon</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set_xlim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3</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p>
    <w:p>
      <w:bookmarkStart w:id="1545" w:name="Figure_33_6__A_default_plot_with"/>
      <w:pPr>
        <w:pStyle w:val="Para 05"/>
        <w:keepLines w:val="on"/>
      </w:pPr>
      <w:r>
        <w:t/>
        <w:drawing>
          <wp:inline>
            <wp:extent cx="3251200" cy="2159000"/>
            <wp:effectExtent l="0" r="0" t="0" b="43426"/>
            <wp:docPr id="104" name="pdsh2_3306.png" descr="pdsh2 3306"/>
            <wp:cNvGraphicFramePr>
              <a:graphicFrameLocks noChangeAspect="1"/>
            </wp:cNvGraphicFramePr>
            <a:graphic>
              <a:graphicData uri="http://schemas.openxmlformats.org/drawingml/2006/picture">
                <pic:pic>
                  <pic:nvPicPr>
                    <pic:cNvPr id="0" name="pdsh2_3306.png" descr="pdsh2 3306"/>
                    <pic:cNvPicPr/>
                  </pic:nvPicPr>
                  <pic:blipFill>
                    <a:blip r:embed="rId108"/>
                    <a:stretch>
                      <a:fillRect/>
                    </a:stretch>
                  </pic:blipFill>
                  <pic:spPr>
                    <a:xfrm>
                      <a:off x="0" y="0"/>
                      <a:ext cx="3251200" cy="2159000"/>
                    </a:xfrm>
                    <a:prstGeom prst="rect">
                      <a:avLst/>
                    </a:prstGeom>
                  </pic:spPr>
                </pic:pic>
              </a:graphicData>
            </a:graphic>
          </wp:inline>
        </w:drawing>
        <w:t xml:space="preserve"> </w:t>
      </w:r>
      <w:bookmarkEnd w:id="1545"/>
    </w:p>
    <w:p>
      <w:pPr>
        <w:pStyle w:val="Heading 5"/>
        <w:keepLines w:val="on"/>
      </w:pPr>
      <w:r>
        <w:t xml:space="preserve">Figure 33-6. </w:t>
        <w:t>A default plot with integer ticks</w:t>
      </w:r>
    </w:p>
    <w:p>
      <w:pPr>
        <w:pStyle w:val="Para 28"/>
        <w:keepLines w:val="on"/>
      </w:pPr>
      <w:r>
        <w:t>Note</w:t>
      </w:r>
    </w:p>
    <w:p>
      <w:pPr>
        <w:pStyle w:val="Para 26"/>
        <w:keepLines w:val="on"/>
      </w:pPr>
      <w:r>
        <w:t xml:space="preserve">Full-color figures are available in the </w:t>
      </w:r>
      <w:hyperlink r:id="rId339">
        <w:r>
          <w:rPr>
            <w:rStyle w:val="Text6"/>
          </w:rPr>
          <w:t>supplemental materials on GitHub</w:t>
        </w:r>
      </w:hyperlink>
      <w:r>
        <w:t>.</w:t>
      </w:r>
    </w:p>
    <w:p>
      <w:pPr>
        <w:pStyle w:val="Normal"/>
      </w:pPr>
      <w:r>
        <w:t xml:space="preserve">There are a couple of changes we might like to make here. First, it’s more natural for this data to space the ticks and gridlines in multiples of </w:t>
        <w:t xml:space="preserve"> </w:t>
        <w:t>π</w:t>
        <w:t xml:space="preserve"> </w:t>
        <w:t xml:space="preserve">. We can do this by setting a </w:t>
      </w:r>
      <w:r>
        <w:rPr>
          <w:rStyle w:val="Text5"/>
        </w:rPr>
        <w:t>MultipleLocator</w:t>
      </w:r>
      <w:r>
        <w:t xml:space="preserve">, which locates ticks at a multiple of the number we provide. For good measure, we’ll add both major and minor ticks in multiples of </w:t>
        <w:t xml:space="preserve"> </w:t>
        <w:t xml:space="preserve"> </w:t>
        <w:t>π</w:t>
        <w:t xml:space="preserve"> </w:t>
        <w:t>/</w:t>
        <w:t xml:space="preserve"> </w:t>
        <w:t>2</w:t>
        <w:t xml:space="preserve"> </w:t>
        <w:t xml:space="preserve"> </w:t>
        <w:t xml:space="preserve"> and </w:t>
        <w:t xml:space="preserve"> </w:t>
        <w:t xml:space="preserve"> </w:t>
        <w:t>π</w:t>
        <w:t xml:space="preserve"> </w:t>
        <w:t>/</w:t>
        <w:t xml:space="preserve"> </w:t>
        <w:t>4</w:t>
        <w:t xml:space="preserve"> </w:t>
        <w:t xml:space="preserve"> </w:t>
        <w:t xml:space="preserve"> (see </w:t>
      </w:r>
      <w:hyperlink w:anchor="Figure_33_7__Ticks_at_multiples">
        <w:r>
          <w:rPr>
            <w:rStyle w:val="Text6"/>
          </w:rPr>
          <w:t>Figure 33-7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set_major_locator</w:t>
        <w:br w:clear="none"/>
      </w:r>
      <w:r>
        <w:rPr>
          <w:rStyle w:val="Text4"/>
        </w:rPr>
        <w:t xml:space="preserve">(</w:t>
        <w:br w:clear="none"/>
      </w:r>
      <w:r>
        <w:t xml:space="preserve">plt</w:t>
        <w:br w:clear="none"/>
      </w:r>
      <w:r>
        <w:rPr>
          <w:rStyle w:val="Text13"/>
        </w:rPr>
        <w:t xml:space="preserve">.</w:t>
        <w:br w:clear="none"/>
      </w:r>
      <w:r>
        <w:t xml:space="preserve">MultipleLocator</w:t>
        <w:br w:clear="none"/>
      </w:r>
      <w:r>
        <w:rPr>
          <w:rStyle w:val="Text4"/>
        </w:rPr>
        <w:t xml:space="preserve">(</w:t>
        <w:br w:clear="none"/>
      </w:r>
      <w:r>
        <w:t xml:space="preserve">np</w:t>
        <w:br w:clear="none"/>
      </w:r>
      <w:r>
        <w:rPr>
          <w:rStyle w:val="Text13"/>
        </w:rPr>
        <w:t xml:space="preserve">.</w:t>
        <w:br w:clear="none"/>
      </w:r>
      <w:r>
        <w:t xml:space="preserve">pi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set_minor_locator</w:t>
        <w:br w:clear="none"/>
      </w:r>
      <w:r>
        <w:rPr>
          <w:rStyle w:val="Text4"/>
        </w:rPr>
        <w:t xml:space="preserve">(</w:t>
        <w:br w:clear="none"/>
      </w:r>
      <w:r>
        <w:t xml:space="preserve">plt</w:t>
        <w:br w:clear="none"/>
      </w:r>
      <w:r>
        <w:rPr>
          <w:rStyle w:val="Text13"/>
        </w:rPr>
        <w:t xml:space="preserve">.</w:t>
        <w:br w:clear="none"/>
      </w:r>
      <w:r>
        <w:t xml:space="preserve">MultipleLocator</w:t>
        <w:br w:clear="none"/>
      </w:r>
      <w:r>
        <w:rPr>
          <w:rStyle w:val="Text4"/>
        </w:rPr>
        <w:t xml:space="preserve">(</w:t>
        <w:br w:clear="none"/>
      </w:r>
      <w:r>
        <w:t xml:space="preserve">np</w:t>
        <w:br w:clear="none"/>
      </w:r>
      <w:r>
        <w:rPr>
          <w:rStyle w:val="Text13"/>
        </w:rPr>
        <w:t xml:space="preserve">.</w:t>
        <w:br w:clear="none"/>
      </w:r>
      <w:r>
        <w:t xml:space="preserve">pi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fig</w:t>
        <w:br w:clear="none"/>
      </w:r>
    </w:p>
    <w:p>
      <w:bookmarkStart w:id="1546" w:name="Figure_33_7__Ticks_at_multiples"/>
      <w:pPr>
        <w:pStyle w:val="Para 05"/>
        <w:keepLines w:val="on"/>
      </w:pPr>
      <w:r>
        <w:t/>
        <w:drawing>
          <wp:inline>
            <wp:extent cx="3251200" cy="2108200"/>
            <wp:effectExtent l="0" r="0" t="0" b="43426"/>
            <wp:docPr id="105" name="pdsh2_3307.png" descr="pdsh2 3307"/>
            <wp:cNvGraphicFramePr>
              <a:graphicFrameLocks noChangeAspect="1"/>
            </wp:cNvGraphicFramePr>
            <a:graphic>
              <a:graphicData uri="http://schemas.openxmlformats.org/drawingml/2006/picture">
                <pic:pic>
                  <pic:nvPicPr>
                    <pic:cNvPr id="0" name="pdsh2_3307.png" descr="pdsh2 3307"/>
                    <pic:cNvPicPr/>
                  </pic:nvPicPr>
                  <pic:blipFill>
                    <a:blip r:embed="rId109"/>
                    <a:stretch>
                      <a:fillRect/>
                    </a:stretch>
                  </pic:blipFill>
                  <pic:spPr>
                    <a:xfrm>
                      <a:off x="0" y="0"/>
                      <a:ext cx="3251200" cy="2108200"/>
                    </a:xfrm>
                    <a:prstGeom prst="rect">
                      <a:avLst/>
                    </a:prstGeom>
                  </pic:spPr>
                </pic:pic>
              </a:graphicData>
            </a:graphic>
          </wp:inline>
        </w:drawing>
        <w:t xml:space="preserve"> </w:t>
      </w:r>
      <w:bookmarkEnd w:id="1546"/>
    </w:p>
    <w:p>
      <w:pPr>
        <w:pStyle w:val="Heading 5"/>
        <w:keepLines w:val="on"/>
      </w:pPr>
      <w:r>
        <w:t xml:space="preserve">Figure 33-7. </w:t>
        <w:t>Ticks at multiples of π/2 and π/4</w:t>
      </w:r>
    </w:p>
    <w:p>
      <w:pPr>
        <w:pStyle w:val="Normal"/>
      </w:pPr>
      <w:r>
        <w:t xml:space="preserve">But now these tick labels look a little bit silly: we can see that they are multiples of </w:t>
        <w:t xml:space="preserve"> </w:t>
        <w:t>π</w:t>
        <w:t xml:space="preserve"> </w:t>
        <w:t xml:space="preserve">, but the decimal representation does not immediately convey this. To fix this, we can change the tick formatter. There’s no built-in formatter for what we want to do, so we’ll instead use </w:t>
      </w:r>
      <w:r>
        <w:rPr>
          <w:rStyle w:val="Text5"/>
        </w:rPr>
        <w:t>plt.FuncFormatter</w:t>
      </w:r>
      <w:r>
        <w:t xml:space="preserve">, which accepts a user-defined function giving fine-grained control over the tick outputs (see </w:t>
      </w:r>
      <w:hyperlink w:anchor="Figure_33_8__Ticks_with_custom_l">
        <w:r>
          <w:rPr>
            <w:rStyle w:val="Text6"/>
          </w:rPr>
          <w:t>Figure 33-8</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format_func</w:t>
        <w:br w:clear="none"/>
      </w:r>
      <w:r>
        <w:rPr>
          <w:rStyle w:val="Text7"/>
        </w:rPr>
        <w:t xml:space="preserve">(</w:t>
        <w:br w:clear="none"/>
      </w:r>
      <w:r>
        <w:rPr>
          <w:rStyle w:val="Text1"/>
        </w:rPr>
        <w:t xml:space="preserve">value</w:t>
        <w:br w:clear="none"/>
      </w:r>
      <w:r>
        <w:rPr>
          <w:rStyle w:val="Text7"/>
        </w:rPr>
        <w:t xml:space="preserve">,</w:t>
        <w:br w:clear="none"/>
      </w:r>
      <w:r>
        <w:t xml:space="preserve"> </w:t>
        <w:br w:clear="none"/>
      </w:r>
      <w:r>
        <w:rPr>
          <w:rStyle w:val="Text1"/>
        </w:rPr>
        <w:t xml:space="preserve">tick_number</w:t>
        <w:br w:clear="none"/>
      </w:r>
      <w:r>
        <w:rPr>
          <w:rStyle w:val="Text7"/>
        </w:rPr>
        <w:t xml:space="preserve">):</w:t>
        <w:br w:clear="none"/>
      </w:r>
      <w:r>
        <w:t xml:space="preserve"/>
        <w:br w:clear="none"/>
        <w:t xml:space="preserve">             </w:t>
        <w:br w:clear="none"/>
      </w:r>
      <w:r>
        <w:rPr>
          <w:rStyle w:val="Text18"/>
        </w:rPr>
        <w:t xml:space="preserve"># find number of multiples of pi/2</w:t>
        <w:br w:clear="none"/>
      </w:r>
      <w:r>
        <w:t xml:space="preserve"/>
        <w:br w:clear="none"/>
        <w:t xml:space="preserve">             </w:t>
        <w:br w:clear="none"/>
      </w:r>
      <w:r>
        <w:rPr>
          <w:rStyle w:val="Text1"/>
        </w:rPr>
        <w:t xml:space="preserve">N</w:t>
        <w:br w:clear="none"/>
      </w:r>
      <w:r>
        <w:t xml:space="preserve"> </w:t>
        <w:br w:clear="none"/>
      </w:r>
      <w:r>
        <w:rPr>
          <w:rStyle w:val="Text17"/>
        </w:rPr>
        <w:t xml:space="preserve">=</w:t>
        <w:br w:clear="none"/>
      </w:r>
      <w:r>
        <w:t xml:space="preserve"> </w:t>
        <w:br w:clear="none"/>
      </w:r>
      <w:r>
        <w:rPr>
          <w:rStyle w:val="Text21"/>
        </w:rPr>
        <w:t xml:space="preserve">int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round</w:t>
        <w:br w:clear="none"/>
      </w:r>
      <w:r>
        <w:rPr>
          <w:rStyle w:val="Text7"/>
        </w:rPr>
        <w:t xml:space="preserve">(</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value</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pi</w:t>
        <w:br w:clear="none"/>
      </w:r>
      <w:r>
        <w:rPr>
          <w:rStyle w:val="Text7"/>
        </w:rPr>
        <w:t xml:space="preserve">))</w:t>
        <w:br w:clear="none"/>
      </w:r>
      <w:r>
        <w:t xml:space="preserve"/>
        <w:br w:clear="none"/>
        <w:t xml:space="preserve">             </w:t>
        <w:br w:clear="none"/>
      </w:r>
      <w:r>
        <w:rPr>
          <w:rStyle w:val="Text15"/>
        </w:rPr>
        <w:t xml:space="preserve">if</w:t>
        <w:br w:clear="none"/>
      </w:r>
      <w:r>
        <w:t xml:space="preserve"> </w:t>
        <w:br w:clear="none"/>
      </w:r>
      <w:r>
        <w:rPr>
          <w:rStyle w:val="Text1"/>
        </w:rPr>
        <w:t xml:space="preserve">N</w:t>
        <w:br w:clear="none"/>
      </w:r>
      <w:r>
        <w:t xml:space="preserve"> </w:t>
        <w:br w:clear="none"/>
      </w:r>
      <w:r>
        <w:rPr>
          <w:rStyle w:val="Text1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9"/>
        </w:rPr>
        <w:t xml:space="preserve">"0"</w:t>
        <w:br w:clear="none"/>
      </w:r>
      <w:r>
        <w:t xml:space="preserve"/>
        <w:br w:clear="none"/>
        <w:t xml:space="preserve">             </w:t>
        <w:br w:clear="none"/>
      </w:r>
      <w:r>
        <w:rPr>
          <w:rStyle w:val="Text15"/>
        </w:rPr>
        <w:t xml:space="preserve">elif</w:t>
        <w:br w:clear="none"/>
      </w:r>
      <w:r>
        <w:t xml:space="preserve"> </w:t>
        <w:br w:clear="none"/>
      </w:r>
      <w:r>
        <w:rPr>
          <w:rStyle w:val="Text1"/>
        </w:rPr>
        <w:t xml:space="preserve">N</w:t>
        <w:br w:clear="none"/>
      </w:r>
      <w:r>
        <w:t xml:space="preserve"> </w:t>
        <w:br w:clear="none"/>
      </w:r>
      <w:r>
        <w:rPr>
          <w:rStyle w:val="Text1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8"/>
        </w:rPr>
        <w:t xml:space="preserve">r</w:t>
        <w:br w:clear="none"/>
      </w:r>
      <w:r>
        <w:rPr>
          <w:rStyle w:val="Text9"/>
        </w:rPr>
        <w:t xml:space="preserve">"$\pi/2$"</w:t>
        <w:br w:clear="none"/>
      </w:r>
      <w:r>
        <w:t xml:space="preserve"/>
        <w:br w:clear="none"/>
        <w:t xml:space="preserve">             </w:t>
        <w:br w:clear="none"/>
      </w:r>
      <w:r>
        <w:rPr>
          <w:rStyle w:val="Text15"/>
        </w:rPr>
        <w:t xml:space="preserve">elif</w:t>
        <w:br w:clear="none"/>
      </w:r>
      <w:r>
        <w:t xml:space="preserve"> </w:t>
        <w:br w:clear="none"/>
      </w:r>
      <w:r>
        <w:rPr>
          <w:rStyle w:val="Text1"/>
        </w:rPr>
        <w:t xml:space="preserve">N</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8"/>
        </w:rPr>
        <w:t xml:space="preserve">r</w:t>
        <w:br w:clear="none"/>
      </w:r>
      <w:r>
        <w:rPr>
          <w:rStyle w:val="Text9"/>
        </w:rPr>
        <w:t xml:space="preserve">"$\pi$"</w:t>
        <w:br w:clear="none"/>
      </w:r>
      <w:r>
        <w:t xml:space="preserve"/>
        <w:br w:clear="none"/>
        <w:t xml:space="preserve">             </w:t>
        <w:br w:clear="none"/>
      </w:r>
      <w:r>
        <w:rPr>
          <w:rStyle w:val="Text15"/>
        </w:rPr>
        <w:t xml:space="preserve">elif</w:t>
        <w:br w:clear="none"/>
      </w:r>
      <w:r>
        <w:t xml:space="preserve"> </w:t>
        <w:br w:clear="none"/>
      </w:r>
      <w:r>
        <w:rPr>
          <w:rStyle w:val="Text1"/>
        </w:rPr>
        <w:t xml:space="preserve">N</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&gt;</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8"/>
        </w:rPr>
        <w:t xml:space="preserve">rf</w:t>
        <w:br w:clear="none"/>
      </w:r>
      <w:r>
        <w:rPr>
          <w:rStyle w:val="Text9"/>
        </w:rPr>
        <w:t xml:space="preserve">"$</w:t>
        <w:br w:clear="none"/>
      </w:r>
      <w:r>
        <w:rPr>
          <w:rStyle w:val="Text34"/>
        </w:rPr>
        <w:t xml:space="preserve">{</w:t>
        <w:br w:clear="none"/>
      </w:r>
      <w:r>
        <w:rPr>
          <w:rStyle w:val="Text1"/>
        </w:rPr>
        <w:t xml:space="preserve">N</w:t>
        <w:br w:clear="none"/>
      </w:r>
      <w:r>
        <w:rPr>
          <w:rStyle w:val="Text34"/>
        </w:rPr>
        <w:t xml:space="preserve">}</w:t>
        <w:br w:clear="none"/>
      </w:r>
      <w:r>
        <w:rPr>
          <w:rStyle w:val="Text9"/>
        </w:rPr>
        <w:t xml:space="preserve">\pi/2$"</w:t>
        <w:br w:clear="none"/>
      </w:r>
      <w:r>
        <w:t xml:space="preserve"/>
        <w:br w:clear="none"/>
        <w:t xml:space="preserve">             </w:t>
        <w:br w:clear="none"/>
      </w:r>
      <w:r>
        <w:rPr>
          <w:rStyle w:val="Text15"/>
        </w:rPr>
        <w:t xml:space="preserve">else</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8"/>
        </w:rPr>
        <w:t xml:space="preserve">rf</w:t>
        <w:br w:clear="none"/>
      </w:r>
      <w:r>
        <w:rPr>
          <w:rStyle w:val="Text9"/>
        </w:rPr>
        <w:t xml:space="preserve">"$</w:t>
        <w:br w:clear="none"/>
      </w:r>
      <w:r>
        <w:rPr>
          <w:rStyle w:val="Text34"/>
        </w:rPr>
        <w:t xml:space="preserve">{</w:t>
        <w:br w:clear="none"/>
      </w:r>
      <w:r>
        <w:rPr>
          <w:rStyle w:val="Text1"/>
        </w:rPr>
        <w:t xml:space="preserve">N</w:t>
        <w:br w:clear="none"/>
      </w:r>
      <w:r>
        <w:rPr>
          <w:rStyle w:val="Text33"/>
        </w:rPr>
        <w:t xml:space="preserve"> </w:t>
        <w:br w:clear="none"/>
      </w:r>
      <w:r>
        <w:rPr>
          <w:rStyle w:val="Text17"/>
        </w:rPr>
        <w:t xml:space="preserve">//</w:t>
        <w:br w:clear="none"/>
      </w:r>
      <w:r>
        <w:rPr>
          <w:rStyle w:val="Text33"/>
        </w:rPr>
        <w:t xml:space="preserve"> </w:t>
        <w:br w:clear="none"/>
      </w:r>
      <w:r>
        <w:rPr>
          <w:rStyle w:val="Text3"/>
        </w:rPr>
        <w:t xml:space="preserve">2</w:t>
        <w:br w:clear="none"/>
      </w:r>
      <w:r>
        <w:rPr>
          <w:rStyle w:val="Text34"/>
        </w:rPr>
        <w:t xml:space="preserve">}</w:t>
        <w:br w:clear="none"/>
      </w:r>
      <w:r>
        <w:rPr>
          <w:rStyle w:val="Text9"/>
        </w:rPr>
        <w:t xml:space="preserve">\pi$"</w:t>
        <w:br w:clear="none"/>
      </w:r>
      <w:r>
        <w:t xml:space="preserve"/>
        <w:br w:clear="none"/>
        <w:t xml:space="preserve"/>
        <w:br w:clear="none"/>
        <w:t xml:space="preserve">         </w:t>
        <w:br w:clear="none"/>
      </w:r>
      <w:r>
        <w:rPr>
          <w:rStyle w:val="Text1"/>
        </w:rPr>
        <w:t xml:space="preserve">ax</w:t>
        <w:br w:clear="none"/>
      </w:r>
      <w:r>
        <w:rPr>
          <w:rStyle w:val="Text17"/>
        </w:rPr>
        <w:t xml:space="preserve">.</w:t>
        <w:br w:clear="none"/>
      </w:r>
      <w:r>
        <w:rPr>
          <w:rStyle w:val="Text1"/>
        </w:rPr>
        <w:t xml:space="preserve">xaxis</w:t>
        <w:br w:clear="none"/>
      </w:r>
      <w:r>
        <w:rPr>
          <w:rStyle w:val="Text17"/>
        </w:rPr>
        <w:t xml:space="preserve">.</w:t>
        <w:br w:clear="none"/>
      </w:r>
      <w:r>
        <w:rPr>
          <w:rStyle w:val="Text1"/>
        </w:rPr>
        <w:t xml:space="preserve">set_major_formatter</w:t>
        <w:br w:clear="none"/>
      </w:r>
      <w:r>
        <w:rPr>
          <w:rStyle w:val="Text7"/>
        </w:rPr>
        <w:t xml:space="preserve">(</w:t>
        <w:br w:clear="none"/>
      </w:r>
      <w:r>
        <w:rPr>
          <w:rStyle w:val="Text1"/>
        </w:rPr>
        <w:t xml:space="preserve">plt</w:t>
        <w:br w:clear="none"/>
      </w:r>
      <w:r>
        <w:rPr>
          <w:rStyle w:val="Text17"/>
        </w:rPr>
        <w:t xml:space="preserve">.</w:t>
        <w:br w:clear="none"/>
      </w:r>
      <w:r>
        <w:rPr>
          <w:rStyle w:val="Text1"/>
        </w:rPr>
        <w:t xml:space="preserve">FuncFormatter</w:t>
        <w:br w:clear="none"/>
      </w:r>
      <w:r>
        <w:rPr>
          <w:rStyle w:val="Text7"/>
        </w:rPr>
        <w:t xml:space="preserve">(</w:t>
        <w:br w:clear="none"/>
      </w:r>
      <w:r>
        <w:rPr>
          <w:rStyle w:val="Text1"/>
        </w:rPr>
        <w:t xml:space="preserve">format_func</w:t>
        <w:br w:clear="none"/>
      </w:r>
      <w:r>
        <w:rPr>
          <w:rStyle w:val="Text7"/>
        </w:rPr>
        <w:t xml:space="preserve">))</w:t>
        <w:br w:clear="none"/>
      </w:r>
      <w:r>
        <w:t xml:space="preserve"/>
        <w:br w:clear="none"/>
        <w:t xml:space="preserve">         </w:t>
        <w:br w:clear="none"/>
      </w:r>
      <w:r>
        <w:rPr>
          <w:rStyle w:val="Text1"/>
        </w:rPr>
        <w:t xml:space="preserve">fig</w:t>
        <w:br w:clear="none"/>
      </w:r>
    </w:p>
    <w:p>
      <w:pPr>
        <w:pStyle w:val="Normal"/>
      </w:pPr>
      <w:r>
        <w:t xml:space="preserve">This is much better! Notice that we’ve made use of Matplotlib’s LaTeX support, specified by enclosing the string within dollar signs. This is very convenient for display of mathematical symbols and formulae: in this case, </w:t>
      </w:r>
      <w:r>
        <w:rPr>
          <w:rStyle w:val="Text5"/>
        </w:rPr>
        <w:t>"$\pi$"</w:t>
      </w:r>
      <w:r>
        <w:t xml:space="preserve"> is rendered as the Greek character </w:t>
        <w:t xml:space="preserve"> </w:t>
        <w:t>π</w:t>
        <w:t xml:space="preserve"> </w:t>
        <w:t>.</w:t>
      </w:r>
      <w:r>
        <w:rPr>
          <w:rStyle w:val="Text57"/>
        </w:rPr>
        <w:bookmarkStart w:id="1547" w:name="idm45332198814400"/>
        <w:t/>
        <w:bookmarkEnd w:id="1547"/>
      </w:r>
    </w:p>
    <w:p>
      <w:bookmarkStart w:id="1548" w:name="Figure_33_8__Ticks_with_custom_l"/>
      <w:pPr>
        <w:pStyle w:val="Para 05"/>
        <w:keepLines w:val="on"/>
      </w:pPr>
      <w:r>
        <w:t/>
        <w:drawing>
          <wp:inline>
            <wp:extent cx="3251200" cy="2159000"/>
            <wp:effectExtent l="0" r="0" t="0" b="43426"/>
            <wp:docPr id="106" name="pdsh2_3308.png" descr="pdsh2 3308"/>
            <wp:cNvGraphicFramePr>
              <a:graphicFrameLocks noChangeAspect="1"/>
            </wp:cNvGraphicFramePr>
            <a:graphic>
              <a:graphicData uri="http://schemas.openxmlformats.org/drawingml/2006/picture">
                <pic:pic>
                  <pic:nvPicPr>
                    <pic:cNvPr id="0" name="pdsh2_3308.png" descr="pdsh2 3308"/>
                    <pic:cNvPicPr/>
                  </pic:nvPicPr>
                  <pic:blipFill>
                    <a:blip r:embed="rId110"/>
                    <a:stretch>
                      <a:fillRect/>
                    </a:stretch>
                  </pic:blipFill>
                  <pic:spPr>
                    <a:xfrm>
                      <a:off x="0" y="0"/>
                      <a:ext cx="3251200" cy="2159000"/>
                    </a:xfrm>
                    <a:prstGeom prst="rect">
                      <a:avLst/>
                    </a:prstGeom>
                  </pic:spPr>
                </pic:pic>
              </a:graphicData>
            </a:graphic>
          </wp:inline>
        </w:drawing>
        <w:t xml:space="preserve"> </w:t>
      </w:r>
      <w:bookmarkEnd w:id="1548"/>
    </w:p>
    <w:p>
      <w:pPr>
        <w:pStyle w:val="Heading 5"/>
        <w:keepLines w:val="on"/>
      </w:pPr>
      <w:r>
        <w:t xml:space="preserve">Figure 33-8. </w:t>
        <w:t>Ticks with custom labels</w:t>
      </w:r>
    </w:p>
    <w:p>
      <w:bookmarkStart w:id="1549" w:name="Summary_of_Formatters_and_Locato"/>
      <w:pPr>
        <w:keepNext/>
        <w:pStyle w:val="Heading 1"/>
      </w:pPr>
      <w:r>
        <w:t>Summary of Formatters and Locators</w:t>
      </w:r>
      <w:bookmarkEnd w:id="1549"/>
    </w:p>
    <w:p>
      <w:pPr>
        <w:pStyle w:val="Normal"/>
      </w:pPr>
      <w:r>
        <w:rPr>
          <w:rStyle w:val="Text57"/>
        </w:rPr>
        <w:bookmarkStart w:id="1550" w:name="idm45332198810176"/>
        <w:t/>
        <w:bookmarkEnd w:id="1550"/>
      </w:r>
      <w:r>
        <w:t>We’ve seen a couple of the available formatters and locators; I’ll conclude this chapter by listing all of the built-in locator options (</w:t>
      </w:r>
      <w:hyperlink w:anchor="Table_33_1__Matplotlib_locator_o">
        <w:r>
          <w:rPr>
            <w:rStyle w:val="Text6"/>
          </w:rPr>
          <w:t>Table 33-1</w:t>
        </w:r>
      </w:hyperlink>
      <w:r>
        <w:t>) and formatter options (</w:t>
      </w:r>
      <w:hyperlink w:anchor="Table_33_2__Matplotlib_formatter">
        <w:r>
          <w:rPr>
            <w:rStyle w:val="Text6"/>
          </w:rPr>
          <w:t>Table 33-2</w:t>
        </w:r>
      </w:hyperlink>
      <w:r>
        <w:t xml:space="preserve">). For more information on of these, refer to the docstrings or to the Matplotlib documentation. Each of the following is available in the </w:t>
      </w:r>
      <w:r>
        <w:rPr>
          <w:rStyle w:val="Text5"/>
        </w:rPr>
        <w:t>plt</w:t>
      </w:r>
      <w:r>
        <w:t xml:space="preserve"> namespace.</w:t>
      </w:r>
    </w:p>
    <w:tbl>
      <w:tblPr>
        <w:tblW w:type="auto" w:w="0"/>
      </w:tblPr>
      <w:tr>
        <w:tc>
          <w:tcPr>
            <w:tcW w:type="auto" w:w="0"/>
            <w:tcMar>
              <w:left w:type="dxa" w:w="120"/>
              <w:top w:type="dxa" w:w="120"/>
              <w:right w:type="dxa" w:w="120"/>
              <w:bottom w:type="dxa" w:w="120"/>
            </w:tcMar>
            <w:vAlign w:val="center"/>
          </w:tcPr>
          <w:p>
            <w:bookmarkStart w:id="1551" w:name="Table_33_1__Matplotlib_locator_o"/>
            <w:pPr>
              <w:pStyle w:val="Para 23"/>
              <w:keepLines w:val="on"/>
            </w:pPr>
            <w:r>
              <w:rPr>
                <w:rStyle w:val="Text58"/>
              </w:rPr>
              <w:t/>
            </w:r>
            <w:r>
              <w:t xml:space="preserve">Table 33-1. </w:t>
              <w:t>Matplotlib locator options</w:t>
            </w:r>
            <w:bookmarkEnd w:id="1551"/>
          </w:p>
          <w:p>
            <w:pPr>
              <w:pStyle w:val="Para 13"/>
              <w:keepLines w:val="on"/>
            </w:pPr>
            <w:r>
              <w:t>Locator class</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NullLocator</w:t>
            </w:r>
          </w:p>
        </w:tc>
        <w:tc>
          <w:tcPr>
            <w:tcW w:type="auto" w:w="0"/>
            <w:tcMar>
              <w:left w:type="dxa" w:w="120"/>
              <w:top w:type="dxa" w:w="120"/>
              <w:right w:type="dxa" w:w="120"/>
              <w:bottom w:type="dxa" w:w="120"/>
            </w:tcMar>
            <w:vAlign w:val="top"/>
          </w:tcPr>
          <w:p>
            <w:pPr>
              <w:pStyle w:val="Para 04"/>
              <w:keepLines w:val="on"/>
            </w:pPr>
            <w:r>
              <w:t>No ticks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FixedLocator</w:t>
            </w:r>
          </w:p>
        </w:tc>
        <w:tc>
          <w:tcPr>
            <w:tcW w:type="auto" w:w="0"/>
            <w:shd w:val="clear" w:color="auto" w:fill="EEF2F6"/>
            <w:tcMar>
              <w:left w:type="dxa" w:w="120"/>
              <w:top w:type="dxa" w:w="120"/>
              <w:right w:type="dxa" w:w="120"/>
              <w:bottom w:type="dxa" w:w="120"/>
            </w:tcMar>
            <w:vAlign w:val="top"/>
          </w:tcPr>
          <w:p>
            <w:pPr>
              <w:pStyle w:val="Para 04"/>
              <w:keepLines w:val="on"/>
            </w:pPr>
            <w:r>
              <w:t>Tick locations are fixed</w:t>
            </w:r>
          </w:p>
        </w:tc>
      </w:tr>
    </w:tbl>
    <w:tbl>
      <w:tblPr>
        <w:tblW w:type="auto" w:w="0"/>
      </w:tblPr>
      <w:tr>
        <w:tc>
          <w:tcPr>
            <w:tcW w:type="auto" w:w="0"/>
            <w:tcMar>
              <w:left w:type="dxa" w:w="120"/>
              <w:top w:type="dxa" w:w="120"/>
              <w:right w:type="dxa" w:w="120"/>
              <w:bottom w:type="dxa" w:w="120"/>
            </w:tcMar>
            <w:vAlign w:val="top"/>
          </w:tcPr>
          <w:p>
            <w:pPr>
              <w:pStyle w:val="Para 10"/>
              <w:keepLines w:val="on"/>
            </w:pPr>
            <w:r>
              <w:t>IndexLocator</w:t>
            </w:r>
          </w:p>
        </w:tc>
        <w:tc>
          <w:tcPr>
            <w:tcW w:type="auto" w:w="0"/>
            <w:tcMar>
              <w:left w:type="dxa" w:w="120"/>
              <w:top w:type="dxa" w:w="120"/>
              <w:right w:type="dxa" w:w="120"/>
              <w:bottom w:type="dxa" w:w="120"/>
            </w:tcMar>
            <w:vAlign w:val="top"/>
          </w:tcPr>
          <w:p>
            <w:pPr>
              <w:pStyle w:val="Para 04"/>
              <w:keepLines w:val="on"/>
            </w:pPr>
            <w:r>
              <w:t xml:space="preserve">Locator for index plots (e.g., where </w:t>
            </w:r>
            <w:r>
              <w:rPr>
                <w:rStyle w:val="Text5"/>
              </w:rPr>
              <w:t>x = range(len(y)))</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LinearLocator</w:t>
            </w:r>
          </w:p>
        </w:tc>
        <w:tc>
          <w:tcPr>
            <w:tcW w:type="auto" w:w="0"/>
            <w:shd w:val="clear" w:color="auto" w:fill="EEF2F6"/>
            <w:tcMar>
              <w:left w:type="dxa" w:w="120"/>
              <w:top w:type="dxa" w:w="120"/>
              <w:right w:type="dxa" w:w="120"/>
              <w:bottom w:type="dxa" w:w="120"/>
            </w:tcMar>
            <w:vAlign w:val="top"/>
          </w:tcPr>
          <w:p>
            <w:pPr>
              <w:pStyle w:val="Para 04"/>
              <w:keepLines w:val="on"/>
            </w:pPr>
            <w:r>
              <w:t>Evenly spaced ticks from min to max</w:t>
            </w:r>
          </w:p>
        </w:tc>
      </w:tr>
    </w:tbl>
    <w:tbl>
      <w:tblPr>
        <w:tblW w:type="auto" w:w="0"/>
      </w:tblPr>
      <w:tr>
        <w:tc>
          <w:tcPr>
            <w:tcW w:type="auto" w:w="0"/>
            <w:tcMar>
              <w:left w:type="dxa" w:w="120"/>
              <w:top w:type="dxa" w:w="120"/>
              <w:right w:type="dxa" w:w="120"/>
              <w:bottom w:type="dxa" w:w="120"/>
            </w:tcMar>
            <w:vAlign w:val="top"/>
          </w:tcPr>
          <w:p>
            <w:pPr>
              <w:pStyle w:val="Para 10"/>
              <w:keepLines w:val="on"/>
            </w:pPr>
            <w:r>
              <w:t>LogLocator</w:t>
            </w:r>
          </w:p>
        </w:tc>
        <w:tc>
          <w:tcPr>
            <w:tcW w:type="auto" w:w="0"/>
            <w:tcMar>
              <w:left w:type="dxa" w:w="120"/>
              <w:top w:type="dxa" w:w="120"/>
              <w:right w:type="dxa" w:w="120"/>
              <w:bottom w:type="dxa" w:w="120"/>
            </w:tcMar>
            <w:vAlign w:val="top"/>
          </w:tcPr>
          <w:p>
            <w:pPr>
              <w:pStyle w:val="Para 04"/>
              <w:keepLines w:val="on"/>
            </w:pPr>
            <w:r>
              <w:t>Logarithmically spaced ticks from min to max</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MultipleLocator</w:t>
            </w:r>
          </w:p>
        </w:tc>
        <w:tc>
          <w:tcPr>
            <w:tcW w:type="auto" w:w="0"/>
            <w:shd w:val="clear" w:color="auto" w:fill="EEF2F6"/>
            <w:tcMar>
              <w:left w:type="dxa" w:w="120"/>
              <w:top w:type="dxa" w:w="120"/>
              <w:right w:type="dxa" w:w="120"/>
              <w:bottom w:type="dxa" w:w="120"/>
            </w:tcMar>
            <w:vAlign w:val="top"/>
          </w:tcPr>
          <w:p>
            <w:pPr>
              <w:pStyle w:val="Para 04"/>
              <w:keepLines w:val="on"/>
            </w:pPr>
            <w:r>
              <w:t>Ticks and range are a multiple of base</w:t>
            </w:r>
          </w:p>
        </w:tc>
      </w:tr>
    </w:tbl>
    <w:tbl>
      <w:tblPr>
        <w:tblW w:type="auto" w:w="0"/>
      </w:tblPr>
      <w:tr>
        <w:tc>
          <w:tcPr>
            <w:tcW w:type="auto" w:w="0"/>
            <w:tcMar>
              <w:left w:type="dxa" w:w="120"/>
              <w:top w:type="dxa" w:w="120"/>
              <w:right w:type="dxa" w:w="120"/>
              <w:bottom w:type="dxa" w:w="120"/>
            </w:tcMar>
            <w:vAlign w:val="top"/>
          </w:tcPr>
          <w:p>
            <w:pPr>
              <w:pStyle w:val="Para 10"/>
              <w:keepLines w:val="on"/>
            </w:pPr>
            <w:r>
              <w:t>MaxNLocator</w:t>
            </w:r>
          </w:p>
        </w:tc>
        <w:tc>
          <w:tcPr>
            <w:tcW w:type="auto" w:w="0"/>
            <w:tcMar>
              <w:left w:type="dxa" w:w="120"/>
              <w:top w:type="dxa" w:w="120"/>
              <w:right w:type="dxa" w:w="120"/>
              <w:bottom w:type="dxa" w:w="120"/>
            </w:tcMar>
            <w:vAlign w:val="top"/>
          </w:tcPr>
          <w:p>
            <w:pPr>
              <w:pStyle w:val="Para 04"/>
              <w:keepLines w:val="on"/>
            </w:pPr>
            <w:r>
              <w:t>Finds up to a max number of ticks at nice locations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AutoLocator</w:t>
            </w:r>
          </w:p>
        </w:tc>
        <w:tc>
          <w:tcPr>
            <w:tcW w:type="auto" w:w="0"/>
            <w:shd w:val="clear" w:color="auto" w:fill="EEF2F6"/>
            <w:tcMar>
              <w:left w:type="dxa" w:w="120"/>
              <w:top w:type="dxa" w:w="120"/>
              <w:right w:type="dxa" w:w="120"/>
              <w:bottom w:type="dxa" w:w="120"/>
            </w:tcMar>
            <w:vAlign w:val="top"/>
          </w:tcPr>
          <w:p>
            <w:pPr>
              <w:pStyle w:val="Para 04"/>
              <w:keepLines w:val="on"/>
            </w:pPr>
            <w:r>
              <w:t xml:space="preserve">(Default) </w:t>
            </w:r>
            <w:r>
              <w:rPr>
                <w:rStyle w:val="Text29"/>
              </w:rPr>
              <w:t>MaxNLocator</w:t>
            </w:r>
            <w:r>
              <w:t xml:space="preserve"> with simple defaults</w:t>
            </w:r>
          </w:p>
        </w:tc>
      </w:tr>
    </w:tbl>
    <w:tbl>
      <w:tblPr>
        <w:tblW w:type="auto" w:w="0"/>
      </w:tblPr>
      <w:tr>
        <w:tc>
          <w:tcPr>
            <w:tcW w:type="auto" w:w="0"/>
            <w:tcMar>
              <w:left w:type="dxa" w:w="120"/>
              <w:top w:type="dxa" w:w="120"/>
              <w:right w:type="dxa" w:w="120"/>
              <w:bottom w:type="dxa" w:w="120"/>
            </w:tcMar>
            <w:vAlign w:val="top"/>
          </w:tcPr>
          <w:p>
            <w:pPr>
              <w:pStyle w:val="Para 10"/>
              <w:keepLines w:val="on"/>
            </w:pPr>
            <w:r>
              <w:t>AutoMinorLocator</w:t>
            </w:r>
          </w:p>
        </w:tc>
        <w:tc>
          <w:tcPr>
            <w:tcW w:type="auto" w:w="0"/>
            <w:tcMar>
              <w:left w:type="dxa" w:w="120"/>
              <w:top w:type="dxa" w:w="120"/>
              <w:right w:type="dxa" w:w="120"/>
              <w:bottom w:type="dxa" w:w="120"/>
            </w:tcMar>
            <w:vAlign w:val="top"/>
          </w:tcPr>
          <w:p>
            <w:pPr>
              <w:pStyle w:val="Para 04"/>
              <w:keepLines w:val="on"/>
            </w:pPr>
            <w:r>
              <w:t>Locator for minor ticks</w:t>
            </w:r>
          </w:p>
        </w:tc>
      </w:tr>
    </w:tbl>
    <w:tbl>
      <w:tblPr>
        <w:tblW w:type="auto" w:w="0"/>
      </w:tblPr>
      <w:tr>
        <w:tc>
          <w:tcPr>
            <w:tcW w:type="auto" w:w="0"/>
            <w:tcMar>
              <w:left w:type="dxa" w:w="120"/>
              <w:top w:type="dxa" w:w="120"/>
              <w:right w:type="dxa" w:w="120"/>
              <w:bottom w:type="dxa" w:w="120"/>
            </w:tcMar>
            <w:vAlign w:val="center"/>
          </w:tcPr>
          <w:p>
            <w:bookmarkStart w:id="1552" w:name="Table_33_2__Matplotlib_formatter"/>
            <w:pPr>
              <w:pStyle w:val="Para 23"/>
              <w:keepLines w:val="on"/>
            </w:pPr>
            <w:r>
              <w:rPr>
                <w:rStyle w:val="Text58"/>
              </w:rPr>
              <w:t/>
            </w:r>
            <w:r>
              <w:t xml:space="preserve">Table 33-2. </w:t>
              <w:t>Matplotlib formatter options</w:t>
            </w:r>
            <w:bookmarkEnd w:id="1552"/>
          </w:p>
          <w:p>
            <w:pPr>
              <w:pStyle w:val="Para 13"/>
              <w:keepLines w:val="on"/>
            </w:pPr>
            <w:r>
              <w:t>Formatter class</w:t>
            </w:r>
          </w:p>
        </w:tc>
        <w:tc>
          <w:tcPr>
            <w:tcW w:type="auto" w:w="0"/>
            <w:tcMar>
              <w:left w:type="dxa" w:w="120"/>
              <w:top w:type="dxa" w:w="120"/>
              <w:right w:type="dxa" w:w="120"/>
              <w:bottom w:type="dxa" w:w="120"/>
            </w:tcMar>
            <w:vAlign w:val="center"/>
          </w:tcPr>
          <w:p>
            <w:pPr>
              <w:pStyle w:val="Para 13"/>
              <w:keepLines w:val="on"/>
            </w:pPr>
            <w:r>
              <w:t>Description</w:t>
            </w:r>
          </w:p>
        </w:tc>
      </w:tr>
    </w:tbl>
    <w:tbl>
      <w:tblPr>
        <w:tblW w:type="auto" w:w="0"/>
      </w:tblPr>
      <w:tr>
        <w:tc>
          <w:tcPr>
            <w:tcW w:type="auto" w:w="0"/>
            <w:tcMar>
              <w:left w:type="dxa" w:w="120"/>
              <w:top w:type="dxa" w:w="120"/>
              <w:right w:type="dxa" w:w="120"/>
              <w:bottom w:type="dxa" w:w="120"/>
            </w:tcMar>
            <w:vAlign w:val="top"/>
          </w:tcPr>
          <w:p>
            <w:pPr>
              <w:pStyle w:val="Para 10"/>
              <w:keepLines w:val="on"/>
            </w:pPr>
            <w:r>
              <w:t>NullFormatter</w:t>
            </w:r>
          </w:p>
        </w:tc>
        <w:tc>
          <w:tcPr>
            <w:tcW w:type="auto" w:w="0"/>
            <w:tcMar>
              <w:left w:type="dxa" w:w="120"/>
              <w:top w:type="dxa" w:w="120"/>
              <w:right w:type="dxa" w:w="120"/>
              <w:bottom w:type="dxa" w:w="120"/>
            </w:tcMar>
            <w:vAlign w:val="top"/>
          </w:tcPr>
          <w:p>
            <w:pPr>
              <w:pStyle w:val="Para 04"/>
              <w:keepLines w:val="on"/>
            </w:pPr>
            <w:r>
              <w:t>No labels on the ticks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IndexFormatter</w:t>
            </w:r>
          </w:p>
        </w:tc>
        <w:tc>
          <w:tcPr>
            <w:tcW w:type="auto" w:w="0"/>
            <w:shd w:val="clear" w:color="auto" w:fill="EEF2F6"/>
            <w:tcMar>
              <w:left w:type="dxa" w:w="120"/>
              <w:top w:type="dxa" w:w="120"/>
              <w:right w:type="dxa" w:w="120"/>
              <w:bottom w:type="dxa" w:w="120"/>
            </w:tcMar>
            <w:vAlign w:val="top"/>
          </w:tcPr>
          <w:p>
            <w:pPr>
              <w:pStyle w:val="Para 04"/>
              <w:keepLines w:val="on"/>
            </w:pPr>
            <w:r>
              <w:t>Set the strings from a list of labels</w:t>
            </w:r>
          </w:p>
        </w:tc>
      </w:tr>
    </w:tbl>
    <w:tbl>
      <w:tblPr>
        <w:tblW w:type="auto" w:w="0"/>
      </w:tblPr>
      <w:tr>
        <w:tc>
          <w:tcPr>
            <w:tcW w:type="auto" w:w="0"/>
            <w:tcMar>
              <w:left w:type="dxa" w:w="120"/>
              <w:top w:type="dxa" w:w="120"/>
              <w:right w:type="dxa" w:w="120"/>
              <w:bottom w:type="dxa" w:w="120"/>
            </w:tcMar>
            <w:vAlign w:val="top"/>
          </w:tcPr>
          <w:p>
            <w:pPr>
              <w:pStyle w:val="Para 10"/>
              <w:keepLines w:val="on"/>
            </w:pPr>
            <w:r>
              <w:t>FixedFormatter</w:t>
            </w:r>
          </w:p>
        </w:tc>
        <w:tc>
          <w:tcPr>
            <w:tcW w:type="auto" w:w="0"/>
            <w:tcMar>
              <w:left w:type="dxa" w:w="120"/>
              <w:top w:type="dxa" w:w="120"/>
              <w:right w:type="dxa" w:w="120"/>
              <w:bottom w:type="dxa" w:w="120"/>
            </w:tcMar>
            <w:vAlign w:val="top"/>
          </w:tcPr>
          <w:p>
            <w:pPr>
              <w:pStyle w:val="Para 04"/>
              <w:keepLines w:val="on"/>
            </w:pPr>
            <w:r>
              <w:t>Set the strings manually for the labels</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FuncFormatter</w:t>
            </w:r>
          </w:p>
        </w:tc>
        <w:tc>
          <w:tcPr>
            <w:tcW w:type="auto" w:w="0"/>
            <w:shd w:val="clear" w:color="auto" w:fill="EEF2F6"/>
            <w:tcMar>
              <w:left w:type="dxa" w:w="120"/>
              <w:top w:type="dxa" w:w="120"/>
              <w:right w:type="dxa" w:w="120"/>
              <w:bottom w:type="dxa" w:w="120"/>
            </w:tcMar>
            <w:vAlign w:val="top"/>
          </w:tcPr>
          <w:p>
            <w:pPr>
              <w:pStyle w:val="Para 04"/>
              <w:keepLines w:val="on"/>
            </w:pPr>
            <w:r>
              <w:t>User-defined function sets the labels</w:t>
            </w:r>
          </w:p>
        </w:tc>
      </w:tr>
    </w:tbl>
    <w:tbl>
      <w:tblPr>
        <w:tblW w:type="auto" w:w="0"/>
      </w:tblPr>
      <w:tr>
        <w:tc>
          <w:tcPr>
            <w:tcW w:type="auto" w:w="0"/>
            <w:tcMar>
              <w:left w:type="dxa" w:w="120"/>
              <w:top w:type="dxa" w:w="120"/>
              <w:right w:type="dxa" w:w="120"/>
              <w:bottom w:type="dxa" w:w="120"/>
            </w:tcMar>
            <w:vAlign w:val="top"/>
          </w:tcPr>
          <w:p>
            <w:pPr>
              <w:pStyle w:val="Para 10"/>
              <w:keepLines w:val="on"/>
            </w:pPr>
            <w:r>
              <w:t>FormatStrFormatter</w:t>
            </w:r>
          </w:p>
        </w:tc>
        <w:tc>
          <w:tcPr>
            <w:tcW w:type="auto" w:w="0"/>
            <w:tcMar>
              <w:left w:type="dxa" w:w="120"/>
              <w:top w:type="dxa" w:w="120"/>
              <w:right w:type="dxa" w:w="120"/>
              <w:bottom w:type="dxa" w:w="120"/>
            </w:tcMar>
            <w:vAlign w:val="top"/>
          </w:tcPr>
          <w:p>
            <w:pPr>
              <w:pStyle w:val="Para 04"/>
              <w:keepLines w:val="on"/>
            </w:pPr>
            <w:r>
              <w:t>Use a format string for each value</w:t>
            </w:r>
          </w:p>
        </w:tc>
      </w:tr>
    </w:tbl>
    <w:tbl>
      <w:tblPr>
        <w:tblW w:type="auto" w:w="0"/>
      </w:tblPr>
      <w:tr>
        <w:tc>
          <w:tcPr>
            <w:tcW w:type="auto" w:w="0"/>
            <w:shd w:val="clear" w:color="auto" w:fill="EEF2F6"/>
            <w:tcMar>
              <w:left w:type="dxa" w:w="120"/>
              <w:top w:type="dxa" w:w="120"/>
              <w:right w:type="dxa" w:w="120"/>
              <w:bottom w:type="dxa" w:w="120"/>
            </w:tcMar>
            <w:vAlign w:val="top"/>
          </w:tcPr>
          <w:p>
            <w:pPr>
              <w:pStyle w:val="Para 11"/>
              <w:keepLines w:val="on"/>
            </w:pPr>
            <w:r>
              <w:t>ScalarFormatter</w:t>
            </w:r>
          </w:p>
        </w:tc>
        <w:tc>
          <w:tcPr>
            <w:tcW w:type="auto" w:w="0"/>
            <w:shd w:val="clear" w:color="auto" w:fill="EEF2F6"/>
            <w:tcMar>
              <w:left w:type="dxa" w:w="120"/>
              <w:top w:type="dxa" w:w="120"/>
              <w:right w:type="dxa" w:w="120"/>
              <w:bottom w:type="dxa" w:w="120"/>
            </w:tcMar>
            <w:vAlign w:val="top"/>
          </w:tcPr>
          <w:p>
            <w:pPr>
              <w:pStyle w:val="Para 04"/>
              <w:keepLines w:val="on"/>
            </w:pPr>
            <w:r>
              <w:t>Default formatter for scalar values</w:t>
            </w:r>
          </w:p>
        </w:tc>
      </w:tr>
    </w:tbl>
    <w:tbl>
      <w:tblPr>
        <w:tblW w:type="auto" w:w="0"/>
      </w:tblPr>
      <w:tr>
        <w:tc>
          <w:tcPr>
            <w:tcW w:type="auto" w:w="0"/>
            <w:tcMar>
              <w:left w:type="dxa" w:w="120"/>
              <w:top w:type="dxa" w:w="120"/>
              <w:right w:type="dxa" w:w="120"/>
              <w:bottom w:type="dxa" w:w="120"/>
            </w:tcMar>
            <w:vAlign w:val="top"/>
          </w:tcPr>
          <w:p>
            <w:pPr>
              <w:pStyle w:val="Para 10"/>
              <w:keepLines w:val="on"/>
            </w:pPr>
            <w:r>
              <w:t>LogFormatter</w:t>
            </w:r>
          </w:p>
        </w:tc>
        <w:tc>
          <w:tcPr>
            <w:tcW w:type="auto" w:w="0"/>
            <w:tcMar>
              <w:left w:type="dxa" w:w="120"/>
              <w:top w:type="dxa" w:w="120"/>
              <w:right w:type="dxa" w:w="120"/>
              <w:bottom w:type="dxa" w:w="120"/>
            </w:tcMar>
            <w:vAlign w:val="top"/>
          </w:tcPr>
          <w:p>
            <w:pPr>
              <w:pStyle w:val="Para 04"/>
              <w:keepLines w:val="on"/>
            </w:pPr>
            <w:r>
              <w:t>Default formatter for log axes</w:t>
            </w:r>
          </w:p>
        </w:tc>
      </w:tr>
    </w:tbl>
    <w:p>
      <w:pPr>
        <w:pStyle w:val="Normal"/>
      </w:pPr>
      <w:r>
        <w:t>We’ll see further examples of these throughout the remainder of the book.</w:t>
      </w:r>
      <w:r>
        <w:rPr>
          <w:rStyle w:val="Text57"/>
        </w:rPr>
        <w:bookmarkStart w:id="1553" w:name="idm45332198679856"/>
        <w:t/>
        <w:bookmarkEnd w:id="1553"/>
        <w:bookmarkStart w:id="1554" w:name="idm45332198679120"/>
        <w:t/>
        <w:bookmarkEnd w:id="1554"/>
        <w:bookmarkStart w:id="1555" w:name="idm45332198678448"/>
        <w:t/>
        <w:bookmarkEnd w:id="1555"/>
      </w:r>
    </w:p>
    <w:p>
      <w:bookmarkStart w:id="1556" w:name="Chapter_34__Customizing_Matplotl"/>
      <w:bookmarkStart w:id="1557" w:name="Top_of_ch34_html"/>
      <w:bookmarkStart w:id="1558" w:name="Chapter_34__Customizing_Matplotl_2"/>
      <w:bookmarkStart w:id="1559" w:name="Chapter_34__Customizing_Matplotl_1"/>
      <w:pPr>
        <w:keepNext/>
        <w:pStyle w:val="Heading 1"/>
        <w:pageBreakBefore w:val="on"/>
      </w:pPr>
      <w:r>
        <w:t xml:space="preserve">Chapter 34. </w:t>
        <w:t xml:space="preserve">Customizing Matplotlib: </w:t>
        <w:t>Configurations and Stylesheets</w:t>
      </w:r>
      <w:bookmarkEnd w:id="1556"/>
      <w:bookmarkEnd w:id="1557"/>
      <w:bookmarkEnd w:id="1558"/>
      <w:bookmarkEnd w:id="1559"/>
    </w:p>
    <w:p>
      <w:pPr>
        <w:pStyle w:val="Normal"/>
      </w:pPr>
      <w:r>
        <w:rPr>
          <w:rStyle w:val="Text57"/>
        </w:rPr>
        <w:bookmarkStart w:id="1560" w:name="ix_ch34_asciidoc0"/>
        <w:t/>
        <w:bookmarkEnd w:id="1560"/>
      </w:r>
      <w:r>
        <w:t>While many of the topics covered in previous chapters involve adjusting the style of plot elements one by one, Matplotlib also offers mechanisms to adjust the overall style of a chart all at once. In this chapter we’ll walk through some of Matplotlib’s runtime configuration (</w:t>
      </w:r>
      <w:r>
        <w:rPr>
          <w:rStyle w:val="Text11"/>
        </w:rPr>
        <w:t>rc</w:t>
      </w:r>
      <w:r>
        <w:t xml:space="preserve">) options, and take a look at the </w:t>
      </w:r>
      <w:r>
        <w:rPr>
          <w:rStyle w:val="Text11"/>
        </w:rPr>
        <w:t>stylesheets</w:t>
      </w:r>
      <w:r>
        <w:t xml:space="preserve"> feature, which </w:t>
        <w:t>contains</w:t>
        <w:t xml:space="preserve"> some nice sets of default configurations.</w:t>
      </w:r>
    </w:p>
    <w:p>
      <w:bookmarkStart w:id="1561" w:name="Plot_Customization_by_Hand__Thro"/>
      <w:pPr>
        <w:keepNext/>
        <w:pStyle w:val="Heading 1"/>
      </w:pPr>
      <w:r>
        <w:t>Plot Customization by Hand</w:t>
      </w:r>
      <w:bookmarkEnd w:id="1561"/>
    </w:p>
    <w:p>
      <w:pPr>
        <w:pStyle w:val="Normal"/>
      </w:pPr>
      <w:r>
        <w:rPr>
          <w:rStyle w:val="Text57"/>
        </w:rPr>
        <w:bookmarkStart w:id="1562" w:name="ix_ch34_asciidoc1"/>
        <w:t/>
        <w:bookmarkEnd w:id="1562"/>
        <w:bookmarkStart w:id="1563" w:name="ix_ch34_asciidoc2"/>
        <w:t/>
        <w:bookmarkEnd w:id="1563"/>
        <w:bookmarkStart w:id="1564" w:name="ix_ch34_asciidoc3"/>
        <w:t/>
        <w:bookmarkEnd w:id="1564"/>
      </w:r>
      <w:r>
        <w:t xml:space="preserve">Throughout this part of the book, you’ve seen how it is possible to tweak individual plot settings to end up with something that looks a little nicer than the default. It’s also possible to do these customizations for each individual plot. For example, here is a fairly drab default histogram, shown in </w:t>
      </w:r>
      <w:hyperlink w:anchor="Figure_34_1__A_histogram_in_Matp">
        <w:r>
          <w:rPr>
            <w:rStyle w:val="Text6"/>
          </w:rPr>
          <w:t>Figure 34-1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'classic'</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7"/>
        </w:rPr>
        <w:t xml:space="preserve">%</w:t>
        <w:br w:clear="none"/>
      </w:r>
      <w:r>
        <w:rPr>
          <w:rStyle w:val="Text15"/>
        </w:rPr>
        <w:t xml:space="preserve">matplotlib</w:t>
        <w:br w:clear="none"/>
      </w:r>
      <w:r>
        <w:t xml:space="preserve"> inline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randn</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p>
    <w:p>
      <w:bookmarkStart w:id="1565" w:name="Figure_34_1__A_histogram_in_Matp"/>
      <w:pPr>
        <w:pStyle w:val="Para 05"/>
        <w:keepLines w:val="on"/>
      </w:pPr>
      <w:r>
        <w:t/>
        <w:drawing>
          <wp:inline>
            <wp:extent cx="3251200" cy="2159000"/>
            <wp:effectExtent l="0" r="0" t="0" b="43426"/>
            <wp:docPr id="107" name="pdsh2_3401.png" descr="pdsh2 3401"/>
            <wp:cNvGraphicFramePr>
              <a:graphicFrameLocks noChangeAspect="1"/>
            </wp:cNvGraphicFramePr>
            <a:graphic>
              <a:graphicData uri="http://schemas.openxmlformats.org/drawingml/2006/picture">
                <pic:pic>
                  <pic:nvPicPr>
                    <pic:cNvPr id="0" name="pdsh2_3401.png" descr="pdsh2 3401"/>
                    <pic:cNvPicPr/>
                  </pic:nvPicPr>
                  <pic:blipFill>
                    <a:blip r:embed="rId111"/>
                    <a:stretch>
                      <a:fillRect/>
                    </a:stretch>
                  </pic:blipFill>
                  <pic:spPr>
                    <a:xfrm>
                      <a:off x="0" y="0"/>
                      <a:ext cx="3251200" cy="2159000"/>
                    </a:xfrm>
                    <a:prstGeom prst="rect">
                      <a:avLst/>
                    </a:prstGeom>
                  </pic:spPr>
                </pic:pic>
              </a:graphicData>
            </a:graphic>
          </wp:inline>
        </w:drawing>
        <w:t xml:space="preserve"> </w:t>
      </w:r>
      <w:bookmarkEnd w:id="1565"/>
    </w:p>
    <w:p>
      <w:pPr>
        <w:pStyle w:val="Heading 5"/>
        <w:keepLines w:val="on"/>
      </w:pPr>
      <w:r>
        <w:t xml:space="preserve">Figure 34-1. </w:t>
        <w:t>A histogram in Matplotlib’s default style</w:t>
      </w:r>
    </w:p>
    <w:p>
      <w:pPr>
        <w:pStyle w:val="Normal"/>
      </w:pPr>
      <w:r>
        <w:t xml:space="preserve">We can adjust this by hand to make it a much more visually pleasing plot, as you can see in </w:t>
      </w:r>
      <w:hyperlink w:anchor="Figure_34_2__A_histogram_with_ma">
        <w:r>
          <w:rPr>
            <w:rStyle w:val="Text6"/>
          </w:rPr>
          <w:t>Figure 34-2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4"/>
        </w:rPr>
        <w:t xml:space="preserve"># use a gray background</w:t>
        <w:br w:clear="none"/>
      </w:r>
      <w:r>
        <w:rPr>
          <w:rStyle w:val="Text0"/>
        </w:rPr>
        <w:t xml:space="preserve"/>
        <w:br w:clear="none"/>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t xml:space="preserve">facecolor</w:t>
        <w:br w:clear="none"/>
      </w:r>
      <w:r>
        <w:rPr>
          <w:rStyle w:val="Text13"/>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facecolor</w:t>
        <w:br w:clear="none"/>
      </w:r>
      <w:r>
        <w:rPr>
          <w:rStyle w:val="Text13"/>
        </w:rPr>
        <w:t xml:space="preserve">=</w:t>
        <w:br w:clear="none"/>
      </w:r>
      <w:r>
        <w:rPr>
          <w:rStyle w:val="Text8"/>
        </w:rPr>
        <w:t xml:space="preserve">'#E6E6E6'</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set_axisbelow</w:t>
        <w:br w:clear="none"/>
      </w:r>
      <w:r>
        <w:rPr>
          <w:rStyle w:val="Text4"/>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draw solid white gridlines</w:t>
        <w:br w:clear="none"/>
      </w:r>
      <w:r>
        <w:rPr>
          <w:rStyle w:val="Text0"/>
        </w:rPr>
        <w:t xml:space="preserve"/>
        <w:br w:clear="none"/>
        <w:t xml:space="preserve">        </w:t>
        <w:br w:clear="none"/>
      </w:r>
      <w:r>
        <w:t xml:space="preserve">plt</w:t>
        <w:br w:clear="none"/>
      </w:r>
      <w:r>
        <w:rPr>
          <w:rStyle w:val="Text13"/>
        </w:rPr>
        <w:t xml:space="preserve">.</w:t>
        <w:br w:clear="none"/>
      </w:r>
      <w:r>
        <w:t xml:space="preserve">grid</w:t>
        <w:br w:clear="none"/>
      </w:r>
      <w:r>
        <w:rPr>
          <w:rStyle w:val="Text4"/>
        </w:rPr>
        <w:t xml:space="preserve">(</w:t>
        <w:br w:clear="none"/>
      </w:r>
      <w:r>
        <w:t xml:space="preserve">color</w:t>
        <w:br w:clear="none"/>
      </w:r>
      <w:r>
        <w:rPr>
          <w:rStyle w:val="Text13"/>
        </w:rPr>
        <w:t xml:space="preserve">=</w:t>
        <w:br w:clear="none"/>
      </w:r>
      <w:r>
        <w:rPr>
          <w:rStyle w:val="Text8"/>
        </w:rPr>
        <w:t xml:space="preserve">'w'</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'solid'</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hide axis spines</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spine</w:t>
        <w:br w:clear="none"/>
      </w:r>
      <w:r>
        <w:rPr>
          <w:rStyle w:val="Text0"/>
        </w:rPr>
        <w:t xml:space="preserve"> </w:t>
        <w:br w:clear="none"/>
      </w:r>
      <w:r>
        <w:rPr>
          <w:rStyle w:val="Text4"/>
        </w:rPr>
        <w:t xml:space="preserve">in</w:t>
        <w:br w:clear="none"/>
      </w:r>
      <w:r>
        <w:rPr>
          <w:rStyle w:val="Text0"/>
        </w:rPr>
        <w:t xml:space="preserve"> </w:t>
        <w:br w:clear="none"/>
      </w:r>
      <w:r>
        <w:t xml:space="preserve">ax</w:t>
        <w:br w:clear="none"/>
      </w:r>
      <w:r>
        <w:rPr>
          <w:rStyle w:val="Text13"/>
        </w:rPr>
        <w:t xml:space="preserve">.</w:t>
        <w:br w:clear="none"/>
      </w:r>
      <w:r>
        <w:t xml:space="preserve">spines</w:t>
        <w:br w:clear="none"/>
      </w:r>
      <w:r>
        <w:rPr>
          <w:rStyle w:val="Text13"/>
        </w:rPr>
        <w:t xml:space="preserve">.</w:t>
        <w:br w:clear="none"/>
      </w:r>
      <w:r>
        <w:t xml:space="preserve">values</w:t>
        <w:br w:clear="none"/>
      </w:r>
      <w:r>
        <w:rPr>
          <w:rStyle w:val="Text4"/>
        </w:rPr>
        <w:t xml:space="preserve">():</w:t>
        <w:br w:clear="none"/>
      </w:r>
      <w:r>
        <w:rPr>
          <w:rStyle w:val="Text0"/>
        </w:rPr>
        <w:t xml:space="preserve"/>
        <w:br w:clear="none"/>
        <w:t xml:space="preserve">            </w:t>
        <w:br w:clear="none"/>
      </w:r>
      <w:r>
        <w:t xml:space="preserve">spine</w:t>
        <w:br w:clear="none"/>
      </w:r>
      <w:r>
        <w:rPr>
          <w:rStyle w:val="Text13"/>
        </w:rPr>
        <w:t xml:space="preserve">.</w:t>
        <w:br w:clear="none"/>
      </w:r>
      <w:r>
        <w:t xml:space="preserve">set_visible</w:t>
        <w:br w:clear="none"/>
      </w:r>
      <w:r>
        <w:rPr>
          <w:rStyle w:val="Text4"/>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hide top and right ticks</w:t>
        <w:br w:clear="none"/>
      </w:r>
      <w:r>
        <w:rPr>
          <w:rStyle w:val="Text0"/>
        </w:rPr>
        <w:t xml:space="preserve"/>
        <w:br w:clear="none"/>
        <w:t xml:space="preserve">        </w:t>
        <w:br w:clear="none"/>
      </w:r>
      <w:r>
        <w:t xml:space="preserve">ax</w:t>
        <w:br w:clear="none"/>
      </w:r>
      <w:r>
        <w:rPr>
          <w:rStyle w:val="Text13"/>
        </w:rPr>
        <w:t xml:space="preserve">.</w:t>
        <w:br w:clear="none"/>
      </w:r>
      <w:r>
        <w:t xml:space="preserve">xaxis</w:t>
        <w:br w:clear="none"/>
      </w:r>
      <w:r>
        <w:rPr>
          <w:rStyle w:val="Text13"/>
        </w:rPr>
        <w:t xml:space="preserve">.</w:t>
        <w:br w:clear="none"/>
      </w:r>
      <w:r>
        <w:t xml:space="preserve">tick_bottom</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yaxis</w:t>
        <w:br w:clear="none"/>
      </w:r>
      <w:r>
        <w:rPr>
          <w:rStyle w:val="Text13"/>
        </w:rPr>
        <w:t xml:space="preserve">.</w:t>
        <w:br w:clear="none"/>
      </w:r>
      <w:r>
        <w:t xml:space="preserve">tick_left</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lighten ticks and labels</w:t>
        <w:br w:clear="none"/>
      </w:r>
      <w:r>
        <w:rPr>
          <w:rStyle w:val="Text0"/>
        </w:rPr>
        <w:t xml:space="preserve"/>
        <w:br w:clear="none"/>
        <w:t xml:space="preserve">        </w:t>
        <w:br w:clear="none"/>
      </w:r>
      <w:r>
        <w:t xml:space="preserve">ax</w:t>
        <w:br w:clear="none"/>
      </w:r>
      <w:r>
        <w:rPr>
          <w:rStyle w:val="Text13"/>
        </w:rPr>
        <w:t xml:space="preserve">.</w:t>
        <w:br w:clear="none"/>
      </w:r>
      <w:r>
        <w:t xml:space="preserve">tick_params</w:t>
        <w:br w:clear="none"/>
      </w:r>
      <w:r>
        <w:rPr>
          <w:rStyle w:val="Text4"/>
        </w:rPr>
        <w:t xml:space="preserve">(</w:t>
        <w:br w:clear="none"/>
      </w:r>
      <w:r>
        <w:t xml:space="preserve">colors</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t>
        <w:br w:clear="none"/>
      </w:r>
      <w:r>
        <w:t xml:space="preserve">direction</w:t>
        <w:br w:clear="none"/>
      </w:r>
      <w:r>
        <w:rPr>
          <w:rStyle w:val="Text13"/>
        </w:rPr>
        <w:t xml:space="preserve">=</w:t>
        <w:br w:clear="none"/>
      </w:r>
      <w:r>
        <w:rPr>
          <w:rStyle w:val="Text8"/>
        </w:rPr>
        <w:t xml:space="preserve">'out'</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tick</w:t>
        <w:br w:clear="none"/>
      </w:r>
      <w:r>
        <w:rPr>
          <w:rStyle w:val="Text0"/>
        </w:rPr>
        <w:t xml:space="preserve"> </w:t>
        <w:br w:clear="none"/>
      </w:r>
      <w:r>
        <w:rPr>
          <w:rStyle w:val="Text4"/>
        </w:rPr>
        <w:t xml:space="preserve">in</w:t>
        <w:br w:clear="none"/>
      </w:r>
      <w:r>
        <w:rPr>
          <w:rStyle w:val="Text0"/>
        </w:rPr>
        <w:t xml:space="preserve"> </w:t>
        <w:br w:clear="none"/>
      </w:r>
      <w:r>
        <w:t xml:space="preserve">ax</w:t>
        <w:br w:clear="none"/>
      </w:r>
      <w:r>
        <w:rPr>
          <w:rStyle w:val="Text13"/>
        </w:rPr>
        <w:t xml:space="preserve">.</w:t>
        <w:br w:clear="none"/>
      </w:r>
      <w:r>
        <w:t xml:space="preserve">get_xticklabels</w:t>
        <w:br w:clear="none"/>
      </w:r>
      <w:r>
        <w:rPr>
          <w:rStyle w:val="Text4"/>
        </w:rPr>
        <w:t xml:space="preserve">():</w:t>
        <w:br w:clear="none"/>
      </w:r>
      <w:r>
        <w:rPr>
          <w:rStyle w:val="Text0"/>
        </w:rPr>
        <w:t xml:space="preserve"/>
        <w:br w:clear="none"/>
        <w:t xml:space="preserve">            </w:t>
        <w:br w:clear="none"/>
      </w:r>
      <w:r>
        <w:t xml:space="preserve">tick</w:t>
        <w:br w:clear="none"/>
      </w:r>
      <w:r>
        <w:rPr>
          <w:rStyle w:val="Text13"/>
        </w:rPr>
        <w:t xml:space="preserve">.</w:t>
        <w:br w:clear="none"/>
      </w:r>
      <w:r>
        <w:t xml:space="preserve">set_color</w:t>
        <w:br w:clear="none"/>
      </w:r>
      <w:r>
        <w:rPr>
          <w:rStyle w:val="Text4"/>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tick</w:t>
        <w:br w:clear="none"/>
      </w:r>
      <w:r>
        <w:rPr>
          <w:rStyle w:val="Text0"/>
        </w:rPr>
        <w:t xml:space="preserve"> </w:t>
        <w:br w:clear="none"/>
      </w:r>
      <w:r>
        <w:rPr>
          <w:rStyle w:val="Text4"/>
        </w:rPr>
        <w:t xml:space="preserve">in</w:t>
        <w:br w:clear="none"/>
      </w:r>
      <w:r>
        <w:rPr>
          <w:rStyle w:val="Text0"/>
        </w:rPr>
        <w:t xml:space="preserve"> </w:t>
        <w:br w:clear="none"/>
      </w:r>
      <w:r>
        <w:t xml:space="preserve">ax</w:t>
        <w:br w:clear="none"/>
      </w:r>
      <w:r>
        <w:rPr>
          <w:rStyle w:val="Text13"/>
        </w:rPr>
        <w:t xml:space="preserve">.</w:t>
        <w:br w:clear="none"/>
      </w:r>
      <w:r>
        <w:t xml:space="preserve">get_yticklabels</w:t>
        <w:br w:clear="none"/>
      </w:r>
      <w:r>
        <w:rPr>
          <w:rStyle w:val="Text4"/>
        </w:rPr>
        <w:t xml:space="preserve">():</w:t>
        <w:br w:clear="none"/>
      </w:r>
      <w:r>
        <w:rPr>
          <w:rStyle w:val="Text0"/>
        </w:rPr>
        <w:t xml:space="preserve"/>
        <w:br w:clear="none"/>
        <w:t xml:space="preserve">            </w:t>
        <w:br w:clear="none"/>
      </w:r>
      <w:r>
        <w:t xml:space="preserve">tick</w:t>
        <w:br w:clear="none"/>
      </w:r>
      <w:r>
        <w:rPr>
          <w:rStyle w:val="Text13"/>
        </w:rPr>
        <w:t xml:space="preserve">.</w:t>
        <w:br w:clear="none"/>
      </w:r>
      <w:r>
        <w:t xml:space="preserve">set_color</w:t>
        <w:br w:clear="none"/>
      </w:r>
      <w:r>
        <w:rPr>
          <w:rStyle w:val="Text4"/>
        </w:rPr>
        <w:t xml:space="preserve">(</w:t>
        <w:br w:clear="none"/>
      </w:r>
      <w:r>
        <w:rPr>
          <w:rStyle w:val="Text8"/>
        </w:rPr>
        <w:t xml:space="preserve">'gray'</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control face and edge color of histogram</w:t>
        <w:br w:clear="none"/>
      </w:r>
      <w:r>
        <w:rPr>
          <w:rStyle w:val="Text0"/>
        </w:rPr>
        <w:t xml:space="preserve"/>
        <w:br w:clear="none"/>
        <w:t xml:space="preserve">        </w:t>
        <w:br w:clear="none"/>
      </w:r>
      <w:r>
        <w:t xml:space="preserve">ax</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'#E6E6E6'</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'#EE6666'</w:t>
        <w:br w:clear="none"/>
      </w:r>
      <w:r>
        <w:rPr>
          <w:rStyle w:val="Text4"/>
        </w:rPr>
        <w:t xml:space="preserve">);</w:t>
        <w:br w:clear="none"/>
      </w:r>
    </w:p>
    <w:p>
      <w:bookmarkStart w:id="1566" w:name="Figure_34_2__A_histogram_with_ma"/>
      <w:pPr>
        <w:pStyle w:val="Para 05"/>
        <w:keepLines w:val="on"/>
      </w:pPr>
      <w:r>
        <w:t/>
        <w:drawing>
          <wp:inline>
            <wp:extent cx="3251200" cy="2171700"/>
            <wp:effectExtent l="0" r="0" t="0" b="43426"/>
            <wp:docPr id="108" name="pdsh2_3402.png" descr="pdsh2 3402"/>
            <wp:cNvGraphicFramePr>
              <a:graphicFrameLocks noChangeAspect="1"/>
            </wp:cNvGraphicFramePr>
            <a:graphic>
              <a:graphicData uri="http://schemas.openxmlformats.org/drawingml/2006/picture">
                <pic:pic>
                  <pic:nvPicPr>
                    <pic:cNvPr id="0" name="pdsh2_3402.png" descr="pdsh2 3402"/>
                    <pic:cNvPicPr/>
                  </pic:nvPicPr>
                  <pic:blipFill>
                    <a:blip r:embed="rId112"/>
                    <a:stretch>
                      <a:fillRect/>
                    </a:stretch>
                  </pic:blipFill>
                  <pic:spPr>
                    <a:xfrm>
                      <a:off x="0" y="0"/>
                      <a:ext cx="3251200" cy="2171700"/>
                    </a:xfrm>
                    <a:prstGeom prst="rect">
                      <a:avLst/>
                    </a:prstGeom>
                  </pic:spPr>
                </pic:pic>
              </a:graphicData>
            </a:graphic>
          </wp:inline>
        </w:drawing>
        <w:t xml:space="preserve"> </w:t>
      </w:r>
      <w:bookmarkEnd w:id="1566"/>
    </w:p>
    <w:p>
      <w:pPr>
        <w:pStyle w:val="Heading 5"/>
        <w:keepLines w:val="on"/>
      </w:pPr>
      <w:r>
        <w:t xml:space="preserve">Figure 34-2. </w:t>
        <w:t>A histogram with manual customizations</w:t>
      </w:r>
    </w:p>
    <w:p>
      <w:pPr>
        <w:pStyle w:val="Normal"/>
      </w:pPr>
      <w:r>
        <w:t xml:space="preserve">This looks better, and you may recognize the look as inspired by that of the R language’s </w:t>
      </w:r>
      <w:r>
        <w:rPr>
          <w:rStyle w:val="Text5"/>
        </w:rPr>
        <w:t>ggplot</w:t>
      </w:r>
      <w:r>
        <w:t xml:space="preserve"> visualization package. But this took a whole lot of effort! We definitely do not want to have to do all that tweaking each time we create a plot. Fortunately, there is a way to adjust these defaults once in a way that will work for all plots.</w:t>
      </w:r>
      <w:r>
        <w:rPr>
          <w:rStyle w:val="Text57"/>
        </w:rPr>
        <w:bookmarkStart w:id="1567" w:name="idm45332198396656"/>
        <w:t/>
        <w:bookmarkEnd w:id="1567"/>
        <w:bookmarkStart w:id="1568" w:name="idm45332198395952"/>
        <w:t/>
        <w:bookmarkEnd w:id="1568"/>
        <w:bookmarkStart w:id="1569" w:name="idm45332198395280"/>
        <w:t/>
        <w:bookmarkEnd w:id="1569"/>
      </w:r>
    </w:p>
    <w:p>
      <w:bookmarkStart w:id="1570" w:name="Changing_the_Defaults__rcParams"/>
      <w:pPr>
        <w:keepNext/>
        <w:pStyle w:val="Heading 1"/>
      </w:pPr>
      <w:r>
        <w:t>Changing the Defaults: rcParams</w:t>
      </w:r>
      <w:bookmarkEnd w:id="1570"/>
    </w:p>
    <w:p>
      <w:pPr>
        <w:pStyle w:val="Normal"/>
      </w:pPr>
      <w:r>
        <w:rPr>
          <w:rStyle w:val="Text57"/>
        </w:rPr>
        <w:bookmarkStart w:id="1571" w:name="idm45332198392832"/>
        <w:t/>
        <w:bookmarkEnd w:id="1571"/>
        <w:bookmarkStart w:id="1572" w:name="idm45332198391840"/>
        <w:t/>
        <w:bookmarkEnd w:id="1572"/>
        <w:bookmarkStart w:id="1573" w:name="idm45332198390880"/>
        <w:t/>
        <w:bookmarkEnd w:id="1573"/>
        <w:bookmarkStart w:id="1574" w:name="idm45332198390240"/>
        <w:t/>
        <w:bookmarkEnd w:id="1574"/>
      </w:r>
      <w:r>
        <w:t xml:space="preserve">Each time Matplotlib loads, it defines a runtime configuration containing the default styles for every plot element you create. This configuration can be adjusted at any time using the </w:t>
      </w:r>
      <w:r>
        <w:rPr>
          <w:rStyle w:val="Text5"/>
        </w:rPr>
        <w:t>plt.rc</w:t>
      </w:r>
      <w:r>
        <w:t xml:space="preserve"> convenience routine. Let’s see how we can modify the rc parameters so that our default plot will look similar to what we did before.</w:t>
      </w:r>
    </w:p>
    <w:p>
      <w:pPr>
        <w:pStyle w:val="Normal"/>
      </w:pPr>
      <w:r>
        <w:t xml:space="preserve">We can use the </w:t>
      </w:r>
      <w:r>
        <w:rPr>
          <w:rStyle w:val="Text5"/>
        </w:rPr>
        <w:t>plt.rc</w:t>
      </w:r>
      <w:r>
        <w:t xml:space="preserve"> function to change some of these settings: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matplotlib</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cycler</w:t>
        <w:br w:clear="none"/>
      </w:r>
      <w:r>
        <w:rPr>
          <w:rStyle w:val="Text0"/>
        </w:rPr>
        <w:t xml:space="preserve"/>
        <w:br w:clear="none"/>
        <w:t xml:space="preserve">        </w:t>
        <w:br w:clear="none"/>
      </w:r>
      <w:r>
        <w:rPr>
          <w:rStyle w:val="Text12"/>
        </w:rPr>
        <w:t xml:space="preserve">colors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cycler</w:t>
        <w:br w:clear="none"/>
      </w:r>
      <w:r>
        <w:rPr>
          <w:rStyle w:val="Text4"/>
        </w:rPr>
        <w:t xml:space="preserve">(</w:t>
        <w:br w:clear="none"/>
      </w:r>
      <w:r>
        <w:t xml:space="preserve">'color'</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'#EE6666'</w:t>
        <w:br w:clear="none"/>
      </w:r>
      <w:r>
        <w:rPr>
          <w:rStyle w:val="Text4"/>
        </w:rPr>
        <w:t xml:space="preserve">,</w:t>
        <w:br w:clear="none"/>
      </w:r>
      <w:r>
        <w:rPr>
          <w:rStyle w:val="Text0"/>
        </w:rPr>
        <w:t xml:space="preserve"> </w:t>
        <w:br w:clear="none"/>
      </w:r>
      <w:r>
        <w:t xml:space="preserve">'#3388BB'</w:t>
        <w:br w:clear="none"/>
      </w:r>
      <w:r>
        <w:rPr>
          <w:rStyle w:val="Text4"/>
        </w:rPr>
        <w:t xml:space="preserve">,</w:t>
        <w:br w:clear="none"/>
      </w:r>
      <w:r>
        <w:rPr>
          <w:rStyle w:val="Text0"/>
        </w:rPr>
        <w:t xml:space="preserve"> </w:t>
        <w:br w:clear="none"/>
      </w:r>
      <w:r>
        <w:t xml:space="preserve">'#9988DD'</w:t>
        <w:br w:clear="none"/>
      </w:r>
      <w:r>
        <w:rPr>
          <w:rStyle w:val="Text4"/>
        </w:rPr>
        <w:t xml:space="preserve">,</w:t>
        <w:br w:clear="none"/>
      </w:r>
      <w:r>
        <w:rPr>
          <w:rStyle w:val="Text0"/>
        </w:rPr>
        <w:t xml:space="preserve"/>
        <w:br w:clear="none"/>
        <w:t xml:space="preserve">                         </w:t>
        <w:br w:clear="none"/>
      </w:r>
      <w:r>
        <w:t xml:space="preserve">'#EECC55'</w:t>
        <w:br w:clear="none"/>
      </w:r>
      <w:r>
        <w:rPr>
          <w:rStyle w:val="Text4"/>
        </w:rPr>
        <w:t xml:space="preserve">,</w:t>
        <w:br w:clear="none"/>
      </w:r>
      <w:r>
        <w:rPr>
          <w:rStyle w:val="Text0"/>
        </w:rPr>
        <w:t xml:space="preserve"> </w:t>
        <w:br w:clear="none"/>
      </w:r>
      <w:r>
        <w:t xml:space="preserve">'#88BB44'</w:t>
        <w:br w:clear="none"/>
      </w:r>
      <w:r>
        <w:rPr>
          <w:rStyle w:val="Text4"/>
        </w:rPr>
        <w:t xml:space="preserve">,</w:t>
        <w:br w:clear="none"/>
      </w:r>
      <w:r>
        <w:rPr>
          <w:rStyle w:val="Text0"/>
        </w:rPr>
        <w:t xml:space="preserve"> </w:t>
        <w:br w:clear="none"/>
      </w:r>
      <w:r>
        <w:t xml:space="preserve">'#FFBBBB'</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'figure'</w:t>
        <w:br w:clear="none"/>
      </w:r>
      <w:r>
        <w:rPr>
          <w:rStyle w:val="Text4"/>
        </w:rPr>
        <w:t xml:space="preserve">,</w:t>
        <w:br w:clear="none"/>
      </w:r>
      <w:r>
        <w:rPr>
          <w:rStyle w:val="Text0"/>
        </w:rPr>
        <w:t xml:space="preserve"> </w:t>
        <w:br w:clear="none"/>
      </w:r>
      <w:r>
        <w:rPr>
          <w:rStyle w:val="Text12"/>
        </w:rPr>
        <w:t xml:space="preserve">facecolor</w:t>
        <w:br w:clear="none"/>
      </w:r>
      <w:r>
        <w:rPr>
          <w:rStyle w:val="Text13"/>
        </w:rPr>
        <w:t xml:space="preserve">=</w:t>
        <w:br w:clear="none"/>
      </w:r>
      <w:r>
        <w:t xml:space="preserve">'white'</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'axes'</w:t>
        <w:br w:clear="none"/>
      </w:r>
      <w:r>
        <w:rPr>
          <w:rStyle w:val="Text4"/>
        </w:rPr>
        <w:t xml:space="preserve">,</w:t>
        <w:br w:clear="none"/>
      </w:r>
      <w:r>
        <w:rPr>
          <w:rStyle w:val="Text0"/>
        </w:rPr>
        <w:t xml:space="preserve"> </w:t>
        <w:br w:clear="none"/>
      </w:r>
      <w:r>
        <w:rPr>
          <w:rStyle w:val="Text12"/>
        </w:rPr>
        <w:t xml:space="preserve">facecolor</w:t>
        <w:br w:clear="none"/>
      </w:r>
      <w:r>
        <w:rPr>
          <w:rStyle w:val="Text13"/>
        </w:rPr>
        <w:t xml:space="preserve">=</w:t>
        <w:br w:clear="none"/>
      </w:r>
      <w:r>
        <w:t xml:space="preserve">'#E6E6E6'</w:t>
        <w:br w:clear="none"/>
      </w:r>
      <w:r>
        <w:rPr>
          <w:rStyle w:val="Text4"/>
        </w:rPr>
        <w:t xml:space="preserve">,</w:t>
        <w:br w:clear="none"/>
      </w:r>
      <w:r>
        <w:rPr>
          <w:rStyle w:val="Text0"/>
        </w:rPr>
        <w:t xml:space="preserve"> </w:t>
        <w:br w:clear="none"/>
      </w:r>
      <w:r>
        <w:rPr>
          <w:rStyle w:val="Text12"/>
        </w:rPr>
        <w:t xml:space="preserve">edgecolor</w:t>
        <w:br w:clear="none"/>
      </w:r>
      <w:r>
        <w:rPr>
          <w:rStyle w:val="Text13"/>
        </w:rPr>
        <w:t xml:space="preserve">=</w:t>
        <w:br w:clear="none"/>
      </w:r>
      <w:r>
        <w:t xml:space="preserve">'none'</w:t>
        <w:br w:clear="none"/>
      </w:r>
      <w:r>
        <w:rPr>
          <w:rStyle w:val="Text4"/>
        </w:rPr>
        <w:t xml:space="preserve">,</w:t>
        <w:br w:clear="none"/>
      </w:r>
      <w:r>
        <w:rPr>
          <w:rStyle w:val="Text0"/>
        </w:rPr>
        <w:t xml:space="preserve"/>
        <w:br w:clear="none"/>
        <w:t xml:space="preserve">               </w:t>
        <w:br w:clear="none"/>
      </w:r>
      <w:r>
        <w:rPr>
          <w:rStyle w:val="Text12"/>
        </w:rPr>
        <w:t xml:space="preserve">axisbelow</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rPr>
          <w:rStyle w:val="Text12"/>
        </w:rPr>
        <w:t xml:space="preserve">grid</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rPr>
          <w:rStyle w:val="Text12"/>
        </w:rPr>
        <w:t xml:space="preserve">prop_cycle</w:t>
        <w:br w:clear="none"/>
      </w:r>
      <w:r>
        <w:rPr>
          <w:rStyle w:val="Text13"/>
        </w:rPr>
        <w:t xml:space="preserve">=</w:t>
        <w:br w:clear="none"/>
      </w:r>
      <w:r>
        <w:rPr>
          <w:rStyle w:val="Text12"/>
        </w:rPr>
        <w:t xml:space="preserve">colors</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'grid'</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t xml:space="preserve">'w'</w:t>
        <w:br w:clear="none"/>
      </w:r>
      <w:r>
        <w:rPr>
          <w:rStyle w:val="Text4"/>
        </w:rPr>
        <w:t xml:space="preserve">,</w:t>
        <w:br w:clear="none"/>
      </w:r>
      <w:r>
        <w:rPr>
          <w:rStyle w:val="Text0"/>
        </w:rPr>
        <w:t xml:space="preserve"> </w:t>
        <w:br w:clear="none"/>
      </w:r>
      <w:r>
        <w:rPr>
          <w:rStyle w:val="Text12"/>
        </w:rPr>
        <w:t xml:space="preserve">linestyle</w:t>
        <w:br w:clear="none"/>
      </w:r>
      <w:r>
        <w:rPr>
          <w:rStyle w:val="Text13"/>
        </w:rPr>
        <w:t xml:space="preserve">=</w:t>
        <w:br w:clear="none"/>
      </w:r>
      <w:r>
        <w:t xml:space="preserve">'solid'</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'xtick'</w:t>
        <w:br w:clear="none"/>
      </w:r>
      <w:r>
        <w:rPr>
          <w:rStyle w:val="Text4"/>
        </w:rPr>
        <w:t xml:space="preserve">,</w:t>
        <w:br w:clear="none"/>
      </w:r>
      <w:r>
        <w:rPr>
          <w:rStyle w:val="Text0"/>
        </w:rPr>
        <w:t xml:space="preserve"> </w:t>
        <w:br w:clear="none"/>
      </w:r>
      <w:r>
        <w:rPr>
          <w:rStyle w:val="Text12"/>
        </w:rPr>
        <w:t xml:space="preserve">direction</w:t>
        <w:br w:clear="none"/>
      </w:r>
      <w:r>
        <w:rPr>
          <w:rStyle w:val="Text13"/>
        </w:rPr>
        <w:t xml:space="preserve">=</w:t>
        <w:br w:clear="none"/>
      </w:r>
      <w:r>
        <w:t xml:space="preserve">'out'</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t xml:space="preserve">'gray'</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'ytick'</w:t>
        <w:br w:clear="none"/>
      </w:r>
      <w:r>
        <w:rPr>
          <w:rStyle w:val="Text4"/>
        </w:rPr>
        <w:t xml:space="preserve">,</w:t>
        <w:br w:clear="none"/>
      </w:r>
      <w:r>
        <w:rPr>
          <w:rStyle w:val="Text0"/>
        </w:rPr>
        <w:t xml:space="preserve"> </w:t>
        <w:br w:clear="none"/>
      </w:r>
      <w:r>
        <w:rPr>
          <w:rStyle w:val="Text12"/>
        </w:rPr>
        <w:t xml:space="preserve">direction</w:t>
        <w:br w:clear="none"/>
      </w:r>
      <w:r>
        <w:rPr>
          <w:rStyle w:val="Text13"/>
        </w:rPr>
        <w:t xml:space="preserve">=</w:t>
        <w:br w:clear="none"/>
      </w:r>
      <w:r>
        <w:t xml:space="preserve">'out'</w:t>
        <w:br w:clear="none"/>
      </w:r>
      <w:r>
        <w:rPr>
          <w:rStyle w:val="Text4"/>
        </w:rPr>
        <w:t xml:space="preserve">,</w:t>
        <w:br w:clear="none"/>
      </w:r>
      <w:r>
        <w:rPr>
          <w:rStyle w:val="Text0"/>
        </w:rPr>
        <w:t xml:space="preserve"> </w:t>
        <w:br w:clear="none"/>
      </w:r>
      <w:r>
        <w:rPr>
          <w:rStyle w:val="Text12"/>
        </w:rPr>
        <w:t xml:space="preserve">color</w:t>
        <w:br w:clear="none"/>
      </w:r>
      <w:r>
        <w:rPr>
          <w:rStyle w:val="Text13"/>
        </w:rPr>
        <w:t xml:space="preserve">=</w:t>
        <w:br w:clear="none"/>
      </w:r>
      <w:r>
        <w:t xml:space="preserve">'gray'</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'patch'</w:t>
        <w:br w:clear="none"/>
      </w:r>
      <w:r>
        <w:rPr>
          <w:rStyle w:val="Text4"/>
        </w:rPr>
        <w:t xml:space="preserve">,</w:t>
        <w:br w:clear="none"/>
      </w:r>
      <w:r>
        <w:rPr>
          <w:rStyle w:val="Text0"/>
        </w:rPr>
        <w:t xml:space="preserve"> </w:t>
        <w:br w:clear="none"/>
      </w:r>
      <w:r>
        <w:rPr>
          <w:rStyle w:val="Text12"/>
        </w:rPr>
        <w:t xml:space="preserve">edgecolor</w:t>
        <w:br w:clear="none"/>
      </w:r>
      <w:r>
        <w:rPr>
          <w:rStyle w:val="Text13"/>
        </w:rPr>
        <w:t xml:space="preserve">=</w:t>
        <w:br w:clear="none"/>
      </w:r>
      <w:r>
        <w:t xml:space="preserve">'#E6E6E6'</w:t>
        <w:br w:clear="none"/>
      </w:r>
      <w:r>
        <w:rPr>
          <w:rStyle w:val="Text4"/>
        </w:rPr>
        <w:t xml:space="preserve">)</w:t>
        <w:br w:clear="none"/>
      </w:r>
      <w:r>
        <w:rPr>
          <w:rStyle w:val="Text0"/>
        </w:rPr>
        <w:t xml:space="preserve"/>
        <w:br w:clear="none"/>
        <w:t xml:space="preserve">        </w:t>
        <w:br w:clear="none"/>
      </w:r>
      <w:r>
        <w:rPr>
          <w:rStyle w:val="Text12"/>
        </w:rPr>
        <w:t xml:space="preserve">plt</w:t>
        <w:br w:clear="none"/>
      </w:r>
      <w:r>
        <w:rPr>
          <w:rStyle w:val="Text13"/>
        </w:rPr>
        <w:t xml:space="preserve">.</w:t>
        <w:br w:clear="none"/>
      </w:r>
      <w:r>
        <w:rPr>
          <w:rStyle w:val="Text12"/>
        </w:rPr>
        <w:t xml:space="preserve">rc</w:t>
        <w:br w:clear="none"/>
      </w:r>
      <w:r>
        <w:rPr>
          <w:rStyle w:val="Text4"/>
        </w:rPr>
        <w:t xml:space="preserve">(</w:t>
        <w:br w:clear="none"/>
      </w:r>
      <w:r>
        <w:t xml:space="preserve">'lines'</w:t>
        <w:br w:clear="none"/>
      </w:r>
      <w:r>
        <w:rPr>
          <w:rStyle w:val="Text4"/>
        </w:rPr>
        <w:t xml:space="preserve">,</w:t>
        <w:br w:clear="none"/>
      </w:r>
      <w:r>
        <w:rPr>
          <w:rStyle w:val="Text0"/>
        </w:rPr>
        <w:t xml:space="preserve"> </w:t>
        <w:br w:clear="none"/>
      </w:r>
      <w:r>
        <w:rPr>
          <w:rStyle w:val="Text12"/>
        </w:rPr>
        <w:t xml:space="preserve">linewidth</w:t>
        <w:br w:clear="none"/>
      </w:r>
      <w:r>
        <w:rPr>
          <w:rStyle w:val="Text13"/>
        </w:rPr>
        <w:t xml:space="preserve">=</w:t>
        <w:br w:clear="none"/>
      </w:r>
      <w:r>
        <w:rPr>
          <w:rStyle w:val="Text10"/>
        </w:rPr>
        <w:t xml:space="preserve">2</w:t>
        <w:br w:clear="none"/>
      </w:r>
      <w:r>
        <w:rPr>
          <w:rStyle w:val="Text4"/>
        </w:rPr>
        <w:t xml:space="preserve">)</w:t>
        <w:br w:clear="none"/>
      </w:r>
    </w:p>
    <w:p>
      <w:pPr>
        <w:pStyle w:val="Normal"/>
      </w:pPr>
      <w:r>
        <w:t xml:space="preserve">With these settings defined, we can now create a plot and see our settings in action (see </w:t>
      </w:r>
      <w:hyperlink w:anchor="Figure_34_3__A_customized_histog">
        <w:r>
          <w:rPr>
            <w:rStyle w:val="Text6"/>
          </w:rPr>
          <w:t>Figure 34-3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p>
    <w:p>
      <w:bookmarkStart w:id="1575" w:name="Figure_34_3__A_customized_histog"/>
      <w:pPr>
        <w:pStyle w:val="Para 05"/>
        <w:keepLines w:val="on"/>
      </w:pPr>
      <w:r>
        <w:t/>
        <w:drawing>
          <wp:inline>
            <wp:extent cx="3251200" cy="2159000"/>
            <wp:effectExtent l="0" r="0" t="0" b="43426"/>
            <wp:docPr id="109" name="pdsh2_3403.png" descr="pdsh2 3403"/>
            <wp:cNvGraphicFramePr>
              <a:graphicFrameLocks noChangeAspect="1"/>
            </wp:cNvGraphicFramePr>
            <a:graphic>
              <a:graphicData uri="http://schemas.openxmlformats.org/drawingml/2006/picture">
                <pic:pic>
                  <pic:nvPicPr>
                    <pic:cNvPr id="0" name="pdsh2_3403.png" descr="pdsh2 3403"/>
                    <pic:cNvPicPr/>
                  </pic:nvPicPr>
                  <pic:blipFill>
                    <a:blip r:embed="rId113"/>
                    <a:stretch>
                      <a:fillRect/>
                    </a:stretch>
                  </pic:blipFill>
                  <pic:spPr>
                    <a:xfrm>
                      <a:off x="0" y="0"/>
                      <a:ext cx="3251200" cy="2159000"/>
                    </a:xfrm>
                    <a:prstGeom prst="rect">
                      <a:avLst/>
                    </a:prstGeom>
                  </pic:spPr>
                </pic:pic>
              </a:graphicData>
            </a:graphic>
          </wp:inline>
        </w:drawing>
        <w:t xml:space="preserve"> </w:t>
      </w:r>
      <w:bookmarkEnd w:id="1575"/>
    </w:p>
    <w:p>
      <w:pPr>
        <w:pStyle w:val="Heading 5"/>
        <w:keepLines w:val="on"/>
      </w:pPr>
      <w:r>
        <w:t xml:space="preserve">Figure 34-3. </w:t>
        <w:t>A customized histogram using rc settings</w:t>
      </w:r>
    </w:p>
    <w:p>
      <w:pPr>
        <w:pStyle w:val="Normal"/>
      </w:pPr>
      <w:r>
        <w:t xml:space="preserve">Let’s see what simple line plots look like with these rc parameters (see </w:t>
      </w:r>
      <w:hyperlink w:anchor="Figure_34_4__A_line_plot_with_cu">
        <w:r>
          <w:rPr>
            <w:rStyle w:val="Text6"/>
          </w:rPr>
          <w:t>Figure 34-4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w:t>
        <w:br w:clear="none"/>
      </w:r>
      <w:r>
        <w:rPr>
          <w:rStyle w:val="Text4"/>
        </w:rPr>
        <w:t xml:space="preserve">(</w:t>
        <w:br w:clear="none"/>
      </w:r>
      <w:r>
        <w:rPr>
          <w:rStyle w:val="Text10"/>
        </w:rPr>
        <w:t xml:space="preserve">10</w:t>
        <w:br w:clear="none"/>
      </w:r>
      <w:r>
        <w:rPr>
          <w:rStyle w:val="Text4"/>
        </w:rPr>
        <w:t xml:space="preserve">))</w:t>
        <w:br w:clear="none"/>
      </w:r>
    </w:p>
    <w:p>
      <w:bookmarkStart w:id="1576" w:name="Figure_34_4__A_line_plot_with_cu"/>
      <w:pPr>
        <w:pStyle w:val="Para 05"/>
        <w:keepLines w:val="on"/>
      </w:pPr>
      <w:r>
        <w:t/>
        <w:drawing>
          <wp:inline>
            <wp:extent cx="3251200" cy="2184400"/>
            <wp:effectExtent l="0" r="0" t="0" b="43426"/>
            <wp:docPr id="110" name="pdsh2_3404.png" descr="pdsh2 3404"/>
            <wp:cNvGraphicFramePr>
              <a:graphicFrameLocks noChangeAspect="1"/>
            </wp:cNvGraphicFramePr>
            <a:graphic>
              <a:graphicData uri="http://schemas.openxmlformats.org/drawingml/2006/picture">
                <pic:pic>
                  <pic:nvPicPr>
                    <pic:cNvPr id="0" name="pdsh2_3404.png" descr="pdsh2 3404"/>
                    <pic:cNvPicPr/>
                  </pic:nvPicPr>
                  <pic:blipFill>
                    <a:blip r:embed="rId114"/>
                    <a:stretch>
                      <a:fillRect/>
                    </a:stretch>
                  </pic:blipFill>
                  <pic:spPr>
                    <a:xfrm>
                      <a:off x="0" y="0"/>
                      <a:ext cx="3251200" cy="2184400"/>
                    </a:xfrm>
                    <a:prstGeom prst="rect">
                      <a:avLst/>
                    </a:prstGeom>
                  </pic:spPr>
                </pic:pic>
              </a:graphicData>
            </a:graphic>
          </wp:inline>
        </w:drawing>
        <w:t xml:space="preserve"> </w:t>
      </w:r>
      <w:bookmarkEnd w:id="1576"/>
    </w:p>
    <w:p>
      <w:pPr>
        <w:pStyle w:val="Heading 5"/>
        <w:keepLines w:val="on"/>
      </w:pPr>
      <w:r>
        <w:t xml:space="preserve">Figure 34-4. </w:t>
        <w:t>A line plot with customized styles</w:t>
      </w:r>
    </w:p>
    <w:p>
      <w:pPr>
        <w:pStyle w:val="Normal"/>
      </w:pPr>
      <w:r>
        <w:t xml:space="preserve">For charts viewed onscreen rather than printed, I find this much more aesthetically pleasing than the default styling. If you disagree with my aesthetic sense, the good news is that you can adjust the rc parameters to suit your own tastes! Optionally, these settings can be saved in a </w:t>
      </w:r>
      <w:r>
        <w:rPr>
          <w:rStyle w:val="Text11"/>
        </w:rPr>
        <w:t>.matplotlibrc</w:t>
      </w:r>
      <w:r>
        <w:t xml:space="preserve"> file, which you can read about in the </w:t>
      </w:r>
      <w:hyperlink r:id="rId364">
        <w:r>
          <w:rPr>
            <w:rStyle w:val="Text6"/>
          </w:rPr>
          <w:t>Matplotlib documentation</w:t>
        </w:r>
      </w:hyperlink>
      <w:r>
        <w:t>.</w:t>
      </w:r>
    </w:p>
    <w:p>
      <w:bookmarkStart w:id="1577" w:name="Stylesheets__A_newer_mechanism_f"/>
      <w:pPr>
        <w:keepNext/>
        <w:pStyle w:val="Heading 1"/>
      </w:pPr>
      <w:r>
        <w:t>Stylesheets</w:t>
      </w:r>
      <w:bookmarkEnd w:id="1577"/>
    </w:p>
    <w:p>
      <w:pPr>
        <w:pStyle w:val="Normal"/>
      </w:pPr>
      <w:r>
        <w:rPr>
          <w:rStyle w:val="Text57"/>
        </w:rPr>
        <w:bookmarkStart w:id="1578" w:name="ix_ch34_asciidoc4"/>
        <w:t/>
        <w:bookmarkEnd w:id="1578"/>
        <w:bookmarkStart w:id="1579" w:name="ix_ch34_asciidoc5"/>
        <w:t/>
        <w:bookmarkEnd w:id="1579"/>
        <w:bookmarkStart w:id="1580" w:name="ix_ch34_asciidoc6"/>
        <w:t/>
        <w:bookmarkEnd w:id="1580"/>
      </w:r>
      <w:r>
        <w:t xml:space="preserve">A newer mechanism for adjusting overall chart styles is via Matplotlib’s </w:t>
      </w:r>
      <w:r>
        <w:rPr>
          <w:rStyle w:val="Text5"/>
        </w:rPr>
        <w:t>style</w:t>
      </w:r>
      <w:r>
        <w:t xml:space="preserve"> module, which includes a number of default stylesheets, as well as the ability to create and package your own styles. These stylesheets are formatted similarly to the </w:t>
      </w:r>
      <w:r>
        <w:rPr>
          <w:rStyle w:val="Text11"/>
        </w:rPr>
        <w:t>.matplotlibrc</w:t>
      </w:r>
      <w:r>
        <w:t xml:space="preserve"> files mentioned earlier, but must be named with a </w:t>
      </w:r>
      <w:r>
        <w:rPr>
          <w:rStyle w:val="Text11"/>
        </w:rPr>
        <w:t>.mplstyle</w:t>
      </w:r>
      <w:r>
        <w:t xml:space="preserve"> extension.</w:t>
      </w:r>
    </w:p>
    <w:p>
      <w:pPr>
        <w:pStyle w:val="Normal"/>
      </w:pPr>
      <w:r>
        <w:t xml:space="preserve">Even if you don’t go as far as creating your own style, you may find what you’re looking for in the built-in stylesheets. </w:t>
      </w:r>
      <w:r>
        <w:rPr>
          <w:rStyle w:val="Text5"/>
        </w:rPr>
        <w:t>plt.style.available</w:t>
      </w:r>
      <w:r>
        <w:t xml:space="preserve"> contains a list of the available styles—here I’ll list only the first five for brevity:</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2"/>
        </w:rPr>
        <w:t xml:space="preserve">plt</w:t>
        <w:br w:clear="none"/>
      </w:r>
      <w:r>
        <w:rPr>
          <w:rStyle w:val="Text13"/>
        </w:rPr>
        <w:t xml:space="preserve">.</w:t>
        <w:br w:clear="none"/>
      </w:r>
      <w:r>
        <w:rPr>
          <w:rStyle w:val="Text12"/>
        </w:rPr>
        <w:t xml:space="preserve">style</w:t>
        <w:br w:clear="none"/>
      </w:r>
      <w:r>
        <w:rPr>
          <w:rStyle w:val="Text13"/>
        </w:rPr>
        <w:t xml:space="preserve">.</w:t>
        <w:br w:clear="none"/>
      </w:r>
      <w:r>
        <w:rPr>
          <w:rStyle w:val="Text12"/>
        </w:rPr>
        <w:t xml:space="preserve">available</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4"/>
        </w:rPr>
        <w:t xml:space="preserve">[</w:t>
        <w:br w:clear="none"/>
      </w:r>
      <w:r>
        <w:t xml:space="preserve">'Solarize_Light2'</w:t>
        <w:br w:clear="none"/>
      </w:r>
      <w:r>
        <w:rPr>
          <w:rStyle w:val="Text4"/>
        </w:rPr>
        <w:t xml:space="preserve">,</w:t>
        <w:br w:clear="none"/>
      </w:r>
      <w:r>
        <w:rPr>
          <w:rStyle w:val="Text0"/>
        </w:rPr>
        <w:t xml:space="preserve"> </w:t>
        <w:br w:clear="none"/>
      </w:r>
      <w:r>
        <w:t xml:space="preserve">'_classic_test_patch'</w:t>
        <w:br w:clear="none"/>
      </w:r>
      <w:r>
        <w:rPr>
          <w:rStyle w:val="Text4"/>
        </w:rPr>
        <w:t xml:space="preserve">,</w:t>
        <w:br w:clear="none"/>
      </w:r>
      <w:r>
        <w:rPr>
          <w:rStyle w:val="Text0"/>
        </w:rPr>
        <w:t xml:space="preserve"> </w:t>
        <w:br w:clear="none"/>
      </w:r>
      <w:r>
        <w:t xml:space="preserve">'bmh'</w:t>
        <w:br w:clear="none"/>
      </w:r>
      <w:r>
        <w:rPr>
          <w:rStyle w:val="Text4"/>
        </w:rPr>
        <w:t xml:space="preserve">,</w:t>
        <w:br w:clear="none"/>
      </w:r>
      <w:r>
        <w:rPr>
          <w:rStyle w:val="Text0"/>
        </w:rPr>
        <w:t xml:space="preserve"> </w:t>
        <w:br w:clear="none"/>
      </w:r>
      <w:r>
        <w:t xml:space="preserve">'classic'</w:t>
        <w:br w:clear="none"/>
      </w:r>
      <w:r>
        <w:rPr>
          <w:rStyle w:val="Text4"/>
        </w:rPr>
        <w:t xml:space="preserve">,</w:t>
        <w:br w:clear="none"/>
      </w:r>
      <w:r>
        <w:rPr>
          <w:rStyle w:val="Text0"/>
        </w:rPr>
        <w:t xml:space="preserve"/>
        <w:br w:clear="none"/>
        <w:t xml:space="preserve">        </w:t>
        <w:br w:clear="none"/>
      </w:r>
      <w:r>
        <w:rPr>
          <w:rStyle w:val="Text13"/>
        </w:rPr>
        <w:t xml:space="preserve">&gt;</w:t>
        <w:br w:clear="none"/>
      </w:r>
      <w:r>
        <w:t xml:space="preserve">'dark_background'</w:t>
        <w:br w:clear="none"/>
      </w:r>
      <w:r>
        <w:rPr>
          <w:rStyle w:val="Text4"/>
        </w:rPr>
        <w:t xml:space="preserve">]</w:t>
        <w:br w:clear="none"/>
      </w:r>
    </w:p>
    <w:p>
      <w:pPr>
        <w:pStyle w:val="Normal"/>
      </w:pPr>
      <w:r>
        <w:t xml:space="preserve">The standard way to switch to a stylesheet is to call </w:t>
      </w:r>
      <w:r>
        <w:rPr>
          <w:rStyle w:val="Text5"/>
        </w:rPr>
        <w:t>style.use</w:t>
      </w:r>
      <w:r>
        <w:t>:</w:t>
      </w:r>
    </w:p>
    <w:p>
      <w:pPr>
        <w:pStyle w:val="Para 02"/>
      </w:pPr>
      <w:r>
        <w:rPr>
          <w:rStyle w:val="Text0"/>
        </w:rPr>
        <w:t xml:space="preserve"/>
        <w:br w:clear="none"/>
      </w:r>
      <w:r>
        <w:t xml:space="preserve">plt</w:t>
        <w:br w:clear="none"/>
      </w:r>
      <w:r>
        <w:rPr>
          <w:rStyle w:val="Text13"/>
        </w:rPr>
        <w:t xml:space="preserve">.</w:t>
        <w:br w:clear="none"/>
      </w:r>
      <w:r>
        <w:t xml:space="preserve">style</w:t>
        <w:br w:clear="none"/>
      </w:r>
      <w:r>
        <w:rPr>
          <w:rStyle w:val="Text13"/>
        </w:rPr>
        <w:t xml:space="preserve">.</w:t>
        <w:br w:clear="none"/>
      </w:r>
      <w:r>
        <w:t xml:space="preserve">use</w:t>
        <w:br w:clear="none"/>
      </w:r>
      <w:r>
        <w:rPr>
          <w:rStyle w:val="Text4"/>
        </w:rPr>
        <w:t xml:space="preserve">(</w:t>
        <w:br w:clear="none"/>
      </w:r>
      <w:r>
        <w:rPr>
          <w:rStyle w:val="Text8"/>
        </w:rPr>
        <w:t xml:space="preserve">'</w:t>
        <w:br w:clear="none"/>
      </w:r>
      <w:r>
        <w:rPr>
          <w:rStyle w:val="Text46"/>
        </w:rPr>
        <w:t xml:space="preserve">stylename</w:t>
        <w:br w:clear="none"/>
      </w:r>
      <w:r>
        <w:rPr>
          <w:rStyle w:val="Text8"/>
        </w:rPr>
        <w:t xml:space="preserve">'</w:t>
        <w:br w:clear="none"/>
      </w:r>
      <w:r>
        <w:rPr>
          <w:rStyle w:val="Text4"/>
        </w:rPr>
        <w:t xml:space="preserve">)</w:t>
        <w:br w:clear="none"/>
      </w:r>
      <w:r>
        <w:rPr>
          <w:rStyle w:val="Text42"/>
        </w:rPr>
        <w:t xml:space="preserve"/>
        <w:br w:clear="none"/>
      </w:r>
    </w:p>
    <w:p>
      <w:pPr>
        <w:pStyle w:val="Normal"/>
      </w:pPr>
      <w:r>
        <w:t>But keep in mind that this will change the style for the rest of the Python session! Alternatively, you can use the style context manager, which sets a style temporarily:</w:t>
      </w:r>
    </w:p>
    <w:p>
      <w:pPr>
        <w:pStyle w:val="Para 02"/>
      </w:pPr>
      <w:r>
        <w:rPr>
          <w:rStyle w:val="Text0"/>
        </w:rPr>
        <w:t xml:space="preserve"/>
        <w:br w:clear="none"/>
      </w:r>
      <w:r>
        <w:rPr>
          <w:rStyle w:val="Text16"/>
        </w:rPr>
        <w:t xml:space="preserve">with</w:t>
        <w:br w:clear="none"/>
      </w:r>
      <w:r>
        <w:rPr>
          <w:rStyle w:val="Text42"/>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w:t>
        <w:br w:clear="none"/>
      </w:r>
      <w:r>
        <w:rPr>
          <w:rStyle w:val="Text46"/>
        </w:rPr>
        <w:t xml:space="preserve">stylename</w:t>
        <w:br w:clear="none"/>
      </w:r>
      <w:r>
        <w:rPr>
          <w:rStyle w:val="Text8"/>
        </w:rPr>
        <w:t xml:space="preserve">'</w:t>
        <w:br w:clear="none"/>
      </w:r>
      <w:r>
        <w:rPr>
          <w:rStyle w:val="Text4"/>
        </w:rPr>
        <w:t xml:space="preserve">)</w:t>
        <w:br w:clear="none"/>
        <w:t xml:space="preserve">:</w:t>
        <w:br w:clear="none"/>
      </w:r>
      <w:r>
        <w:rPr>
          <w:rStyle w:val="Text42"/>
        </w:rPr>
        <w:t xml:space="preserve"/>
        <w:br w:clear="none"/>
        <w:t xml:space="preserve">    </w:t>
        <w:br w:clear="none"/>
      </w:r>
      <w:r>
        <w:t xml:space="preserve">make_a_plot</w:t>
        <w:br w:clear="none"/>
      </w:r>
      <w:r>
        <w:rPr>
          <w:rStyle w:val="Text4"/>
        </w:rPr>
        <w:t xml:space="preserve">(</w:t>
        <w:br w:clear="none"/>
        <w:t xml:space="preserve">)</w:t>
        <w:br w:clear="none"/>
      </w:r>
      <w:r>
        <w:rPr>
          <w:rStyle w:val="Text42"/>
        </w:rPr>
        <w:t xml:space="preserve"/>
        <w:br w:clear="none"/>
      </w:r>
    </w:p>
    <w:p>
      <w:pPr>
        <w:pStyle w:val="Normal"/>
      </w:pPr>
      <w:r>
        <w:t>To demonstrate these styles, let’s create a function that will make two basic types of plot: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hist_and_lines</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seed</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0</w:t>
        <w:br w:clear="none"/>
      </w:r>
      <w:r>
        <w:rPr>
          <w:rStyle w:val="Text7"/>
        </w:rPr>
        <w:t xml:space="preserve">]</w:t>
        <w:br w:clear="none"/>
      </w:r>
      <w:r>
        <w:rPr>
          <w:rStyle w:val="Text17"/>
        </w:rPr>
        <w:t xml:space="preserve">.</w:t>
        <w:br w:clear="none"/>
      </w:r>
      <w:r>
        <w:rPr>
          <w:rStyle w:val="Text1"/>
        </w:rPr>
        <w:t xml:space="preserve">hist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randn</w:t>
        <w:br w:clear="none"/>
      </w:r>
      <w:r>
        <w:rPr>
          <w:rStyle w:val="Text7"/>
        </w:rPr>
        <w:t xml:space="preserve">(</w:t>
        <w:br w:clear="none"/>
      </w:r>
      <w:r>
        <w:rPr>
          <w:rStyle w:val="Text3"/>
        </w:rPr>
        <w:t xml:space="preserve">1000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1</w:t>
        <w:br w:clear="none"/>
      </w:r>
      <w:r>
        <w:rPr>
          <w:rStyle w:val="Text7"/>
        </w:rPr>
        <w:t xml:space="preserve">]</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1</w:t>
        <w:br w:clear="none"/>
      </w:r>
      <w:r>
        <w:rPr>
          <w:rStyle w:val="Text7"/>
        </w:rPr>
        <w:t xml:space="preserve">]</w:t>
        <w:br w:clear="none"/>
      </w:r>
      <w:r>
        <w:rPr>
          <w:rStyle w:val="Text17"/>
        </w:rPr>
        <w:t xml:space="preserve">.</w:t>
        <w:br w:clear="none"/>
      </w:r>
      <w:r>
        <w:rPr>
          <w:rStyle w:val="Text1"/>
        </w:rPr>
        <w:t xml:space="preserve">legend</w:t>
        <w:br w:clear="none"/>
      </w:r>
      <w:r>
        <w:rPr>
          <w:rStyle w:val="Text7"/>
        </w:rPr>
        <w:t xml:space="preserve">([</w:t>
        <w:br w:clear="none"/>
      </w:r>
      <w:r>
        <w:rPr>
          <w:rStyle w:val="Text9"/>
        </w:rPr>
        <w:t xml:space="preserve">'a'</w:t>
        <w:br w:clear="none"/>
      </w:r>
      <w:r>
        <w:rPr>
          <w:rStyle w:val="Text7"/>
        </w:rPr>
        <w:t xml:space="preserve">,</w:t>
        <w:br w:clear="none"/>
      </w:r>
      <w:r>
        <w:t xml:space="preserve"> </w:t>
        <w:br w:clear="none"/>
      </w:r>
      <w:r>
        <w:rPr>
          <w:rStyle w:val="Text9"/>
        </w:rPr>
        <w:t xml:space="preserve">'b'</w:t>
        <w:br w:clear="none"/>
      </w:r>
      <w:r>
        <w:rPr>
          <w:rStyle w:val="Text7"/>
        </w:rPr>
        <w:t xml:space="preserve">,</w:t>
        <w:br w:clear="none"/>
      </w:r>
      <w:r>
        <w:t xml:space="preserve"> </w:t>
        <w:br w:clear="none"/>
      </w:r>
      <w:r>
        <w:rPr>
          <w:rStyle w:val="Text9"/>
        </w:rPr>
        <w:t xml:space="preserve">'c'</w:t>
        <w:br w:clear="none"/>
      </w:r>
      <w:r>
        <w:rPr>
          <w:rStyle w:val="Text7"/>
        </w:rPr>
        <w:t xml:space="preserve">],</w:t>
        <w:br w:clear="none"/>
      </w:r>
      <w:r>
        <w:t xml:space="preserve"> </w:t>
        <w:br w:clear="none"/>
      </w:r>
      <w:r>
        <w:rPr>
          <w:rStyle w:val="Text1"/>
        </w:rPr>
        <w:t xml:space="preserve">loc</w:t>
        <w:br w:clear="none"/>
      </w:r>
      <w:r>
        <w:rPr>
          <w:rStyle w:val="Text17"/>
        </w:rPr>
        <w:t xml:space="preserve">=</w:t>
        <w:br w:clear="none"/>
      </w:r>
      <w:r>
        <w:rPr>
          <w:rStyle w:val="Text9"/>
        </w:rPr>
        <w:t xml:space="preserve">'lower left'</w:t>
        <w:br w:clear="none"/>
      </w:r>
      <w:r>
        <w:rPr>
          <w:rStyle w:val="Text7"/>
        </w:rPr>
        <w:t xml:space="preserve">)</w:t>
        <w:br w:clear="none"/>
      </w:r>
    </w:p>
    <w:p>
      <w:pPr>
        <w:pStyle w:val="Normal"/>
      </w:pPr>
      <w:r>
        <w:t>We’ll use this to explore how these plots look using the various built-in styles.</w:t>
      </w:r>
    </w:p>
    <w:p>
      <w:pPr>
        <w:pStyle w:val="Para 28"/>
        <w:keepLines w:val="on"/>
      </w:pPr>
      <w:r>
        <w:t>Note</w:t>
      </w:r>
    </w:p>
    <w:p>
      <w:pPr>
        <w:pStyle w:val="Para 26"/>
        <w:keepLines w:val="on"/>
      </w:pPr>
      <w:r>
        <w:t xml:space="preserve">Full-color figures are available in the </w:t>
      </w:r>
      <w:hyperlink r:id="rId339">
        <w:r>
          <w:rPr>
            <w:rStyle w:val="Text6"/>
          </w:rPr>
          <w:t>supplemental materials on GitHub</w:t>
        </w:r>
      </w:hyperlink>
      <w:r>
        <w:t>.</w:t>
      </w:r>
    </w:p>
    <w:p>
      <w:bookmarkStart w:id="1581" w:name="Default_Style__Matplotlib_s_defa"/>
      <w:pPr>
        <w:keepNext/>
        <w:pStyle w:val="Heading 2"/>
      </w:pPr>
      <w:r>
        <w:t>Default Style</w:t>
      </w:r>
      <w:bookmarkEnd w:id="1581"/>
    </w:p>
    <w:p>
      <w:pPr>
        <w:pStyle w:val="Normal"/>
      </w:pPr>
      <w:r>
        <w:rPr>
          <w:rStyle w:val="Text57"/>
        </w:rPr>
        <w:bookmarkStart w:id="1582" w:name="idm45332197888000"/>
        <w:t/>
        <w:bookmarkEnd w:id="1582"/>
      </w:r>
      <w:r>
        <w:t xml:space="preserve">Matplotlib’s </w:t>
      </w:r>
      <w:r>
        <w:rPr>
          <w:rStyle w:val="Text5"/>
        </w:rPr>
        <w:t>default</w:t>
      </w:r>
      <w:r>
        <w:t xml:space="preserve"> style was updated in the version 2.0 release; let’s look at this first (see </w:t>
      </w:r>
      <w:hyperlink w:anchor="Figure_34_5__Matplotlib_s_defaul">
        <w:r>
          <w:rPr>
            <w:rStyle w:val="Text6"/>
          </w:rPr>
          <w:t>Figure 34-5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'default'</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583" w:name="Figure_34_5__Matplotlib_s_defaul"/>
      <w:pPr>
        <w:pStyle w:val="Para 05"/>
        <w:keepLines w:val="on"/>
      </w:pPr>
      <w:r>
        <w:t/>
        <w:drawing>
          <wp:inline>
            <wp:extent cx="3251200" cy="1206500"/>
            <wp:effectExtent l="0" r="0" t="0" b="43426"/>
            <wp:docPr id="111" name="pdsh2_3405.png" descr="pdsh2 3405"/>
            <wp:cNvGraphicFramePr>
              <a:graphicFrameLocks noChangeAspect="1"/>
            </wp:cNvGraphicFramePr>
            <a:graphic>
              <a:graphicData uri="http://schemas.openxmlformats.org/drawingml/2006/picture">
                <pic:pic>
                  <pic:nvPicPr>
                    <pic:cNvPr id="0" name="pdsh2_3405.png" descr="pdsh2 3405"/>
                    <pic:cNvPicPr/>
                  </pic:nvPicPr>
                  <pic:blipFill>
                    <a:blip r:embed="rId115"/>
                    <a:stretch>
                      <a:fillRect/>
                    </a:stretch>
                  </pic:blipFill>
                  <pic:spPr>
                    <a:xfrm>
                      <a:off x="0" y="0"/>
                      <a:ext cx="3251200" cy="1206500"/>
                    </a:xfrm>
                    <a:prstGeom prst="rect">
                      <a:avLst/>
                    </a:prstGeom>
                  </pic:spPr>
                </pic:pic>
              </a:graphicData>
            </a:graphic>
          </wp:inline>
        </w:drawing>
        <w:t xml:space="preserve"> </w:t>
      </w:r>
      <w:bookmarkEnd w:id="1583"/>
    </w:p>
    <w:p>
      <w:pPr>
        <w:pStyle w:val="Heading 5"/>
        <w:keepLines w:val="on"/>
      </w:pPr>
      <w:r>
        <w:t xml:space="preserve">Figure 34-5. </w:t>
        <w:t xml:space="preserve">Matplotlib’s </w:t>
      </w:r>
      <w:r>
        <w:rPr>
          <w:rStyle w:val="Text5"/>
        </w:rPr>
        <w:t>default</w:t>
      </w:r>
      <w:r>
        <w:t xml:space="preserve"> style</w:t>
      </w:r>
    </w:p>
    <w:p>
      <w:bookmarkStart w:id="1584" w:name="FiveThiryEight_Style__The_fiveth"/>
      <w:pPr>
        <w:keepNext/>
        <w:pStyle w:val="Heading 2"/>
      </w:pPr>
      <w:r>
        <w:t>FiveThiryEight Style</w:t>
      </w:r>
      <w:bookmarkEnd w:id="1584"/>
    </w:p>
    <w:p>
      <w:pPr>
        <w:pStyle w:val="Normal"/>
      </w:pPr>
      <w:r>
        <w:rPr>
          <w:rStyle w:val="Text57"/>
        </w:rPr>
        <w:bookmarkStart w:id="1585" w:name="idm45332197783520"/>
        <w:t/>
        <w:bookmarkEnd w:id="1585"/>
        <w:bookmarkStart w:id="1586" w:name="idm45332197782848"/>
        <w:t/>
        <w:bookmarkEnd w:id="1586"/>
      </w:r>
      <w:r>
        <w:t xml:space="preserve">The </w:t>
      </w:r>
      <w:r>
        <w:rPr>
          <w:rStyle w:val="Text5"/>
        </w:rPr>
        <w:t>fivethirtyeight</w:t>
      </w:r>
      <w:r>
        <w:t xml:space="preserve"> style mimics the graphics found on the popular </w:t>
      </w:r>
      <w:hyperlink r:id="rId365">
        <w:r>
          <w:rPr>
            <w:rStyle w:val="Text6"/>
          </w:rPr>
          <w:t>FiveThirtyEight website</w:t>
        </w:r>
      </w:hyperlink>
      <w:r>
        <w:t xml:space="preserve">. As you can see in </w:t>
      </w:r>
      <w:hyperlink w:anchor="Figure_34_6__The_fivethirtyeight">
        <w:r>
          <w:rPr>
            <w:rStyle w:val="Text6"/>
          </w:rPr>
          <w:t>Figure 34-6</w:t>
        </w:r>
      </w:hyperlink>
      <w:r>
        <w:t>, it is typified by bold colors, thick lines, and transparent axes: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'fivethirtyeight'</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587" w:name="Figure_34_6__The_fivethirtyeight"/>
      <w:pPr>
        <w:pStyle w:val="Para 05"/>
        <w:keepLines w:val="on"/>
      </w:pPr>
      <w:r>
        <w:t/>
        <w:drawing>
          <wp:inline>
            <wp:extent cx="3251200" cy="1168400"/>
            <wp:effectExtent l="0" r="0" t="0" b="43426"/>
            <wp:docPr id="112" name="pdsh2_3406.png" descr="pdsh2 3406"/>
            <wp:cNvGraphicFramePr>
              <a:graphicFrameLocks noChangeAspect="1"/>
            </wp:cNvGraphicFramePr>
            <a:graphic>
              <a:graphicData uri="http://schemas.openxmlformats.org/drawingml/2006/picture">
                <pic:pic>
                  <pic:nvPicPr>
                    <pic:cNvPr id="0" name="pdsh2_3406.png" descr="pdsh2 3406"/>
                    <pic:cNvPicPr/>
                  </pic:nvPicPr>
                  <pic:blipFill>
                    <a:blip r:embed="rId116"/>
                    <a:stretch>
                      <a:fillRect/>
                    </a:stretch>
                  </pic:blipFill>
                  <pic:spPr>
                    <a:xfrm>
                      <a:off x="0" y="0"/>
                      <a:ext cx="3251200" cy="1168400"/>
                    </a:xfrm>
                    <a:prstGeom prst="rect">
                      <a:avLst/>
                    </a:prstGeom>
                  </pic:spPr>
                </pic:pic>
              </a:graphicData>
            </a:graphic>
          </wp:inline>
        </w:drawing>
        <w:t xml:space="preserve"> </w:t>
      </w:r>
      <w:bookmarkEnd w:id="1587"/>
    </w:p>
    <w:p>
      <w:pPr>
        <w:pStyle w:val="Heading 5"/>
        <w:keepLines w:val="on"/>
      </w:pPr>
      <w:r>
        <w:t xml:space="preserve">Figure 34-6. </w:t>
        <w:t xml:space="preserve">The </w:t>
      </w:r>
      <w:r>
        <w:rPr>
          <w:rStyle w:val="Text5"/>
        </w:rPr>
        <w:t>fivethirtyeight</w:t>
      </w:r>
      <w:r>
        <w:t xml:space="preserve"> style</w:t>
      </w:r>
    </w:p>
    <w:p>
      <w:bookmarkStart w:id="1588" w:name="ggplot_Style__The_ggplot_package"/>
      <w:pPr>
        <w:keepNext/>
        <w:pStyle w:val="Heading 2"/>
      </w:pPr>
      <w:r>
        <w:t>ggplot Style</w:t>
      </w:r>
      <w:bookmarkEnd w:id="1588"/>
    </w:p>
    <w:p>
      <w:pPr>
        <w:pStyle w:val="Normal"/>
      </w:pPr>
      <w:r>
        <w:rPr>
          <w:rStyle w:val="Text57"/>
        </w:rPr>
        <w:bookmarkStart w:id="1589" w:name="idm45332197717392"/>
        <w:t/>
        <w:bookmarkEnd w:id="1589"/>
        <w:bookmarkStart w:id="1590" w:name="idm45332197716688"/>
        <w:t/>
        <w:bookmarkEnd w:id="1590"/>
      </w:r>
      <w:r>
        <w:t xml:space="preserve">The </w:t>
      </w:r>
      <w:r>
        <w:rPr>
          <w:rStyle w:val="Text5"/>
        </w:rPr>
        <w:t>ggplot</w:t>
      </w:r>
      <w:r>
        <w:t xml:space="preserve"> package in the R language is a popular visualization tool among data scientists. Matplotlib’s </w:t>
      </w:r>
      <w:r>
        <w:rPr>
          <w:rStyle w:val="Text5"/>
        </w:rPr>
        <w:t>ggplot</w:t>
      </w:r>
      <w:r>
        <w:t xml:space="preserve"> style mimics the default styles from that package (see </w:t>
      </w:r>
      <w:hyperlink w:anchor="Figure_34_7__The_ggplot_style">
        <w:r>
          <w:rPr>
            <w:rStyle w:val="Text6"/>
          </w:rPr>
          <w:t>Figure 34-7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'ggplot'</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591" w:name="Figure_34_7__The_ggplot_style"/>
      <w:pPr>
        <w:pStyle w:val="Para 05"/>
        <w:keepLines w:val="on"/>
      </w:pPr>
      <w:r>
        <w:t/>
        <w:drawing>
          <wp:inline>
            <wp:extent cx="3251200" cy="1231900"/>
            <wp:effectExtent l="0" r="0" t="0" b="43426"/>
            <wp:docPr id="113" name="pdsh2_3407.png" descr="pdsh2 3407"/>
            <wp:cNvGraphicFramePr>
              <a:graphicFrameLocks noChangeAspect="1"/>
            </wp:cNvGraphicFramePr>
            <a:graphic>
              <a:graphicData uri="http://schemas.openxmlformats.org/drawingml/2006/picture">
                <pic:pic>
                  <pic:nvPicPr>
                    <pic:cNvPr id="0" name="pdsh2_3407.png" descr="pdsh2 3407"/>
                    <pic:cNvPicPr/>
                  </pic:nvPicPr>
                  <pic:blipFill>
                    <a:blip r:embed="rId117"/>
                    <a:stretch>
                      <a:fillRect/>
                    </a:stretch>
                  </pic:blipFill>
                  <pic:spPr>
                    <a:xfrm>
                      <a:off x="0" y="0"/>
                      <a:ext cx="3251200" cy="1231900"/>
                    </a:xfrm>
                    <a:prstGeom prst="rect">
                      <a:avLst/>
                    </a:prstGeom>
                  </pic:spPr>
                </pic:pic>
              </a:graphicData>
            </a:graphic>
          </wp:inline>
        </w:drawing>
        <w:t xml:space="preserve"> </w:t>
      </w:r>
      <w:bookmarkEnd w:id="1591"/>
    </w:p>
    <w:p>
      <w:pPr>
        <w:pStyle w:val="Heading 5"/>
        <w:keepLines w:val="on"/>
      </w:pPr>
      <w:r>
        <w:t xml:space="preserve">Figure 34-7. </w:t>
        <w:t xml:space="preserve">The </w:t>
      </w:r>
      <w:r>
        <w:rPr>
          <w:rStyle w:val="Text5"/>
        </w:rPr>
        <w:t>ggplot</w:t>
      </w:r>
      <w:r>
        <w:t xml:space="preserve"> style</w:t>
      </w:r>
    </w:p>
    <w:p>
      <w:bookmarkStart w:id="1592" w:name="Bayesian_Methods_for_Hackers_Sty"/>
      <w:pPr>
        <w:keepNext/>
        <w:pStyle w:val="Heading 2"/>
      </w:pPr>
      <w:r>
        <w:t>Bayesian Methods for Hackers Style</w:t>
      </w:r>
      <w:bookmarkEnd w:id="1592"/>
    </w:p>
    <w:p>
      <w:pPr>
        <w:pStyle w:val="Normal"/>
      </w:pPr>
      <w:r>
        <w:rPr>
          <w:rStyle w:val="Text57"/>
        </w:rPr>
        <w:bookmarkStart w:id="1593" w:name="idm45332197690064"/>
        <w:t/>
        <w:bookmarkEnd w:id="1593"/>
        <w:bookmarkStart w:id="1594" w:name="idm45332197689392"/>
        <w:t/>
        <w:bookmarkEnd w:id="1594"/>
      </w:r>
      <w:r>
        <w:t xml:space="preserve">There is a neat short online book called </w:t>
      </w:r>
      <w:hyperlink r:id="rId366">
        <w:r>
          <w:rPr>
            <w:rStyle w:val="Text23"/>
          </w:rPr>
          <w:t>Probabilistic Programming and Bayesian Methods for Hackers</w:t>
        </w:r>
      </w:hyperlink>
      <w:r>
        <w:t xml:space="preserve"> by Cameron Davidson-Pilon that features figures created with Matplotlib, and uses a nice set of rc parameters to create a consistent and visually appealing style throughout the book. This style is reproduced in the </w:t>
      </w:r>
      <w:r>
        <w:rPr>
          <w:rStyle w:val="Text5"/>
        </w:rPr>
        <w:t>bmh</w:t>
      </w:r>
      <w:r>
        <w:t xml:space="preserve"> stylesheet (see </w:t>
      </w:r>
      <w:hyperlink w:anchor="Figure_34_8__The_bmh_style">
        <w:r>
          <w:rPr>
            <w:rStyle w:val="Text6"/>
          </w:rPr>
          <w:t>Figure 34-8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'bmh'</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595" w:name="Figure_34_8__The_bmh_style"/>
      <w:pPr>
        <w:pStyle w:val="Para 05"/>
        <w:keepLines w:val="on"/>
      </w:pPr>
      <w:r>
        <w:t/>
        <w:drawing>
          <wp:inline>
            <wp:extent cx="3251200" cy="1219200"/>
            <wp:effectExtent l="0" r="0" t="0" b="43426"/>
            <wp:docPr id="114" name="pdsh2_3408.png" descr="pdsh2 3408"/>
            <wp:cNvGraphicFramePr>
              <a:graphicFrameLocks noChangeAspect="1"/>
            </wp:cNvGraphicFramePr>
            <a:graphic>
              <a:graphicData uri="http://schemas.openxmlformats.org/drawingml/2006/picture">
                <pic:pic>
                  <pic:nvPicPr>
                    <pic:cNvPr id="0" name="pdsh2_3408.png" descr="pdsh2 3408"/>
                    <pic:cNvPicPr/>
                  </pic:nvPicPr>
                  <pic:blipFill>
                    <a:blip r:embed="rId118"/>
                    <a:stretch>
                      <a:fillRect/>
                    </a:stretch>
                  </pic:blipFill>
                  <pic:spPr>
                    <a:xfrm>
                      <a:off x="0" y="0"/>
                      <a:ext cx="3251200" cy="1219200"/>
                    </a:xfrm>
                    <a:prstGeom prst="rect">
                      <a:avLst/>
                    </a:prstGeom>
                  </pic:spPr>
                </pic:pic>
              </a:graphicData>
            </a:graphic>
          </wp:inline>
        </w:drawing>
        <w:t xml:space="preserve"> </w:t>
      </w:r>
      <w:bookmarkEnd w:id="1595"/>
    </w:p>
    <w:p>
      <w:pPr>
        <w:pStyle w:val="Heading 5"/>
        <w:keepLines w:val="on"/>
      </w:pPr>
      <w:r>
        <w:t xml:space="preserve">Figure 34-8. </w:t>
        <w:t xml:space="preserve">The </w:t>
      </w:r>
      <w:r>
        <w:rPr>
          <w:rStyle w:val="Text5"/>
        </w:rPr>
        <w:t>bmh</w:t>
      </w:r>
      <w:r>
        <w:t xml:space="preserve"> style</w:t>
      </w:r>
    </w:p>
    <w:p>
      <w:bookmarkStart w:id="1596" w:name="Dark_Background_Style__For_figur"/>
      <w:pPr>
        <w:keepNext/>
        <w:pStyle w:val="Heading 2"/>
      </w:pPr>
      <w:r>
        <w:t>Dark Background Style</w:t>
      </w:r>
      <w:bookmarkEnd w:id="1596"/>
    </w:p>
    <w:p>
      <w:pPr>
        <w:pStyle w:val="Normal"/>
      </w:pPr>
      <w:r>
        <w:rPr>
          <w:rStyle w:val="Text57"/>
        </w:rPr>
        <w:bookmarkStart w:id="1597" w:name="idm45332197643696"/>
        <w:t/>
        <w:bookmarkEnd w:id="1597"/>
        <w:bookmarkStart w:id="1598" w:name="idm45332197643024"/>
        <w:t/>
        <w:bookmarkEnd w:id="1598"/>
      </w:r>
      <w:r>
        <w:t xml:space="preserve">For figures used within presentations, it is often useful to have a dark rather than light background. The </w:t>
      </w:r>
      <w:r>
        <w:rPr>
          <w:rStyle w:val="Text5"/>
        </w:rPr>
        <w:t>dark_background</w:t>
      </w:r>
      <w:r>
        <w:t xml:space="preserve"> style provides this (see </w:t>
      </w:r>
      <w:hyperlink w:anchor="Figure_34_9__The_dark_background">
        <w:r>
          <w:rPr>
            <w:rStyle w:val="Text6"/>
          </w:rPr>
          <w:t>Figure 34-9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'dark_background'</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599" w:name="Figure_34_9__The_dark_background"/>
      <w:pPr>
        <w:pStyle w:val="Para 05"/>
        <w:keepLines w:val="on"/>
      </w:pPr>
      <w:r>
        <w:t/>
        <w:drawing>
          <wp:inline>
            <wp:extent cx="3251200" cy="1270000"/>
            <wp:effectExtent l="0" r="0" t="0" b="43426"/>
            <wp:docPr id="115" name="pdsh2_3409.png" descr="pdsh2 3409"/>
            <wp:cNvGraphicFramePr>
              <a:graphicFrameLocks noChangeAspect="1"/>
            </wp:cNvGraphicFramePr>
            <a:graphic>
              <a:graphicData uri="http://schemas.openxmlformats.org/drawingml/2006/picture">
                <pic:pic>
                  <pic:nvPicPr>
                    <pic:cNvPr id="0" name="pdsh2_3409.png" descr="pdsh2 3409"/>
                    <pic:cNvPicPr/>
                  </pic:nvPicPr>
                  <pic:blipFill>
                    <a:blip r:embed="rId119"/>
                    <a:stretch>
                      <a:fillRect/>
                    </a:stretch>
                  </pic:blipFill>
                  <pic:spPr>
                    <a:xfrm>
                      <a:off x="0" y="0"/>
                      <a:ext cx="3251200" cy="1270000"/>
                    </a:xfrm>
                    <a:prstGeom prst="rect">
                      <a:avLst/>
                    </a:prstGeom>
                  </pic:spPr>
                </pic:pic>
              </a:graphicData>
            </a:graphic>
          </wp:inline>
        </w:drawing>
        <w:t xml:space="preserve"> </w:t>
      </w:r>
      <w:bookmarkEnd w:id="1599"/>
    </w:p>
    <w:p>
      <w:pPr>
        <w:pStyle w:val="Heading 5"/>
        <w:keepLines w:val="on"/>
      </w:pPr>
      <w:r>
        <w:t xml:space="preserve">Figure 34-9. </w:t>
        <w:t xml:space="preserve">The </w:t>
      </w:r>
      <w:r>
        <w:rPr>
          <w:rStyle w:val="Text5"/>
        </w:rPr>
        <w:t>dark_background</w:t>
      </w:r>
      <w:r>
        <w:t xml:space="preserve"> style</w:t>
      </w:r>
    </w:p>
    <w:p>
      <w:bookmarkStart w:id="1600" w:name="Grayscale_Style__You_might_find"/>
      <w:pPr>
        <w:keepNext/>
        <w:pStyle w:val="Heading 2"/>
      </w:pPr>
      <w:r>
        <w:t>Grayscale Style</w:t>
      </w:r>
      <w:bookmarkEnd w:id="1600"/>
    </w:p>
    <w:p>
      <w:pPr>
        <w:pStyle w:val="Normal"/>
      </w:pPr>
      <w:r>
        <w:rPr>
          <w:rStyle w:val="Text57"/>
        </w:rPr>
        <w:bookmarkStart w:id="1601" w:name="idm45332197600128"/>
        <w:t/>
        <w:bookmarkEnd w:id="1601"/>
        <w:bookmarkStart w:id="1602" w:name="idm45332197599424"/>
        <w:t/>
        <w:bookmarkEnd w:id="1602"/>
      </w:r>
      <w:r>
        <w:t xml:space="preserve">You might find yourself preparing figures for a print publication that does not accept color figures. For this, the </w:t>
      </w:r>
      <w:r>
        <w:rPr>
          <w:rStyle w:val="Text5"/>
        </w:rPr>
        <w:t>grayscale</w:t>
      </w:r>
      <w:r>
        <w:t xml:space="preserve"> style (see </w:t>
      </w:r>
      <w:hyperlink w:anchor="Figure_34_10__The_grayscale_styl">
        <w:r>
          <w:rPr>
            <w:rStyle w:val="Text6"/>
          </w:rPr>
          <w:t>Figure 34-10</w:t>
        </w:r>
      </w:hyperlink>
      <w:r>
        <w:t>) can be useful.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'grayscale'</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603" w:name="Figure_34_10__The_grayscale_styl"/>
      <w:pPr>
        <w:pStyle w:val="Para 05"/>
        <w:keepLines w:val="on"/>
      </w:pPr>
      <w:r>
        <w:t/>
        <w:drawing>
          <wp:inline>
            <wp:extent cx="3251200" cy="1231900"/>
            <wp:effectExtent l="0" r="0" t="0" b="43426"/>
            <wp:docPr id="116" name="pdsh2_3410.png" descr="pdsh2 3410"/>
            <wp:cNvGraphicFramePr>
              <a:graphicFrameLocks noChangeAspect="1"/>
            </wp:cNvGraphicFramePr>
            <a:graphic>
              <a:graphicData uri="http://schemas.openxmlformats.org/drawingml/2006/picture">
                <pic:pic>
                  <pic:nvPicPr>
                    <pic:cNvPr id="0" name="pdsh2_3410.png" descr="pdsh2 3410"/>
                    <pic:cNvPicPr/>
                  </pic:nvPicPr>
                  <pic:blipFill>
                    <a:blip r:embed="rId120"/>
                    <a:stretch>
                      <a:fillRect/>
                    </a:stretch>
                  </pic:blipFill>
                  <pic:spPr>
                    <a:xfrm>
                      <a:off x="0" y="0"/>
                      <a:ext cx="3251200" cy="1231900"/>
                    </a:xfrm>
                    <a:prstGeom prst="rect">
                      <a:avLst/>
                    </a:prstGeom>
                  </pic:spPr>
                </pic:pic>
              </a:graphicData>
            </a:graphic>
          </wp:inline>
        </w:drawing>
        <w:t xml:space="preserve"> </w:t>
      </w:r>
      <w:bookmarkEnd w:id="1603"/>
    </w:p>
    <w:p>
      <w:pPr>
        <w:pStyle w:val="Heading 5"/>
        <w:keepLines w:val="on"/>
      </w:pPr>
      <w:r>
        <w:t xml:space="preserve">Figure 34-10. </w:t>
        <w:t xml:space="preserve">The </w:t>
      </w:r>
      <w:r>
        <w:rPr>
          <w:rStyle w:val="Text5"/>
        </w:rPr>
        <w:t>grayscale</w:t>
      </w:r>
      <w:r>
        <w:t xml:space="preserve"> style</w:t>
      </w:r>
    </w:p>
    <w:p>
      <w:bookmarkStart w:id="1604" w:name="Seaborn_Style__Matplotlib_also_h"/>
      <w:pPr>
        <w:keepNext/>
        <w:pStyle w:val="Heading 2"/>
      </w:pPr>
      <w:r>
        <w:t>Seaborn Style</w:t>
      </w:r>
      <w:bookmarkEnd w:id="1604"/>
    </w:p>
    <w:p>
      <w:pPr>
        <w:pStyle w:val="Normal"/>
      </w:pPr>
      <w:r>
        <w:rPr>
          <w:rStyle w:val="Text57"/>
        </w:rPr>
        <w:bookmarkStart w:id="1605" w:name="idm45332197550928"/>
        <w:t/>
        <w:bookmarkEnd w:id="1605"/>
        <w:bookmarkStart w:id="1606" w:name="idm45332197549952"/>
        <w:t/>
        <w:bookmarkEnd w:id="1606"/>
      </w:r>
      <w:r>
        <w:t xml:space="preserve">Matplotlib also has several stylesheets inspired by the Seaborn library (discussed more fully in </w:t>
      </w:r>
      <w:hyperlink w:anchor="Chapter_36__Visualization_with_S_2">
        <w:r>
          <w:rPr>
            <w:rStyle w:val="Text6"/>
          </w:rPr>
          <w:t>Chapter 36</w:t>
        </w:r>
      </w:hyperlink>
      <w:r>
        <w:t xml:space="preserve">). I’ve found these settings to be very nice, and tend to use them as defaults in my own data exploration (see </w:t>
      </w:r>
      <w:hyperlink w:anchor="Figure_34_11__The_seaborn_plotti">
        <w:r>
          <w:rPr>
            <w:rStyle w:val="Text6"/>
          </w:rPr>
          <w:t>Figure 34-11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context</w:t>
        <w:br w:clear="none"/>
      </w:r>
      <w:r>
        <w:rPr>
          <w:rStyle w:val="Text4"/>
        </w:rPr>
        <w:t xml:space="preserve">(</w:t>
        <w:br w:clear="none"/>
      </w:r>
      <w:r>
        <w:rPr>
          <w:rStyle w:val="Text8"/>
        </w:rPr>
        <w:t xml:space="preserve">'seaborn-whitegrid'</w:t>
        <w:br w:clear="none"/>
      </w:r>
      <w:r>
        <w:rPr>
          <w:rStyle w:val="Text4"/>
        </w:rPr>
        <w:t xml:space="preserve">):</w:t>
        <w:br w:clear="none"/>
      </w:r>
      <w:r>
        <w:rPr>
          <w:rStyle w:val="Text0"/>
        </w:rPr>
        <w:t xml:space="preserve"/>
        <w:br w:clear="none"/>
        <w:t xml:space="preserve">             </w:t>
        <w:br w:clear="none"/>
      </w:r>
      <w:r>
        <w:t xml:space="preserve">hist_and_lines</w:t>
        <w:br w:clear="none"/>
      </w:r>
      <w:r>
        <w:rPr>
          <w:rStyle w:val="Text4"/>
        </w:rPr>
        <w:t xml:space="preserve">()</w:t>
        <w:br w:clear="none"/>
      </w:r>
    </w:p>
    <w:p>
      <w:bookmarkStart w:id="1607" w:name="Figure_34_11__The_seaborn_plotti"/>
      <w:pPr>
        <w:pStyle w:val="Para 05"/>
        <w:keepLines w:val="on"/>
      </w:pPr>
      <w:r>
        <w:t/>
        <w:drawing>
          <wp:inline>
            <wp:extent cx="3251200" cy="1219200"/>
            <wp:effectExtent l="0" r="0" t="0" b="43426"/>
            <wp:docPr id="117" name="pdsh2_3411.png" descr="pdsh2 3411"/>
            <wp:cNvGraphicFramePr>
              <a:graphicFrameLocks noChangeAspect="1"/>
            </wp:cNvGraphicFramePr>
            <a:graphic>
              <a:graphicData uri="http://schemas.openxmlformats.org/drawingml/2006/picture">
                <pic:pic>
                  <pic:nvPicPr>
                    <pic:cNvPr id="0" name="pdsh2_3411.png" descr="pdsh2 3411"/>
                    <pic:cNvPicPr/>
                  </pic:nvPicPr>
                  <pic:blipFill>
                    <a:blip r:embed="rId121"/>
                    <a:stretch>
                      <a:fillRect/>
                    </a:stretch>
                  </pic:blipFill>
                  <pic:spPr>
                    <a:xfrm>
                      <a:off x="0" y="0"/>
                      <a:ext cx="3251200" cy="1219200"/>
                    </a:xfrm>
                    <a:prstGeom prst="rect">
                      <a:avLst/>
                    </a:prstGeom>
                  </pic:spPr>
                </pic:pic>
              </a:graphicData>
            </a:graphic>
          </wp:inline>
        </w:drawing>
        <w:t xml:space="preserve"> </w:t>
      </w:r>
      <w:bookmarkEnd w:id="1607"/>
    </w:p>
    <w:p>
      <w:pPr>
        <w:pStyle w:val="Heading 5"/>
        <w:keepLines w:val="on"/>
      </w:pPr>
      <w:r>
        <w:t xml:space="preserve">Figure 34-11. </w:t>
        <w:t xml:space="preserve">The </w:t>
      </w:r>
      <w:r>
        <w:rPr>
          <w:rStyle w:val="Text5"/>
        </w:rPr>
        <w:t>seaborn</w:t>
      </w:r>
      <w:r>
        <w:t xml:space="preserve"> plotting style</w:t>
      </w:r>
    </w:p>
    <w:p>
      <w:pPr>
        <w:pStyle w:val="Normal"/>
      </w:pPr>
      <w:r>
        <w:t>Take some time to explore the built-in options and find one that appeals to you! Throughout this book, I will generally use one or more of these style conventions when creating plots</w:t>
      </w:r>
      <w:r>
        <w:rPr>
          <w:rStyle w:val="Text57"/>
        </w:rPr>
        <w:bookmarkStart w:id="1608" w:name="idm45332197485024"/>
        <w:t/>
        <w:bookmarkEnd w:id="1608"/>
        <w:bookmarkStart w:id="1609" w:name="idm45332197484320"/>
        <w:t/>
        <w:bookmarkEnd w:id="1609"/>
        <w:bookmarkStart w:id="1610" w:name="idm45332197483648"/>
        <w:t/>
        <w:bookmarkEnd w:id="1610"/>
      </w:r>
      <w:r>
        <w:t>.</w:t>
      </w:r>
      <w:r>
        <w:rPr>
          <w:rStyle w:val="Text57"/>
        </w:rPr>
        <w:bookmarkStart w:id="1611" w:name="idm45332197505056"/>
        <w:t/>
        <w:bookmarkEnd w:id="1611"/>
      </w:r>
    </w:p>
    <w:p>
      <w:bookmarkStart w:id="1612" w:name="Chapter_35__Three_Dimensional_Pl_2"/>
      <w:bookmarkStart w:id="1613" w:name="Chapter_35__Three_Dimensional_Pl_1"/>
      <w:bookmarkStart w:id="1614" w:name="Top_of_ch35_html"/>
      <w:bookmarkStart w:id="1615" w:name="Chapter_35__Three_Dimensional_Pl"/>
      <w:pPr>
        <w:keepNext/>
        <w:pStyle w:val="Heading 1"/>
        <w:pageBreakBefore w:val="on"/>
      </w:pPr>
      <w:r>
        <w:t xml:space="preserve">Chapter 35. </w:t>
        <w:t>Three-Dimensional Plotting in Matplotlib</w:t>
      </w:r>
      <w:bookmarkEnd w:id="1612"/>
      <w:bookmarkEnd w:id="1613"/>
      <w:bookmarkEnd w:id="1614"/>
      <w:bookmarkEnd w:id="1615"/>
    </w:p>
    <w:p>
      <w:pPr>
        <w:pStyle w:val="Normal"/>
      </w:pPr>
      <w:r>
        <w:rPr>
          <w:rStyle w:val="Text57"/>
        </w:rPr>
        <w:bookmarkStart w:id="1616" w:name="ix_ch35_asciidoc0"/>
        <w:t/>
        <w:bookmarkEnd w:id="1616"/>
        <w:bookmarkStart w:id="1617" w:name="ix_ch35_asciidoc1"/>
        <w:t/>
        <w:bookmarkEnd w:id="1617"/>
        <w:bookmarkStart w:id="1618" w:name="ix_ch35_asciidoc2"/>
        <w:t/>
        <w:bookmarkEnd w:id="1618"/>
      </w:r>
      <w:r>
        <w:t xml:space="preserve">Matplotlib was initially designed with only two-dimensional plotting in mind. Around the time of the 1.0 release, some three-dimensional plotting utilities were built on top of Matplotlib’s two-dimensional display, and the result is a convenient (if somewhat limited) set of tools for three-dimensional data visualization. Three-dimensional plots are enabled by importing the </w:t>
      </w:r>
      <w:r>
        <w:rPr>
          <w:rStyle w:val="Text5"/>
        </w:rPr>
        <w:t>mplot3d</w:t>
      </w:r>
      <w:r>
        <w:t xml:space="preserve"> toolkit, included with the main Matplotlib installation:</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t xml:space="preserve">mpl_toolkits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mplot3d</w:t>
        <w:br w:clear="none"/>
      </w:r>
    </w:p>
    <w:p>
      <w:pPr>
        <w:pStyle w:val="Normal"/>
      </w:pPr>
      <w:r>
        <w:t xml:space="preserve">Once this submodule is imported, a three-dimensional axes can be created by passing the keyword </w:t>
      </w:r>
      <w:r>
        <w:rPr>
          <w:rStyle w:val="Text5"/>
        </w:rPr>
        <w:t>projection='3d'</w:t>
      </w:r>
      <w:r>
        <w:t xml:space="preserve"> to any of the normal axes creation routines, as shown here (see </w:t>
      </w:r>
      <w:hyperlink w:anchor="Figure_35_1__An_empty_three_dime">
        <w:r>
          <w:rPr>
            <w:rStyle w:val="Text6"/>
          </w:rPr>
          <w:t>Figure 35-1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p>
    <w:p>
      <w:pPr>
        <w:pStyle w:val="Normal"/>
      </w:pPr>
      <w:r>
        <w:t xml:space="preserve">With this three-dimensional axes enabled, we can now plot a variety of three-dimensional plot types. Three-dimensional plotting is one of the functionalities that benefits immensely from viewing figures interactively rather than statically, in the notebook; recall that to use interactive figures, you can use </w:t>
      </w:r>
      <w:r>
        <w:rPr>
          <w:rStyle w:val="Text5"/>
        </w:rPr>
        <w:t>%matplotlib notebook</w:t>
      </w:r>
      <w:r>
        <w:t xml:space="preserve"> rather than </w:t>
      </w:r>
      <w:r>
        <w:rPr>
          <w:rStyle w:val="Text5"/>
        </w:rPr>
        <w:t>%matplotlib inline</w:t>
      </w:r>
      <w:r>
        <w:t xml:space="preserve"> when running this code.</w:t>
      </w:r>
    </w:p>
    <w:p>
      <w:bookmarkStart w:id="1619" w:name="Figure_35_1__An_empty_three_dime"/>
      <w:pPr>
        <w:pStyle w:val="Para 05"/>
        <w:keepLines w:val="on"/>
      </w:pPr>
      <w:r>
        <w:t/>
        <w:drawing>
          <wp:inline>
            <wp:extent cx="3251200" cy="2984500"/>
            <wp:effectExtent l="0" r="0" t="0" b="43426"/>
            <wp:docPr id="118" name="pdsh2_3501.png" descr="pdsh2 3501"/>
            <wp:cNvGraphicFramePr>
              <a:graphicFrameLocks noChangeAspect="1"/>
            </wp:cNvGraphicFramePr>
            <a:graphic>
              <a:graphicData uri="http://schemas.openxmlformats.org/drawingml/2006/picture">
                <pic:pic>
                  <pic:nvPicPr>
                    <pic:cNvPr id="0" name="pdsh2_3501.png" descr="pdsh2 3501"/>
                    <pic:cNvPicPr/>
                  </pic:nvPicPr>
                  <pic:blipFill>
                    <a:blip r:embed="rId122"/>
                    <a:stretch>
                      <a:fillRect/>
                    </a:stretch>
                  </pic:blipFill>
                  <pic:spPr>
                    <a:xfrm>
                      <a:off x="0" y="0"/>
                      <a:ext cx="3251200" cy="2984500"/>
                    </a:xfrm>
                    <a:prstGeom prst="rect">
                      <a:avLst/>
                    </a:prstGeom>
                  </pic:spPr>
                </pic:pic>
              </a:graphicData>
            </a:graphic>
          </wp:inline>
        </w:drawing>
        <w:t xml:space="preserve"> </w:t>
      </w:r>
      <w:bookmarkEnd w:id="1619"/>
    </w:p>
    <w:p>
      <w:pPr>
        <w:pStyle w:val="Heading 5"/>
        <w:keepLines w:val="on"/>
      </w:pPr>
      <w:r>
        <w:t xml:space="preserve">Figure 35-1. </w:t>
        <w:t>An empty three-dimensional axes</w:t>
      </w:r>
    </w:p>
    <w:p>
      <w:bookmarkStart w:id="1620" w:name="Three_Dimensional_Points_and_Lin"/>
      <w:pPr>
        <w:keepNext/>
        <w:pStyle w:val="Heading 1"/>
      </w:pPr>
      <w:r>
        <w:t>Three-Dimensional Points and Lines</w:t>
      </w:r>
      <w:bookmarkEnd w:id="1620"/>
    </w:p>
    <w:p>
      <w:pPr>
        <w:pStyle w:val="Normal"/>
      </w:pPr>
      <w:r>
        <w:rPr>
          <w:rStyle w:val="Text57"/>
        </w:rPr>
        <w:bookmarkStart w:id="1621" w:name="idm45332197371760"/>
        <w:t/>
        <w:bookmarkEnd w:id="1621"/>
      </w:r>
      <w:r>
        <w:t xml:space="preserve">The most basic three-dimensional plot is a line or collection of scatter plots created from sets of (x, y, z) triples. In analogy with the more common two-dimensional plots discussed earlier, these can be created using the </w:t>
      </w:r>
      <w:r>
        <w:rPr>
          <w:rStyle w:val="Text5"/>
        </w:rPr>
        <w:t>ax.plot3D</w:t>
      </w:r>
      <w:r>
        <w:t xml:space="preserve"> and </w:t>
      </w:r>
      <w:r>
        <w:rPr>
          <w:rStyle w:val="Text5"/>
        </w:rPr>
        <w:t>ax.scatter3D</w:t>
      </w:r>
      <w:r>
        <w:t xml:space="preserve"> functions. The call signature for these is nearly identical to that of their two-dimensional counterparts, so you can refer to Chapters </w:t>
      </w:r>
      <w:hyperlink w:anchor="Chapter_26__Simple_Line_Plots_2">
        <w:r>
          <w:rPr>
            <w:rStyle w:val="Text6"/>
          </w:rPr>
          <w:t>26</w:t>
        </w:r>
      </w:hyperlink>
      <w:r>
        <w:t xml:space="preserve"> and </w:t>
      </w:r>
      <w:hyperlink w:anchor="Chapter_27__Simple_Scatter_Plots_2">
        <w:r>
          <w:rPr>
            <w:rStyle w:val="Text6"/>
          </w:rPr>
          <w:t>27</w:t>
        </w:r>
      </w:hyperlink>
      <w:r>
        <w:t xml:space="preserve"> for more information on controlling the output. Here we’ll plot a trigonometric spiral, along with some points drawn randomly near the line (see </w:t>
      </w:r>
      <w:hyperlink w:anchor="Figure_35_2__Points_and_lines_in">
        <w:r>
          <w:rPr>
            <w:rStyle w:val="Text6"/>
          </w:rPr>
          <w:t>Figure 35-2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Data for a three-dimensional line</w:t>
        <w:br w:clear="none"/>
      </w:r>
      <w:r>
        <w:rPr>
          <w:rStyle w:val="Text0"/>
        </w:rPr>
        <w:t xml:space="preserve"/>
        <w:br w:clear="none"/>
        <w:t xml:space="preserve">        </w:t>
        <w:br w:clear="none"/>
      </w:r>
      <w:r>
        <w:t xml:space="preserve">zline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xline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zline</w:t>
        <w:br w:clear="none"/>
      </w:r>
      <w:r>
        <w:rPr>
          <w:rStyle w:val="Text4"/>
        </w:rPr>
        <w:t xml:space="preserve">)</w:t>
        <w:br w:clear="none"/>
      </w:r>
      <w:r>
        <w:rPr>
          <w:rStyle w:val="Text0"/>
        </w:rPr>
        <w:t xml:space="preserve"/>
        <w:br w:clear="none"/>
        <w:t xml:space="preserve">        </w:t>
        <w:br w:clear="none"/>
      </w:r>
      <w:r>
        <w:t xml:space="preserve">yline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zline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plot3D</w:t>
        <w:br w:clear="none"/>
      </w:r>
      <w:r>
        <w:rPr>
          <w:rStyle w:val="Text4"/>
        </w:rPr>
        <w:t xml:space="preserve">(</w:t>
        <w:br w:clear="none"/>
      </w:r>
      <w:r>
        <w:t xml:space="preserve">xline</w:t>
        <w:br w:clear="none"/>
      </w:r>
      <w:r>
        <w:rPr>
          <w:rStyle w:val="Text4"/>
        </w:rPr>
        <w:t xml:space="preserve">,</w:t>
        <w:br w:clear="none"/>
      </w:r>
      <w:r>
        <w:rPr>
          <w:rStyle w:val="Text0"/>
        </w:rPr>
        <w:t xml:space="preserve"> </w:t>
        <w:br w:clear="none"/>
      </w:r>
      <w:r>
        <w:t xml:space="preserve">yline</w:t>
        <w:br w:clear="none"/>
      </w:r>
      <w:r>
        <w:rPr>
          <w:rStyle w:val="Text4"/>
        </w:rPr>
        <w:t xml:space="preserve">,</w:t>
        <w:br w:clear="none"/>
      </w:r>
      <w:r>
        <w:rPr>
          <w:rStyle w:val="Text0"/>
        </w:rPr>
        <w:t xml:space="preserve"> </w:t>
        <w:br w:clear="none"/>
      </w:r>
      <w:r>
        <w:t xml:space="preserve">zline</w:t>
        <w:br w:clear="none"/>
      </w:r>
      <w:r>
        <w:rPr>
          <w:rStyle w:val="Text4"/>
        </w:rPr>
        <w:t xml:space="preserve">,</w:t>
        <w:br w:clear="none"/>
      </w:r>
      <w:r>
        <w:rPr>
          <w:rStyle w:val="Text0"/>
        </w:rPr>
        <w:t xml:space="preserve"> </w:t>
        <w:br w:clear="none"/>
      </w:r>
      <w:r>
        <w:rPr>
          <w:rStyle w:val="Text8"/>
        </w:rPr>
        <w:t xml:space="preserve">'gray'</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Data for three-dimensional scattered points</w:t>
        <w:br w:clear="none"/>
      </w:r>
      <w:r>
        <w:rPr>
          <w:rStyle w:val="Text0"/>
        </w:rPr>
        <w:t xml:space="preserve"/>
        <w:br w:clear="none"/>
        <w:t xml:space="preserve">        </w:t>
        <w:br w:clear="none"/>
      </w:r>
      <w:r>
        <w:t xml:space="preserve">zdata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15</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xdata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zdata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randn</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ydata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zdata</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randn</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scatter3D</w:t>
        <w:br w:clear="none"/>
      </w:r>
      <w:r>
        <w:rPr>
          <w:rStyle w:val="Text4"/>
        </w:rPr>
        <w:t xml:space="preserve">(</w:t>
        <w:br w:clear="none"/>
      </w:r>
      <w:r>
        <w:t xml:space="preserve">xdata</w:t>
        <w:br w:clear="none"/>
      </w:r>
      <w:r>
        <w:rPr>
          <w:rStyle w:val="Text4"/>
        </w:rPr>
        <w:t xml:space="preserve">,</w:t>
        <w:br w:clear="none"/>
      </w:r>
      <w:r>
        <w:rPr>
          <w:rStyle w:val="Text0"/>
        </w:rPr>
        <w:t xml:space="preserve"> </w:t>
        <w:br w:clear="none"/>
      </w:r>
      <w:r>
        <w:t xml:space="preserve">ydata</w:t>
        <w:br w:clear="none"/>
      </w:r>
      <w:r>
        <w:rPr>
          <w:rStyle w:val="Text4"/>
        </w:rPr>
        <w:t xml:space="preserve">,</w:t>
        <w:br w:clear="none"/>
      </w:r>
      <w:r>
        <w:rPr>
          <w:rStyle w:val="Text0"/>
        </w:rPr>
        <w:t xml:space="preserve"> </w:t>
        <w:br w:clear="none"/>
      </w:r>
      <w:r>
        <w:t xml:space="preserve">zdata</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zdata</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'Greens'</w:t>
        <w:br w:clear="none"/>
      </w:r>
      <w:r>
        <w:rPr>
          <w:rStyle w:val="Text4"/>
        </w:rPr>
        <w:t xml:space="preserve">);</w:t>
        <w:br w:clear="none"/>
      </w:r>
    </w:p>
    <w:p>
      <w:bookmarkStart w:id="1622" w:name="Figure_35_2__Points_and_lines_in"/>
      <w:pPr>
        <w:pStyle w:val="Para 05"/>
        <w:keepLines w:val="on"/>
      </w:pPr>
      <w:r>
        <w:t/>
        <w:drawing>
          <wp:inline>
            <wp:extent cx="3251200" cy="2959100"/>
            <wp:effectExtent l="0" r="0" t="0" b="43426"/>
            <wp:docPr id="119" name="pdsh2_3502.png" descr="pdsh2 3502"/>
            <wp:cNvGraphicFramePr>
              <a:graphicFrameLocks noChangeAspect="1"/>
            </wp:cNvGraphicFramePr>
            <a:graphic>
              <a:graphicData uri="http://schemas.openxmlformats.org/drawingml/2006/picture">
                <pic:pic>
                  <pic:nvPicPr>
                    <pic:cNvPr id="0" name="pdsh2_3502.png" descr="pdsh2 3502"/>
                    <pic:cNvPicPr/>
                  </pic:nvPicPr>
                  <pic:blipFill>
                    <a:blip r:embed="rId123"/>
                    <a:stretch>
                      <a:fillRect/>
                    </a:stretch>
                  </pic:blipFill>
                  <pic:spPr>
                    <a:xfrm>
                      <a:off x="0" y="0"/>
                      <a:ext cx="3251200" cy="2959100"/>
                    </a:xfrm>
                    <a:prstGeom prst="rect">
                      <a:avLst/>
                    </a:prstGeom>
                  </pic:spPr>
                </pic:pic>
              </a:graphicData>
            </a:graphic>
          </wp:inline>
        </w:drawing>
        <w:t xml:space="preserve"> </w:t>
      </w:r>
      <w:bookmarkEnd w:id="1622"/>
    </w:p>
    <w:p>
      <w:pPr>
        <w:pStyle w:val="Heading 5"/>
        <w:keepLines w:val="on"/>
      </w:pPr>
      <w:r>
        <w:t xml:space="preserve">Figure 35-2. </w:t>
        <w:t>Points and lines in three dimensions</w:t>
      </w:r>
    </w:p>
    <w:p>
      <w:pPr>
        <w:pStyle w:val="Normal"/>
      </w:pPr>
      <w:r>
        <w:t>Notice that scatter points have their transparency adjusted to give a sense of depth on the page. While the three-dimensional effect is sometimes difficult to see within a static image, an interactive view can lead to some nice intuition about the layout of the points.</w:t>
      </w:r>
    </w:p>
    <w:p>
      <w:bookmarkStart w:id="1623" w:name="Three_Dimensional_Contour_Plots"/>
      <w:pPr>
        <w:keepNext/>
        <w:pStyle w:val="Heading 1"/>
      </w:pPr>
      <w:r>
        <w:t>Three-Dimensional Contour Plots</w:t>
      </w:r>
      <w:bookmarkEnd w:id="1623"/>
    </w:p>
    <w:p>
      <w:pPr>
        <w:pStyle w:val="Normal"/>
      </w:pPr>
      <w:r>
        <w:rPr>
          <w:rStyle w:val="Text57"/>
        </w:rPr>
        <w:bookmarkStart w:id="1624" w:name="ix_ch35_asciidoc3"/>
        <w:t/>
        <w:bookmarkEnd w:id="1624"/>
        <w:bookmarkStart w:id="1625" w:name="ix_ch35_asciidoc4"/>
        <w:t/>
        <w:bookmarkEnd w:id="1625"/>
      </w:r>
      <w:r>
        <w:t xml:space="preserve">Analogous to the contour plots we explored in </w:t>
      </w:r>
      <w:hyperlink w:anchor="Chapter_28__Density_and_Contour_2">
        <w:r>
          <w:rPr>
            <w:rStyle w:val="Text6"/>
          </w:rPr>
          <w:t>Chapter 28</w:t>
        </w:r>
      </w:hyperlink>
      <w:r>
        <w:t xml:space="preserve">, </w:t>
      </w:r>
      <w:r>
        <w:rPr>
          <w:rStyle w:val="Text5"/>
        </w:rPr>
        <w:t>mplot3d</w:t>
      </w:r>
      <w:r>
        <w:t xml:space="preserve"> contains tools to create three-dimensional relief plots using the same inputs. Like </w:t>
      </w:r>
      <w:r>
        <w:rPr>
          <w:rStyle w:val="Text5"/>
        </w:rPr>
        <w:t>ax.contour</w:t>
      </w:r>
      <w:r>
        <w:t xml:space="preserve">, </w:t>
      </w:r>
      <w:r>
        <w:rPr>
          <w:rStyle w:val="Text5"/>
        </w:rPr>
        <w:t>ax.contour3D</w:t>
      </w:r>
      <w:r>
        <w:t xml:space="preserve"> requires all the input data to be in the form of two-dimensional regular grids, with the </w:t>
      </w:r>
      <w:r>
        <w:rPr>
          <w:rStyle w:val="Text11"/>
        </w:rPr>
        <w:t>z</w:t>
      </w:r>
      <w:r>
        <w:t xml:space="preserve"> data evaluated at each point. Here we’ll show a three-dimensional contour diagram of a three-dimensional sinusoidal function (see </w:t>
      </w:r>
      <w:hyperlink w:anchor="Figure_35_3__A_three_dimensional">
        <w:r>
          <w:rPr>
            <w:rStyle w:val="Text6"/>
          </w:rPr>
          <w:t>Figure 35-3</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f</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sqrt</w:t>
        <w:br w:clear="none"/>
      </w:r>
      <w:r>
        <w:rPr>
          <w:rStyle w:val="Text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30</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3"/>
        </w:rPr>
        <w:t xml:space="preserve">6</w:t>
        <w:br w:clear="none"/>
      </w:r>
      <w:r>
        <w:rPr>
          <w:rStyle w:val="Text7"/>
        </w:rPr>
        <w:t xml:space="preserve">,</w:t>
        <w:br w:clear="none"/>
      </w:r>
      <w:r>
        <w:t xml:space="preserve"> </w:t>
        <w:br w:clear="none"/>
      </w:r>
      <w:r>
        <w:rPr>
          <w:rStyle w:val="Text3"/>
        </w:rPr>
        <w:t xml:space="preserve">6</w:t>
        <w:br w:clear="none"/>
      </w:r>
      <w:r>
        <w:rPr>
          <w:rStyle w:val="Text7"/>
        </w:rPr>
        <w:t xml:space="preserve">,</w:t>
        <w:br w:clear="none"/>
      </w:r>
      <w:r>
        <w:t xml:space="preserve"> </w:t>
        <w:br w:clear="none"/>
      </w:r>
      <w:r>
        <w:rPr>
          <w:rStyle w:val="Text3"/>
        </w:rPr>
        <w:t xml:space="preserve">30</w:t>
        <w:br w:clear="none"/>
      </w:r>
      <w:r>
        <w:rPr>
          <w:rStyle w:val="Text7"/>
        </w:rPr>
        <w:t xml:space="preserve">)</w:t>
        <w:br w:clear="none"/>
      </w:r>
      <w:r>
        <w:t xml:space="preserve"/>
        <w:br w:clear="none"/>
        <w:t xml:space="preserve"/>
        <w:br w:clear="none"/>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meshgrid</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Z</w:t>
        <w:br w:clear="none"/>
      </w:r>
      <w:r>
        <w:t xml:space="preserve"> </w:t>
        <w:br w:clear="none"/>
      </w:r>
      <w:r>
        <w:rPr>
          <w:rStyle w:val="Text17"/>
        </w:rPr>
        <w:t xml:space="preserve">=</w:t>
        <w:br w:clear="none"/>
      </w:r>
      <w:r>
        <w:t xml:space="preserve"> </w:t>
        <w:br w:clear="none"/>
      </w:r>
      <w:r>
        <w:rPr>
          <w:rStyle w:val="Text1"/>
        </w:rPr>
        <w:t xml:space="preserve">f</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contour3D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'binary'</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set_xlabel</w:t>
        <w:br w:clear="none"/>
      </w:r>
      <w:r>
        <w:rPr>
          <w:rStyle w:val="Text4"/>
        </w:rPr>
        <w:t xml:space="preserve">(</w:t>
        <w:br w:clear="none"/>
      </w:r>
      <w:r>
        <w:rPr>
          <w:rStyle w:val="Text8"/>
        </w:rPr>
        <w:t xml:space="preserve">'x'</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set_ylabel</w:t>
        <w:br w:clear="none"/>
      </w:r>
      <w:r>
        <w:rPr>
          <w:rStyle w:val="Text4"/>
        </w:rPr>
        <w:t xml:space="preserve">(</w:t>
        <w:br w:clear="none"/>
      </w:r>
      <w:r>
        <w:rPr>
          <w:rStyle w:val="Text8"/>
        </w:rPr>
        <w:t xml:space="preserve">'y'</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set_zlabel</w:t>
        <w:br w:clear="none"/>
      </w:r>
      <w:r>
        <w:rPr>
          <w:rStyle w:val="Text4"/>
        </w:rPr>
        <w:t xml:space="preserve">(</w:t>
        <w:br w:clear="none"/>
      </w:r>
      <w:r>
        <w:rPr>
          <w:rStyle w:val="Text8"/>
        </w:rPr>
        <w:t xml:space="preserve">'z'</w:t>
        <w:br w:clear="none"/>
      </w:r>
      <w:r>
        <w:rPr>
          <w:rStyle w:val="Text4"/>
        </w:rPr>
        <w:t xml:space="preserve">);</w:t>
        <w:br w:clear="none"/>
      </w:r>
    </w:p>
    <w:p>
      <w:bookmarkStart w:id="1626" w:name="Figure_35_3__A_three_dimensional"/>
      <w:pPr>
        <w:pStyle w:val="Para 05"/>
        <w:keepLines w:val="on"/>
      </w:pPr>
      <w:r>
        <w:t/>
        <w:drawing>
          <wp:inline>
            <wp:extent cx="3251200" cy="2857500"/>
            <wp:effectExtent l="0" r="0" t="0" b="43426"/>
            <wp:docPr id="120" name="pdsh2_3503.png" descr="pdsh2 3503"/>
            <wp:cNvGraphicFramePr>
              <a:graphicFrameLocks noChangeAspect="1"/>
            </wp:cNvGraphicFramePr>
            <a:graphic>
              <a:graphicData uri="http://schemas.openxmlformats.org/drawingml/2006/picture">
                <pic:pic>
                  <pic:nvPicPr>
                    <pic:cNvPr id="0" name="pdsh2_3503.png" descr="pdsh2 3503"/>
                    <pic:cNvPicPr/>
                  </pic:nvPicPr>
                  <pic:blipFill>
                    <a:blip r:embed="rId124"/>
                    <a:stretch>
                      <a:fillRect/>
                    </a:stretch>
                  </pic:blipFill>
                  <pic:spPr>
                    <a:xfrm>
                      <a:off x="0" y="0"/>
                      <a:ext cx="3251200" cy="2857500"/>
                    </a:xfrm>
                    <a:prstGeom prst="rect">
                      <a:avLst/>
                    </a:prstGeom>
                  </pic:spPr>
                </pic:pic>
              </a:graphicData>
            </a:graphic>
          </wp:inline>
        </w:drawing>
        <w:t xml:space="preserve"> </w:t>
      </w:r>
      <w:bookmarkEnd w:id="1626"/>
    </w:p>
    <w:p>
      <w:pPr>
        <w:pStyle w:val="Heading 5"/>
        <w:keepLines w:val="on"/>
      </w:pPr>
      <w:r>
        <w:t xml:space="preserve">Figure 35-3. </w:t>
        <w:t>A three-dimensional contour plot</w:t>
      </w:r>
    </w:p>
    <w:p>
      <w:pPr>
        <w:pStyle w:val="Normal"/>
      </w:pPr>
      <w:r>
        <w:t xml:space="preserve">Sometimes the default viewing angle is not optimal, in which case we can use the </w:t>
      </w:r>
      <w:r>
        <w:rPr>
          <w:rStyle w:val="Text5"/>
        </w:rPr>
        <w:t>view_init</w:t>
      </w:r>
      <w:r>
        <w:t xml:space="preserve"> method to set the elevation and azimuthal angles. In the following example, visualized in </w:t>
      </w:r>
      <w:hyperlink w:anchor="Figure_35_4__Adjusting_the_view">
        <w:r>
          <w:rPr>
            <w:rStyle w:val="Text6"/>
          </w:rPr>
          <w:t>Figure 35-4</w:t>
        </w:r>
      </w:hyperlink>
      <w:r>
        <w:t>, we’ll use an elevation of 60 degrees (that is, 60 degrees above the x-y plane) and an azimuth of 35 degrees (that is, rotated 35 degrees counter-clockwise about the z-axis):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view_init</w:t>
        <w:br w:clear="none"/>
      </w:r>
      <w:r>
        <w:rPr>
          <w:rStyle w:val="Text4"/>
        </w:rPr>
        <w:t xml:space="preserve">(</w:t>
        <w:br w:clear="none"/>
      </w:r>
      <w:r>
        <w:rPr>
          <w:rStyle w:val="Text10"/>
        </w:rPr>
        <w:t xml:space="preserve">60</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r>
        <w:rPr>
          <w:rStyle w:val="Text0"/>
        </w:rPr>
        <w:t xml:space="preserve"/>
        <w:br w:clear="none"/>
        <w:t xml:space="preserve">        </w:t>
        <w:br w:clear="none"/>
      </w:r>
      <w:r>
        <w:t xml:space="preserve">fig</w:t>
        <w:br w:clear="none"/>
      </w:r>
    </w:p>
    <w:p>
      <w:pPr>
        <w:pStyle w:val="Normal"/>
      </w:pPr>
      <w:r>
        <w:t>Again, note that this type of rotation can be accomplished interactively by clicking and dragging when using one of Matplotlib’s interactive backends.</w:t>
      </w:r>
      <w:r>
        <w:rPr>
          <w:rStyle w:val="Text57"/>
        </w:rPr>
        <w:bookmarkStart w:id="1627" w:name="idm45332196897584"/>
        <w:t/>
        <w:bookmarkEnd w:id="1627"/>
        <w:bookmarkStart w:id="1628" w:name="idm45332196896976"/>
        <w:t/>
        <w:bookmarkEnd w:id="1628"/>
      </w:r>
    </w:p>
    <w:p>
      <w:bookmarkStart w:id="1629" w:name="Figure_35_4__Adjusting_the_view"/>
      <w:pPr>
        <w:pStyle w:val="Para 05"/>
        <w:keepLines w:val="on"/>
      </w:pPr>
      <w:r>
        <w:t/>
        <w:drawing>
          <wp:inline>
            <wp:extent cx="3251200" cy="3111500"/>
            <wp:effectExtent l="0" r="0" t="0" b="43426"/>
            <wp:docPr id="121" name="pdsh2_3504.png" descr="pdsh2 3504"/>
            <wp:cNvGraphicFramePr>
              <a:graphicFrameLocks noChangeAspect="1"/>
            </wp:cNvGraphicFramePr>
            <a:graphic>
              <a:graphicData uri="http://schemas.openxmlformats.org/drawingml/2006/picture">
                <pic:pic>
                  <pic:nvPicPr>
                    <pic:cNvPr id="0" name="pdsh2_3504.png" descr="pdsh2 3504"/>
                    <pic:cNvPicPr/>
                  </pic:nvPicPr>
                  <pic:blipFill>
                    <a:blip r:embed="rId125"/>
                    <a:stretch>
                      <a:fillRect/>
                    </a:stretch>
                  </pic:blipFill>
                  <pic:spPr>
                    <a:xfrm>
                      <a:off x="0" y="0"/>
                      <a:ext cx="3251200" cy="3111500"/>
                    </a:xfrm>
                    <a:prstGeom prst="rect">
                      <a:avLst/>
                    </a:prstGeom>
                  </pic:spPr>
                </pic:pic>
              </a:graphicData>
            </a:graphic>
          </wp:inline>
        </w:drawing>
        <w:t xml:space="preserve"> </w:t>
      </w:r>
      <w:bookmarkEnd w:id="1629"/>
    </w:p>
    <w:p>
      <w:pPr>
        <w:pStyle w:val="Heading 5"/>
        <w:keepLines w:val="on"/>
      </w:pPr>
      <w:r>
        <w:t xml:space="preserve">Figure 35-4. </w:t>
        <w:t>Adjusting the view angle for a three-dimensional plot</w:t>
      </w:r>
    </w:p>
    <w:p>
      <w:bookmarkStart w:id="1630" w:name="Wireframes_and_Surface_Plots__Tw"/>
      <w:pPr>
        <w:keepNext/>
        <w:pStyle w:val="Heading 1"/>
      </w:pPr>
      <w:r>
        <w:t>Wireframes and Surface Plots</w:t>
      </w:r>
      <w:bookmarkEnd w:id="1630"/>
    </w:p>
    <w:p>
      <w:pPr>
        <w:pStyle w:val="Normal"/>
      </w:pPr>
      <w:r>
        <w:rPr>
          <w:rStyle w:val="Text57"/>
        </w:rPr>
        <w:bookmarkStart w:id="1631" w:name="ix_ch35_asciidoc5"/>
        <w:t/>
        <w:bookmarkEnd w:id="1631"/>
        <w:bookmarkStart w:id="1632" w:name="ix_ch35_asciidoc6"/>
        <w:t/>
        <w:bookmarkEnd w:id="1632"/>
      </w:r>
      <w:r>
        <w:t xml:space="preserve">Two </w:t>
      </w:r>
      <w:r>
        <w:rPr>
          <w:rStyle w:val="Text57"/>
        </w:rPr>
        <w:bookmarkStart w:id="1633" w:name="ix_ch35_asciidoc7"/>
        <w:t/>
        <w:bookmarkEnd w:id="1633"/>
        <w:bookmarkStart w:id="1634" w:name="ix_ch35_asciidoc8"/>
        <w:t/>
        <w:bookmarkEnd w:id="1634"/>
      </w:r>
      <w:r>
        <w:t xml:space="preserve">other types of three-dimensional plots that work on gridded data are wireframes and surface plots. These take a grid of values and project it onto the specified three-dimensional surface, and can make the resulting three-dimensional forms quite easy to visualize. Here’s an example of using a wireframe (see </w:t>
      </w:r>
      <w:hyperlink w:anchor="Figure_35_5__A_wireframe_plot">
        <w:r>
          <w:rPr>
            <w:rStyle w:val="Text6"/>
          </w:rPr>
          <w:t>Figure 35-5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plot_wireframe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set_title</w:t>
        <w:br w:clear="none"/>
      </w:r>
      <w:r>
        <w:rPr>
          <w:rStyle w:val="Text4"/>
        </w:rPr>
        <w:t xml:space="preserve">(</w:t>
        <w:br w:clear="none"/>
      </w:r>
      <w:r>
        <w:rPr>
          <w:rStyle w:val="Text8"/>
        </w:rPr>
        <w:t xml:space="preserve">'wireframe'</w:t>
        <w:br w:clear="none"/>
      </w:r>
      <w:r>
        <w:rPr>
          <w:rStyle w:val="Text4"/>
        </w:rPr>
        <w:t xml:space="preserve">);</w:t>
        <w:br w:clear="none"/>
      </w:r>
    </w:p>
    <w:p>
      <w:bookmarkStart w:id="1635" w:name="Figure_35_5__A_wireframe_plot"/>
      <w:pPr>
        <w:pStyle w:val="Para 05"/>
        <w:keepLines w:val="on"/>
      </w:pPr>
      <w:r>
        <w:t/>
        <w:drawing>
          <wp:inline>
            <wp:extent cx="3251200" cy="3035300"/>
            <wp:effectExtent l="0" r="0" t="0" b="43426"/>
            <wp:docPr id="122" name="pdsh2_3505.png" descr="pdsh2 3505"/>
            <wp:cNvGraphicFramePr>
              <a:graphicFrameLocks noChangeAspect="1"/>
            </wp:cNvGraphicFramePr>
            <a:graphic>
              <a:graphicData uri="http://schemas.openxmlformats.org/drawingml/2006/picture">
                <pic:pic>
                  <pic:nvPicPr>
                    <pic:cNvPr id="0" name="pdsh2_3505.png" descr="pdsh2 3505"/>
                    <pic:cNvPicPr/>
                  </pic:nvPicPr>
                  <pic:blipFill>
                    <a:blip r:embed="rId126"/>
                    <a:stretch>
                      <a:fillRect/>
                    </a:stretch>
                  </pic:blipFill>
                  <pic:spPr>
                    <a:xfrm>
                      <a:off x="0" y="0"/>
                      <a:ext cx="3251200" cy="3035300"/>
                    </a:xfrm>
                    <a:prstGeom prst="rect">
                      <a:avLst/>
                    </a:prstGeom>
                  </pic:spPr>
                </pic:pic>
              </a:graphicData>
            </a:graphic>
          </wp:inline>
        </w:drawing>
        <w:t xml:space="preserve"> </w:t>
      </w:r>
      <w:bookmarkEnd w:id="1635"/>
    </w:p>
    <w:p>
      <w:pPr>
        <w:pStyle w:val="Heading 5"/>
        <w:keepLines w:val="on"/>
      </w:pPr>
      <w:r>
        <w:t xml:space="preserve">Figure 35-5. </w:t>
        <w:t>A wireframe plot</w:t>
      </w:r>
    </w:p>
    <w:p>
      <w:pPr>
        <w:pStyle w:val="Normal"/>
      </w:pPr>
      <w:r>
        <w:t xml:space="preserve">A surface plot is like a wireframe plot, but each face of the wireframe is a filled polygon. Adding a colormap to the filled polygons can aid perception of the topology of the surface being visualized, as you can see in </w:t>
      </w:r>
      <w:hyperlink w:anchor="Figure_35_6__A_three_dimensional">
        <w:r>
          <w:rPr>
            <w:rStyle w:val="Text6"/>
          </w:rPr>
          <w:t>Figure 35-6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plot_surface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t xml:space="preserve">rstride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cstride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set_title</w:t>
        <w:br w:clear="none"/>
      </w:r>
      <w:r>
        <w:rPr>
          <w:rStyle w:val="Text4"/>
        </w:rPr>
        <w:t xml:space="preserve">(</w:t>
        <w:br w:clear="none"/>
      </w:r>
      <w:r>
        <w:rPr>
          <w:rStyle w:val="Text8"/>
        </w:rPr>
        <w:t xml:space="preserve">'surface'</w:t>
        <w:br w:clear="none"/>
      </w:r>
      <w:r>
        <w:rPr>
          <w:rStyle w:val="Text4"/>
        </w:rPr>
        <w:t xml:space="preserve">);</w:t>
        <w:br w:clear="none"/>
      </w:r>
    </w:p>
    <w:p>
      <w:bookmarkStart w:id="1636" w:name="Figure_35_6__A_three_dimensional"/>
      <w:pPr>
        <w:pStyle w:val="Para 05"/>
        <w:keepLines w:val="on"/>
      </w:pPr>
      <w:r>
        <w:t/>
        <w:drawing>
          <wp:inline>
            <wp:extent cx="3251200" cy="3035300"/>
            <wp:effectExtent l="0" r="0" t="0" b="43426"/>
            <wp:docPr id="123" name="pdsh2_3506.png" descr="pdsh2 3506"/>
            <wp:cNvGraphicFramePr>
              <a:graphicFrameLocks noChangeAspect="1"/>
            </wp:cNvGraphicFramePr>
            <a:graphic>
              <a:graphicData uri="http://schemas.openxmlformats.org/drawingml/2006/picture">
                <pic:pic>
                  <pic:nvPicPr>
                    <pic:cNvPr id="0" name="pdsh2_3506.png" descr="pdsh2 3506"/>
                    <pic:cNvPicPr/>
                  </pic:nvPicPr>
                  <pic:blipFill>
                    <a:blip r:embed="rId127"/>
                    <a:stretch>
                      <a:fillRect/>
                    </a:stretch>
                  </pic:blipFill>
                  <pic:spPr>
                    <a:xfrm>
                      <a:off x="0" y="0"/>
                      <a:ext cx="3251200" cy="3035300"/>
                    </a:xfrm>
                    <a:prstGeom prst="rect">
                      <a:avLst/>
                    </a:prstGeom>
                  </pic:spPr>
                </pic:pic>
              </a:graphicData>
            </a:graphic>
          </wp:inline>
        </w:drawing>
        <w:t xml:space="preserve"> </w:t>
      </w:r>
      <w:bookmarkEnd w:id="1636"/>
    </w:p>
    <w:p>
      <w:pPr>
        <w:pStyle w:val="Heading 5"/>
        <w:keepLines w:val="on"/>
      </w:pPr>
      <w:r>
        <w:t xml:space="preserve">Figure 35-6. </w:t>
        <w:t>A three-dimensional surface plot</w:t>
      </w:r>
    </w:p>
    <w:p>
      <w:pPr>
        <w:pStyle w:val="Normal"/>
      </w:pPr>
      <w:r>
        <w:t xml:space="preserve">Though the grid of values for a surface plot needs to be two-dimensional, it need not be rectilinear. Here is an example of creating a partial polar grid, which when used with the </w:t>
      </w:r>
      <w:r>
        <w:rPr>
          <w:rStyle w:val="Text5"/>
        </w:rPr>
        <w:t>surface3D</w:t>
      </w:r>
      <w:r>
        <w:t xml:space="preserve"> plot can give us a slice into the function we’re visualizing (see </w:t>
      </w:r>
      <w:hyperlink w:anchor="Figure_35_7__A_polar_surface_plo">
        <w:r>
          <w:rPr>
            <w:rStyle w:val="Text6"/>
          </w:rPr>
          <w:t>Figure 35-7</w:t>
        </w:r>
      </w:hyperlink>
      <w:r>
        <w:t>).</w:t>
      </w:r>
      <w:r>
        <w:rPr>
          <w:rStyle w:val="Text57"/>
        </w:rPr>
        <w:bookmarkStart w:id="1637" w:name="idm45332196767440"/>
        <w:t/>
        <w:bookmarkEnd w:id="1637"/>
        <w:bookmarkStart w:id="1638" w:name="idm45332196766736"/>
        <w:t/>
        <w:bookmarkEnd w:id="1638"/>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br w:clear="none"/>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0.9</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0"/>
        </w:rPr>
        <w:t xml:space="preserve">0.8</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br w:clear="none"/>
        <w:t xml:space="preserve">         </w:t>
        <w:br w:clear="none"/>
      </w:r>
      <w:r>
        <w:t xml:space="preserve">r</w:t>
        <w:br w:clear="none"/>
      </w:r>
      <w:r>
        <w:rPr>
          <w:rStyle w:val="Text4"/>
        </w:rPr>
        <w:t xml:space="preserve">,</w:t>
        <w:br w:clear="none"/>
      </w:r>
      <w:r>
        <w:rPr>
          <w:rStyle w:val="Text0"/>
        </w:rPr>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meshgrid</w:t>
        <w:br w:clear="none"/>
      </w:r>
      <w:r>
        <w:rPr>
          <w:rStyle w:val="Text4"/>
        </w:rPr>
        <w:t xml:space="preserve">(</w:t>
        <w:br w:clear="none"/>
      </w:r>
      <w:r>
        <w:t xml:space="preserve">r</w:t>
        <w:br w:clear="none"/>
      </w:r>
      <w:r>
        <w:rPr>
          <w:rStyle w:val="Text4"/>
        </w:rPr>
        <w:t xml:space="preserve">,</w:t>
        <w:br w:clear="none"/>
      </w:r>
      <w:r>
        <w:rPr>
          <w:rStyle w:val="Text0"/>
        </w:rPr>
        <w:t xml:space="preserve"> </w:t>
        <w:br w:clear="none"/>
      </w:r>
      <w:r>
        <w:t xml:space="preserve">theta</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plot_surface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t xml:space="preserve">rstride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cstride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p>
    <w:p>
      <w:bookmarkStart w:id="1639" w:name="Figure_35_7__A_polar_surface_plo"/>
      <w:pPr>
        <w:pStyle w:val="Para 05"/>
        <w:keepLines w:val="on"/>
      </w:pPr>
      <w:r>
        <w:t/>
        <w:drawing>
          <wp:inline>
            <wp:extent cx="3251200" cy="3035300"/>
            <wp:effectExtent l="0" r="0" t="0" b="43426"/>
            <wp:docPr id="124" name="pdsh2_3507.png" descr="pdsh2 3507"/>
            <wp:cNvGraphicFramePr>
              <a:graphicFrameLocks noChangeAspect="1"/>
            </wp:cNvGraphicFramePr>
            <a:graphic>
              <a:graphicData uri="http://schemas.openxmlformats.org/drawingml/2006/picture">
                <pic:pic>
                  <pic:nvPicPr>
                    <pic:cNvPr id="0" name="pdsh2_3507.png" descr="pdsh2 3507"/>
                    <pic:cNvPicPr/>
                  </pic:nvPicPr>
                  <pic:blipFill>
                    <a:blip r:embed="rId128"/>
                    <a:stretch>
                      <a:fillRect/>
                    </a:stretch>
                  </pic:blipFill>
                  <pic:spPr>
                    <a:xfrm>
                      <a:off x="0" y="0"/>
                      <a:ext cx="3251200" cy="3035300"/>
                    </a:xfrm>
                    <a:prstGeom prst="rect">
                      <a:avLst/>
                    </a:prstGeom>
                  </pic:spPr>
                </pic:pic>
              </a:graphicData>
            </a:graphic>
          </wp:inline>
        </w:drawing>
        <w:t xml:space="preserve"> </w:t>
      </w:r>
      <w:bookmarkEnd w:id="1639"/>
    </w:p>
    <w:p>
      <w:pPr>
        <w:pStyle w:val="Heading 5"/>
        <w:keepLines w:val="on"/>
      </w:pPr>
      <w:r>
        <w:t xml:space="preserve">Figure 35-7. </w:t>
        <w:t>A polar surface plot</w:t>
      </w:r>
    </w:p>
    <w:p>
      <w:bookmarkStart w:id="1640" w:name="Surface_Triangulations__For_some"/>
      <w:pPr>
        <w:keepNext/>
        <w:pStyle w:val="Heading 1"/>
      </w:pPr>
      <w:r>
        <w:t>Surface Triangulations</w:t>
      </w:r>
      <w:bookmarkEnd w:id="1640"/>
    </w:p>
    <w:p>
      <w:pPr>
        <w:pStyle w:val="Normal"/>
      </w:pPr>
      <w:r>
        <w:rPr>
          <w:rStyle w:val="Text57"/>
        </w:rPr>
        <w:bookmarkStart w:id="1641" w:name="idm45332196587440"/>
        <w:t/>
        <w:bookmarkEnd w:id="1641"/>
        <w:bookmarkStart w:id="1642" w:name="idm45332196586496"/>
        <w:t/>
        <w:bookmarkEnd w:id="1642"/>
      </w:r>
      <w:r>
        <w:t>For some applications, the evenly sampled grids required by the preceding routines are too restrictive. In these situations, triangulation-based plots can come in handy. What if rather than an even draw from a Cartesian or a polar grid, we instead have a set of random draws?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6</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 xml:space="preserve">We could create a scatter plot of the points to get an idea of the surface we’re sampling from, as shown in </w:t>
      </w:r>
      <w:hyperlink w:anchor="Figure_35_8__A_three_dimensional">
        <w:r>
          <w:rPr>
            <w:rStyle w:val="Text6"/>
          </w:rPr>
          <w:t>Figure 35-8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z</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linewidth</w:t>
        <w:br w:clear="none"/>
      </w:r>
      <w:r>
        <w:rPr>
          <w:rStyle w:val="Text13"/>
        </w:rPr>
        <w:t xml:space="preserve">=</w:t>
        <w:br w:clear="none"/>
      </w:r>
      <w:r>
        <w:rPr>
          <w:rStyle w:val="Text10"/>
        </w:rPr>
        <w:t xml:space="preserve">0.5</w:t>
        <w:br w:clear="none"/>
      </w:r>
      <w:r>
        <w:rPr>
          <w:rStyle w:val="Text4"/>
        </w:rPr>
        <w:t xml:space="preserve">);</w:t>
        <w:br w:clear="none"/>
      </w:r>
    </w:p>
    <w:p>
      <w:bookmarkStart w:id="1643" w:name="Figure_35_8__A_three_dimensional"/>
      <w:pPr>
        <w:pStyle w:val="Para 05"/>
        <w:keepLines w:val="on"/>
      </w:pPr>
      <w:r>
        <w:t/>
        <w:drawing>
          <wp:inline>
            <wp:extent cx="3251200" cy="3022600"/>
            <wp:effectExtent l="0" r="0" t="0" b="43426"/>
            <wp:docPr id="125" name="pdsh2_3508.png" descr="pdsh2 3508"/>
            <wp:cNvGraphicFramePr>
              <a:graphicFrameLocks noChangeAspect="1"/>
            </wp:cNvGraphicFramePr>
            <a:graphic>
              <a:graphicData uri="http://schemas.openxmlformats.org/drawingml/2006/picture">
                <pic:pic>
                  <pic:nvPicPr>
                    <pic:cNvPr id="0" name="pdsh2_3508.png" descr="pdsh2 3508"/>
                    <pic:cNvPicPr/>
                  </pic:nvPicPr>
                  <pic:blipFill>
                    <a:blip r:embed="rId129"/>
                    <a:stretch>
                      <a:fillRect/>
                    </a:stretch>
                  </pic:blipFill>
                  <pic:spPr>
                    <a:xfrm>
                      <a:off x="0" y="0"/>
                      <a:ext cx="3251200" cy="3022600"/>
                    </a:xfrm>
                    <a:prstGeom prst="rect">
                      <a:avLst/>
                    </a:prstGeom>
                  </pic:spPr>
                </pic:pic>
              </a:graphicData>
            </a:graphic>
          </wp:inline>
        </w:drawing>
        <w:t xml:space="preserve"> </w:t>
      </w:r>
      <w:bookmarkEnd w:id="1643"/>
    </w:p>
    <w:p>
      <w:pPr>
        <w:pStyle w:val="Heading 5"/>
        <w:keepLines w:val="on"/>
      </w:pPr>
      <w:r>
        <w:t xml:space="preserve">Figure 35-8. </w:t>
        <w:t>A three-dimensional sampled surface</w:t>
      </w:r>
    </w:p>
    <w:p>
      <w:pPr>
        <w:pStyle w:val="Normal"/>
      </w:pPr>
      <w:r>
        <w:t xml:space="preserve">This point cloud leaves a lot to be desired. The function that will help us in this case is </w:t>
      </w:r>
      <w:r>
        <w:rPr>
          <w:rStyle w:val="Text5"/>
        </w:rPr>
        <w:t>ax.plot_trisurf</w:t>
      </w:r>
      <w:r>
        <w:t xml:space="preserve">, which creates a surface by first finding a set of triangles formed between adjacent points (remember that </w:t>
      </w:r>
      <w:r>
        <w:rPr>
          <w:rStyle w:val="Text5"/>
        </w:rPr>
        <w:t>x</w:t>
      </w:r>
      <w:r>
        <w:t xml:space="preserve">, </w:t>
      </w:r>
      <w:r>
        <w:rPr>
          <w:rStyle w:val="Text5"/>
        </w:rPr>
        <w:t>y</w:t>
      </w:r>
      <w:r>
        <w:t xml:space="preserve">, and </w:t>
      </w:r>
      <w:r>
        <w:rPr>
          <w:rStyle w:val="Text5"/>
        </w:rPr>
        <w:t>z</w:t>
      </w:r>
      <w:r>
        <w:t xml:space="preserve"> here are one-dimensional arrays); </w:t>
      </w:r>
      <w:hyperlink w:anchor="Figure_35_9__A_triangulated_surf">
        <w:r>
          <w:rPr>
            <w:rStyle w:val="Text6"/>
          </w:rPr>
          <w:t>Figure 35-9</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plot_trisurf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p>
    <w:p>
      <w:pPr>
        <w:pStyle w:val="Normal"/>
      </w:pPr>
      <w:r>
        <w:t>The result is certainly not as clean as when it is plotted with a grid, but the flexibility of such a triangulation allows for some really interesting three-dimensional plots. For example, it is actually possible to plot a three-dimensional Möbius strip using this, as we’ll see next.</w:t>
      </w:r>
      <w:r>
        <w:rPr>
          <w:rStyle w:val="Text57"/>
        </w:rPr>
        <w:bookmarkStart w:id="1644" w:name="idm45332196316480"/>
        <w:t/>
        <w:bookmarkEnd w:id="1644"/>
        <w:bookmarkStart w:id="1645" w:name="idm45332196326192"/>
        <w:t/>
        <w:bookmarkEnd w:id="1645"/>
      </w:r>
    </w:p>
    <w:p>
      <w:bookmarkStart w:id="1646" w:name="Figure_35_9__A_triangulated_surf"/>
      <w:pPr>
        <w:pStyle w:val="Para 05"/>
        <w:keepLines w:val="on"/>
      </w:pPr>
      <w:r>
        <w:t/>
        <w:drawing>
          <wp:inline>
            <wp:extent cx="3251200" cy="3022600"/>
            <wp:effectExtent l="0" r="0" t="0" b="43426"/>
            <wp:docPr id="126" name="pdsh2_3509.png" descr="pdsh2 3509"/>
            <wp:cNvGraphicFramePr>
              <a:graphicFrameLocks noChangeAspect="1"/>
            </wp:cNvGraphicFramePr>
            <a:graphic>
              <a:graphicData uri="http://schemas.openxmlformats.org/drawingml/2006/picture">
                <pic:pic>
                  <pic:nvPicPr>
                    <pic:cNvPr id="0" name="pdsh2_3509.png" descr="pdsh2 3509"/>
                    <pic:cNvPicPr/>
                  </pic:nvPicPr>
                  <pic:blipFill>
                    <a:blip r:embed="rId130"/>
                    <a:stretch>
                      <a:fillRect/>
                    </a:stretch>
                  </pic:blipFill>
                  <pic:spPr>
                    <a:xfrm>
                      <a:off x="0" y="0"/>
                      <a:ext cx="3251200" cy="3022600"/>
                    </a:xfrm>
                    <a:prstGeom prst="rect">
                      <a:avLst/>
                    </a:prstGeom>
                  </pic:spPr>
                </pic:pic>
              </a:graphicData>
            </a:graphic>
          </wp:inline>
        </w:drawing>
        <w:t xml:space="preserve"> </w:t>
      </w:r>
      <w:bookmarkEnd w:id="1646"/>
    </w:p>
    <w:p>
      <w:pPr>
        <w:pStyle w:val="Heading 5"/>
        <w:keepLines w:val="on"/>
      </w:pPr>
      <w:r>
        <w:t xml:space="preserve">Figure 35-9. </w:t>
        <w:t>A triangulated surface plot</w:t>
      </w:r>
    </w:p>
    <w:p>
      <w:bookmarkStart w:id="1647" w:name="Example__Visualizing_a_Mobius_St"/>
      <w:pPr>
        <w:keepNext/>
        <w:pStyle w:val="Heading 1"/>
      </w:pPr>
      <w:r>
        <w:t>Example: Visualizing a Möbius Strip</w:t>
      </w:r>
      <w:bookmarkEnd w:id="1647"/>
    </w:p>
    <w:p>
      <w:pPr>
        <w:pStyle w:val="Normal"/>
      </w:pPr>
      <w:r>
        <w:rPr>
          <w:rStyle w:val="Text57"/>
        </w:rPr>
        <w:bookmarkStart w:id="1648" w:name="idm45332196321664"/>
        <w:t/>
        <w:bookmarkEnd w:id="1648"/>
        <w:bookmarkStart w:id="1649" w:name="idm45332196320960"/>
        <w:t/>
        <w:bookmarkEnd w:id="1649"/>
      </w:r>
      <w:r>
        <w:t xml:space="preserve">A Möbius strip is similar to a strip of paper glued into a loop with a half-twist, resulting in an object with only a single side! Here we will visualize such an object using Matplotlib’s three-dimensional tools. The key to creating the Möbius strip is to think about its parametrization: it’s a two-dimensional strip, so we need two intrinsic dimensions. Let’s call them </w:t>
        <w:t xml:space="preserve"> </w:t>
        <w:t>θ</w:t>
        <w:t xml:space="preserve"> </w:t>
        <w:t xml:space="preserve">, which ranges from 0 to </w:t>
        <w:t xml:space="preserve"> </w:t>
        <w:t xml:space="preserve"> </w:t>
        <w:t>2</w:t>
        <w:t xml:space="preserve"> </w:t>
        <w:t>π</w:t>
        <w:t xml:space="preserve"> </w:t>
        <w:t xml:space="preserve"> </w:t>
        <w:t xml:space="preserve"> around the loop, and </w:t>
        <w:t xml:space="preserve"> </w:t>
        <w:t>w</w:t>
        <w:t xml:space="preserve"> </w:t>
        <w:t>, which ranges from –1 to 1 across the width of the strip:</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4"/>
        </w:rPr>
        <w:t xml:space="preserve">,</w:t>
        <w:br w:clear="none"/>
      </w:r>
      <w:r>
        <w:rPr>
          <w:rStyle w:val="Text0"/>
        </w:rPr>
        <w:t xml:space="preserve"> </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w</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0.25</w:t>
        <w:br w:clear="none"/>
      </w:r>
      <w:r>
        <w:rPr>
          <w:rStyle w:val="Text4"/>
        </w:rPr>
        <w:t xml:space="preserve">,</w:t>
        <w:br w:clear="none"/>
      </w:r>
      <w:r>
        <w:rPr>
          <w:rStyle w:val="Text0"/>
        </w:rPr>
        <w:t xml:space="preserve"> </w:t>
        <w:br w:clear="none"/>
      </w:r>
      <w:r>
        <w:rPr>
          <w:rStyle w:val="Text10"/>
        </w:rPr>
        <w:t xml:space="preserve">0.25</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t xml:space="preserve">w</w:t>
        <w:br w:clear="none"/>
      </w:r>
      <w:r>
        <w:rPr>
          <w:rStyle w:val="Text4"/>
        </w:rPr>
        <w:t xml:space="preserve">,</w:t>
        <w:br w:clear="none"/>
      </w:r>
      <w:r>
        <w:rPr>
          <w:rStyle w:val="Text0"/>
        </w:rPr>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meshgrid</w:t>
        <w:br w:clear="none"/>
      </w:r>
      <w:r>
        <w:rPr>
          <w:rStyle w:val="Text4"/>
        </w:rPr>
        <w:t xml:space="preserve">(</w:t>
        <w:br w:clear="none"/>
      </w:r>
      <w:r>
        <w:t xml:space="preserve">w</w:t>
        <w:br w:clear="none"/>
      </w:r>
      <w:r>
        <w:rPr>
          <w:rStyle w:val="Text4"/>
        </w:rPr>
        <w:t xml:space="preserve">,</w:t>
        <w:br w:clear="none"/>
      </w:r>
      <w:r>
        <w:rPr>
          <w:rStyle w:val="Text0"/>
        </w:rPr>
        <w:t xml:space="preserve"> </w:t>
        <w:br w:clear="none"/>
      </w:r>
      <w:r>
        <w:t xml:space="preserve">theta</w:t>
        <w:br w:clear="none"/>
      </w:r>
      <w:r>
        <w:rPr>
          <w:rStyle w:val="Text4"/>
        </w:rPr>
        <w:t xml:space="preserve">)</w:t>
        <w:br w:clear="none"/>
      </w:r>
    </w:p>
    <w:p>
      <w:pPr>
        <w:pStyle w:val="Normal"/>
      </w:pPr>
      <w:r>
        <w:t>Now from this parametrization, we must determine the (</w:t>
      </w:r>
      <w:r>
        <w:rPr>
          <w:rStyle w:val="Text11"/>
        </w:rPr>
        <w:t>x</w:t>
      </w:r>
      <w:r>
        <w:t xml:space="preserve">, </w:t>
      </w:r>
      <w:r>
        <w:rPr>
          <w:rStyle w:val="Text11"/>
        </w:rPr>
        <w:t>y</w:t>
      </w:r>
      <w:r>
        <w:t xml:space="preserve">, </w:t>
      </w:r>
      <w:r>
        <w:rPr>
          <w:rStyle w:val="Text11"/>
        </w:rPr>
        <w:t>z</w:t>
      </w:r>
      <w:r>
        <w:t>) positions of the embedded strip.</w:t>
      </w:r>
    </w:p>
    <w:p>
      <w:pPr>
        <w:pStyle w:val="Normal"/>
      </w:pPr>
      <w:r>
        <w:t xml:space="preserve">Thinking about it, we might realize that there are two rotations happening: one is the position of the loop about its center (what we’ve called </w:t>
        <w:t xml:space="preserve"> </w:t>
        <w:t>θ</w:t>
        <w:t xml:space="preserve"> </w:t>
        <w:t xml:space="preserve">), while the other is the twisting of the strip about its axis (we’ll call this </w:t>
        <w:t xml:space="preserve"> </w:t>
        <w:t>φ</w:t>
        <w:t xml:space="preserve"> </w:t>
        <w:t xml:space="preserve">). For a Möbius strip, we must have the strip make half a twist during a full loop, or </w:t>
        <w:t xml:space="preserve"> </w:t>
        <w:t xml:space="preserve"> </w:t>
        <w:t>Δ</w:t>
        <w:t xml:space="preserve"> </w:t>
        <w:t>φ</w:t>
        <w:t xml:space="preserve"> </w:t>
        <w:t>=</w:t>
        <w:t xml:space="preserve"> </w:t>
        <w:t>Δ</w:t>
        <w:t xml:space="preserve"> </w:t>
        <w:t>θ</w:t>
        <w:t xml:space="preserve"> </w:t>
        <w:t>/</w:t>
        <w:t xml:space="preserve"> </w:t>
        <w:t>2</w:t>
        <w:t xml:space="preserve"> </w:t>
        <w:t xml:space="preserve"> </w:t>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phi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0.5</w:t>
        <w:br w:clear="none"/>
      </w:r>
      <w:r>
        <w:rPr>
          <w:rStyle w:val="Text0"/>
        </w:rPr>
        <w:t xml:space="preserve"> </w:t>
        <w:br w:clear="none"/>
      </w:r>
      <w:r>
        <w:rPr>
          <w:rStyle w:val="Text13"/>
        </w:rPr>
        <w:t xml:space="preserve">*</w:t>
        <w:br w:clear="none"/>
      </w:r>
      <w:r>
        <w:rPr>
          <w:rStyle w:val="Text0"/>
        </w:rPr>
        <w:t xml:space="preserve"> </w:t>
        <w:br w:clear="none"/>
      </w:r>
      <w:r>
        <w:t xml:space="preserve">theta</w:t>
        <w:br w:clear="none"/>
      </w:r>
    </w:p>
    <w:p>
      <w:pPr>
        <w:pStyle w:val="Normal"/>
      </w:pPr>
      <w:r>
        <w:t xml:space="preserve">Now we use our recollection of trigonometry to derive the three-dimensional embedding. We’ll define </w:t>
        <w:t xml:space="preserve"> </w:t>
        <w:t>r</w:t>
        <w:t xml:space="preserve"> </w:t>
        <w:t xml:space="preserve">, the distance of each point from the center, and use this to find the embedded </w:t>
        <w:t xml:space="preserve"> </w:t>
        <w:t xml:space="preserve"> </w:t>
        <w:t>(</w:t>
        <w:t xml:space="preserve"> </w:t>
        <w:t>x</w:t>
        <w:t xml:space="preserve"> </w:t>
        <w:t>,</w:t>
        <w:t xml:space="preserve"> </w:t>
        <w:t>y</w:t>
        <w:t xml:space="preserve"> </w:t>
        <w:t>,</w:t>
        <w:t xml:space="preserve"> </w:t>
        <w:t>z</w:t>
        <w:t xml:space="preserve"> </w:t>
        <w:t>)</w:t>
        <w:t xml:space="preserve"> </w:t>
        <w:t xml:space="preserve"> </w:t>
        <w:t xml:space="preserve"> coordinates: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4"/>
        </w:rPr>
        <w:t xml:space="preserve"># radius in x-y plane</w:t>
        <w:br w:clear="none"/>
      </w:r>
      <w:r>
        <w:rPr>
          <w:rStyle w:val="Text0"/>
        </w:rPr>
        <w:t xml:space="preserve"/>
        <w:br w:clear="none"/>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13"/>
        </w:rPr>
        <w:t xml:space="preserve">+</w:t>
        <w:br w:clear="none"/>
      </w:r>
      <w:r>
        <w:rPr>
          <w:rStyle w:val="Text0"/>
        </w:rPr>
        <w:t xml:space="preserve"> </w:t>
        <w:br w:clear="none"/>
      </w:r>
      <w:r>
        <w:t xml:space="preserve">w</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phi</w:t>
        <w:br w:clear="none"/>
      </w:r>
      <w:r>
        <w:rPr>
          <w:rStyle w:val="Text4"/>
        </w:rPr>
        <w:t xml:space="preserve">)</w:t>
        <w:br w:clear="none"/>
      </w:r>
      <w:r>
        <w:rPr>
          <w:rStyle w:val="Text0"/>
        </w:rPr>
        <w:t xml:space="preserve"/>
        <w:br w:clear="none"/>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t xml:space="preserve">z</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w</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phi</w:t>
        <w:br w:clear="none"/>
      </w:r>
      <w:r>
        <w:rPr>
          <w:rStyle w:val="Text4"/>
        </w:rPr>
        <w:t xml:space="preserve">))</w:t>
        <w:br w:clear="none"/>
      </w:r>
    </w:p>
    <w:p>
      <w:pPr>
        <w:pStyle w:val="Normal"/>
      </w:pPr>
      <w:r>
        <w:t xml:space="preserve">Finally, to plot the object, we must make sure the triangulation is correct. The best way to do this is to define the triangulation </w:t>
      </w:r>
      <w:r>
        <w:rPr>
          <w:rStyle w:val="Text11"/>
        </w:rPr>
        <w:t>within the underlying parametrization</w:t>
      </w:r>
      <w:r>
        <w:t xml:space="preserve">, and then let Matplotlib project this triangulation into the three-dimensional space of the Möbius strip. This can be accomplished as follows (see </w:t>
      </w:r>
      <w:hyperlink w:anchor="Figure_35_10__Visualizing_a_Mobi">
        <w:r>
          <w:rPr>
            <w:rStyle w:val="Text6"/>
          </w:rPr>
          <w:t>Figure 35-10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4"/>
        </w:rPr>
        <w:t xml:space="preserve"># triangulate in the underlying parametrization</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matplotlib.tri</w:t>
        <w:br w:clear="none"/>
      </w:r>
      <w:r>
        <w:rPr>
          <w:rStyle w:val="Text0"/>
        </w:rPr>
        <w:t xml:space="preserve"> </w:t>
        <w:br w:clear="none"/>
      </w:r>
      <w:r>
        <w:rPr>
          <w:rStyle w:val="Text16"/>
        </w:rPr>
        <w:t xml:space="preserve">import</w:t>
        <w:br w:clear="none"/>
      </w:r>
      <w:r>
        <w:rPr>
          <w:rStyle w:val="Text0"/>
        </w:rPr>
        <w:t xml:space="preserve"> </w:t>
        <w:br w:clear="none"/>
      </w:r>
      <w:r>
        <w:t xml:space="preserve">Triangulation</w:t>
        <w:br w:clear="none"/>
      </w:r>
      <w:r>
        <w:rPr>
          <w:rStyle w:val="Text0"/>
        </w:rPr>
        <w:t xml:space="preserve"/>
        <w:br w:clear="none"/>
        <w:t xml:space="preserve">         </w:t>
        <w:br w:clear="none"/>
      </w:r>
      <w:r>
        <w:t xml:space="preserve">tri</w:t>
        <w:br w:clear="none"/>
      </w:r>
      <w:r>
        <w:rPr>
          <w:rStyle w:val="Text0"/>
        </w:rPr>
        <w:t xml:space="preserve"> </w:t>
        <w:br w:clear="none"/>
      </w:r>
      <w:r>
        <w:rPr>
          <w:rStyle w:val="Text13"/>
        </w:rPr>
        <w:t xml:space="preserve">=</w:t>
        <w:br w:clear="none"/>
      </w:r>
      <w:r>
        <w:rPr>
          <w:rStyle w:val="Text0"/>
        </w:rPr>
        <w:t xml:space="preserve"> </w:t>
        <w:br w:clear="none"/>
      </w:r>
      <w:r>
        <w:t xml:space="preserve">Triangulation</w:t>
        <w:br w:clear="none"/>
      </w:r>
      <w:r>
        <w:rPr>
          <w:rStyle w:val="Text4"/>
        </w:rPr>
        <w:t xml:space="preserve">(</w:t>
        <w:br w:clear="none"/>
      </w:r>
      <w:r>
        <w:t xml:space="preserve">np</w:t>
        <w:br w:clear="none"/>
      </w:r>
      <w:r>
        <w:rPr>
          <w:rStyle w:val="Text13"/>
        </w:rPr>
        <w:t xml:space="preserve">.</w:t>
        <w:br w:clear="none"/>
      </w:r>
      <w:r>
        <w:t xml:space="preserve">ravel</w:t>
        <w:br w:clear="none"/>
      </w:r>
      <w:r>
        <w:rPr>
          <w:rStyle w:val="Text4"/>
        </w:rPr>
        <w:t xml:space="preserve">(</w:t>
        <w:br w:clear="none"/>
      </w:r>
      <w:r>
        <w:t xml:space="preserve">w</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ravel</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plot_trisurf</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z</w:t>
        <w:br w:clear="none"/>
      </w:r>
      <w:r>
        <w:rPr>
          <w:rStyle w:val="Text4"/>
        </w:rPr>
        <w:t xml:space="preserve">,</w:t>
        <w:br w:clear="none"/>
      </w:r>
      <w:r>
        <w:rPr>
          <w:rStyle w:val="Text0"/>
        </w:rPr>
        <w:t xml:space="preserve"> </w:t>
        <w:br w:clear="none"/>
      </w:r>
      <w:r>
        <w:t xml:space="preserve">triangles</w:t>
        <w:br w:clear="none"/>
      </w:r>
      <w:r>
        <w:rPr>
          <w:rStyle w:val="Text13"/>
        </w:rPr>
        <w:t xml:space="preserve">=</w:t>
        <w:br w:clear="none"/>
      </w:r>
      <w:r>
        <w:t xml:space="preserve">tri</w:t>
        <w:br w:clear="none"/>
      </w:r>
      <w:r>
        <w:rPr>
          <w:rStyle w:val="Text13"/>
        </w:rPr>
        <w:t xml:space="preserve">.</w:t>
        <w:br w:clear="none"/>
      </w:r>
      <w:r>
        <w:t xml:space="preserve">triangles</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'Greys'</w:t>
        <w:br w:clear="none"/>
      </w:r>
      <w:r>
        <w:rPr>
          <w:rStyle w:val="Text4"/>
        </w:rPr>
        <w:t xml:space="preserve">,</w:t>
        <w:br w:clear="none"/>
      </w:r>
      <w:r>
        <w:rPr>
          <w:rStyle w:val="Text0"/>
        </w:rPr>
        <w:t xml:space="preserve"> </w:t>
        <w:br w:clear="none"/>
      </w:r>
      <w:r>
        <w:t xml:space="preserve">linewidths</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13"/>
        </w:rPr>
        <w:t xml:space="preserve">.</w:t>
        <w:br w:clear="none"/>
      </w:r>
      <w:r>
        <w:t xml:space="preserve">set_xlim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set_zlim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8"/>
        </w:rPr>
        <w:t xml:space="preserve">'off'</w:t>
        <w:br w:clear="none"/>
      </w:r>
      <w:r>
        <w:rPr>
          <w:rStyle w:val="Text4"/>
        </w:rPr>
        <w:t xml:space="preserve">);</w:t>
        <w:br w:clear="none"/>
      </w:r>
    </w:p>
    <w:p>
      <w:bookmarkStart w:id="1650" w:name="Figure_35_10__Visualizing_a_Mobi"/>
      <w:pPr>
        <w:pStyle w:val="Para 05"/>
        <w:keepLines w:val="on"/>
      </w:pPr>
      <w:r>
        <w:t/>
        <w:drawing>
          <wp:inline>
            <wp:extent cx="3251200" cy="1955800"/>
            <wp:effectExtent l="0" r="0" t="0" b="43426"/>
            <wp:docPr id="127" name="pdsh2_3510.png" descr="pdsh2 3510"/>
            <wp:cNvGraphicFramePr>
              <a:graphicFrameLocks noChangeAspect="1"/>
            </wp:cNvGraphicFramePr>
            <a:graphic>
              <a:graphicData uri="http://schemas.openxmlformats.org/drawingml/2006/picture">
                <pic:pic>
                  <pic:nvPicPr>
                    <pic:cNvPr id="0" name="pdsh2_3510.png" descr="pdsh2 3510"/>
                    <pic:cNvPicPr/>
                  </pic:nvPicPr>
                  <pic:blipFill>
                    <a:blip r:embed="rId131"/>
                    <a:stretch>
                      <a:fillRect/>
                    </a:stretch>
                  </pic:blipFill>
                  <pic:spPr>
                    <a:xfrm>
                      <a:off x="0" y="0"/>
                      <a:ext cx="3251200" cy="1955800"/>
                    </a:xfrm>
                    <a:prstGeom prst="rect">
                      <a:avLst/>
                    </a:prstGeom>
                  </pic:spPr>
                </pic:pic>
              </a:graphicData>
            </a:graphic>
          </wp:inline>
        </w:drawing>
        <w:t xml:space="preserve"> </w:t>
      </w:r>
      <w:bookmarkEnd w:id="1650"/>
    </w:p>
    <w:p>
      <w:pPr>
        <w:pStyle w:val="Heading 5"/>
        <w:keepLines w:val="on"/>
      </w:pPr>
      <w:r>
        <w:t xml:space="preserve">Figure 35-10. </w:t>
        <w:t>Visualizing a Möbius strip</w:t>
      </w:r>
    </w:p>
    <w:p>
      <w:pPr>
        <w:pStyle w:val="Normal"/>
      </w:pPr>
      <w:r>
        <w:t>Combining all of these techniques, it is possible to create and display a wide variety of three-dimensional objects and patterns in Matplotlib.</w:t>
      </w:r>
      <w:r>
        <w:rPr>
          <w:rStyle w:val="Text57"/>
        </w:rPr>
        <w:bookmarkStart w:id="1651" w:name="idm45332195971024"/>
        <w:t/>
        <w:bookmarkEnd w:id="1651"/>
        <w:bookmarkStart w:id="1652" w:name="idm45332195970320"/>
        <w:t/>
        <w:bookmarkEnd w:id="1652"/>
        <w:bookmarkStart w:id="1653" w:name="idm45332195969648"/>
        <w:t/>
        <w:bookmarkEnd w:id="1653"/>
      </w:r>
    </w:p>
    <w:p>
      <w:bookmarkStart w:id="1654" w:name="Chapter_36__Visualization_with_S_2"/>
      <w:bookmarkStart w:id="1655" w:name="Chapter_36__Visualization_with_S_1"/>
      <w:bookmarkStart w:id="1656" w:name="Chapter_36__Visualization_with_S"/>
      <w:bookmarkStart w:id="1657" w:name="Top_of_ch36_html"/>
      <w:pPr>
        <w:keepNext/>
        <w:pStyle w:val="Heading 1"/>
        <w:pageBreakBefore w:val="on"/>
      </w:pPr>
      <w:r>
        <w:t xml:space="preserve">Chapter 36. </w:t>
        <w:t>Visualization with Seaborn</w:t>
      </w:r>
      <w:bookmarkEnd w:id="1654"/>
      <w:bookmarkEnd w:id="1655"/>
      <w:bookmarkEnd w:id="1656"/>
      <w:bookmarkEnd w:id="1657"/>
    </w:p>
    <w:p>
      <w:pPr>
        <w:pStyle w:val="Normal"/>
      </w:pPr>
      <w:r>
        <w:rPr>
          <w:rStyle w:val="Text57"/>
        </w:rPr>
        <w:bookmarkStart w:id="1658" w:name="ix_ch36_asciidoc0"/>
        <w:t/>
        <w:bookmarkEnd w:id="1658"/>
        <w:bookmarkStart w:id="1659" w:name="ix_ch36_asciidoc1"/>
        <w:t/>
        <w:bookmarkEnd w:id="1659"/>
        <w:bookmarkStart w:id="1660" w:name="ix_ch36_asciidoc2"/>
        <w:t/>
        <w:bookmarkEnd w:id="1660"/>
        <w:bookmarkStart w:id="1661" w:name="ix_ch36_asciidoc3"/>
        <w:t/>
        <w:bookmarkEnd w:id="1661"/>
      </w:r>
      <w:r>
        <w:t>Matplotlib has been at the core of scientific visualization in Python for decades, but even avid users will admit it often leaves much to be desired. There are several complaints about Matplotlib that often come up:</w:t>
      </w:r>
    </w:p>
    <w:p>
      <w:pPr>
        <w:numPr>
          <w:ilvl w:val="0"/>
          <w:numId w:val="24"/>
        </w:numPr>
        <w:pStyle w:val="Para 04"/>
      </w:pPr>
      <w:r>
        <w:t>A common early complaint, which is now outdated: prior to version 2.0, Matplotlib’s color and style defaults were at times poor and looked dated.</w:t>
      </w:r>
    </w:p>
    <w:p>
      <w:pPr>
        <w:numPr>
          <w:ilvl w:val="0"/>
          <w:numId w:val="24"/>
        </w:numPr>
        <w:pStyle w:val="Para 04"/>
      </w:pPr>
      <w:r>
        <w:t xml:space="preserve">Matplotlib’s API is relatively low-level. Doing sophisticated statistical visualization is possible, but often requires a </w:t>
      </w:r>
      <w:r>
        <w:rPr>
          <w:rStyle w:val="Text11"/>
        </w:rPr>
        <w:t>lot</w:t>
      </w:r>
      <w:r>
        <w:t xml:space="preserve"> of boilerplate code.</w:t>
      </w:r>
    </w:p>
    <w:p>
      <w:pPr>
        <w:numPr>
          <w:ilvl w:val="0"/>
          <w:numId w:val="24"/>
        </w:numPr>
        <w:pStyle w:val="Para 04"/>
      </w:pPr>
      <w:r>
        <w:t xml:space="preserve">Matplotlib predated Pandas by more than a decade, and thus is not designed for use with Pandas </w:t>
      </w:r>
      <w:r>
        <w:rPr>
          <w:rStyle w:val="Text5"/>
        </w:rPr>
        <w:t>DataFrame</w:t>
      </w:r>
      <w:r>
        <w:t xml:space="preserve"> objects. In order to visualize data from a </w:t>
      </w:r>
      <w:r>
        <w:rPr>
          <w:rStyle w:val="Text5"/>
        </w:rPr>
        <w:t>DataFrame</w:t>
      </w:r>
      <w:r>
        <w:t xml:space="preserve">, you must extract each </w:t>
      </w:r>
      <w:r>
        <w:rPr>
          <w:rStyle w:val="Text5"/>
        </w:rPr>
        <w:t>Series</w:t>
      </w:r>
      <w:r>
        <w:t xml:space="preserve"> and often concatenate them together into the right format. It would be nicer to have a plotting library that can intelligently use the </w:t>
      </w:r>
      <w:r>
        <w:rPr>
          <w:rStyle w:val="Text5"/>
        </w:rPr>
        <w:t>DataFrame</w:t>
      </w:r>
      <w:r>
        <w:t xml:space="preserve"> labels in a plot.</w:t>
      </w:r>
    </w:p>
    <w:p>
      <w:pPr>
        <w:pStyle w:val="Normal"/>
      </w:pPr>
      <w:r>
        <w:t xml:space="preserve">An answer to these problems is </w:t>
      </w:r>
      <w:hyperlink r:id="rId334">
        <w:r>
          <w:rPr>
            <w:rStyle w:val="Text6"/>
          </w:rPr>
          <w:t>Seaborn</w:t>
        </w:r>
      </w:hyperlink>
      <w:r>
        <w:t>. Seaborn provides an API on top of Matplotlib that offers sane choices for plot style and color defaults, defines simple high-level functions for common statistical plot types, and integrates with the functionality provided by Pandas.</w:t>
      </w:r>
    </w:p>
    <w:p>
      <w:pPr>
        <w:pStyle w:val="Normal"/>
      </w:pPr>
      <w:r>
        <w:t xml:space="preserve">To be fair, the Matplotlib team has adapted to the changing landscape: it added the </w:t>
      </w:r>
      <w:r>
        <w:rPr>
          <w:rStyle w:val="Text5"/>
        </w:rPr>
        <w:t>plt.style</w:t>
      </w:r>
      <w:r>
        <w:t xml:space="preserve"> tools discussed in </w:t>
      </w:r>
      <w:hyperlink w:anchor="Chapter_34__Customizing_Matplotl_2">
        <w:r>
          <w:rPr>
            <w:rStyle w:val="Text6"/>
          </w:rPr>
          <w:t>Chapter 34</w:t>
        </w:r>
      </w:hyperlink>
      <w:r>
        <w:t>, and Matplotlib is starting to handle Pandas data more seamlessly. But for all the reasons just discussed, Seaborn remains a useful add-on.</w:t>
      </w:r>
    </w:p>
    <w:p>
      <w:pPr>
        <w:pStyle w:val="Normal"/>
      </w:pPr>
      <w:r>
        <w:t xml:space="preserve">By convention, Seaborn is often imported as </w:t>
      </w:r>
      <w:r>
        <w:rPr>
          <w:rStyle w:val="Text5"/>
        </w:rPr>
        <w:t>sns</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5"/>
        </w:rPr>
        <w:t xml:space="preserve">import</w:t>
        <w:br w:clear="none"/>
      </w:r>
      <w:r>
        <w:t xml:space="preserve"> </w:t>
        <w:br w:clear="none"/>
      </w:r>
      <w:r>
        <w:rPr>
          <w:rStyle w:val="Text20"/>
        </w:rPr>
        <w:t xml:space="preserve">seaborn</w:t>
        <w:br w:clear="none"/>
      </w:r>
      <w:r>
        <w:t xml:space="preserve"> </w:t>
        <w:br w:clear="none"/>
      </w:r>
      <w:r>
        <w:rPr>
          <w:rStyle w:val="Text15"/>
        </w:rPr>
        <w:t xml:space="preserve">as</w:t>
        <w:br w:clear="none"/>
      </w:r>
      <w:r>
        <w:t xml:space="preserve"> </w:t>
        <w:br w:clear="none"/>
      </w:r>
      <w:r>
        <w:rPr>
          <w:rStyle w:val="Text20"/>
        </w:rPr>
        <w:t xml:space="preserve">sns</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br w:clear="none"/>
        <w:t xml:space="preserve">        </w:t>
        <w:br w:clear="none"/>
      </w:r>
      <w:r>
        <w:rPr>
          <w:rStyle w:val="Text1"/>
        </w:rPr>
        <w:t xml:space="preserve">sns</w:t>
        <w:br w:clear="none"/>
      </w:r>
      <w:r>
        <w:rPr>
          <w:rStyle w:val="Text17"/>
        </w:rPr>
        <w:t xml:space="preserve">.</w:t>
        <w:br w:clear="none"/>
      </w:r>
      <w:r>
        <w:rPr>
          <w:rStyle w:val="Text1"/>
        </w:rPr>
        <w:t xml:space="preserve">set</w:t>
        <w:br w:clear="none"/>
      </w:r>
      <w:r>
        <w:rPr>
          <w:rStyle w:val="Text7"/>
        </w:rPr>
        <w:t xml:space="preserve">()</w:t>
        <w:br w:clear="none"/>
      </w:r>
      <w:r>
        <w:t xml:space="preserve">  </w:t>
        <w:br w:clear="none"/>
      </w:r>
      <w:r>
        <w:rPr>
          <w:rStyle w:val="Text18"/>
        </w:rPr>
        <w:t xml:space="preserve"># seaborn's method to set its chart style</w:t>
        <w:br w:clear="none"/>
      </w:r>
    </w:p>
    <w:p>
      <w:pPr>
        <w:pStyle w:val="Para 28"/>
        <w:keepLines w:val="on"/>
      </w:pPr>
      <w:r>
        <w:t>Note</w:t>
      </w:r>
    </w:p>
    <w:p>
      <w:pPr>
        <w:pStyle w:val="Para 26"/>
        <w:keepLines w:val="on"/>
      </w:pPr>
      <w:r>
        <w:t xml:space="preserve">Full-color figures are available in the </w:t>
      </w:r>
      <w:hyperlink r:id="rId339">
        <w:r>
          <w:rPr>
            <w:rStyle w:val="Text6"/>
          </w:rPr>
          <w:t>supplemental materials on GitHub</w:t>
        </w:r>
      </w:hyperlink>
      <w:r>
        <w:t>.</w:t>
      </w:r>
    </w:p>
    <w:p>
      <w:bookmarkStart w:id="1662" w:name="Exploring_Seaborn_Plots__The_mai"/>
      <w:pPr>
        <w:keepNext/>
        <w:pStyle w:val="Heading 1"/>
      </w:pPr>
      <w:r>
        <w:t>Exploring Seaborn Plots</w:t>
      </w:r>
      <w:bookmarkEnd w:id="1662"/>
    </w:p>
    <w:p>
      <w:pPr>
        <w:pStyle w:val="Normal"/>
      </w:pPr>
      <w:r>
        <w:rPr>
          <w:rStyle w:val="Text57"/>
        </w:rPr>
        <w:bookmarkStart w:id="1663" w:name="ix_ch36_asciidoc4"/>
        <w:t/>
        <w:bookmarkEnd w:id="1663"/>
        <w:bookmarkStart w:id="1664" w:name="ix_ch36_asciidoc5"/>
        <w:t/>
        <w:bookmarkEnd w:id="1664"/>
        <w:bookmarkStart w:id="1665" w:name="ix_ch36_asciidoc6"/>
        <w:t/>
        <w:bookmarkEnd w:id="1665"/>
      </w:r>
      <w:r>
        <w:t xml:space="preserve">The main idea of Seaborn is that it provides high-level commands to create a variety of plot types useful for statistical data exploration, and even some statistical model </w:t>
        <w:t>fitting</w:t>
        <w:t>.</w:t>
      </w:r>
    </w:p>
    <w:p>
      <w:pPr>
        <w:pStyle w:val="Normal"/>
      </w:pPr>
      <w:r>
        <w:t xml:space="preserve">Let’s take a look at a few of the datasets and plot types available in Seaborn. Note that all of the following </w:t>
      </w:r>
      <w:r>
        <w:rPr>
          <w:rStyle w:val="Text11"/>
        </w:rPr>
        <w:t>could</w:t>
      </w:r>
      <w:r>
        <w:t xml:space="preserve"> be done using raw Matplotlib commands (this is, in fact, what Seaborn does under the hood), but the Seaborn API is much more convenient.</w:t>
      </w:r>
    </w:p>
    <w:p>
      <w:bookmarkStart w:id="1666" w:name="Histograms__KDE__and_Densities"/>
      <w:pPr>
        <w:keepNext/>
        <w:pStyle w:val="Heading 2"/>
      </w:pPr>
      <w:r>
        <w:t>Histograms, KDE, and Densities</w:t>
      </w:r>
      <w:bookmarkEnd w:id="1666"/>
    </w:p>
    <w:p>
      <w:pPr>
        <w:pStyle w:val="Normal"/>
      </w:pPr>
      <w:r>
        <w:rPr>
          <w:rStyle w:val="Text57"/>
        </w:rPr>
        <w:bookmarkStart w:id="1667" w:name="ix_ch36_asciidoc7"/>
        <w:t/>
        <w:bookmarkEnd w:id="1667"/>
        <w:bookmarkStart w:id="1668" w:name="ix_ch36_asciidoc8"/>
        <w:t/>
        <w:bookmarkEnd w:id="1668"/>
      </w:r>
      <w:r>
        <w:t xml:space="preserve">Often in statistical data visualization, all you want is to plot histograms and joint distributions of variables. We have seen that this is relatively straightforward in Matplotlib (see </w:t>
      </w:r>
      <w:hyperlink w:anchor="Figure_36_1__Histograms_for_visu">
        <w:r>
          <w:rPr>
            <w:rStyle w:val="Text6"/>
          </w:rPr>
          <w:t>Figure 36-1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multivariate_normal</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2000</w:t>
        <w:br w:clear="none"/>
      </w:r>
      <w:r>
        <w:rPr>
          <w:rStyle w:val="Text4"/>
        </w:rPr>
        <w:t xml:space="preserve">)</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DataFrame</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columns</w:t>
        <w:br w:clear="none"/>
      </w:r>
      <w:r>
        <w:rPr>
          <w:rStyle w:val="Text13"/>
        </w:rPr>
        <w:t xml:space="preserve">=</w:t>
        <w:br w:clear="none"/>
      </w:r>
      <w:r>
        <w:rPr>
          <w:rStyle w:val="Text4"/>
        </w:rPr>
        <w:t xml:space="preserve">[</w:t>
        <w:br w:clear="none"/>
      </w:r>
      <w:r>
        <w:rPr>
          <w:rStyle w:val="Text8"/>
        </w:rPr>
        <w:t xml:space="preserve">'x'</w:t>
        <w:br w:clear="none"/>
      </w:r>
      <w:r>
        <w:rPr>
          <w:rStyle w:val="Text4"/>
        </w:rPr>
        <w:t xml:space="preserve">,</w:t>
        <w:br w:clear="none"/>
      </w:r>
      <w:r>
        <w:rPr>
          <w:rStyle w:val="Text0"/>
        </w:rPr>
        <w:t xml:space="preserve"> </w:t>
        <w:br w:clear="none"/>
      </w:r>
      <w:r>
        <w:rPr>
          <w:rStyle w:val="Text8"/>
        </w:rPr>
        <w:t xml:space="preserve">'y'</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col</w:t>
        <w:br w:clear="none"/>
      </w:r>
      <w:r>
        <w:rPr>
          <w:rStyle w:val="Text0"/>
        </w:rPr>
        <w:t xml:space="preserve"> </w:t>
        <w:br w:clear="none"/>
      </w:r>
      <w:r>
        <w:rPr>
          <w:rStyle w:val="Text4"/>
        </w:rPr>
        <w:t xml:space="preserve">in</w:t>
        <w:br w:clear="none"/>
      </w:r>
      <w:r>
        <w:rPr>
          <w:rStyle w:val="Text0"/>
        </w:rPr>
        <w:t xml:space="preserve"> </w:t>
        <w:br w:clear="none"/>
      </w:r>
      <w:r>
        <w:rPr>
          <w:rStyle w:val="Text8"/>
        </w:rPr>
        <w:t xml:space="preserve">'xy'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data</w:t>
        <w:br w:clear="none"/>
      </w:r>
      <w:r>
        <w:rPr>
          <w:rStyle w:val="Text4"/>
        </w:rPr>
        <w:t xml:space="preserve">[</w:t>
        <w:br w:clear="none"/>
      </w:r>
      <w:r>
        <w:t xml:space="preserve">col</w:t>
        <w:br w:clear="none"/>
      </w:r>
      <w:r>
        <w:rPr>
          <w:rStyle w:val="Text4"/>
        </w:rPr>
        <w:t xml:space="preserve">],</w:t>
        <w:br w:clear="none"/>
      </w:r>
      <w:r>
        <w:rPr>
          <w:rStyle w:val="Text0"/>
        </w:rPr>
        <w:t xml:space="preserve"> </w:t>
        <w:br w:clear="none"/>
      </w:r>
      <w:r>
        <w:t xml:space="preserve">density</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p>
    <w:p>
      <w:bookmarkStart w:id="1669" w:name="Figure_36_1__Histograms_for_visu"/>
      <w:pPr>
        <w:pStyle w:val="Para 05"/>
        <w:keepLines w:val="on"/>
      </w:pPr>
      <w:r>
        <w:t/>
        <w:drawing>
          <wp:inline>
            <wp:extent cx="3251200" cy="2082800"/>
            <wp:effectExtent l="0" r="0" t="0" b="43426"/>
            <wp:docPr id="128" name="pdsh2_3601.png" descr="pdsh2 3601"/>
            <wp:cNvGraphicFramePr>
              <a:graphicFrameLocks noChangeAspect="1"/>
            </wp:cNvGraphicFramePr>
            <a:graphic>
              <a:graphicData uri="http://schemas.openxmlformats.org/drawingml/2006/picture">
                <pic:pic>
                  <pic:nvPicPr>
                    <pic:cNvPr id="0" name="pdsh2_3601.png" descr="pdsh2 3601"/>
                    <pic:cNvPicPr/>
                  </pic:nvPicPr>
                  <pic:blipFill>
                    <a:blip r:embed="rId132"/>
                    <a:stretch>
                      <a:fillRect/>
                    </a:stretch>
                  </pic:blipFill>
                  <pic:spPr>
                    <a:xfrm>
                      <a:off x="0" y="0"/>
                      <a:ext cx="3251200" cy="2082800"/>
                    </a:xfrm>
                    <a:prstGeom prst="rect">
                      <a:avLst/>
                    </a:prstGeom>
                  </pic:spPr>
                </pic:pic>
              </a:graphicData>
            </a:graphic>
          </wp:inline>
        </w:drawing>
        <w:t xml:space="preserve"> </w:t>
      </w:r>
      <w:bookmarkEnd w:id="1669"/>
    </w:p>
    <w:p>
      <w:pPr>
        <w:pStyle w:val="Heading 5"/>
        <w:keepLines w:val="on"/>
      </w:pPr>
      <w:r>
        <w:t xml:space="preserve">Figure 36-1. </w:t>
        <w:t>Histograms for visualizing distributions</w:t>
      </w:r>
    </w:p>
    <w:p>
      <w:pPr>
        <w:pStyle w:val="Normal"/>
      </w:pPr>
      <w:r>
        <w:rPr>
          <w:rStyle w:val="Text57"/>
        </w:rPr>
        <w:bookmarkStart w:id="1670" w:name="idm45332195788656"/>
        <w:t/>
        <w:bookmarkEnd w:id="1670"/>
      </w:r>
      <w:r>
        <w:t xml:space="preserve">Rather than just providing a histogram as a visual output, we can get a smooth estimate of the distribution using kernel density estimation (introduced in </w:t>
      </w:r>
      <w:hyperlink w:anchor="Chapter_28__Density_and_Contour_2">
        <w:r>
          <w:rPr>
            <w:rStyle w:val="Text6"/>
          </w:rPr>
          <w:t>Chapter 28</w:t>
        </w:r>
      </w:hyperlink>
      <w:r>
        <w:t xml:space="preserve">), which Seaborn does with </w:t>
      </w:r>
      <w:r>
        <w:rPr>
          <w:rStyle w:val="Text5"/>
        </w:rPr>
        <w:t>sns.kdeplot</w:t>
      </w:r>
      <w:r>
        <w:t xml:space="preserve"> (see </w:t>
      </w:r>
      <w:hyperlink w:anchor="Figure_36_2__Kernel_density_esti">
        <w:r>
          <w:rPr>
            <w:rStyle w:val="Text6"/>
          </w:rPr>
          <w:t>Figure 36-2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kdeplot</w:t>
        <w:br w:clear="none"/>
      </w:r>
      <w:r>
        <w:rPr>
          <w:rStyle w:val="Text4"/>
        </w:rPr>
        <w:t xml:space="preserve">(</w:t>
        <w:br w:clear="none"/>
      </w:r>
      <w:r>
        <w:t xml:space="preserve">data</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shade</w:t>
        <w:br w:clear="none"/>
      </w:r>
      <w:r>
        <w:rPr>
          <w:rStyle w:val="Text13"/>
        </w:rPr>
        <w:t xml:space="preserve">=</w:t>
        <w:br w:clear="none"/>
      </w:r>
      <w:r>
        <w:rPr>
          <w:rStyle w:val="Text16"/>
        </w:rPr>
        <w:t xml:space="preserve">True</w:t>
        <w:br w:clear="none"/>
      </w:r>
      <w:r>
        <w:rPr>
          <w:rStyle w:val="Text4"/>
        </w:rPr>
        <w:t xml:space="preserve">);</w:t>
        <w:br w:clear="none"/>
      </w:r>
    </w:p>
    <w:p>
      <w:bookmarkStart w:id="1671" w:name="Figure_36_2__Kernel_density_esti"/>
      <w:pPr>
        <w:pStyle w:val="Para 05"/>
        <w:keepLines w:val="on"/>
      </w:pPr>
      <w:r>
        <w:t/>
        <w:drawing>
          <wp:inline>
            <wp:extent cx="3251200" cy="1955800"/>
            <wp:effectExtent l="0" r="0" t="0" b="43426"/>
            <wp:docPr id="129" name="pdsh2_3602.png" descr="pdsh2 3602"/>
            <wp:cNvGraphicFramePr>
              <a:graphicFrameLocks noChangeAspect="1"/>
            </wp:cNvGraphicFramePr>
            <a:graphic>
              <a:graphicData uri="http://schemas.openxmlformats.org/drawingml/2006/picture">
                <pic:pic>
                  <pic:nvPicPr>
                    <pic:cNvPr id="0" name="pdsh2_3602.png" descr="pdsh2 3602"/>
                    <pic:cNvPicPr/>
                  </pic:nvPicPr>
                  <pic:blipFill>
                    <a:blip r:embed="rId133"/>
                    <a:stretch>
                      <a:fillRect/>
                    </a:stretch>
                  </pic:blipFill>
                  <pic:spPr>
                    <a:xfrm>
                      <a:off x="0" y="0"/>
                      <a:ext cx="3251200" cy="1955800"/>
                    </a:xfrm>
                    <a:prstGeom prst="rect">
                      <a:avLst/>
                    </a:prstGeom>
                  </pic:spPr>
                </pic:pic>
              </a:graphicData>
            </a:graphic>
          </wp:inline>
        </w:drawing>
        <w:t xml:space="preserve"> </w:t>
      </w:r>
      <w:bookmarkEnd w:id="1671"/>
    </w:p>
    <w:p>
      <w:pPr>
        <w:pStyle w:val="Heading 5"/>
        <w:keepLines w:val="on"/>
      </w:pPr>
      <w:r>
        <w:t xml:space="preserve">Figure 36-2. </w:t>
        <w:t>Kernel density estimates for visualizing distributions</w:t>
      </w:r>
    </w:p>
    <w:p>
      <w:pPr>
        <w:pStyle w:val="Normal"/>
      </w:pPr>
      <w:r>
        <w:t xml:space="preserve">If we pass </w:t>
      </w:r>
      <w:r>
        <w:rPr>
          <w:rStyle w:val="Text5"/>
        </w:rPr>
        <w:t>x</w:t>
      </w:r>
      <w:r>
        <w:t xml:space="preserve"> and </w:t>
      </w:r>
      <w:r>
        <w:rPr>
          <w:rStyle w:val="Text5"/>
        </w:rPr>
        <w:t>y</w:t>
      </w:r>
      <w:r>
        <w:t xml:space="preserve"> columns to </w:t>
      </w:r>
      <w:r>
        <w:rPr>
          <w:rStyle w:val="Text5"/>
        </w:rPr>
        <w:t>kdeplot</w:t>
      </w:r>
      <w:r>
        <w:t xml:space="preserve">, we instead get a two-dimensional visualization of the joint density (see </w:t>
      </w:r>
      <w:hyperlink w:anchor="Figure_36_3__A_two_dimensional_k">
        <w:r>
          <w:rPr>
            <w:rStyle w:val="Text6"/>
          </w:rPr>
          <w:t>Figure 36-3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kdeplot</w:t>
        <w:br w:clear="none"/>
      </w:r>
      <w:r>
        <w:rPr>
          <w:rStyle w:val="Text4"/>
        </w:rPr>
        <w:t xml:space="preserve">(</w:t>
        <w:br w:clear="none"/>
      </w:r>
      <w:r>
        <w:t xml:space="preserve">data</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x</w:t>
        <w:br w:clear="none"/>
      </w:r>
      <w:r>
        <w:rPr>
          <w:rStyle w:val="Text13"/>
        </w:rPr>
        <w:t xml:space="preserve">=</w:t>
        <w:br w:clear="none"/>
      </w:r>
      <w:r>
        <w:rPr>
          <w:rStyle w:val="Text8"/>
        </w:rPr>
        <w:t xml:space="preserve">'x'</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'y'</w:t>
        <w:br w:clear="none"/>
      </w:r>
      <w:r>
        <w:rPr>
          <w:rStyle w:val="Text4"/>
        </w:rPr>
        <w:t xml:space="preserve">);</w:t>
        <w:br w:clear="none"/>
      </w:r>
    </w:p>
    <w:p>
      <w:bookmarkStart w:id="1672" w:name="Figure_36_3__A_two_dimensional_k"/>
      <w:pPr>
        <w:pStyle w:val="Para 05"/>
        <w:keepLines w:val="on"/>
      </w:pPr>
      <w:r>
        <w:t/>
        <w:drawing>
          <wp:inline>
            <wp:extent cx="3251200" cy="2197100"/>
            <wp:effectExtent l="0" r="0" t="0" b="43426"/>
            <wp:docPr id="130" name="pdsh2_3603.png" descr="pdsh2 3603"/>
            <wp:cNvGraphicFramePr>
              <a:graphicFrameLocks noChangeAspect="1"/>
            </wp:cNvGraphicFramePr>
            <a:graphic>
              <a:graphicData uri="http://schemas.openxmlformats.org/drawingml/2006/picture">
                <pic:pic>
                  <pic:nvPicPr>
                    <pic:cNvPr id="0" name="pdsh2_3603.png" descr="pdsh2 3603"/>
                    <pic:cNvPicPr/>
                  </pic:nvPicPr>
                  <pic:blipFill>
                    <a:blip r:embed="rId134"/>
                    <a:stretch>
                      <a:fillRect/>
                    </a:stretch>
                  </pic:blipFill>
                  <pic:spPr>
                    <a:xfrm>
                      <a:off x="0" y="0"/>
                      <a:ext cx="3251200" cy="2197100"/>
                    </a:xfrm>
                    <a:prstGeom prst="rect">
                      <a:avLst/>
                    </a:prstGeom>
                  </pic:spPr>
                </pic:pic>
              </a:graphicData>
            </a:graphic>
          </wp:inline>
        </w:drawing>
        <w:t xml:space="preserve"> </w:t>
      </w:r>
      <w:bookmarkEnd w:id="1672"/>
    </w:p>
    <w:p>
      <w:pPr>
        <w:pStyle w:val="Heading 5"/>
        <w:keepLines w:val="on"/>
      </w:pPr>
      <w:r>
        <w:t xml:space="preserve">Figure 36-3. </w:t>
        <w:t>A two-dimensional kernel density plot</w:t>
      </w:r>
    </w:p>
    <w:p>
      <w:pPr>
        <w:pStyle w:val="Normal"/>
      </w:pPr>
      <w:r>
        <w:t xml:space="preserve">We can see the joint distribution and the marginal distributions together using </w:t>
      </w:r>
      <w:r>
        <w:rPr>
          <w:rStyle w:val="Text5"/>
        </w:rPr>
        <w:t>sns.jointplot</w:t>
      </w:r>
      <w:r>
        <w:t>, which we’ll explore further later in this chapter.</w:t>
      </w:r>
      <w:r>
        <w:rPr>
          <w:rStyle w:val="Text57"/>
        </w:rPr>
        <w:bookmarkStart w:id="1673" w:name="idm45332195658384"/>
        <w:t/>
        <w:bookmarkEnd w:id="1673"/>
        <w:bookmarkStart w:id="1674" w:name="idm45332195657680"/>
        <w:t/>
        <w:bookmarkEnd w:id="1674"/>
      </w:r>
    </w:p>
    <w:p>
      <w:bookmarkStart w:id="1675" w:name="Pair_Plots__When_you_generalize"/>
      <w:pPr>
        <w:keepNext/>
        <w:pStyle w:val="Heading 2"/>
      </w:pPr>
      <w:r>
        <w:t>Pair Plots</w:t>
      </w:r>
      <w:bookmarkEnd w:id="1675"/>
    </w:p>
    <w:p>
      <w:pPr>
        <w:pStyle w:val="Normal"/>
      </w:pPr>
      <w:r>
        <w:rPr>
          <w:rStyle w:val="Text57"/>
        </w:rPr>
        <w:bookmarkStart w:id="1676" w:name="idm45332195655360"/>
        <w:t/>
        <w:bookmarkEnd w:id="1676"/>
        <w:bookmarkStart w:id="1677" w:name="idm45332195654656"/>
        <w:t/>
        <w:bookmarkEnd w:id="1677"/>
        <w:bookmarkStart w:id="1678" w:name="idm45332195653712"/>
        <w:t/>
        <w:bookmarkEnd w:id="1678"/>
      </w:r>
      <w:r>
        <w:t xml:space="preserve">When you generalize joint plots to datasets of larger dimensions, you end up with </w:t>
      </w:r>
      <w:r>
        <w:rPr>
          <w:rStyle w:val="Text11"/>
        </w:rPr>
        <w:t>pair plots</w:t>
      </w:r>
      <w:r>
        <w:t>. These are very useful for exploring correlations between multidimensional data, when you’d like to plot all pairs of values against each other.</w:t>
      </w:r>
    </w:p>
    <w:p>
      <w:pPr>
        <w:pStyle w:val="Normal"/>
      </w:pPr>
      <w:r>
        <w:rPr>
          <w:rStyle w:val="Text57"/>
        </w:rPr>
        <w:bookmarkStart w:id="1679" w:name="idm45332195651968"/>
        <w:t/>
        <w:bookmarkEnd w:id="1679"/>
      </w:r>
      <w:r>
        <w:t>We’ll demo this with the well-known Iris dataset, which lists measurements of petals and sepals of three Iris species: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iris</w:t>
        <w:br w:clear="none"/>
      </w:r>
      <w:r>
        <w:t xml:space="preserve"> </w:t>
        <w:br w:clear="none"/>
      </w:r>
      <w:r>
        <w:rPr>
          <w:rStyle w:val="Text17"/>
        </w:rPr>
        <w:t xml:space="preserve">=</w:t>
        <w:br w:clear="none"/>
      </w:r>
      <w:r>
        <w:t xml:space="preserve"> </w:t>
        <w:br w:clear="none"/>
      </w:r>
      <w:r>
        <w:rPr>
          <w:rStyle w:val="Text1"/>
        </w:rPr>
        <w:t xml:space="preserve">sns</w:t>
        <w:br w:clear="none"/>
      </w:r>
      <w:r>
        <w:rPr>
          <w:rStyle w:val="Text17"/>
        </w:rPr>
        <w:t xml:space="preserve">.</w:t>
        <w:br w:clear="none"/>
      </w:r>
      <w:r>
        <w:rPr>
          <w:rStyle w:val="Text1"/>
        </w:rPr>
        <w:t xml:space="preserve">load_dataset</w:t>
        <w:br w:clear="none"/>
      </w:r>
      <w:r>
        <w:rPr>
          <w:rStyle w:val="Text7"/>
        </w:rPr>
        <w:t xml:space="preserve">(</w:t>
        <w:br w:clear="none"/>
      </w:r>
      <w:r>
        <w:rPr>
          <w:rStyle w:val="Text9"/>
        </w:rPr>
        <w:t xml:space="preserve">"iris"</w:t>
        <w:br w:clear="none"/>
      </w:r>
      <w:r>
        <w:rPr>
          <w:rStyle w:val="Text7"/>
        </w:rPr>
        <w:t xml:space="preserve">)</w:t>
        <w:br w:clear="none"/>
      </w:r>
      <w:r>
        <w:t xml:space="preserve"/>
        <w:br w:clear="none"/>
        <w:t xml:space="preserve">        </w:t>
        <w:br w:clear="none"/>
      </w:r>
      <w:r>
        <w:rPr>
          <w:rStyle w:val="Text1"/>
        </w:rPr>
        <w:t xml:space="preserve">iris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
        </w:rPr>
        <w:t xml:space="preserve">sepal_length</w:t>
        <w:br w:clear="none"/>
      </w:r>
      <w:r>
        <w:t xml:space="preserve">  </w:t>
        <w:br w:clear="none"/>
      </w:r>
      <w:r>
        <w:rPr>
          <w:rStyle w:val="Text1"/>
        </w:rPr>
        <w:t xml:space="preserve">sepal_width</w:t>
        <w:br w:clear="none"/>
      </w:r>
      <w:r>
        <w:t xml:space="preserve">  </w:t>
        <w:br w:clear="none"/>
      </w:r>
      <w:r>
        <w:rPr>
          <w:rStyle w:val="Text1"/>
        </w:rPr>
        <w:t xml:space="preserve">petal_length</w:t>
        <w:br w:clear="none"/>
      </w:r>
      <w:r>
        <w:t xml:space="preserve">  </w:t>
        <w:br w:clear="none"/>
      </w:r>
      <w:r>
        <w:rPr>
          <w:rStyle w:val="Text1"/>
        </w:rPr>
        <w:t xml:space="preserve">petal_width</w:t>
        <w:br w:clear="none"/>
      </w:r>
      <w:r>
        <w:t xml:space="preserve"> </w:t>
        <w:br w:clear="none"/>
      </w:r>
      <w:r>
        <w:rPr>
          <w:rStyle w:val="Text1"/>
        </w:rPr>
        <w:t xml:space="preserve">species</w:t>
        <w:br w:clear="none"/>
      </w:r>
      <w:r>
        <w:t xml:space="preserve"/>
        <w:br w:clear="none"/>
        <w:t xml:space="preserve">        </w:t>
        <w:br w:clear="none"/>
      </w:r>
      <w:r>
        <w:rPr>
          <w:rStyle w:val="Text3"/>
        </w:rPr>
        <w:t xml:space="preserve">0</w:t>
        <w:br w:clear="none"/>
      </w:r>
      <w:r>
        <w:t xml:space="preserve">           </w:t>
        <w:br w:clear="none"/>
      </w:r>
      <w:r>
        <w:rPr>
          <w:rStyle w:val="Text3"/>
        </w:rPr>
        <w:t xml:space="preserve">5.1</w:t>
        <w:br w:clear="none"/>
      </w:r>
      <w:r>
        <w:t xml:space="preserve">          </w:t>
        <w:br w:clear="none"/>
      </w:r>
      <w:r>
        <w:rPr>
          <w:rStyle w:val="Text3"/>
        </w:rPr>
        <w:t xml:space="preserve">3.5</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1</w:t>
        <w:br w:clear="none"/>
      </w:r>
      <w:r>
        <w:t xml:space="preserve">           </w:t>
        <w:br w:clear="none"/>
      </w:r>
      <w:r>
        <w:rPr>
          <w:rStyle w:val="Text3"/>
        </w:rPr>
        <w:t xml:space="preserve">4.9</w:t>
        <w:br w:clear="none"/>
      </w:r>
      <w:r>
        <w:t xml:space="preserve">          </w:t>
        <w:br w:clear="none"/>
      </w:r>
      <w:r>
        <w:rPr>
          <w:rStyle w:val="Text3"/>
        </w:rPr>
        <w:t xml:space="preserve">3.0</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2</w:t>
        <w:br w:clear="none"/>
      </w:r>
      <w:r>
        <w:t xml:space="preserve">           </w:t>
        <w:br w:clear="none"/>
      </w:r>
      <w:r>
        <w:rPr>
          <w:rStyle w:val="Text3"/>
        </w:rPr>
        <w:t xml:space="preserve">4.7</w:t>
        <w:br w:clear="none"/>
      </w:r>
      <w:r>
        <w:t xml:space="preserve">          </w:t>
        <w:br w:clear="none"/>
      </w:r>
      <w:r>
        <w:rPr>
          <w:rStyle w:val="Text3"/>
        </w:rPr>
        <w:t xml:space="preserve">3.2</w:t>
        <w:br w:clear="none"/>
      </w:r>
      <w:r>
        <w:t xml:space="preserve">           </w:t>
        <w:br w:clear="none"/>
      </w:r>
      <w:r>
        <w:rPr>
          <w:rStyle w:val="Text3"/>
        </w:rPr>
        <w:t xml:space="preserve">1.3</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3</w:t>
        <w:br w:clear="none"/>
      </w:r>
      <w:r>
        <w:t xml:space="preserve">           </w:t>
        <w:br w:clear="none"/>
      </w:r>
      <w:r>
        <w:rPr>
          <w:rStyle w:val="Text3"/>
        </w:rPr>
        <w:t xml:space="preserve">4.6</w:t>
        <w:br w:clear="none"/>
      </w:r>
      <w:r>
        <w:t xml:space="preserve">          </w:t>
        <w:br w:clear="none"/>
      </w:r>
      <w:r>
        <w:rPr>
          <w:rStyle w:val="Text3"/>
        </w:rPr>
        <w:t xml:space="preserve">3.1</w:t>
        <w:br w:clear="none"/>
      </w:r>
      <w:r>
        <w:t xml:space="preserve">           </w:t>
        <w:br w:clear="none"/>
      </w:r>
      <w:r>
        <w:rPr>
          <w:rStyle w:val="Text3"/>
        </w:rPr>
        <w:t xml:space="preserve">1.5</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4</w:t>
        <w:br w:clear="none"/>
      </w:r>
      <w:r>
        <w:t xml:space="preserve">           </w:t>
        <w:br w:clear="none"/>
      </w:r>
      <w:r>
        <w:rPr>
          <w:rStyle w:val="Text3"/>
        </w:rPr>
        <w:t xml:space="preserve">5.0</w:t>
        <w:br w:clear="none"/>
      </w:r>
      <w:r>
        <w:t xml:space="preserve">          </w:t>
        <w:br w:clear="none"/>
      </w:r>
      <w:r>
        <w:rPr>
          <w:rStyle w:val="Text3"/>
        </w:rPr>
        <w:t xml:space="preserve">3.6</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p>
    <w:p>
      <w:pPr>
        <w:pStyle w:val="Normal"/>
      </w:pPr>
      <w:r>
        <w:t xml:space="preserve">Visualizing the multidimensional relationships among the samples is as easy as calling </w:t>
      </w:r>
      <w:r>
        <w:rPr>
          <w:rStyle w:val="Text5"/>
        </w:rPr>
        <w:t>sns.pairplot</w:t>
      </w:r>
      <w:r>
        <w:t xml:space="preserve"> (see </w:t>
      </w:r>
      <w:hyperlink w:anchor="Figure_36_4__A_pair_plot_showing">
        <w:r>
          <w:rPr>
            <w:rStyle w:val="Text6"/>
          </w:rPr>
          <w:t>Figure 36-4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pairplot</w:t>
        <w:br w:clear="none"/>
      </w:r>
      <w:r>
        <w:rPr>
          <w:rStyle w:val="Text4"/>
        </w:rPr>
        <w:t xml:space="preserve">(</w:t>
        <w:br w:clear="none"/>
      </w:r>
      <w:r>
        <w:t xml:space="preserve">iris</w:t>
        <w:br w:clear="none"/>
      </w:r>
      <w:r>
        <w:rPr>
          <w:rStyle w:val="Text4"/>
        </w:rPr>
        <w:t xml:space="preserve">,</w:t>
        <w:br w:clear="none"/>
      </w:r>
      <w:r>
        <w:rPr>
          <w:rStyle w:val="Text0"/>
        </w:rPr>
        <w:t xml:space="preserve"> </w:t>
        <w:br w:clear="none"/>
      </w:r>
      <w:r>
        <w:t xml:space="preserve">hue</w:t>
        <w:br w:clear="none"/>
      </w:r>
      <w:r>
        <w:rPr>
          <w:rStyle w:val="Text13"/>
        </w:rPr>
        <w:t xml:space="preserve">=</w:t>
        <w:br w:clear="none"/>
      </w:r>
      <w:r>
        <w:rPr>
          <w:rStyle w:val="Text8"/>
        </w:rPr>
        <w:t xml:space="preserve">'species'</w:t>
        <w:br w:clear="none"/>
      </w:r>
      <w:r>
        <w:rPr>
          <w:rStyle w:val="Text4"/>
        </w:rPr>
        <w:t xml:space="preserve">,</w:t>
        <w:br w:clear="none"/>
      </w:r>
      <w:r>
        <w:rPr>
          <w:rStyle w:val="Text0"/>
        </w:rPr>
        <w:t xml:space="preserve"> </w:t>
        <w:br w:clear="none"/>
      </w:r>
      <w:r>
        <w:t xml:space="preserve">height</w:t>
        <w:br w:clear="none"/>
      </w:r>
      <w:r>
        <w:rPr>
          <w:rStyle w:val="Text13"/>
        </w:rPr>
        <w:t xml:space="preserve">=</w:t>
        <w:br w:clear="none"/>
      </w:r>
      <w:r>
        <w:rPr>
          <w:rStyle w:val="Text10"/>
        </w:rPr>
        <w:t xml:space="preserve">2.5</w:t>
        <w:br w:clear="none"/>
      </w:r>
      <w:r>
        <w:rPr>
          <w:rStyle w:val="Text4"/>
        </w:rPr>
        <w:t xml:space="preserve">);</w:t>
        <w:br w:clear="none"/>
      </w:r>
    </w:p>
    <w:p>
      <w:bookmarkStart w:id="1680" w:name="Figure_36_4__A_pair_plot_showing"/>
      <w:pPr>
        <w:pStyle w:val="Para 05"/>
        <w:keepLines w:val="on"/>
      </w:pPr>
      <w:r>
        <w:t/>
        <w:drawing>
          <wp:inline>
            <wp:extent cx="3251200" cy="2870200"/>
            <wp:effectExtent l="0" r="0" t="0" b="43426"/>
            <wp:docPr id="131" name="pdsh2_3604.png" descr="pdsh2 3604"/>
            <wp:cNvGraphicFramePr>
              <a:graphicFrameLocks noChangeAspect="1"/>
            </wp:cNvGraphicFramePr>
            <a:graphic>
              <a:graphicData uri="http://schemas.openxmlformats.org/drawingml/2006/picture">
                <pic:pic>
                  <pic:nvPicPr>
                    <pic:cNvPr id="0" name="pdsh2_3604.png" descr="pdsh2 3604"/>
                    <pic:cNvPicPr/>
                  </pic:nvPicPr>
                  <pic:blipFill>
                    <a:blip r:embed="rId135"/>
                    <a:stretch>
                      <a:fillRect/>
                    </a:stretch>
                  </pic:blipFill>
                  <pic:spPr>
                    <a:xfrm>
                      <a:off x="0" y="0"/>
                      <a:ext cx="3251200" cy="2870200"/>
                    </a:xfrm>
                    <a:prstGeom prst="rect">
                      <a:avLst/>
                    </a:prstGeom>
                  </pic:spPr>
                </pic:pic>
              </a:graphicData>
            </a:graphic>
          </wp:inline>
        </w:drawing>
        <w:t xml:space="preserve"> </w:t>
      </w:r>
      <w:bookmarkEnd w:id="1680"/>
    </w:p>
    <w:p>
      <w:pPr>
        <w:pStyle w:val="Heading 5"/>
        <w:keepLines w:val="on"/>
      </w:pPr>
      <w:r>
        <w:t xml:space="preserve">Figure 36-4. </w:t>
        <w:t>A pair plot showing the relationships between four variables</w:t>
      </w:r>
    </w:p>
    <w:p>
      <w:bookmarkStart w:id="1681" w:name="Faceted_Histograms__Sometimes_th"/>
      <w:pPr>
        <w:keepNext/>
        <w:pStyle w:val="Heading 2"/>
      </w:pPr>
      <w:r>
        <w:t>Faceted Histograms</w:t>
      </w:r>
      <w:bookmarkEnd w:id="1681"/>
    </w:p>
    <w:p>
      <w:pPr>
        <w:pStyle w:val="Normal"/>
      </w:pPr>
      <w:r>
        <w:rPr>
          <w:rStyle w:val="Text57"/>
        </w:rPr>
        <w:bookmarkStart w:id="1682" w:name="idm45332195499680"/>
        <w:t/>
        <w:bookmarkEnd w:id="1682"/>
        <w:bookmarkStart w:id="1683" w:name="idm45332195498976"/>
        <w:t/>
        <w:bookmarkEnd w:id="1683"/>
        <w:bookmarkStart w:id="1684" w:name="idm45332195498032"/>
        <w:t/>
        <w:bookmarkEnd w:id="1684"/>
      </w:r>
      <w:r>
        <w:t xml:space="preserve">Sometimes the best way to view data is via histograms of subsets, as shown in </w:t>
      </w:r>
      <w:hyperlink w:anchor="Figure_36_5__An_example_of_a_fac">
        <w:r>
          <w:rPr>
            <w:rStyle w:val="Text6"/>
          </w:rPr>
          <w:t>Figure 36-5</w:t>
        </w:r>
      </w:hyperlink>
      <w:r>
        <w:t xml:space="preserve">. Seaborn’s </w:t>
      </w:r>
      <w:r>
        <w:rPr>
          <w:rStyle w:val="Text5"/>
        </w:rPr>
        <w:t>FacetGrid</w:t>
      </w:r>
      <w:r>
        <w:t xml:space="preserve"> makes this simple. We’ll take a look at some data that shows the amount that restaurant staff receive in tips based on various indicator data:</w:t>
      </w:r>
      <w:hyperlink w:anchor="1_The_restaurant_staff_data_used">
        <w:r>
          <w:rPr>
            <w:rStyle w:val="Text53"/>
          </w:rPr>
          <w:bookmarkStart w:id="1685" w:name="1_8"/>
          <w:t>1</w:t>
          <w:bookmarkEnd w:id="1685"/>
        </w:r>
      </w:hyperlink>
    </w:p>
    <w:p>
      <w:pPr>
        <w:pStyle w:val="Para 03"/>
      </w:pPr>
      <w:r>
        <w:rPr>
          <w:rStyle w:val="Text1"/>
        </w:rPr>
        <w:t xml:space="preserve">In</w:t>
        <w:br w:clear="none"/>
      </w:r>
      <w:r>
        <w:t xml:space="preserve"> </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tips</w:t>
        <w:br w:clear="none"/>
      </w:r>
      <w:r>
        <w:t xml:space="preserve"> </w:t>
        <w:br w:clear="none"/>
      </w:r>
      <w:r>
        <w:rPr>
          <w:rStyle w:val="Text17"/>
        </w:rPr>
        <w:t xml:space="preserve">=</w:t>
        <w:br w:clear="none"/>
      </w:r>
      <w:r>
        <w:t xml:space="preserve"> </w:t>
        <w:br w:clear="none"/>
      </w:r>
      <w:r>
        <w:rPr>
          <w:rStyle w:val="Text1"/>
        </w:rPr>
        <w:t xml:space="preserve">sns</w:t>
        <w:br w:clear="none"/>
      </w:r>
      <w:r>
        <w:rPr>
          <w:rStyle w:val="Text17"/>
        </w:rPr>
        <w:t xml:space="preserve">.</w:t>
        <w:br w:clear="none"/>
      </w:r>
      <w:r>
        <w:rPr>
          <w:rStyle w:val="Text1"/>
        </w:rPr>
        <w:t xml:space="preserve">load_dataset</w:t>
        <w:br w:clear="none"/>
      </w:r>
      <w:r>
        <w:rPr>
          <w:rStyle w:val="Text7"/>
        </w:rPr>
        <w:t xml:space="preserve">(</w:t>
        <w:br w:clear="none"/>
      </w:r>
      <w:r>
        <w:rPr>
          <w:rStyle w:val="Text9"/>
        </w:rPr>
        <w:t xml:space="preserve">'tips'</w:t>
        <w:br w:clear="none"/>
      </w:r>
      <w:r>
        <w:rPr>
          <w:rStyle w:val="Text7"/>
        </w:rPr>
        <w:t xml:space="preserve">)</w:t>
        <w:br w:clear="none"/>
      </w:r>
      <w:r>
        <w:t xml:space="preserve"/>
        <w:br w:clear="none"/>
        <w:t xml:space="preserve">        </w:t>
        <w:br w:clear="none"/>
      </w:r>
      <w:r>
        <w:rPr>
          <w:rStyle w:val="Text1"/>
        </w:rPr>
        <w:t xml:space="preserve">tips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7</w:t>
        <w:br w:clear="none"/>
      </w:r>
      <w:r>
        <w:rPr>
          <w:rStyle w:val="Text7"/>
        </w:rPr>
        <w:t xml:space="preserve">]:</w:t>
        <w:br w:clear="none"/>
      </w:r>
      <w:r>
        <w:t xml:space="preserve">    </w:t>
        <w:br w:clear="none"/>
      </w:r>
      <w:r>
        <w:rPr>
          <w:rStyle w:val="Text1"/>
        </w:rPr>
        <w:t xml:space="preserve">total_bill</w:t>
        <w:br w:clear="none"/>
      </w:r>
      <w:r>
        <w:t xml:space="preserve">   </w:t>
        <w:br w:clear="none"/>
      </w:r>
      <w:r>
        <w:rPr>
          <w:rStyle w:val="Text1"/>
        </w:rPr>
        <w:t xml:space="preserve">tip</w:t>
        <w:br w:clear="none"/>
      </w:r>
      <w:r>
        <w:t xml:space="preserve">     </w:t>
        <w:br w:clear="none"/>
      </w:r>
      <w:r>
        <w:rPr>
          <w:rStyle w:val="Text1"/>
        </w:rPr>
        <w:t xml:space="preserve">sex</w:t>
        <w:br w:clear="none"/>
      </w:r>
      <w:r>
        <w:t xml:space="preserve"> </w:t>
        <w:br w:clear="none"/>
      </w:r>
      <w:r>
        <w:rPr>
          <w:rStyle w:val="Text1"/>
        </w:rPr>
        <w:t xml:space="preserve">smoker</w:t>
        <w:br w:clear="none"/>
      </w:r>
      <w:r>
        <w:t xml:space="preserve">  </w:t>
        <w:br w:clear="none"/>
      </w:r>
      <w:r>
        <w:rPr>
          <w:rStyle w:val="Text1"/>
        </w:rPr>
        <w:t xml:space="preserve">day</w:t>
        <w:br w:clear="none"/>
      </w:r>
      <w:r>
        <w:t xml:space="preserve">    </w:t>
        <w:br w:clear="none"/>
      </w:r>
      <w:r>
        <w:rPr>
          <w:rStyle w:val="Text1"/>
        </w:rPr>
        <w:t xml:space="preserve">time</w:t>
        <w:br w:clear="none"/>
      </w:r>
      <w:r>
        <w:t xml:space="preserve">  </w:t>
        <w:br w:clear="none"/>
      </w:r>
      <w:r>
        <w:rPr>
          <w:rStyle w:val="Text1"/>
        </w:rPr>
        <w:t xml:space="preserve">size</w:t>
        <w:br w:clear="none"/>
      </w:r>
      <w:r>
        <w:t xml:space="preserve"/>
        <w:br w:clear="none"/>
        <w:t xml:space="preserve">        </w:t>
        <w:br w:clear="none"/>
      </w:r>
      <w:r>
        <w:rPr>
          <w:rStyle w:val="Text3"/>
        </w:rPr>
        <w:t xml:space="preserve">0</w:t>
        <w:br w:clear="none"/>
      </w:r>
      <w:r>
        <w:t xml:space="preserve">       </w:t>
        <w:br w:clear="none"/>
      </w:r>
      <w:r>
        <w:rPr>
          <w:rStyle w:val="Text3"/>
        </w:rPr>
        <w:t xml:space="preserve">16.99</w:t>
        <w:br w:clear="none"/>
      </w:r>
      <w:r>
        <w:t xml:space="preserve">  </w:t>
        <w:br w:clear="none"/>
      </w:r>
      <w:r>
        <w:rPr>
          <w:rStyle w:val="Text3"/>
        </w:rPr>
        <w:t xml:space="preserve">1.01</w:t>
        <w:br w:clear="none"/>
      </w:r>
      <w:r>
        <w:t xml:space="preserve">  </w:t>
        <w:br w:clear="none"/>
      </w:r>
      <w:r>
        <w:rPr>
          <w:rStyle w:val="Text1"/>
        </w:rPr>
        <w:t xml:space="preserve">Female</w:t>
        <w:br w:clear="none"/>
      </w:r>
      <w:r>
        <w:t xml:space="preserve">     </w:t>
        <w:br w:clear="none"/>
      </w:r>
      <w:r>
        <w:rPr>
          <w:rStyle w:val="Text1"/>
        </w:rPr>
        <w:t xml:space="preserve">No</w:t>
        <w:br w:clear="none"/>
      </w:r>
      <w:r>
        <w:t xml:space="preserve">  </w:t>
        <w:br w:clear="none"/>
      </w:r>
      <w:r>
        <w:rPr>
          <w:rStyle w:val="Text1"/>
        </w:rPr>
        <w:t xml:space="preserve">Sun</w:t>
        <w:br w:clear="none"/>
      </w:r>
      <w:r>
        <w:t xml:space="preserve">  </w:t>
        <w:br w:clear="none"/>
      </w:r>
      <w:r>
        <w:rPr>
          <w:rStyle w:val="Text1"/>
        </w:rPr>
        <w:t xml:space="preserve">Dinner</w:t>
        <w:br w:clear="none"/>
      </w:r>
      <w:r>
        <w:t xml:space="preserve">     </w:t>
        <w:br w:clear="none"/>
      </w:r>
      <w:r>
        <w:rPr>
          <w:rStyle w:val="Text3"/>
        </w:rPr>
        <w:t xml:space="preserve">2</w:t>
        <w:br w:clear="none"/>
      </w:r>
      <w:r>
        <w:t xml:space="preserve"/>
        <w:br w:clear="none"/>
        <w:t xml:space="preserve">        </w:t>
        <w:br w:clear="none"/>
      </w:r>
      <w:r>
        <w:rPr>
          <w:rStyle w:val="Text3"/>
        </w:rPr>
        <w:t xml:space="preserve">1</w:t>
        <w:br w:clear="none"/>
      </w:r>
      <w:r>
        <w:t xml:space="preserve">       </w:t>
        <w:br w:clear="none"/>
      </w:r>
      <w:r>
        <w:rPr>
          <w:rStyle w:val="Text3"/>
        </w:rPr>
        <w:t xml:space="preserve">10.34</w:t>
        <w:br w:clear="none"/>
      </w:r>
      <w:r>
        <w:t xml:space="preserve">  </w:t>
        <w:br w:clear="none"/>
      </w:r>
      <w:r>
        <w:rPr>
          <w:rStyle w:val="Text3"/>
        </w:rPr>
        <w:t xml:space="preserve">1.66</w:t>
        <w:br w:clear="none"/>
      </w:r>
      <w:r>
        <w:t xml:space="preserve">    </w:t>
        <w:br w:clear="none"/>
      </w:r>
      <w:r>
        <w:rPr>
          <w:rStyle w:val="Text1"/>
        </w:rPr>
        <w:t xml:space="preserve">Male</w:t>
        <w:br w:clear="none"/>
      </w:r>
      <w:r>
        <w:t xml:space="preserve">     </w:t>
        <w:br w:clear="none"/>
      </w:r>
      <w:r>
        <w:rPr>
          <w:rStyle w:val="Text1"/>
        </w:rPr>
        <w:t xml:space="preserve">No</w:t>
        <w:br w:clear="none"/>
      </w:r>
      <w:r>
        <w:t xml:space="preserve">  </w:t>
        <w:br w:clear="none"/>
      </w:r>
      <w:r>
        <w:rPr>
          <w:rStyle w:val="Text1"/>
        </w:rPr>
        <w:t xml:space="preserve">Sun</w:t>
        <w:br w:clear="none"/>
      </w:r>
      <w:r>
        <w:t xml:space="preserve">  </w:t>
        <w:br w:clear="none"/>
      </w:r>
      <w:r>
        <w:rPr>
          <w:rStyle w:val="Text1"/>
        </w:rPr>
        <w:t xml:space="preserve">Dinner</w:t>
        <w:br w:clear="none"/>
      </w:r>
      <w:r>
        <w:t xml:space="preserve">     </w:t>
        <w:br w:clear="none"/>
      </w:r>
      <w:r>
        <w:rPr>
          <w:rStyle w:val="Text3"/>
        </w:rPr>
        <w:t xml:space="preserve">3</w:t>
        <w:br w:clear="none"/>
      </w:r>
      <w:r>
        <w:t xml:space="preserve"/>
        <w:br w:clear="none"/>
        <w:t xml:space="preserve">        </w:t>
        <w:br w:clear="none"/>
      </w:r>
      <w:r>
        <w:rPr>
          <w:rStyle w:val="Text3"/>
        </w:rPr>
        <w:t xml:space="preserve">2</w:t>
        <w:br w:clear="none"/>
      </w:r>
      <w:r>
        <w:t xml:space="preserve">       </w:t>
        <w:br w:clear="none"/>
      </w:r>
      <w:r>
        <w:rPr>
          <w:rStyle w:val="Text3"/>
        </w:rPr>
        <w:t xml:space="preserve">21.01</w:t>
        <w:br w:clear="none"/>
      </w:r>
      <w:r>
        <w:t xml:space="preserve">  </w:t>
        <w:br w:clear="none"/>
      </w:r>
      <w:r>
        <w:rPr>
          <w:rStyle w:val="Text3"/>
        </w:rPr>
        <w:t xml:space="preserve">3.50</w:t>
        <w:br w:clear="none"/>
      </w:r>
      <w:r>
        <w:t xml:space="preserve">    </w:t>
        <w:br w:clear="none"/>
      </w:r>
      <w:r>
        <w:rPr>
          <w:rStyle w:val="Text1"/>
        </w:rPr>
        <w:t xml:space="preserve">Male</w:t>
        <w:br w:clear="none"/>
      </w:r>
      <w:r>
        <w:t xml:space="preserve">     </w:t>
        <w:br w:clear="none"/>
      </w:r>
      <w:r>
        <w:rPr>
          <w:rStyle w:val="Text1"/>
        </w:rPr>
        <w:t xml:space="preserve">No</w:t>
        <w:br w:clear="none"/>
      </w:r>
      <w:r>
        <w:t xml:space="preserve">  </w:t>
        <w:br w:clear="none"/>
      </w:r>
      <w:r>
        <w:rPr>
          <w:rStyle w:val="Text1"/>
        </w:rPr>
        <w:t xml:space="preserve">Sun</w:t>
        <w:br w:clear="none"/>
      </w:r>
      <w:r>
        <w:t xml:space="preserve">  </w:t>
        <w:br w:clear="none"/>
      </w:r>
      <w:r>
        <w:rPr>
          <w:rStyle w:val="Text1"/>
        </w:rPr>
        <w:t xml:space="preserve">Dinner</w:t>
        <w:br w:clear="none"/>
      </w:r>
      <w:r>
        <w:t xml:space="preserve">     </w:t>
        <w:br w:clear="none"/>
      </w:r>
      <w:r>
        <w:rPr>
          <w:rStyle w:val="Text3"/>
        </w:rPr>
        <w:t xml:space="preserve">3</w:t>
        <w:br w:clear="none"/>
      </w:r>
      <w:r>
        <w:t xml:space="preserve"/>
        <w:br w:clear="none"/>
        <w:t xml:space="preserve">        </w:t>
        <w:br w:clear="none"/>
      </w:r>
      <w:r>
        <w:rPr>
          <w:rStyle w:val="Text3"/>
        </w:rPr>
        <w:t xml:space="preserve">3</w:t>
        <w:br w:clear="none"/>
      </w:r>
      <w:r>
        <w:t xml:space="preserve">       </w:t>
        <w:br w:clear="none"/>
      </w:r>
      <w:r>
        <w:rPr>
          <w:rStyle w:val="Text3"/>
        </w:rPr>
        <w:t xml:space="preserve">23.68</w:t>
        <w:br w:clear="none"/>
      </w:r>
      <w:r>
        <w:t xml:space="preserve">  </w:t>
        <w:br w:clear="none"/>
      </w:r>
      <w:r>
        <w:rPr>
          <w:rStyle w:val="Text3"/>
        </w:rPr>
        <w:t xml:space="preserve">3.31</w:t>
        <w:br w:clear="none"/>
      </w:r>
      <w:r>
        <w:t xml:space="preserve">    </w:t>
        <w:br w:clear="none"/>
      </w:r>
      <w:r>
        <w:rPr>
          <w:rStyle w:val="Text1"/>
        </w:rPr>
        <w:t xml:space="preserve">Male</w:t>
        <w:br w:clear="none"/>
      </w:r>
      <w:r>
        <w:t xml:space="preserve">     </w:t>
        <w:br w:clear="none"/>
      </w:r>
      <w:r>
        <w:rPr>
          <w:rStyle w:val="Text1"/>
        </w:rPr>
        <w:t xml:space="preserve">No</w:t>
        <w:br w:clear="none"/>
      </w:r>
      <w:r>
        <w:t xml:space="preserve">  </w:t>
        <w:br w:clear="none"/>
      </w:r>
      <w:r>
        <w:rPr>
          <w:rStyle w:val="Text1"/>
        </w:rPr>
        <w:t xml:space="preserve">Sun</w:t>
        <w:br w:clear="none"/>
      </w:r>
      <w:r>
        <w:t xml:space="preserve">  </w:t>
        <w:br w:clear="none"/>
      </w:r>
      <w:r>
        <w:rPr>
          <w:rStyle w:val="Text1"/>
        </w:rPr>
        <w:t xml:space="preserve">Dinner</w:t>
        <w:br w:clear="none"/>
      </w:r>
      <w:r>
        <w:t xml:space="preserve">     </w:t>
        <w:br w:clear="none"/>
      </w:r>
      <w:r>
        <w:rPr>
          <w:rStyle w:val="Text3"/>
        </w:rPr>
        <w:t xml:space="preserve">2</w:t>
        <w:br w:clear="none"/>
      </w:r>
      <w:r>
        <w:t xml:space="preserve"/>
        <w:br w:clear="none"/>
        <w:t xml:space="preserve">        </w:t>
        <w:br w:clear="none"/>
      </w:r>
      <w:r>
        <w:rPr>
          <w:rStyle w:val="Text3"/>
        </w:rPr>
        <w:t xml:space="preserve">4</w:t>
        <w:br w:clear="none"/>
      </w:r>
      <w:r>
        <w:t xml:space="preserve">       </w:t>
        <w:br w:clear="none"/>
      </w:r>
      <w:r>
        <w:rPr>
          <w:rStyle w:val="Text3"/>
        </w:rPr>
        <w:t xml:space="preserve">24.59</w:t>
        <w:br w:clear="none"/>
      </w:r>
      <w:r>
        <w:t xml:space="preserve">  </w:t>
        <w:br w:clear="none"/>
      </w:r>
      <w:r>
        <w:rPr>
          <w:rStyle w:val="Text3"/>
        </w:rPr>
        <w:t xml:space="preserve">3.61</w:t>
        <w:br w:clear="none"/>
      </w:r>
      <w:r>
        <w:t xml:space="preserve">  </w:t>
        <w:br w:clear="none"/>
      </w:r>
      <w:r>
        <w:rPr>
          <w:rStyle w:val="Text1"/>
        </w:rPr>
        <w:t xml:space="preserve">Female</w:t>
        <w:br w:clear="none"/>
      </w:r>
      <w:r>
        <w:t xml:space="preserve">     </w:t>
        <w:br w:clear="none"/>
      </w:r>
      <w:r>
        <w:rPr>
          <w:rStyle w:val="Text1"/>
        </w:rPr>
        <w:t xml:space="preserve">No</w:t>
        <w:br w:clear="none"/>
      </w:r>
      <w:r>
        <w:t xml:space="preserve">  </w:t>
        <w:br w:clear="none"/>
      </w:r>
      <w:r>
        <w:rPr>
          <w:rStyle w:val="Text1"/>
        </w:rPr>
        <w:t xml:space="preserve">Sun</w:t>
        <w:br w:clear="none"/>
      </w:r>
      <w:r>
        <w:t xml:space="preserve">  </w:t>
        <w:br w:clear="none"/>
      </w:r>
      <w:r>
        <w:rPr>
          <w:rStyle w:val="Text1"/>
        </w:rPr>
        <w:t xml:space="preserve">Dinner</w:t>
        <w:br w:clear="none"/>
      </w:r>
      <w:r>
        <w:t xml:space="preserve">     </w:t>
        <w:br w:clear="none"/>
      </w:r>
      <w:r>
        <w:rPr>
          <w:rStyle w:val="Text3"/>
        </w:rPr>
        <w:t xml:space="preserve">4</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tips</w:t>
        <w:br w:clear="none"/>
      </w:r>
      <w:r>
        <w:rPr>
          <w:rStyle w:val="Text4"/>
        </w:rPr>
        <w:t xml:space="preserve">[</w:t>
        <w:br w:clear="none"/>
      </w:r>
      <w:r>
        <w:rPr>
          <w:rStyle w:val="Text8"/>
        </w:rPr>
        <w:t xml:space="preserve">'tip_pct'</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100</w:t>
        <w:br w:clear="none"/>
      </w:r>
      <w:r>
        <w:rPr>
          <w:rStyle w:val="Text0"/>
        </w:rPr>
        <w:t xml:space="preserve"> </w:t>
        <w:br w:clear="none"/>
      </w:r>
      <w:r>
        <w:rPr>
          <w:rStyle w:val="Text13"/>
        </w:rPr>
        <w:t xml:space="preserve">*</w:t>
        <w:br w:clear="none"/>
      </w:r>
      <w:r>
        <w:rPr>
          <w:rStyle w:val="Text0"/>
        </w:rPr>
        <w:t xml:space="preserve"> </w:t>
        <w:br w:clear="none"/>
      </w:r>
      <w:r>
        <w:t xml:space="preserve">tips</w:t>
        <w:br w:clear="none"/>
      </w:r>
      <w:r>
        <w:rPr>
          <w:rStyle w:val="Text4"/>
        </w:rPr>
        <w:t xml:space="preserve">[</w:t>
        <w:br w:clear="none"/>
      </w:r>
      <w:r>
        <w:rPr>
          <w:rStyle w:val="Text8"/>
        </w:rPr>
        <w:t xml:space="preserve">'tip'</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tips</w:t>
        <w:br w:clear="none"/>
      </w:r>
      <w:r>
        <w:rPr>
          <w:rStyle w:val="Text4"/>
        </w:rPr>
        <w:t xml:space="preserve">[</w:t>
        <w:br w:clear="none"/>
      </w:r>
      <w:r>
        <w:rPr>
          <w:rStyle w:val="Text8"/>
        </w:rPr>
        <w:t xml:space="preserve">'total_bill'</w:t>
        <w:br w:clear="none"/>
      </w:r>
      <w:r>
        <w:rPr>
          <w:rStyle w:val="Text4"/>
        </w:rPr>
        <w:t xml:space="preserve">]</w:t>
        <w:br w:clear="none"/>
      </w:r>
      <w:r>
        <w:rPr>
          <w:rStyle w:val="Text0"/>
        </w:rPr>
        <w:t xml:space="preserve"/>
        <w:br w:clear="none"/>
        <w:t xml:space="preserve"/>
        <w:br w:clear="none"/>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FacetGrid</w:t>
        <w:br w:clear="none"/>
      </w:r>
      <w:r>
        <w:rPr>
          <w:rStyle w:val="Text4"/>
        </w:rPr>
        <w:t xml:space="preserve">(</w:t>
        <w:br w:clear="none"/>
      </w:r>
      <w:r>
        <w:t xml:space="preserve">tips</w:t>
        <w:br w:clear="none"/>
      </w:r>
      <w:r>
        <w:rPr>
          <w:rStyle w:val="Text4"/>
        </w:rPr>
        <w:t xml:space="preserve">,</w:t>
        <w:br w:clear="none"/>
      </w:r>
      <w:r>
        <w:rPr>
          <w:rStyle w:val="Text0"/>
        </w:rPr>
        <w:t xml:space="preserve"> </w:t>
        <w:br w:clear="none"/>
      </w:r>
      <w:r>
        <w:t xml:space="preserve">row</w:t>
        <w:br w:clear="none"/>
      </w:r>
      <w:r>
        <w:rPr>
          <w:rStyle w:val="Text13"/>
        </w:rPr>
        <w:t xml:space="preserve">=</w:t>
        <w:br w:clear="none"/>
      </w:r>
      <w:r>
        <w:rPr>
          <w:rStyle w:val="Text8"/>
        </w:rPr>
        <w:t xml:space="preserve">"sex"</w:t>
        <w:br w:clear="none"/>
      </w:r>
      <w:r>
        <w:rPr>
          <w:rStyle w:val="Text4"/>
        </w:rPr>
        <w:t xml:space="preserve">,</w:t>
        <w:br w:clear="none"/>
      </w:r>
      <w:r>
        <w:rPr>
          <w:rStyle w:val="Text0"/>
        </w:rPr>
        <w:t xml:space="preserve"> </w:t>
        <w:br w:clear="none"/>
      </w:r>
      <w:r>
        <w:t xml:space="preserve">col</w:t>
        <w:br w:clear="none"/>
      </w:r>
      <w:r>
        <w:rPr>
          <w:rStyle w:val="Text13"/>
        </w:rPr>
        <w:t xml:space="preserve">=</w:t>
        <w:br w:clear="none"/>
      </w:r>
      <w:r>
        <w:rPr>
          <w:rStyle w:val="Text8"/>
        </w:rPr>
        <w:t xml:space="preserve">"time"</w:t>
        <w:br w:clear="none"/>
      </w:r>
      <w:r>
        <w:rPr>
          <w:rStyle w:val="Text4"/>
        </w:rPr>
        <w:t xml:space="preserve">,</w:t>
        <w:br w:clear="none"/>
      </w:r>
      <w:r>
        <w:rPr>
          <w:rStyle w:val="Text0"/>
        </w:rPr>
        <w:t xml:space="preserve"> </w:t>
        <w:br w:clear="none"/>
      </w:r>
      <w:r>
        <w:t xml:space="preserve">margin_titles</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grid</w:t>
        <w:br w:clear="none"/>
      </w:r>
      <w:r>
        <w:rPr>
          <w:rStyle w:val="Text13"/>
        </w:rPr>
        <w:t xml:space="preserve">.</w:t>
        <w:br w:clear="none"/>
      </w:r>
      <w:r>
        <w:t xml:space="preserve">map</w:t>
        <w:br w:clear="none"/>
      </w:r>
      <w:r>
        <w:rPr>
          <w:rStyle w:val="Text4"/>
        </w:rPr>
        <w:t xml:space="preserve">(</w:t>
        <w:br w:clear="none"/>
      </w:r>
      <w:r>
        <w:t xml:space="preserve">plt</w:t>
        <w:br w:clear="none"/>
      </w:r>
      <w:r>
        <w:rPr>
          <w:rStyle w:val="Text13"/>
        </w:rPr>
        <w:t xml:space="preserve">.</w:t>
        <w:br w:clear="none"/>
      </w:r>
      <w:r>
        <w:t xml:space="preserve">hist</w:t>
        <w:br w:clear="none"/>
      </w:r>
      <w:r>
        <w:rPr>
          <w:rStyle w:val="Text4"/>
        </w:rPr>
        <w:t xml:space="preserve">,</w:t>
        <w:br w:clear="none"/>
      </w:r>
      <w:r>
        <w:rPr>
          <w:rStyle w:val="Text0"/>
        </w:rPr>
        <w:t xml:space="preserve"> </w:t>
        <w:br w:clear="none"/>
      </w:r>
      <w:r>
        <w:rPr>
          <w:rStyle w:val="Text8"/>
        </w:rPr>
        <w:t xml:space="preserve">"tip_pct"</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p>
    <w:p>
      <w:bookmarkStart w:id="1686" w:name="Figure_36_5__An_example_of_a_fac"/>
      <w:pPr>
        <w:pStyle w:val="Para 05"/>
        <w:keepLines w:val="on"/>
      </w:pPr>
      <w:r>
        <w:t/>
        <w:drawing>
          <wp:inline>
            <wp:extent cx="3251200" cy="3251200"/>
            <wp:effectExtent l="0" r="0" t="0" b="43426"/>
            <wp:docPr id="132" name="pdsh2_3605.png" descr="pdsh2 3605"/>
            <wp:cNvGraphicFramePr>
              <a:graphicFrameLocks noChangeAspect="1"/>
            </wp:cNvGraphicFramePr>
            <a:graphic>
              <a:graphicData uri="http://schemas.openxmlformats.org/drawingml/2006/picture">
                <pic:pic>
                  <pic:nvPicPr>
                    <pic:cNvPr id="0" name="pdsh2_3605.png" descr="pdsh2 3605"/>
                    <pic:cNvPicPr/>
                  </pic:nvPicPr>
                  <pic:blipFill>
                    <a:blip r:embed="rId136"/>
                    <a:stretch>
                      <a:fillRect/>
                    </a:stretch>
                  </pic:blipFill>
                  <pic:spPr>
                    <a:xfrm>
                      <a:off x="0" y="0"/>
                      <a:ext cx="3251200" cy="3251200"/>
                    </a:xfrm>
                    <a:prstGeom prst="rect">
                      <a:avLst/>
                    </a:prstGeom>
                  </pic:spPr>
                </pic:pic>
              </a:graphicData>
            </a:graphic>
          </wp:inline>
        </w:drawing>
        <w:t xml:space="preserve"> </w:t>
      </w:r>
      <w:bookmarkEnd w:id="1686"/>
    </w:p>
    <w:p>
      <w:pPr>
        <w:pStyle w:val="Heading 5"/>
        <w:keepLines w:val="on"/>
      </w:pPr>
      <w:r>
        <w:t xml:space="preserve">Figure 36-5. </w:t>
        <w:t>An example of a faceted histogram</w:t>
      </w:r>
    </w:p>
    <w:p>
      <w:pPr>
        <w:pStyle w:val="Normal"/>
      </w:pPr>
      <w:r>
        <w:t>The faceted chart gives us some quick insights into the dataset: for example, we see that it contains far more data on male servers during the dinner hour than other categories, and typical tip amounts appear to range from approximately 10% to 20%, with some outliers on either end.</w:t>
      </w:r>
    </w:p>
    <w:p>
      <w:bookmarkStart w:id="1687" w:name="Categorical_Plots__Categorical_p"/>
      <w:pPr>
        <w:keepNext/>
        <w:pStyle w:val="Heading 1"/>
      </w:pPr>
      <w:r>
        <w:t>Categorical Plots</w:t>
      </w:r>
      <w:bookmarkEnd w:id="1687"/>
    </w:p>
    <w:p>
      <w:pPr>
        <w:pStyle w:val="Normal"/>
      </w:pPr>
      <w:r>
        <w:rPr>
          <w:rStyle w:val="Text57"/>
        </w:rPr>
        <w:bookmarkStart w:id="1688" w:name="idm45332195280704"/>
        <w:t/>
        <w:bookmarkEnd w:id="1688"/>
        <w:bookmarkStart w:id="1689" w:name="idm45332195280000"/>
        <w:t/>
        <w:bookmarkEnd w:id="1689"/>
        <w:bookmarkStart w:id="1690" w:name="idm45332195279056"/>
        <w:t/>
        <w:bookmarkEnd w:id="1690"/>
      </w:r>
      <w:r>
        <w:t xml:space="preserve">Categorical plots can be useful for this kind of visualization as well. These allow you to view the distribution of a parameter within bins defined by any other parameter, as shown in </w:t>
      </w:r>
      <w:hyperlink w:anchor="Figure_36_6__An_example_of_a_fac">
        <w:r>
          <w:rPr>
            <w:rStyle w:val="Text6"/>
          </w:rPr>
          <w:t>Figure 36-6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sns</w:t>
        <w:br w:clear="none"/>
      </w:r>
      <w:r>
        <w:rPr>
          <w:rStyle w:val="Text13"/>
        </w:rPr>
        <w:t xml:space="preserve">.</w:t>
        <w:br w:clear="none"/>
      </w:r>
      <w:r>
        <w:t xml:space="preserve">axes_style</w:t>
        <w:br w:clear="none"/>
      </w:r>
      <w:r>
        <w:rPr>
          <w:rStyle w:val="Text4"/>
        </w:rPr>
        <w:t xml:space="preserve">(</w:t>
        <w:br w:clear="none"/>
      </w:r>
      <w:r>
        <w:t xml:space="preserve">style</w:t>
        <w:br w:clear="none"/>
      </w:r>
      <w:r>
        <w:rPr>
          <w:rStyle w:val="Text13"/>
        </w:rPr>
        <w:t xml:space="preserve">=</w:t>
        <w:br w:clear="none"/>
      </w:r>
      <w:r>
        <w:rPr>
          <w:rStyle w:val="Text8"/>
        </w:rPr>
        <w:t xml:space="preserve">'ticks'</w:t>
        <w:br w:clear="none"/>
      </w:r>
      <w:r>
        <w:rPr>
          <w:rStyle w:val="Text4"/>
        </w:rPr>
        <w:t xml:space="preserve">):</w:t>
        <w:br w:clear="none"/>
      </w:r>
      <w:r>
        <w:rPr>
          <w:rStyle w:val="Text0"/>
        </w:rPr>
        <w:t xml:space="preserve"/>
        <w:br w:clear="none"/>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catplot</w:t>
        <w:br w:clear="none"/>
      </w:r>
      <w:r>
        <w:rPr>
          <w:rStyle w:val="Text4"/>
        </w:rPr>
        <w:t xml:space="preserve">(</w:t>
        <w:br w:clear="none"/>
      </w:r>
      <w:r>
        <w:t xml:space="preserve">x</w:t>
        <w:br w:clear="none"/>
      </w:r>
      <w:r>
        <w:rPr>
          <w:rStyle w:val="Text13"/>
        </w:rPr>
        <w:t xml:space="preserve">=</w:t>
        <w:br w:clear="none"/>
      </w:r>
      <w:r>
        <w:rPr>
          <w:rStyle w:val="Text8"/>
        </w:rPr>
        <w:t xml:space="preserve">"day"</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"total_bill"</w:t>
        <w:br w:clear="none"/>
      </w:r>
      <w:r>
        <w:rPr>
          <w:rStyle w:val="Text4"/>
        </w:rPr>
        <w:t xml:space="preserve">,</w:t>
        <w:br w:clear="none"/>
      </w:r>
      <w:r>
        <w:rPr>
          <w:rStyle w:val="Text0"/>
        </w:rPr>
        <w:t xml:space="preserve"> </w:t>
        <w:br w:clear="none"/>
      </w:r>
      <w:r>
        <w:t xml:space="preserve">hue</w:t>
        <w:br w:clear="none"/>
      </w:r>
      <w:r>
        <w:rPr>
          <w:rStyle w:val="Text13"/>
        </w:rPr>
        <w:t xml:space="preserve">=</w:t>
        <w:br w:clear="none"/>
      </w:r>
      <w:r>
        <w:rPr>
          <w:rStyle w:val="Text8"/>
        </w:rPr>
        <w:t xml:space="preserve">"sex"</w:t>
        <w:br w:clear="none"/>
      </w:r>
      <w:r>
        <w:rPr>
          <w:rStyle w:val="Text4"/>
        </w:rPr>
        <w:t xml:space="preserve">,</w:t>
        <w:br w:clear="none"/>
      </w:r>
      <w:r>
        <w:rPr>
          <w:rStyle w:val="Text0"/>
        </w:rPr>
        <w:t xml:space="preserve"/>
        <w:br w:clear="none"/>
        <w:t xml:space="preserve">                            </w:t>
        <w:br w:clear="none"/>
      </w:r>
      <w:r>
        <w:t xml:space="preserve">data</w:t>
        <w:br w:clear="none"/>
      </w:r>
      <w:r>
        <w:rPr>
          <w:rStyle w:val="Text13"/>
        </w:rPr>
        <w:t xml:space="preserve">=</w:t>
        <w:br w:clear="none"/>
      </w:r>
      <w:r>
        <w:t xml:space="preserve">tips</w:t>
        <w:br w:clear="none"/>
      </w:r>
      <w:r>
        <w:rPr>
          <w:rStyle w:val="Text4"/>
        </w:rPr>
        <w:t xml:space="preserve">,</w:t>
        <w:br w:clear="none"/>
      </w:r>
      <w:r>
        <w:rPr>
          <w:rStyle w:val="Text0"/>
        </w:rPr>
        <w:t xml:space="preserve"> </w:t>
        <w:br w:clear="none"/>
      </w:r>
      <w:r>
        <w:t xml:space="preserve">kind</w:t>
        <w:br w:clear="none"/>
      </w:r>
      <w:r>
        <w:rPr>
          <w:rStyle w:val="Text13"/>
        </w:rPr>
        <w:t xml:space="preserve">=</w:t>
        <w:br w:clear="none"/>
      </w:r>
      <w:r>
        <w:rPr>
          <w:rStyle w:val="Text8"/>
        </w:rPr>
        <w:t xml:space="preserve">"box"</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set_axis_labels</w:t>
        <w:br w:clear="none"/>
      </w:r>
      <w:r>
        <w:rPr>
          <w:rStyle w:val="Text4"/>
        </w:rPr>
        <w:t xml:space="preserve">(</w:t>
        <w:br w:clear="none"/>
      </w:r>
      <w:r>
        <w:rPr>
          <w:rStyle w:val="Text8"/>
        </w:rPr>
        <w:t xml:space="preserve">"Day"</w:t>
        <w:br w:clear="none"/>
      </w:r>
      <w:r>
        <w:rPr>
          <w:rStyle w:val="Text4"/>
        </w:rPr>
        <w:t xml:space="preserve">,</w:t>
        <w:br w:clear="none"/>
      </w:r>
      <w:r>
        <w:rPr>
          <w:rStyle w:val="Text0"/>
        </w:rPr>
        <w:t xml:space="preserve"> </w:t>
        <w:br w:clear="none"/>
      </w:r>
      <w:r>
        <w:rPr>
          <w:rStyle w:val="Text8"/>
        </w:rPr>
        <w:t xml:space="preserve">"Total Bill"</w:t>
        <w:br w:clear="none"/>
      </w:r>
      <w:r>
        <w:rPr>
          <w:rStyle w:val="Text4"/>
        </w:rPr>
        <w:t xml:space="preserve">);</w:t>
        <w:br w:clear="none"/>
      </w:r>
    </w:p>
    <w:p>
      <w:bookmarkStart w:id="1691" w:name="Figure_36_6__An_example_of_a_fac"/>
      <w:pPr>
        <w:pStyle w:val="Para 05"/>
        <w:keepLines w:val="on"/>
      </w:pPr>
      <w:r>
        <w:t/>
        <w:drawing>
          <wp:inline>
            <wp:extent cx="3251200" cy="2692400"/>
            <wp:effectExtent l="0" r="0" t="0" b="43426"/>
            <wp:docPr id="133" name="pdsh2_3606.png" descr="pdsh2 3606"/>
            <wp:cNvGraphicFramePr>
              <a:graphicFrameLocks noChangeAspect="1"/>
            </wp:cNvGraphicFramePr>
            <a:graphic>
              <a:graphicData uri="http://schemas.openxmlformats.org/drawingml/2006/picture">
                <pic:pic>
                  <pic:nvPicPr>
                    <pic:cNvPr id="0" name="pdsh2_3606.png" descr="pdsh2 3606"/>
                    <pic:cNvPicPr/>
                  </pic:nvPicPr>
                  <pic:blipFill>
                    <a:blip r:embed="rId137"/>
                    <a:stretch>
                      <a:fillRect/>
                    </a:stretch>
                  </pic:blipFill>
                  <pic:spPr>
                    <a:xfrm>
                      <a:off x="0" y="0"/>
                      <a:ext cx="3251200" cy="2692400"/>
                    </a:xfrm>
                    <a:prstGeom prst="rect">
                      <a:avLst/>
                    </a:prstGeom>
                  </pic:spPr>
                </pic:pic>
              </a:graphicData>
            </a:graphic>
          </wp:inline>
        </w:drawing>
        <w:t xml:space="preserve"> </w:t>
      </w:r>
      <w:bookmarkEnd w:id="1691"/>
    </w:p>
    <w:p>
      <w:pPr>
        <w:pStyle w:val="Heading 5"/>
        <w:keepLines w:val="on"/>
      </w:pPr>
      <w:r>
        <w:t xml:space="preserve">Figure 36-6. </w:t>
        <w:t>An example of a factor plot, comparing distributions given various discrete factors</w:t>
      </w:r>
    </w:p>
    <w:p>
      <w:bookmarkStart w:id="1692" w:name="Joint_Distributions__Similar_to"/>
      <w:pPr>
        <w:keepNext/>
        <w:pStyle w:val="Heading 2"/>
      </w:pPr>
      <w:r>
        <w:t>Joint Distributions</w:t>
      </w:r>
      <w:bookmarkEnd w:id="1692"/>
    </w:p>
    <w:p>
      <w:pPr>
        <w:pStyle w:val="Normal"/>
      </w:pPr>
      <w:r>
        <w:rPr>
          <w:rStyle w:val="Text57"/>
        </w:rPr>
        <w:bookmarkStart w:id="1693" w:name="idm45332195207568"/>
        <w:t/>
        <w:bookmarkEnd w:id="1693"/>
        <w:bookmarkStart w:id="1694" w:name="idm45332195206864"/>
        <w:t/>
        <w:bookmarkEnd w:id="1694"/>
        <w:bookmarkStart w:id="1695" w:name="idm45332195205920"/>
        <w:t/>
        <w:bookmarkEnd w:id="1695"/>
      </w:r>
      <w:r>
        <w:t xml:space="preserve">Similar to the pair plot we saw earlier, we can use </w:t>
      </w:r>
      <w:r>
        <w:rPr>
          <w:rStyle w:val="Text5"/>
        </w:rPr>
        <w:t>sns.jointplot</w:t>
      </w:r>
      <w:r>
        <w:t xml:space="preserve"> to show the joint distribution between different datasets, along with the associated marginal distributions (see </w:t>
      </w:r>
      <w:hyperlink w:anchor="Figure_36_7__A_joint_distributio">
        <w:r>
          <w:rPr>
            <w:rStyle w:val="Text6"/>
          </w:rPr>
          <w:t>Figure 36-7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sns</w:t>
        <w:br w:clear="none"/>
      </w:r>
      <w:r>
        <w:rPr>
          <w:rStyle w:val="Text13"/>
        </w:rPr>
        <w:t xml:space="preserve">.</w:t>
        <w:br w:clear="none"/>
      </w:r>
      <w:r>
        <w:t xml:space="preserve">axes_style</w:t>
        <w:br w:clear="none"/>
      </w:r>
      <w:r>
        <w:rPr>
          <w:rStyle w:val="Text4"/>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jointplot</w:t>
        <w:br w:clear="none"/>
      </w:r>
      <w:r>
        <w:rPr>
          <w:rStyle w:val="Text4"/>
        </w:rPr>
        <w:t xml:space="preserve">(</w:t>
        <w:br w:clear="none"/>
      </w:r>
      <w:r>
        <w:t xml:space="preserve">x</w:t>
        <w:br w:clear="none"/>
      </w:r>
      <w:r>
        <w:rPr>
          <w:rStyle w:val="Text13"/>
        </w:rPr>
        <w:t xml:space="preserve">=</w:t>
        <w:br w:clear="none"/>
      </w:r>
      <w:r>
        <w:rPr>
          <w:rStyle w:val="Text8"/>
        </w:rPr>
        <w:t xml:space="preserve">"total_bill"</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"tip"</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tips</w:t>
        <w:br w:clear="none"/>
      </w:r>
      <w:r>
        <w:rPr>
          <w:rStyle w:val="Text4"/>
        </w:rPr>
        <w:t xml:space="preserve">,</w:t>
        <w:br w:clear="none"/>
      </w:r>
      <w:r>
        <w:rPr>
          <w:rStyle w:val="Text0"/>
        </w:rPr>
        <w:t xml:space="preserve"> </w:t>
        <w:br w:clear="none"/>
      </w:r>
      <w:r>
        <w:t xml:space="preserve">kind</w:t>
        <w:br w:clear="none"/>
      </w:r>
      <w:r>
        <w:rPr>
          <w:rStyle w:val="Text13"/>
        </w:rPr>
        <w:t xml:space="preserve">=</w:t>
        <w:br w:clear="none"/>
      </w:r>
      <w:r>
        <w:rPr>
          <w:rStyle w:val="Text8"/>
        </w:rPr>
        <w:t xml:space="preserve">'hex'</w:t>
        <w:br w:clear="none"/>
      </w:r>
      <w:r>
        <w:rPr>
          <w:rStyle w:val="Text4"/>
        </w:rPr>
        <w:t xml:space="preserve">)</w:t>
        <w:br w:clear="none"/>
      </w:r>
    </w:p>
    <w:p>
      <w:bookmarkStart w:id="1696" w:name="Figure_36_7__A_joint_distributio"/>
      <w:pPr>
        <w:pStyle w:val="Para 05"/>
        <w:keepLines w:val="on"/>
      </w:pPr>
      <w:r>
        <w:t/>
        <w:drawing>
          <wp:inline>
            <wp:extent cx="3251200" cy="3276600"/>
            <wp:effectExtent l="0" r="0" t="0" b="43426"/>
            <wp:docPr id="134" name="pdsh2_3607.png" descr="pdsh2 3607"/>
            <wp:cNvGraphicFramePr>
              <a:graphicFrameLocks noChangeAspect="1"/>
            </wp:cNvGraphicFramePr>
            <a:graphic>
              <a:graphicData uri="http://schemas.openxmlformats.org/drawingml/2006/picture">
                <pic:pic>
                  <pic:nvPicPr>
                    <pic:cNvPr id="0" name="pdsh2_3607.png" descr="pdsh2 3607"/>
                    <pic:cNvPicPr/>
                  </pic:nvPicPr>
                  <pic:blipFill>
                    <a:blip r:embed="rId138"/>
                    <a:stretch>
                      <a:fillRect/>
                    </a:stretch>
                  </pic:blipFill>
                  <pic:spPr>
                    <a:xfrm>
                      <a:off x="0" y="0"/>
                      <a:ext cx="3251200" cy="3276600"/>
                    </a:xfrm>
                    <a:prstGeom prst="rect">
                      <a:avLst/>
                    </a:prstGeom>
                  </pic:spPr>
                </pic:pic>
              </a:graphicData>
            </a:graphic>
          </wp:inline>
        </w:drawing>
        <w:t xml:space="preserve"> </w:t>
      </w:r>
      <w:bookmarkEnd w:id="1696"/>
    </w:p>
    <w:p>
      <w:pPr>
        <w:pStyle w:val="Heading 5"/>
        <w:keepLines w:val="on"/>
      </w:pPr>
      <w:r>
        <w:t xml:space="preserve">Figure 36-7. </w:t>
        <w:t>A joint distribution plot</w:t>
      </w:r>
    </w:p>
    <w:p>
      <w:pPr>
        <w:pStyle w:val="Normal"/>
      </w:pPr>
      <w:r>
        <w:t xml:space="preserve">The joint plot can even do some automatic kernel density estimation and regression, as shown in </w:t>
      </w:r>
      <w:hyperlink w:anchor="Figure_36_8__A_joint_distributio">
        <w:r>
          <w:rPr>
            <w:rStyle w:val="Text6"/>
          </w:rPr>
          <w:t>Figure 36-8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jointplot</w:t>
        <w:br w:clear="none"/>
      </w:r>
      <w:r>
        <w:rPr>
          <w:rStyle w:val="Text4"/>
        </w:rPr>
        <w:t xml:space="preserve">(</w:t>
        <w:br w:clear="none"/>
      </w:r>
      <w:r>
        <w:t xml:space="preserve">x</w:t>
        <w:br w:clear="none"/>
      </w:r>
      <w:r>
        <w:rPr>
          <w:rStyle w:val="Text13"/>
        </w:rPr>
        <w:t xml:space="preserve">=</w:t>
        <w:br w:clear="none"/>
      </w:r>
      <w:r>
        <w:rPr>
          <w:rStyle w:val="Text8"/>
        </w:rPr>
        <w:t xml:space="preserve">"total_bill"</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"tip"</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tips</w:t>
        <w:br w:clear="none"/>
      </w:r>
      <w:r>
        <w:rPr>
          <w:rStyle w:val="Text4"/>
        </w:rPr>
        <w:t xml:space="preserve">,</w:t>
        <w:br w:clear="none"/>
      </w:r>
      <w:r>
        <w:rPr>
          <w:rStyle w:val="Text0"/>
        </w:rPr>
        <w:t xml:space="preserve"> </w:t>
        <w:br w:clear="none"/>
      </w:r>
      <w:r>
        <w:t xml:space="preserve">kind</w:t>
        <w:br w:clear="none"/>
      </w:r>
      <w:r>
        <w:rPr>
          <w:rStyle w:val="Text13"/>
        </w:rPr>
        <w:t xml:space="preserve">=</w:t>
        <w:br w:clear="none"/>
      </w:r>
      <w:r>
        <w:rPr>
          <w:rStyle w:val="Text8"/>
        </w:rPr>
        <w:t xml:space="preserve">'reg'</w:t>
        <w:br w:clear="none"/>
      </w:r>
      <w:r>
        <w:rPr>
          <w:rStyle w:val="Text4"/>
        </w:rPr>
        <w:t xml:space="preserve">);</w:t>
        <w:br w:clear="none"/>
      </w:r>
    </w:p>
    <w:p>
      <w:bookmarkStart w:id="1697" w:name="Figure_36_8__A_joint_distributio"/>
      <w:pPr>
        <w:pStyle w:val="Para 05"/>
        <w:keepLines w:val="on"/>
      </w:pPr>
      <w:r>
        <w:t/>
        <w:drawing>
          <wp:inline>
            <wp:extent cx="3251200" cy="3276600"/>
            <wp:effectExtent l="0" r="0" t="0" b="43426"/>
            <wp:docPr id="135" name="pdsh2_3608.png" descr="pdsh2 3608"/>
            <wp:cNvGraphicFramePr>
              <a:graphicFrameLocks noChangeAspect="1"/>
            </wp:cNvGraphicFramePr>
            <a:graphic>
              <a:graphicData uri="http://schemas.openxmlformats.org/drawingml/2006/picture">
                <pic:pic>
                  <pic:nvPicPr>
                    <pic:cNvPr id="0" name="pdsh2_3608.png" descr="pdsh2 3608"/>
                    <pic:cNvPicPr/>
                  </pic:nvPicPr>
                  <pic:blipFill>
                    <a:blip r:embed="rId139"/>
                    <a:stretch>
                      <a:fillRect/>
                    </a:stretch>
                  </pic:blipFill>
                  <pic:spPr>
                    <a:xfrm>
                      <a:off x="0" y="0"/>
                      <a:ext cx="3251200" cy="3276600"/>
                    </a:xfrm>
                    <a:prstGeom prst="rect">
                      <a:avLst/>
                    </a:prstGeom>
                  </pic:spPr>
                </pic:pic>
              </a:graphicData>
            </a:graphic>
          </wp:inline>
        </w:drawing>
        <w:t xml:space="preserve"> </w:t>
      </w:r>
      <w:bookmarkEnd w:id="1697"/>
    </w:p>
    <w:p>
      <w:pPr>
        <w:pStyle w:val="Heading 5"/>
        <w:keepLines w:val="on"/>
      </w:pPr>
      <w:r>
        <w:t xml:space="preserve">Figure 36-8. </w:t>
        <w:t>A joint distribution plot with a regression fit</w:t>
      </w:r>
    </w:p>
    <w:p>
      <w:bookmarkStart w:id="1698" w:name="Bar_Plots__Time_series_can_be_pl"/>
      <w:pPr>
        <w:keepNext/>
        <w:pStyle w:val="Heading 2"/>
      </w:pPr>
      <w:r>
        <w:t>Bar Plots</w:t>
      </w:r>
      <w:bookmarkEnd w:id="1698"/>
    </w:p>
    <w:p>
      <w:pPr>
        <w:pStyle w:val="Normal"/>
      </w:pPr>
      <w:r>
        <w:rPr>
          <w:rStyle w:val="Text57"/>
        </w:rPr>
        <w:bookmarkStart w:id="1699" w:name="idm45332195070848"/>
        <w:t/>
        <w:bookmarkEnd w:id="1699"/>
        <w:bookmarkStart w:id="1700" w:name="idm45332195069920"/>
        <w:t/>
        <w:bookmarkEnd w:id="1700"/>
        <w:bookmarkStart w:id="1701" w:name="idm45332195068976"/>
        <w:t/>
        <w:bookmarkEnd w:id="1701"/>
        <w:bookmarkStart w:id="1702" w:name="idm45332195068032"/>
        <w:t/>
        <w:bookmarkEnd w:id="1702"/>
        <w:bookmarkStart w:id="1703" w:name="idm45332195067088"/>
        <w:t/>
        <w:bookmarkEnd w:id="1703"/>
      </w:r>
      <w:r>
        <w:t xml:space="preserve">Time series can be plotted using </w:t>
      </w:r>
      <w:r>
        <w:rPr>
          <w:rStyle w:val="Text5"/>
        </w:rPr>
        <w:t>sns.factorplot</w:t>
      </w:r>
      <w:r>
        <w:t xml:space="preserve">. In the following example, we’ll use the Planets dataset that we first saw in </w:t>
      </w:r>
      <w:hyperlink w:anchor="Chapter_20__Aggregation_and_Grou_2">
        <w:r>
          <w:rPr>
            <w:rStyle w:val="Text6"/>
          </w:rPr>
          <w:t>Chapter 20</w:t>
        </w:r>
      </w:hyperlink>
      <w:r>
        <w:t xml:space="preserve">; see </w:t>
      </w:r>
      <w:hyperlink w:anchor="Figure_36_9__A_histogram_as_a_sp">
        <w:r>
          <w:rPr>
            <w:rStyle w:val="Text6"/>
          </w:rPr>
          <w:t>Figure 36-9</w:t>
        </w:r>
      </w:hyperlink>
      <w:r>
        <w:t xml:space="preserve"> for the result.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planets</w:t>
        <w:br w:clear="none"/>
      </w:r>
      <w:r>
        <w:t xml:space="preserve"> </w:t>
        <w:br w:clear="none"/>
      </w:r>
      <w:r>
        <w:rPr>
          <w:rStyle w:val="Text17"/>
        </w:rPr>
        <w:t xml:space="preserve">=</w:t>
        <w:br w:clear="none"/>
      </w:r>
      <w:r>
        <w:t xml:space="preserve"> </w:t>
        <w:br w:clear="none"/>
      </w:r>
      <w:r>
        <w:rPr>
          <w:rStyle w:val="Text1"/>
        </w:rPr>
        <w:t xml:space="preserve">sns</w:t>
        <w:br w:clear="none"/>
      </w:r>
      <w:r>
        <w:rPr>
          <w:rStyle w:val="Text17"/>
        </w:rPr>
        <w:t xml:space="preserve">.</w:t>
        <w:br w:clear="none"/>
      </w:r>
      <w:r>
        <w:rPr>
          <w:rStyle w:val="Text1"/>
        </w:rPr>
        <w:t xml:space="preserve">load_dataset</w:t>
        <w:br w:clear="none"/>
      </w:r>
      <w:r>
        <w:rPr>
          <w:rStyle w:val="Text7"/>
        </w:rPr>
        <w:t xml:space="preserve">(</w:t>
        <w:br w:clear="none"/>
      </w:r>
      <w:r>
        <w:rPr>
          <w:rStyle w:val="Text9"/>
        </w:rPr>
        <w:t xml:space="preserve">'planets'</w:t>
        <w:br w:clear="none"/>
      </w:r>
      <w:r>
        <w:rPr>
          <w:rStyle w:val="Text7"/>
        </w:rPr>
        <w:t xml:space="preserve">)</w:t>
        <w:br w:clear="none"/>
      </w:r>
      <w:r>
        <w:t xml:space="preserve"/>
        <w:br w:clear="none"/>
        <w:t xml:space="preserve">         </w:t>
        <w:br w:clear="none"/>
      </w:r>
      <w:r>
        <w:rPr>
          <w:rStyle w:val="Text1"/>
        </w:rPr>
        <w:t xml:space="preserve">planets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
        </w:rPr>
        <w:t xml:space="preserve">method</w:t>
        <w:br w:clear="none"/>
      </w:r>
      <w:r>
        <w:t xml:space="preserve">  </w:t>
        <w:br w:clear="none"/>
      </w:r>
      <w:r>
        <w:rPr>
          <w:rStyle w:val="Text1"/>
        </w:rPr>
        <w:t xml:space="preserve">number</w:t>
        <w:br w:clear="none"/>
      </w:r>
      <w:r>
        <w:t xml:space="preserve">  </w:t>
        <w:br w:clear="none"/>
      </w:r>
      <w:r>
        <w:rPr>
          <w:rStyle w:val="Text1"/>
        </w:rPr>
        <w:t xml:space="preserve">orbital_period</w:t>
        <w:br w:clear="none"/>
      </w:r>
      <w:r>
        <w:t xml:space="preserve">   </w:t>
        <w:br w:clear="none"/>
      </w:r>
      <w:r>
        <w:rPr>
          <w:rStyle w:val="Text1"/>
        </w:rPr>
        <w:t xml:space="preserve">mass</w:t>
        <w:br w:clear="none"/>
      </w:r>
      <w:r>
        <w:t xml:space="preserve">  </w:t>
        <w:br w:clear="none"/>
      </w:r>
      <w:r>
        <w:rPr>
          <w:rStyle w:val="Text1"/>
        </w:rPr>
        <w:t xml:space="preserve">distance</w:t>
        <w:br w:clear="none"/>
      </w:r>
      <w:r>
        <w:t xml:space="preserve">  </w:t>
        <w:br w:clear="none"/>
      </w:r>
      <w:r>
        <w:rPr>
          <w:rStyle w:val="Text1"/>
        </w:rPr>
        <w:t xml:space="preserve">year</w:t>
        <w:br w:clear="none"/>
      </w:r>
      <w:r>
        <w:t xml:space="preserve"/>
        <w:br w:clear="none"/>
        <w:t xml:space="preserve">         </w:t>
        <w:br w:clear="none"/>
      </w:r>
      <w:r>
        <w:rPr>
          <w:rStyle w:val="Text3"/>
        </w:rPr>
        <w:t xml:space="preserve">0</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269.300</w:t>
        <w:br w:clear="none"/>
      </w:r>
      <w:r>
        <w:t xml:space="preserve">   </w:t>
        <w:br w:clear="none"/>
      </w:r>
      <w:r>
        <w:rPr>
          <w:rStyle w:val="Text3"/>
        </w:rPr>
        <w:t xml:space="preserve">7.10</w:t>
        <w:br w:clear="none"/>
      </w:r>
      <w:r>
        <w:t xml:space="preserve">     </w:t>
        <w:br w:clear="none"/>
      </w:r>
      <w:r>
        <w:rPr>
          <w:rStyle w:val="Text3"/>
        </w:rPr>
        <w:t xml:space="preserve">77.40</w:t>
        <w:br w:clear="none"/>
      </w:r>
      <w:r>
        <w:t xml:space="preserve">  </w:t>
        <w:br w:clear="none"/>
      </w:r>
      <w:r>
        <w:rPr>
          <w:rStyle w:val="Text3"/>
        </w:rPr>
        <w:t xml:space="preserve">2006</w:t>
        <w:br w:clear="none"/>
      </w:r>
      <w:r>
        <w:t xml:space="preserve"/>
        <w:br w:clear="none"/>
        <w:t xml:space="preserve">         </w:t>
        <w:br w:clear="none"/>
      </w:r>
      <w:r>
        <w:rPr>
          <w:rStyle w:val="Text3"/>
        </w:rPr>
        <w:t xml:space="preserve">1</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874.774</w:t>
        <w:br w:clear="none"/>
      </w:r>
      <w:r>
        <w:t xml:space="preserve">   </w:t>
        <w:br w:clear="none"/>
      </w:r>
      <w:r>
        <w:rPr>
          <w:rStyle w:val="Text3"/>
        </w:rPr>
        <w:t xml:space="preserve">2.21</w:t>
        <w:br w:clear="none"/>
      </w:r>
      <w:r>
        <w:t xml:space="preserve">     </w:t>
        <w:br w:clear="none"/>
      </w:r>
      <w:r>
        <w:rPr>
          <w:rStyle w:val="Text3"/>
        </w:rPr>
        <w:t xml:space="preserve">56.95</w:t>
        <w:br w:clear="none"/>
      </w:r>
      <w:r>
        <w:t xml:space="preserve">  </w:t>
        <w:br w:clear="none"/>
      </w:r>
      <w:r>
        <w:rPr>
          <w:rStyle w:val="Text3"/>
        </w:rPr>
        <w:t xml:space="preserve">2008</w:t>
        <w:br w:clear="none"/>
      </w:r>
      <w:r>
        <w:t xml:space="preserve"/>
        <w:br w:clear="none"/>
        <w:t xml:space="preserve">         </w:t>
        <w:br w:clear="none"/>
      </w:r>
      <w:r>
        <w:rPr>
          <w:rStyle w:val="Text3"/>
        </w:rPr>
        <w:t xml:space="preserve">2</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763.000</w:t>
        <w:br w:clear="none"/>
      </w:r>
      <w:r>
        <w:t xml:space="preserve">   </w:t>
        <w:br w:clear="none"/>
      </w:r>
      <w:r>
        <w:rPr>
          <w:rStyle w:val="Text3"/>
        </w:rPr>
        <w:t xml:space="preserve">2.60</w:t>
        <w:br w:clear="none"/>
      </w:r>
      <w:r>
        <w:t xml:space="preserve">     </w:t>
        <w:br w:clear="none"/>
      </w:r>
      <w:r>
        <w:rPr>
          <w:rStyle w:val="Text3"/>
        </w:rPr>
        <w:t xml:space="preserve">19.84</w:t>
        <w:br w:clear="none"/>
      </w:r>
      <w:r>
        <w:t xml:space="preserve">  </w:t>
        <w:br w:clear="none"/>
      </w:r>
      <w:r>
        <w:rPr>
          <w:rStyle w:val="Text3"/>
        </w:rPr>
        <w:t xml:space="preserve">2011</w:t>
        <w:br w:clear="none"/>
      </w:r>
      <w:r>
        <w:t xml:space="preserve"/>
        <w:br w:clear="none"/>
        <w:t xml:space="preserve">         </w:t>
        <w:br w:clear="none"/>
      </w:r>
      <w:r>
        <w:rPr>
          <w:rStyle w:val="Text3"/>
        </w:rPr>
        <w:t xml:space="preserve">3</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326.030</w:t>
        <w:br w:clear="none"/>
      </w:r>
      <w:r>
        <w:t xml:space="preserve">  </w:t>
        <w:br w:clear="none"/>
      </w:r>
      <w:r>
        <w:rPr>
          <w:rStyle w:val="Text3"/>
        </w:rPr>
        <w:t xml:space="preserve">19.40</w:t>
        <w:br w:clear="none"/>
      </w:r>
      <w:r>
        <w:t xml:space="preserve">    </w:t>
        <w:br w:clear="none"/>
      </w:r>
      <w:r>
        <w:rPr>
          <w:rStyle w:val="Text3"/>
        </w:rPr>
        <w:t xml:space="preserve">110.62</w:t>
        <w:br w:clear="none"/>
      </w:r>
      <w:r>
        <w:t xml:space="preserve">  </w:t>
        <w:br w:clear="none"/>
      </w:r>
      <w:r>
        <w:rPr>
          <w:rStyle w:val="Text3"/>
        </w:rPr>
        <w:t xml:space="preserve">2007</w:t>
        <w:br w:clear="none"/>
      </w:r>
      <w:r>
        <w:t xml:space="preserve"/>
        <w:br w:clear="none"/>
        <w:t xml:space="preserve">         </w:t>
        <w:br w:clear="none"/>
      </w:r>
      <w:r>
        <w:rPr>
          <w:rStyle w:val="Text3"/>
        </w:rPr>
        <w:t xml:space="preserve">4</w:t>
        <w:br w:clear="none"/>
      </w:r>
      <w:r>
        <w:t xml:space="preserve">  </w:t>
        <w:br w:clear="none"/>
      </w:r>
      <w:r>
        <w:rPr>
          <w:rStyle w:val="Text1"/>
        </w:rPr>
        <w:t xml:space="preserve">Radial</w:t>
        <w:br w:clear="none"/>
      </w:r>
      <w:r>
        <w:t xml:space="preserve"> </w:t>
        <w:br w:clear="none"/>
      </w:r>
      <w:r>
        <w:rPr>
          <w:rStyle w:val="Text1"/>
        </w:rPr>
        <w:t xml:space="preserve">Velocity</w:t>
        <w:br w:clear="none"/>
      </w:r>
      <w:r>
        <w:t xml:space="preserve">       </w:t>
        <w:br w:clear="none"/>
      </w:r>
      <w:r>
        <w:rPr>
          <w:rStyle w:val="Text3"/>
        </w:rPr>
        <w:t xml:space="preserve">1</w:t>
        <w:br w:clear="none"/>
      </w:r>
      <w:r>
        <w:t xml:space="preserve">         </w:t>
        <w:br w:clear="none"/>
      </w:r>
      <w:r>
        <w:rPr>
          <w:rStyle w:val="Text3"/>
        </w:rPr>
        <w:t xml:space="preserve">516.220</w:t>
        <w:br w:clear="none"/>
      </w:r>
      <w:r>
        <w:t xml:space="preserve">  </w:t>
        <w:br w:clear="none"/>
      </w:r>
      <w:r>
        <w:rPr>
          <w:rStyle w:val="Text3"/>
        </w:rPr>
        <w:t xml:space="preserve">10.50</w:t>
        <w:br w:clear="none"/>
      </w:r>
      <w:r>
        <w:t xml:space="preserve">    </w:t>
        <w:br w:clear="none"/>
      </w:r>
      <w:r>
        <w:rPr>
          <w:rStyle w:val="Text3"/>
        </w:rPr>
        <w:t xml:space="preserve">119.47</w:t>
        <w:br w:clear="none"/>
      </w:r>
      <w:r>
        <w:t xml:space="preserve">  </w:t>
        <w:br w:clear="none"/>
      </w:r>
      <w:r>
        <w:rPr>
          <w:rStyle w:val="Text3"/>
        </w:rPr>
        <w:t xml:space="preserve">2009</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sns</w:t>
        <w:br w:clear="none"/>
      </w:r>
      <w:r>
        <w:rPr>
          <w:rStyle w:val="Text13"/>
        </w:rPr>
        <w:t xml:space="preserve">.</w:t>
        <w:br w:clear="none"/>
      </w:r>
      <w:r>
        <w:t xml:space="preserve">axes_style</w:t>
        <w:br w:clear="none"/>
      </w:r>
      <w:r>
        <w:rPr>
          <w:rStyle w:val="Text4"/>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catplot</w:t>
        <w:br w:clear="none"/>
      </w:r>
      <w:r>
        <w:rPr>
          <w:rStyle w:val="Text4"/>
        </w:rPr>
        <w:t xml:space="preserve">(</w:t>
        <w:br w:clear="none"/>
      </w:r>
      <w:r>
        <w:t xml:space="preserve">x</w:t>
        <w:br w:clear="none"/>
      </w:r>
      <w:r>
        <w:rPr>
          <w:rStyle w:val="Text13"/>
        </w:rPr>
        <w:t xml:space="preserve">=</w:t>
        <w:br w:clear="none"/>
      </w:r>
      <w:r>
        <w:rPr>
          <w:rStyle w:val="Text8"/>
        </w:rPr>
        <w:t xml:space="preserve">"year"</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planets</w:t>
        <w:br w:clear="none"/>
      </w:r>
      <w:r>
        <w:rPr>
          <w:rStyle w:val="Text4"/>
        </w:rPr>
        <w:t xml:space="preserve">,</w:t>
        <w:br w:clear="none"/>
      </w:r>
      <w:r>
        <w:rPr>
          <w:rStyle w:val="Text0"/>
        </w:rPr>
        <w:t xml:space="preserve"> </w:t>
        <w:br w:clear="none"/>
      </w:r>
      <w:r>
        <w:t xml:space="preserve">aspect</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kind</w:t>
        <w:br w:clear="none"/>
      </w:r>
      <w:r>
        <w:rPr>
          <w:rStyle w:val="Text13"/>
        </w:rPr>
        <w:t xml:space="preserve">=</w:t>
        <w:br w:clear="none"/>
      </w:r>
      <w:r>
        <w:rPr>
          <w:rStyle w:val="Text8"/>
        </w:rPr>
        <w:t xml:space="preserve">"count"</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'steelblue'</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set_xticklabels</w:t>
        <w:br w:clear="none"/>
      </w:r>
      <w:r>
        <w:rPr>
          <w:rStyle w:val="Text4"/>
        </w:rPr>
        <w:t xml:space="preserve">(</w:t>
        <w:br w:clear="none"/>
      </w:r>
      <w:r>
        <w:t xml:space="preserve">step</w:t>
        <w:br w:clear="none"/>
      </w:r>
      <w:r>
        <w:rPr>
          <w:rStyle w:val="Text13"/>
        </w:rPr>
        <w:t xml:space="preserve">=</w:t>
        <w:br w:clear="none"/>
      </w:r>
      <w:r>
        <w:rPr>
          <w:rStyle w:val="Text10"/>
        </w:rPr>
        <w:t xml:space="preserve">5</w:t>
        <w:br w:clear="none"/>
      </w:r>
      <w:r>
        <w:rPr>
          <w:rStyle w:val="Text4"/>
        </w:rPr>
        <w:t xml:space="preserve">)</w:t>
        <w:br w:clear="none"/>
      </w:r>
    </w:p>
    <w:p>
      <w:bookmarkStart w:id="1704" w:name="Figure_36_9__A_histogram_as_a_sp"/>
      <w:pPr>
        <w:pStyle w:val="Para 05"/>
        <w:keepLines w:val="on"/>
      </w:pPr>
      <w:r>
        <w:t/>
        <w:drawing>
          <wp:inline>
            <wp:extent cx="3251200" cy="1562100"/>
            <wp:effectExtent l="0" r="0" t="0" b="43426"/>
            <wp:docPr id="136" name="pdsh2_3609.png" descr="pdsh2 3609"/>
            <wp:cNvGraphicFramePr>
              <a:graphicFrameLocks noChangeAspect="1"/>
            </wp:cNvGraphicFramePr>
            <a:graphic>
              <a:graphicData uri="http://schemas.openxmlformats.org/drawingml/2006/picture">
                <pic:pic>
                  <pic:nvPicPr>
                    <pic:cNvPr id="0" name="pdsh2_3609.png" descr="pdsh2 3609"/>
                    <pic:cNvPicPr/>
                  </pic:nvPicPr>
                  <pic:blipFill>
                    <a:blip r:embed="rId140"/>
                    <a:stretch>
                      <a:fillRect/>
                    </a:stretch>
                  </pic:blipFill>
                  <pic:spPr>
                    <a:xfrm>
                      <a:off x="0" y="0"/>
                      <a:ext cx="3251200" cy="1562100"/>
                    </a:xfrm>
                    <a:prstGeom prst="rect">
                      <a:avLst/>
                    </a:prstGeom>
                  </pic:spPr>
                </pic:pic>
              </a:graphicData>
            </a:graphic>
          </wp:inline>
        </w:drawing>
        <w:t xml:space="preserve"> </w:t>
      </w:r>
      <w:bookmarkEnd w:id="1704"/>
    </w:p>
    <w:p>
      <w:pPr>
        <w:pStyle w:val="Heading 5"/>
        <w:keepLines w:val="on"/>
      </w:pPr>
      <w:r>
        <w:t xml:space="preserve">Figure 36-9. </w:t>
        <w:t>A histogram as a special case of a factor plot</w:t>
      </w:r>
    </w:p>
    <w:p>
      <w:pPr>
        <w:pStyle w:val="Normal"/>
      </w:pPr>
      <w:r>
        <w:t xml:space="preserve">We can learn more by looking at the </w:t>
      </w:r>
      <w:r>
        <w:rPr>
          <w:rStyle w:val="Text11"/>
        </w:rPr>
        <w:t>method</w:t>
      </w:r>
      <w:r>
        <w:t xml:space="preserve"> of discovery of each of these planets (see </w:t>
      </w:r>
      <w:hyperlink w:anchor="Figure_36_10__Number_of_planets">
        <w:r>
          <w:rPr>
            <w:rStyle w:val="Text6"/>
          </w:rPr>
          <w:t>Figure 36-10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sns</w:t>
        <w:br w:clear="none"/>
      </w:r>
      <w:r>
        <w:rPr>
          <w:rStyle w:val="Text13"/>
        </w:rPr>
        <w:t xml:space="preserve">.</w:t>
        <w:br w:clear="none"/>
      </w:r>
      <w:r>
        <w:t xml:space="preserve">axes_style</w:t>
        <w:br w:clear="none"/>
      </w:r>
      <w:r>
        <w:rPr>
          <w:rStyle w:val="Text4"/>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catplot</w:t>
        <w:br w:clear="none"/>
      </w:r>
      <w:r>
        <w:rPr>
          <w:rStyle w:val="Text4"/>
        </w:rPr>
        <w:t xml:space="preserve">(</w:t>
        <w:br w:clear="none"/>
      </w:r>
      <w:r>
        <w:t xml:space="preserve">x</w:t>
        <w:br w:clear="none"/>
      </w:r>
      <w:r>
        <w:rPr>
          <w:rStyle w:val="Text13"/>
        </w:rPr>
        <w:t xml:space="preserve">=</w:t>
        <w:br w:clear="none"/>
      </w:r>
      <w:r>
        <w:rPr>
          <w:rStyle w:val="Text8"/>
        </w:rPr>
        <w:t xml:space="preserve">"year"</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planets</w:t>
        <w:br w:clear="none"/>
      </w:r>
      <w:r>
        <w:rPr>
          <w:rStyle w:val="Text4"/>
        </w:rPr>
        <w:t xml:space="preserve">,</w:t>
        <w:br w:clear="none"/>
      </w:r>
      <w:r>
        <w:rPr>
          <w:rStyle w:val="Text0"/>
        </w:rPr>
        <w:t xml:space="preserve"> </w:t>
        <w:br w:clear="none"/>
      </w:r>
      <w:r>
        <w:t xml:space="preserve">aspect</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kind</w:t>
        <w:br w:clear="none"/>
      </w:r>
      <w:r>
        <w:rPr>
          <w:rStyle w:val="Text13"/>
        </w:rPr>
        <w:t xml:space="preserve">=</w:t>
        <w:br w:clear="none"/>
      </w:r>
      <w:r>
        <w:rPr>
          <w:rStyle w:val="Text8"/>
        </w:rPr>
        <w:t xml:space="preserve">'count'</w:t>
        <w:br w:clear="none"/>
      </w:r>
      <w:r>
        <w:rPr>
          <w:rStyle w:val="Text4"/>
        </w:rPr>
        <w:t xml:space="preserve">,</w:t>
        <w:br w:clear="none"/>
      </w:r>
      <w:r>
        <w:rPr>
          <w:rStyle w:val="Text0"/>
        </w:rPr>
        <w:t xml:space="preserve"/>
        <w:br w:clear="none"/>
        <w:t xml:space="preserve">                             </w:t>
        <w:br w:clear="none"/>
      </w:r>
      <w:r>
        <w:t xml:space="preserve">hue</w:t>
        <w:br w:clear="none"/>
      </w:r>
      <w:r>
        <w:rPr>
          <w:rStyle w:val="Text13"/>
        </w:rPr>
        <w:t xml:space="preserve">=</w:t>
        <w:br w:clear="none"/>
      </w:r>
      <w:r>
        <w:rPr>
          <w:rStyle w:val="Text8"/>
        </w:rPr>
        <w:t xml:space="preserve">'method'</w:t>
        <w:br w:clear="none"/>
      </w:r>
      <w:r>
        <w:rPr>
          <w:rStyle w:val="Text4"/>
        </w:rPr>
        <w:t xml:space="preserve">,</w:t>
        <w:br w:clear="none"/>
      </w:r>
      <w:r>
        <w:rPr>
          <w:rStyle w:val="Text0"/>
        </w:rPr>
        <w:t xml:space="preserve"> </w:t>
        <w:br w:clear="none"/>
      </w:r>
      <w:r>
        <w:t xml:space="preserve">order</w:t>
        <w:br w:clear="none"/>
      </w:r>
      <w:r>
        <w:rPr>
          <w:rStyle w:val="Text13"/>
        </w:rPr>
        <w:t xml:space="preserve">=</w:t>
        <w:br w:clear="none"/>
      </w:r>
      <w:r>
        <w:rPr>
          <w:rStyle w:val="Text22"/>
        </w:rPr>
        <w:t xml:space="preserve">range</w:t>
        <w:br w:clear="none"/>
      </w:r>
      <w:r>
        <w:rPr>
          <w:rStyle w:val="Text4"/>
        </w:rPr>
        <w:t xml:space="preserve">(</w:t>
        <w:br w:clear="none"/>
      </w:r>
      <w:r>
        <w:rPr>
          <w:rStyle w:val="Text10"/>
        </w:rPr>
        <w:t xml:space="preserve">2001</w:t>
        <w:br w:clear="none"/>
      </w:r>
      <w:r>
        <w:rPr>
          <w:rStyle w:val="Text4"/>
        </w:rPr>
        <w:t xml:space="preserve">,</w:t>
        <w:br w:clear="none"/>
      </w:r>
      <w:r>
        <w:rPr>
          <w:rStyle w:val="Text0"/>
        </w:rPr>
        <w:t xml:space="preserve"> </w:t>
        <w:br w:clear="none"/>
      </w:r>
      <w:r>
        <w:rPr>
          <w:rStyle w:val="Text10"/>
        </w:rPr>
        <w:t xml:space="preserve">2015</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set_ylabels</w:t>
        <w:br w:clear="none"/>
      </w:r>
      <w:r>
        <w:rPr>
          <w:rStyle w:val="Text4"/>
        </w:rPr>
        <w:t xml:space="preserve">(</w:t>
        <w:br w:clear="none"/>
      </w:r>
      <w:r>
        <w:rPr>
          <w:rStyle w:val="Text8"/>
        </w:rPr>
        <w:t xml:space="preserve">'Number of Planets Discovered'</w:t>
        <w:br w:clear="none"/>
      </w:r>
      <w:r>
        <w:rPr>
          <w:rStyle w:val="Text4"/>
        </w:rPr>
        <w:t xml:space="preserve">)</w:t>
        <w:br w:clear="none"/>
      </w:r>
    </w:p>
    <w:p>
      <w:bookmarkStart w:id="1705" w:name="Figure_36_10__Number_of_planets"/>
      <w:pPr>
        <w:pStyle w:val="Para 05"/>
        <w:keepLines w:val="on"/>
      </w:pPr>
      <w:r>
        <w:t/>
        <w:drawing>
          <wp:inline>
            <wp:extent cx="3251200" cy="673100"/>
            <wp:effectExtent l="0" r="0" t="0" b="43426"/>
            <wp:docPr id="137" name="pdsh2_3610.png" descr="pdsh2 3610"/>
            <wp:cNvGraphicFramePr>
              <a:graphicFrameLocks noChangeAspect="1"/>
            </wp:cNvGraphicFramePr>
            <a:graphic>
              <a:graphicData uri="http://schemas.openxmlformats.org/drawingml/2006/picture">
                <pic:pic>
                  <pic:nvPicPr>
                    <pic:cNvPr id="0" name="pdsh2_3610.png" descr="pdsh2 3610"/>
                    <pic:cNvPicPr/>
                  </pic:nvPicPr>
                  <pic:blipFill>
                    <a:blip r:embed="rId141"/>
                    <a:stretch>
                      <a:fillRect/>
                    </a:stretch>
                  </pic:blipFill>
                  <pic:spPr>
                    <a:xfrm>
                      <a:off x="0" y="0"/>
                      <a:ext cx="3251200" cy="673100"/>
                    </a:xfrm>
                    <a:prstGeom prst="rect">
                      <a:avLst/>
                    </a:prstGeom>
                  </pic:spPr>
                </pic:pic>
              </a:graphicData>
            </a:graphic>
          </wp:inline>
        </w:drawing>
        <w:t xml:space="preserve"> </w:t>
      </w:r>
      <w:bookmarkEnd w:id="1705"/>
    </w:p>
    <w:p>
      <w:pPr>
        <w:pStyle w:val="Heading 5"/>
        <w:keepLines w:val="on"/>
      </w:pPr>
      <w:r>
        <w:t xml:space="preserve">Figure 36-10. </w:t>
        <w:t>Number of planets discovered by year and type</w:t>
      </w:r>
    </w:p>
    <w:p>
      <w:pPr>
        <w:pStyle w:val="Normal"/>
      </w:pPr>
      <w:r>
        <w:t xml:space="preserve">For more information on plotting with Seaborn, see the </w:t>
      </w:r>
      <w:hyperlink r:id="rId367">
        <w:r>
          <w:rPr>
            <w:rStyle w:val="Text6"/>
          </w:rPr>
          <w:t>Seaborn documentation</w:t>
        </w:r>
      </w:hyperlink>
      <w:r>
        <w:t xml:space="preserve">, and particularly the </w:t>
      </w:r>
      <w:hyperlink r:id="rId368">
        <w:r>
          <w:rPr>
            <w:rStyle w:val="Text6"/>
          </w:rPr>
          <w:t>example gallery</w:t>
        </w:r>
      </w:hyperlink>
      <w:r>
        <w:t>.</w:t>
      </w:r>
    </w:p>
    <w:p>
      <w:bookmarkStart w:id="1706" w:name="Example__Exploring_Marathon_Fini"/>
      <w:pPr>
        <w:keepNext/>
        <w:pStyle w:val="Heading 1"/>
      </w:pPr>
      <w:r>
        <w:t>Example: Exploring Marathon Finishing Times</w:t>
      </w:r>
      <w:bookmarkEnd w:id="1706"/>
    </w:p>
    <w:p>
      <w:pPr>
        <w:pStyle w:val="Normal"/>
      </w:pPr>
      <w:r>
        <w:rPr>
          <w:rStyle w:val="Text57"/>
        </w:rPr>
        <w:bookmarkStart w:id="1707" w:name="ix_ch36_asciidoc9"/>
        <w:t/>
        <w:bookmarkEnd w:id="1707"/>
      </w:r>
      <w:r>
        <w:t>Here we’ll look at using Seaborn to help visualize and understand finishing results from a marathon.</w:t>
      </w:r>
      <w:hyperlink w:anchor="2_The_marathon_data_used_in_this">
        <w:r>
          <w:rPr>
            <w:rStyle w:val="Text53"/>
          </w:rPr>
          <w:bookmarkStart w:id="1708" w:name="2_3"/>
          <w:t>2</w:t>
          <w:bookmarkEnd w:id="1708"/>
        </w:r>
      </w:hyperlink>
      <w:r>
        <w:t xml:space="preserve"> I’ve scraped the data from sources on the web, aggregated it and removed any identifying information, and put it on GitHub, where it can be </w:t>
        <w:t>downloaded</w:t>
        <w:t>.</w:t>
      </w:r>
      <w:hyperlink w:anchor="3_If_you_are_interested_in_using">
        <w:r>
          <w:rPr>
            <w:rStyle w:val="Text53"/>
          </w:rPr>
          <w:bookmarkStart w:id="1709" w:name="3_2"/>
          <w:t>3</w:t>
          <w:bookmarkEnd w:id="1709"/>
        </w:r>
      </w:hyperlink>
    </w:p>
    <w:p>
      <w:pPr>
        <w:pStyle w:val="Normal"/>
      </w:pPr>
      <w:r>
        <w:t>We will start by downloading the data and loading it into Pandas:</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 url = ('https://raw.githubusercontent.com/jakevdp/'</w:t>
        <w:br w:clear="none"/>
      </w:r>
      <w:r>
        <w:rPr>
          <w:rStyle w:val="Text0"/>
        </w:rPr>
        <w:t xml:space="preserve"/>
        <w:br w:clear="none"/>
        <w:t xml:space="preserve">         </w:t>
        <w:br w:clear="none"/>
      </w:r>
      <w:r>
        <w:t xml:space="preserve">#        'marathon-data/master/marathon-data.csv')</w:t>
        <w:br w:clear="none"/>
      </w:r>
      <w:r>
        <w:rPr>
          <w:rStyle w:val="Text0"/>
        </w:rPr>
        <w:t xml:space="preserve"/>
        <w:br w:clear="none"/>
        <w:t xml:space="preserve">         </w:t>
        <w:br w:clear="none"/>
      </w:r>
      <w:r>
        <w:t xml:space="preserve"># !cd data &amp;&amp; curl -O {url}</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'data/marathon-data.csv'</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gender</w:t>
        <w:br w:clear="none"/>
      </w:r>
      <w:r>
        <w:t xml:space="preserve">     </w:t>
        <w:br w:clear="none"/>
      </w:r>
      <w:r>
        <w:rPr>
          <w:rStyle w:val="Text1"/>
        </w:rPr>
        <w:t xml:space="preserve">split</w:t>
        <w:br w:clear="none"/>
      </w:r>
      <w:r>
        <w:t xml:space="preserve">     </w:t>
        <w:br w:clear="none"/>
      </w:r>
      <w:r>
        <w:rPr>
          <w:rStyle w:val="Text1"/>
        </w:rPr>
        <w:t xml:space="preserve">final</w:t>
        <w:br w:clear="none"/>
      </w:r>
      <w:r>
        <w:t xml:space="preserve"/>
        <w:br w:clear="none"/>
        <w:t xml:space="preserve">         </w:t>
        <w:br w:clear="none"/>
      </w:r>
      <w:r>
        <w:rPr>
          <w:rStyle w:val="Text3"/>
        </w:rPr>
        <w:t xml:space="preserve">0</w:t>
        <w:br w:clear="none"/>
      </w:r>
      <w:r>
        <w:t xml:space="preserve">   </w:t>
        <w:br w:clear="none"/>
      </w:r>
      <w:r>
        <w:rPr>
          <w:rStyle w:val="Text3"/>
        </w:rPr>
        <w:t xml:space="preserve">33</w:t>
        <w:br w:clear="none"/>
      </w:r>
      <w:r>
        <w:t xml:space="preserve">      </w:t>
        <w:br w:clear="none"/>
      </w:r>
      <w:r>
        <w:rPr>
          <w:rStyle w:val="Text1"/>
        </w:rPr>
        <w:t xml:space="preserve">M</w:t>
        <w:br w:clear="none"/>
      </w:r>
      <w:r>
        <w:t xml:space="preserve">  </w:t>
        <w:br w:clear="none"/>
      </w:r>
      <w:r>
        <w:rPr>
          <w:rStyle w:val="Text3"/>
        </w:rPr>
        <w:t xml:space="preserve">01</w:t>
        <w:br w:clear="none"/>
      </w:r>
      <w:r>
        <w:rPr>
          <w:rStyle w:val="Text7"/>
        </w:rPr>
        <w:t xml:space="preserve">:</w:t>
        <w:br w:clear="none"/>
      </w:r>
      <w:r>
        <w:rPr>
          <w:rStyle w:val="Text3"/>
        </w:rPr>
        <w:t xml:space="preserve">05</w:t>
        <w:br w:clear="none"/>
      </w:r>
      <w:r>
        <w:rPr>
          <w:rStyle w:val="Text7"/>
        </w:rPr>
        <w:t xml:space="preserve">:</w:t>
        <w:br w:clear="none"/>
      </w:r>
      <w:r>
        <w:rPr>
          <w:rStyle w:val="Text3"/>
        </w:rPr>
        <w:t xml:space="preserve">38</w:t>
        <w:br w:clear="none"/>
      </w:r>
      <w:r>
        <w:t xml:space="preserve">  </w:t>
        <w:br w:clear="none"/>
      </w:r>
      <w:r>
        <w:rPr>
          <w:rStyle w:val="Text3"/>
        </w:rPr>
        <w:t xml:space="preserve">02</w:t>
        <w:br w:clear="none"/>
      </w:r>
      <w:r>
        <w:rPr>
          <w:rStyle w:val="Text7"/>
        </w:rPr>
        <w:t xml:space="preserve">:</w:t>
        <w:br w:clear="none"/>
      </w:r>
      <w:r>
        <w:rPr>
          <w:rStyle w:val="Text3"/>
        </w:rPr>
        <w:t xml:space="preserve">08</w:t>
        <w:br w:clear="none"/>
      </w:r>
      <w:r>
        <w:rPr>
          <w:rStyle w:val="Text7"/>
        </w:rPr>
        <w:t xml:space="preserve">:</w:t>
        <w:br w:clear="none"/>
      </w:r>
      <w:r>
        <w:rPr>
          <w:rStyle w:val="Text3"/>
        </w:rPr>
        <w:t xml:space="preserve">51</w:t>
        <w:br w:clear="none"/>
      </w:r>
      <w:r>
        <w:t xml:space="preserve"/>
        <w:br w:clear="none"/>
        <w:t xml:space="preserve">         </w:t>
        <w:br w:clear="none"/>
      </w:r>
      <w:r>
        <w:rPr>
          <w:rStyle w:val="Text3"/>
        </w:rPr>
        <w:t xml:space="preserve">1</w:t>
        <w:br w:clear="none"/>
      </w:r>
      <w:r>
        <w:t xml:space="preserve">   </w:t>
        <w:br w:clear="none"/>
      </w:r>
      <w:r>
        <w:rPr>
          <w:rStyle w:val="Text3"/>
        </w:rPr>
        <w:t xml:space="preserve">32</w:t>
        <w:br w:clear="none"/>
      </w:r>
      <w:r>
        <w:t xml:space="preserve">      </w:t>
        <w:br w:clear="none"/>
      </w:r>
      <w:r>
        <w:rPr>
          <w:rStyle w:val="Text1"/>
        </w:rPr>
        <w:t xml:space="preserve">M</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26</w:t>
        <w:br w:clear="none"/>
      </w:r>
      <w:r>
        <w:t xml:space="preserve">  </w:t>
        <w:br w:clear="none"/>
      </w:r>
      <w:r>
        <w:rPr>
          <w:rStyle w:val="Text3"/>
        </w:rPr>
        <w:t xml:space="preserve">02</w:t>
        <w:br w:clear="none"/>
      </w:r>
      <w:r>
        <w:rPr>
          <w:rStyle w:val="Text7"/>
        </w:rPr>
        <w:t xml:space="preserve">:</w:t>
        <w:br w:clear="none"/>
      </w:r>
      <w:r>
        <w:rPr>
          <w:rStyle w:val="Text3"/>
        </w:rPr>
        <w:t xml:space="preserve">09</w:t>
        <w:br w:clear="none"/>
      </w:r>
      <w:r>
        <w:rPr>
          <w:rStyle w:val="Text7"/>
        </w:rPr>
        <w:t xml:space="preserve">:</w:t>
        <w:br w:clear="none"/>
      </w:r>
      <w:r>
        <w:rPr>
          <w:rStyle w:val="Text3"/>
        </w:rPr>
        <w:t xml:space="preserve">28</w:t>
        <w:br w:clear="none"/>
      </w:r>
      <w:r>
        <w:t xml:space="preserve"/>
        <w:br w:clear="none"/>
        <w:t xml:space="preserve">         </w:t>
        <w:br w:clear="none"/>
      </w:r>
      <w:r>
        <w:rPr>
          <w:rStyle w:val="Text3"/>
        </w:rPr>
        <w:t xml:space="preserve">2</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49</w:t>
        <w:br w:clear="none"/>
      </w:r>
      <w:r>
        <w:t xml:space="preserve">  </w:t>
        <w:br w:clear="none"/>
      </w:r>
      <w:r>
        <w:rPr>
          <w:rStyle w:val="Text3"/>
        </w:rPr>
        <w:t xml:space="preserve">02</w:t>
        <w:br w:clear="none"/>
      </w:r>
      <w:r>
        <w:rPr>
          <w:rStyle w:val="Text7"/>
        </w:rPr>
        <w:t xml:space="preserve">:</w:t>
        <w:br w:clear="none"/>
      </w:r>
      <w:r>
        <w:rPr>
          <w:rStyle w:val="Text3"/>
        </w:rPr>
        <w:t xml:space="preserve">10</w:t>
        <w:br w:clear="none"/>
      </w:r>
      <w:r>
        <w:rPr>
          <w:rStyle w:val="Text7"/>
        </w:rPr>
        <w:t xml:space="preserve">:</w:t>
        <w:br w:clear="none"/>
      </w:r>
      <w:r>
        <w:rPr>
          <w:rStyle w:val="Text3"/>
        </w:rPr>
        <w:t xml:space="preserve">42</w:t>
        <w:br w:clear="none"/>
      </w:r>
      <w:r>
        <w:t xml:space="preserve"/>
        <w:br w:clear="none"/>
        <w:t xml:space="preserve">         </w:t>
        <w:br w:clear="none"/>
      </w:r>
      <w:r>
        <w:rPr>
          <w:rStyle w:val="Text3"/>
        </w:rPr>
        <w:t xml:space="preserve">3</w:t>
        <w:br w:clear="none"/>
      </w:r>
      <w:r>
        <w:t xml:space="preserve">   </w:t>
        <w:br w:clear="none"/>
      </w:r>
      <w:r>
        <w:rPr>
          <w:rStyle w:val="Text3"/>
        </w:rPr>
        <w:t xml:space="preserve">38</w:t>
        <w:br w:clear="none"/>
      </w:r>
      <w:r>
        <w:t xml:space="preserve">      </w:t>
        <w:br w:clear="none"/>
      </w:r>
      <w:r>
        <w:rPr>
          <w:rStyle w:val="Text1"/>
        </w:rPr>
        <w:t xml:space="preserve">M</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16</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45</w:t>
        <w:br w:clear="none"/>
      </w:r>
      <w:r>
        <w:t xml:space="preserve"/>
        <w:br w:clear="none"/>
        <w:t xml:space="preserve">         </w:t>
        <w:br w:clear="none"/>
      </w:r>
      <w:r>
        <w:rPr>
          <w:rStyle w:val="Text3"/>
        </w:rPr>
        <w:t xml:space="preserve">4</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32</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59</w:t>
        <w:br w:clear="none"/>
      </w:r>
    </w:p>
    <w:p>
      <w:pPr>
        <w:pStyle w:val="Normal"/>
      </w:pPr>
      <w:r>
        <w:t xml:space="preserve">Notice that Pandas loaded the time columns as Python strings (type </w:t>
      </w:r>
      <w:r>
        <w:rPr>
          <w:rStyle w:val="Text5"/>
        </w:rPr>
        <w:t>object</w:t>
      </w:r>
      <w:r>
        <w:t xml:space="preserve">); we can see this by looking at the </w:t>
      </w:r>
      <w:r>
        <w:rPr>
          <w:rStyle w:val="Text5"/>
        </w:rPr>
        <w:t>dtypes</w:t>
      </w:r>
      <w:r>
        <w:t xml:space="preserve"> attribute of the </w:t>
      </w:r>
      <w:r>
        <w:rPr>
          <w:rStyle w:val="Text5"/>
        </w:rPr>
        <w:t>DataFrame</w:t>
      </w:r>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dtypes</w:t>
        <w:br w:clear="none"/>
      </w:r>
      <w:r>
        <w:t xml:space="preserve"/>
        <w:br w:clear="none"/>
      </w:r>
      <w:r>
        <w:rPr>
          <w:rStyle w:val="Text1"/>
        </w:rPr>
        <w:t xml:space="preserve">Out</w:t>
        <w:br w:clear="none"/>
      </w:r>
      <w:r>
        <w:rPr>
          <w:rStyle w:val="Text7"/>
        </w:rPr>
        <w:t xml:space="preserve">[</w:t>
        <w:br w:clear="none"/>
      </w:r>
      <w:r>
        <w:rPr>
          <w:rStyle w:val="Text3"/>
        </w:rPr>
        <w:t xml:space="preserve">17</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int64</w:t>
        <w:br w:clear="none"/>
      </w:r>
      <w:r>
        <w:t xml:space="preserve"/>
        <w:br w:clear="none"/>
        <w:t xml:space="preserve">         </w:t>
        <w:br w:clear="none"/>
      </w:r>
      <w:r>
        <w:rPr>
          <w:rStyle w:val="Text1"/>
        </w:rPr>
        <w:t xml:space="preserve">gender</w:t>
        <w:br w:clear="none"/>
      </w:r>
      <w:r>
        <w:t xml:space="preserve">    </w:t>
        <w:br w:clear="none"/>
      </w:r>
      <w:r>
        <w:rPr>
          <w:rStyle w:val="Text21"/>
        </w:rPr>
        <w:t xml:space="preserve">object</w:t>
        <w:br w:clear="none"/>
      </w:r>
      <w:r>
        <w:t xml:space="preserve"/>
        <w:br w:clear="none"/>
        <w:t xml:space="preserve">         </w:t>
        <w:br w:clear="none"/>
      </w:r>
      <w:r>
        <w:rPr>
          <w:rStyle w:val="Text1"/>
        </w:rPr>
        <w:t xml:space="preserve">split</w:t>
        <w:br w:clear="none"/>
      </w:r>
      <w:r>
        <w:t xml:space="preserve">     </w:t>
        <w:br w:clear="none"/>
      </w:r>
      <w:r>
        <w:rPr>
          <w:rStyle w:val="Text21"/>
        </w:rPr>
        <w:t xml:space="preserve">object</w:t>
        <w:br w:clear="none"/>
      </w:r>
      <w:r>
        <w:t xml:space="preserve"/>
        <w:br w:clear="none"/>
        <w:t xml:space="preserve">         </w:t>
        <w:br w:clear="none"/>
      </w:r>
      <w:r>
        <w:rPr>
          <w:rStyle w:val="Text1"/>
        </w:rPr>
        <w:t xml:space="preserve">final</w:t>
        <w:br w:clear="none"/>
      </w:r>
      <w:r>
        <w:t xml:space="preserve">     </w:t>
        <w:br w:clear="none"/>
      </w:r>
      <w:r>
        <w:rPr>
          <w:rStyle w:val="Text21"/>
        </w:rPr>
        <w:t xml:space="preserve">object</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Let’s fix this by providing a converter for the times: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datetime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convert_time</w:t>
        <w:br w:clear="none"/>
      </w:r>
      <w:r>
        <w:rPr>
          <w:rStyle w:val="Text7"/>
        </w:rPr>
        <w:t xml:space="preserve">(</w:t>
        <w:br w:clear="none"/>
      </w:r>
      <w:r>
        <w:rPr>
          <w:rStyle w:val="Text1"/>
        </w:rPr>
        <w:t xml:space="preserve">s</w:t>
        <w:br w:clear="none"/>
      </w:r>
      <w:r>
        <w:rPr>
          <w:rStyle w:val="Text7"/>
        </w:rPr>
        <w:t xml:space="preserve">):</w:t>
        <w:br w:clear="none"/>
      </w:r>
      <w:r>
        <w:t xml:space="preserve"/>
        <w:br w:clear="none"/>
        <w:t xml:space="preserve">             </w:t>
        <w:br w:clear="none"/>
      </w:r>
      <w:r>
        <w:rPr>
          <w:rStyle w:val="Text1"/>
        </w:rPr>
        <w:t xml:space="preserve">h</w:t>
        <w:br w:clear="none"/>
      </w:r>
      <w:r>
        <w:rPr>
          <w:rStyle w:val="Text7"/>
        </w:rPr>
        <w:t xml:space="preserve">,</w:t>
        <w:br w:clear="none"/>
      </w:r>
      <w:r>
        <w:t xml:space="preserve"> </w:t>
        <w:br w:clear="none"/>
      </w:r>
      <w:r>
        <w:rPr>
          <w:rStyle w:val="Text1"/>
        </w:rPr>
        <w:t xml:space="preserve">m</w:t>
        <w:br w:clear="none"/>
      </w:r>
      <w:r>
        <w:rPr>
          <w:rStyle w:val="Text7"/>
        </w:rPr>
        <w:t xml:space="preserve">,</w:t>
        <w:br w:clear="none"/>
      </w:r>
      <w:r>
        <w:t xml:space="preserve"> </w:t>
        <w:br w:clear="none"/>
      </w:r>
      <w:r>
        <w:rPr>
          <w:rStyle w:val="Text1"/>
        </w:rPr>
        <w:t xml:space="preserve">s</w:t>
        <w:br w:clear="none"/>
      </w:r>
      <w:r>
        <w:t xml:space="preserve"> </w:t>
        <w:br w:clear="none"/>
      </w:r>
      <w:r>
        <w:rPr>
          <w:rStyle w:val="Text17"/>
        </w:rPr>
        <w:t xml:space="preserve">=</w:t>
        <w:br w:clear="none"/>
      </w:r>
      <w:r>
        <w:t xml:space="preserve"> </w:t>
        <w:br w:clear="none"/>
      </w:r>
      <w:r>
        <w:rPr>
          <w:rStyle w:val="Text21"/>
        </w:rPr>
        <w:t xml:space="preserve">map</w:t>
        <w:br w:clear="none"/>
      </w:r>
      <w:r>
        <w:rPr>
          <w:rStyle w:val="Text7"/>
        </w:rPr>
        <w:t xml:space="preserve">(</w:t>
        <w:br w:clear="none"/>
      </w:r>
      <w:r>
        <w:rPr>
          <w:rStyle w:val="Text21"/>
        </w:rPr>
        <w:t xml:space="preserve">int</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1"/>
        </w:rPr>
        <w:t xml:space="preserve">split</w:t>
        <w:br w:clear="none"/>
      </w:r>
      <w:r>
        <w:rPr>
          <w:rStyle w:val="Text7"/>
        </w:rPr>
        <w:t xml:space="preserve">(</w:t>
        <w:br w:clear="none"/>
      </w:r>
      <w:r>
        <w:rPr>
          <w:rStyle w:val="Text9"/>
        </w:rPr>
        <w:t xml:space="preserve">':'</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datetime</w:t>
        <w:br w:clear="none"/>
      </w:r>
      <w:r>
        <w:rPr>
          <w:rStyle w:val="Text17"/>
        </w:rPr>
        <w:t xml:space="preserve">.</w:t>
        <w:br w:clear="none"/>
      </w:r>
      <w:r>
        <w:rPr>
          <w:rStyle w:val="Text1"/>
        </w:rPr>
        <w:t xml:space="preserve">timedelta</w:t>
        <w:br w:clear="none"/>
      </w:r>
      <w:r>
        <w:rPr>
          <w:rStyle w:val="Text7"/>
        </w:rPr>
        <w:t xml:space="preserve">(</w:t>
        <w:br w:clear="none"/>
      </w:r>
      <w:r>
        <w:rPr>
          <w:rStyle w:val="Text1"/>
        </w:rPr>
        <w:t xml:space="preserve">hours</w:t>
        <w:br w:clear="none"/>
      </w:r>
      <w:r>
        <w:rPr>
          <w:rStyle w:val="Text17"/>
        </w:rPr>
        <w:t xml:space="preserve">=</w:t>
        <w:br w:clear="none"/>
      </w:r>
      <w:r>
        <w:rPr>
          <w:rStyle w:val="Text1"/>
        </w:rPr>
        <w:t xml:space="preserve">h</w:t>
        <w:br w:clear="none"/>
      </w:r>
      <w:r>
        <w:rPr>
          <w:rStyle w:val="Text7"/>
        </w:rPr>
        <w:t xml:space="preserve">,</w:t>
        <w:br w:clear="none"/>
      </w:r>
      <w:r>
        <w:t xml:space="preserve"> </w:t>
        <w:br w:clear="none"/>
      </w:r>
      <w:r>
        <w:rPr>
          <w:rStyle w:val="Text1"/>
        </w:rPr>
        <w:t xml:space="preserve">minutes</w:t>
        <w:br w:clear="none"/>
      </w:r>
      <w:r>
        <w:rPr>
          <w:rStyle w:val="Text17"/>
        </w:rPr>
        <w:t xml:space="preserve">=</w:t>
        <w:br w:clear="none"/>
      </w:r>
      <w:r>
        <w:rPr>
          <w:rStyle w:val="Text1"/>
        </w:rPr>
        <w:t xml:space="preserve">m</w:t>
        <w:br w:clear="none"/>
      </w:r>
      <w:r>
        <w:rPr>
          <w:rStyle w:val="Text7"/>
        </w:rPr>
        <w:t xml:space="preserve">,</w:t>
        <w:br w:clear="none"/>
      </w:r>
      <w:r>
        <w:t xml:space="preserve"> </w:t>
        <w:br w:clear="none"/>
      </w:r>
      <w:r>
        <w:rPr>
          <w:rStyle w:val="Text1"/>
        </w:rPr>
        <w:t xml:space="preserve">seconds</w:t>
        <w:br w:clear="none"/>
      </w:r>
      <w:r>
        <w:rPr>
          <w:rStyle w:val="Text17"/>
        </w:rPr>
        <w:t xml:space="preserve">=</w:t>
        <w:br w:clear="none"/>
      </w:r>
      <w:r>
        <w:rPr>
          <w:rStyle w:val="Text1"/>
        </w:rPr>
        <w:t xml:space="preserve">s</w:t>
        <w:br w:clear="none"/>
      </w:r>
      <w:r>
        <w:rPr>
          <w:rStyle w:val="Text7"/>
        </w:rPr>
        <w:t xml:space="preserve">)</w:t>
        <w:br w:clear="none"/>
      </w:r>
      <w:r>
        <w:t xml:space="preserve"/>
        <w:br w:clear="none"/>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'data/marathon-data.csv'</w:t>
        <w:br w:clear="none"/>
      </w:r>
      <w:r>
        <w:rPr>
          <w:rStyle w:val="Text7"/>
        </w:rPr>
        <w:t xml:space="preserve">,</w:t>
        <w:br w:clear="none"/>
      </w:r>
      <w:r>
        <w:t xml:space="preserve"/>
        <w:br w:clear="none"/>
        <w:t xml:space="preserve">                            </w:t>
        <w:br w:clear="none"/>
      </w:r>
      <w:r>
        <w:rPr>
          <w:rStyle w:val="Text1"/>
        </w:rPr>
        <w:t xml:space="preserve">converters</w:t>
        <w:br w:clear="none"/>
      </w:r>
      <w:r>
        <w:rPr>
          <w:rStyle w:val="Text17"/>
        </w:rPr>
        <w:t xml:space="preserve">=</w:t>
        <w:br w:clear="none"/>
      </w:r>
      <w:r>
        <w:rPr>
          <w:rStyle w:val="Text7"/>
        </w:rPr>
        <w:t xml:space="preserve">{</w:t>
        <w:br w:clear="none"/>
      </w:r>
      <w:r>
        <w:rPr>
          <w:rStyle w:val="Text9"/>
        </w:rPr>
        <w:t xml:space="preserve">'split'</w:t>
        <w:br w:clear="none"/>
      </w:r>
      <w:r>
        <w:rPr>
          <w:rStyle w:val="Text7"/>
        </w:rPr>
        <w:t xml:space="preserve">:</w:t>
        <w:br w:clear="none"/>
      </w:r>
      <w:r>
        <w:rPr>
          <w:rStyle w:val="Text1"/>
        </w:rPr>
        <w:t xml:space="preserve">convert_time</w:t>
        <w:br w:clear="none"/>
      </w:r>
      <w:r>
        <w:rPr>
          <w:rStyle w:val="Text7"/>
        </w:rPr>
        <w:t xml:space="preserve">,</w:t>
        <w:br w:clear="none"/>
      </w:r>
      <w:r>
        <w:t xml:space="preserve"> </w:t>
        <w:br w:clear="none"/>
      </w:r>
      <w:r>
        <w:rPr>
          <w:rStyle w:val="Text9"/>
        </w:rPr>
        <w:t xml:space="preserve">'final'</w:t>
        <w:br w:clear="none"/>
      </w:r>
      <w:r>
        <w:rPr>
          <w:rStyle w:val="Text7"/>
        </w:rPr>
        <w:t xml:space="preserve">:</w:t>
        <w:br w:clear="none"/>
      </w:r>
      <w:r>
        <w:rPr>
          <w:rStyle w:val="Text1"/>
        </w:rPr>
        <w:t xml:space="preserve">convert_time</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gender</w:t>
        <w:br w:clear="none"/>
      </w:r>
      <w:r>
        <w:t xml:space="preserve">           </w:t>
        <w:br w:clear="none"/>
      </w:r>
      <w:r>
        <w:rPr>
          <w:rStyle w:val="Text1"/>
        </w:rPr>
        <w:t xml:space="preserve">split</w:t>
        <w:br w:clear="none"/>
      </w:r>
      <w:r>
        <w:t xml:space="preserve">           </w:t>
        <w:br w:clear="none"/>
      </w:r>
      <w:r>
        <w:rPr>
          <w:rStyle w:val="Text1"/>
        </w:rPr>
        <w:t xml:space="preserve">final</w:t>
        <w:br w:clear="none"/>
      </w:r>
      <w:r>
        <w:t xml:space="preserve"/>
        <w:br w:clear="none"/>
        <w:t xml:space="preserve">         </w:t>
        <w:br w:clear="none"/>
      </w:r>
      <w:r>
        <w:rPr>
          <w:rStyle w:val="Text3"/>
        </w:rPr>
        <w:t xml:space="preserve">0</w:t>
        <w:br w:clear="none"/>
      </w:r>
      <w:r>
        <w:t xml:space="preserve">   </w:t>
        <w:br w:clear="none"/>
      </w:r>
      <w:r>
        <w:rPr>
          <w:rStyle w:val="Text3"/>
        </w:rPr>
        <w:t xml:space="preserve">33</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05</w:t>
        <w:br w:clear="none"/>
      </w:r>
      <w:r>
        <w:rPr>
          <w:rStyle w:val="Text7"/>
        </w:rPr>
        <w:t xml:space="preserve">:</w:t>
        <w:br w:clear="none"/>
      </w:r>
      <w:r>
        <w:rPr>
          <w:rStyle w:val="Text3"/>
        </w:rPr>
        <w:t xml:space="preserve">38</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08</w:t>
        <w:br w:clear="none"/>
      </w:r>
      <w:r>
        <w:rPr>
          <w:rStyle w:val="Text7"/>
        </w:rPr>
        <w:t xml:space="preserve">:</w:t>
        <w:br w:clear="none"/>
      </w:r>
      <w:r>
        <w:rPr>
          <w:rStyle w:val="Text3"/>
        </w:rPr>
        <w:t xml:space="preserve">51</w:t>
        <w:br w:clear="none"/>
      </w:r>
      <w:r>
        <w:t xml:space="preserve"/>
        <w:br w:clear="none"/>
        <w:t xml:space="preserve">         </w:t>
        <w:br w:clear="none"/>
      </w:r>
      <w:r>
        <w:rPr>
          <w:rStyle w:val="Text3"/>
        </w:rPr>
        <w:t xml:space="preserve">1</w:t>
        <w:br w:clear="none"/>
      </w:r>
      <w:r>
        <w:t xml:space="preserve">   </w:t>
        <w:br w:clear="none"/>
      </w:r>
      <w:r>
        <w:rPr>
          <w:rStyle w:val="Text3"/>
        </w:rPr>
        <w:t xml:space="preserve">32</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26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09</w:t>
        <w:br w:clear="none"/>
      </w:r>
      <w:r>
        <w:rPr>
          <w:rStyle w:val="Text7"/>
        </w:rPr>
        <w:t xml:space="preserve">:</w:t>
        <w:br w:clear="none"/>
      </w:r>
      <w:r>
        <w:rPr>
          <w:rStyle w:val="Text3"/>
        </w:rPr>
        <w:t xml:space="preserve">28</w:t>
        <w:br w:clear="none"/>
      </w:r>
      <w:r>
        <w:t xml:space="preserve"/>
        <w:br w:clear="none"/>
        <w:t xml:space="preserve">         </w:t>
        <w:br w:clear="none"/>
      </w:r>
      <w:r>
        <w:rPr>
          <w:rStyle w:val="Text3"/>
        </w:rPr>
        <w:t xml:space="preserve">2</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49</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10</w:t>
        <w:br w:clear="none"/>
      </w:r>
      <w:r>
        <w:rPr>
          <w:rStyle w:val="Text7"/>
        </w:rPr>
        <w:t xml:space="preserve">:</w:t>
        <w:br w:clear="none"/>
      </w:r>
      <w:r>
        <w:rPr>
          <w:rStyle w:val="Text3"/>
        </w:rPr>
        <w:t xml:space="preserve">42</w:t>
        <w:br w:clear="none"/>
      </w:r>
      <w:r>
        <w:t xml:space="preserve"/>
        <w:br w:clear="none"/>
        <w:t xml:space="preserve">         </w:t>
        <w:br w:clear="none"/>
      </w:r>
      <w:r>
        <w:rPr>
          <w:rStyle w:val="Text3"/>
        </w:rPr>
        <w:t xml:space="preserve">3</w:t>
        <w:br w:clear="none"/>
      </w:r>
      <w:r>
        <w:t xml:space="preserve">   </w:t>
        <w:br w:clear="none"/>
      </w:r>
      <w:r>
        <w:rPr>
          <w:rStyle w:val="Text3"/>
        </w:rPr>
        <w:t xml:space="preserve">38</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16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45</w:t>
        <w:br w:clear="none"/>
      </w:r>
      <w:r>
        <w:t xml:space="preserve"/>
        <w:br w:clear="none"/>
        <w:t xml:space="preserve">         </w:t>
        <w:br w:clear="none"/>
      </w:r>
      <w:r>
        <w:rPr>
          <w:rStyle w:val="Text3"/>
        </w:rPr>
        <w:t xml:space="preserve">4</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32</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59</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dtypes</w:t>
        <w:br w:clear="none"/>
      </w:r>
      <w:r>
        <w:t xml:space="preserve"/>
        <w:br w:clear="none"/>
      </w:r>
      <w:r>
        <w:rPr>
          <w:rStyle w:val="Text1"/>
        </w:rPr>
        <w:t xml:space="preserve">Out</w:t>
        <w:br w:clear="none"/>
      </w:r>
      <w:r>
        <w:rPr>
          <w:rStyle w:val="Text7"/>
        </w:rPr>
        <w:t xml:space="preserve">[</w:t>
        <w:br w:clear="none"/>
      </w:r>
      <w:r>
        <w:rPr>
          <w:rStyle w:val="Text3"/>
        </w:rPr>
        <w:t xml:space="preserve">19</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int64</w:t>
        <w:br w:clear="none"/>
      </w:r>
      <w:r>
        <w:t xml:space="preserve"/>
        <w:br w:clear="none"/>
        <w:t xml:space="preserve">         </w:t>
        <w:br w:clear="none"/>
      </w:r>
      <w:r>
        <w:rPr>
          <w:rStyle w:val="Text1"/>
        </w:rPr>
        <w:t xml:space="preserve">gender</w:t>
        <w:br w:clear="none"/>
      </w:r>
      <w:r>
        <w:t xml:space="preserve">             </w:t>
        <w:br w:clear="none"/>
      </w:r>
      <w:r>
        <w:rPr>
          <w:rStyle w:val="Text21"/>
        </w:rPr>
        <w:t xml:space="preserve">object</w:t>
        <w:br w:clear="none"/>
      </w:r>
      <w:r>
        <w:t xml:space="preserve"/>
        <w:br w:clear="none"/>
        <w:t xml:space="preserve">         </w:t>
        <w:br w:clear="none"/>
      </w:r>
      <w:r>
        <w:rPr>
          <w:rStyle w:val="Text1"/>
        </w:rPr>
        <w:t xml:space="preserve">split</w:t>
        <w:br w:clear="none"/>
      </w:r>
      <w:r>
        <w:t xml:space="preserve">     </w:t>
        <w:br w:clear="none"/>
      </w:r>
      <w:r>
        <w:rPr>
          <w:rStyle w:val="Text1"/>
        </w:rPr>
        <w:t xml:space="preserve">timedelta64</w:t>
        <w:br w:clear="none"/>
      </w:r>
      <w:r>
        <w:rPr>
          <w:rStyle w:val="Text7"/>
        </w:rPr>
        <w:t xml:space="preserve">[</w:t>
        <w:br w:clear="none"/>
      </w:r>
      <w:r>
        <w:rPr>
          <w:rStyle w:val="Text1"/>
        </w:rPr>
        <w:t xml:space="preserve">ns</w:t>
        <w:br w:clear="none"/>
      </w:r>
      <w:r>
        <w:rPr>
          <w:rStyle w:val="Text7"/>
        </w:rPr>
        <w:t xml:space="preserve">]</w:t>
        <w:br w:clear="none"/>
      </w:r>
      <w:r>
        <w:t xml:space="preserve"/>
        <w:br w:clear="none"/>
        <w:t xml:space="preserve">         </w:t>
        <w:br w:clear="none"/>
      </w:r>
      <w:r>
        <w:rPr>
          <w:rStyle w:val="Text1"/>
        </w:rPr>
        <w:t xml:space="preserve">final</w:t>
        <w:br w:clear="none"/>
      </w:r>
      <w:r>
        <w:t xml:space="preserve">     </w:t>
        <w:br w:clear="none"/>
      </w:r>
      <w:r>
        <w:rPr>
          <w:rStyle w:val="Text1"/>
        </w:rPr>
        <w:t xml:space="preserve">timedelta64</w:t>
        <w:br w:clear="none"/>
      </w:r>
      <w:r>
        <w:rPr>
          <w:rStyle w:val="Text7"/>
        </w:rPr>
        <w:t xml:space="preserve">[</w:t>
        <w:br w:clear="none"/>
      </w:r>
      <w:r>
        <w:rPr>
          <w:rStyle w:val="Text1"/>
        </w:rPr>
        <w:t xml:space="preserve">ns</w:t>
        <w:br w:clear="none"/>
      </w:r>
      <w:r>
        <w:rPr>
          <w:rStyle w:val="Text7"/>
        </w:rPr>
        <w:t xml:space="preserve">]</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21"/>
        </w:rPr>
        <w:t xml:space="preserve">object</w:t>
        <w:br w:clear="none"/>
      </w:r>
    </w:p>
    <w:p>
      <w:pPr>
        <w:pStyle w:val="Normal"/>
      </w:pPr>
      <w:r>
        <w:t>That will make it easier to manipulate the temporal data. For the purpose of our Seaborn plotting utilities, let’s next add columns that give the times in seconds: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'split_sec'</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'split'</w:t>
        <w:br w:clear="none"/>
      </w:r>
      <w:r>
        <w:rPr>
          <w:rStyle w:val="Text7"/>
        </w:rPr>
        <w:t xml:space="preserve">]</w:t>
        <w:br w:clear="none"/>
      </w:r>
      <w:r>
        <w:rPr>
          <w:rStyle w:val="Text17"/>
        </w:rPr>
        <w:t xml:space="preserve">.</w:t>
        <w:br w:clear="none"/>
      </w:r>
      <w:r>
        <w:rPr>
          <w:rStyle w:val="Text1"/>
        </w:rPr>
        <w:t xml:space="preserve">view</w:t>
        <w:br w:clear="none"/>
      </w:r>
      <w:r>
        <w:rPr>
          <w:rStyle w:val="Text7"/>
        </w:rPr>
        <w:t xml:space="preserve">(</w:t>
        <w:br w:clear="none"/>
      </w:r>
      <w:r>
        <w:rPr>
          <w:rStyle w:val="Text21"/>
        </w:rPr>
        <w:t xml:space="preserve">int</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1E9</w:t>
        <w:br w:clear="none"/>
      </w:r>
      <w:r>
        <w:t xml:space="preserve"/>
        <w:br w:clear="none"/>
        <w:t xml:space="preserve">         </w:t>
        <w:br w:clear="none"/>
      </w:r>
      <w:r>
        <w:rPr>
          <w:rStyle w:val="Text1"/>
        </w:rPr>
        <w:t xml:space="preserve">data</w:t>
        <w:br w:clear="none"/>
      </w:r>
      <w:r>
        <w:rPr>
          <w:rStyle w:val="Text7"/>
        </w:rPr>
        <w:t xml:space="preserve">[</w:t>
        <w:br w:clear="none"/>
      </w:r>
      <w:r>
        <w:rPr>
          <w:rStyle w:val="Text9"/>
        </w:rPr>
        <w:t xml:space="preserve">'final_sec'</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'final'</w:t>
        <w:br w:clear="none"/>
      </w:r>
      <w:r>
        <w:rPr>
          <w:rStyle w:val="Text7"/>
        </w:rPr>
        <w:t xml:space="preserve">]</w:t>
        <w:br w:clear="none"/>
      </w:r>
      <w:r>
        <w:rPr>
          <w:rStyle w:val="Text17"/>
        </w:rPr>
        <w:t xml:space="preserve">.</w:t>
        <w:br w:clear="none"/>
      </w:r>
      <w:r>
        <w:rPr>
          <w:rStyle w:val="Text1"/>
        </w:rPr>
        <w:t xml:space="preserve">view</w:t>
        <w:br w:clear="none"/>
      </w:r>
      <w:r>
        <w:rPr>
          <w:rStyle w:val="Text7"/>
        </w:rPr>
        <w:t xml:space="preserve">(</w:t>
        <w:br w:clear="none"/>
      </w:r>
      <w:r>
        <w:rPr>
          <w:rStyle w:val="Text21"/>
        </w:rPr>
        <w:t xml:space="preserve">int</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1E9</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gender</w:t>
        <w:br w:clear="none"/>
      </w:r>
      <w:r>
        <w:t xml:space="preserve">           </w:t>
        <w:br w:clear="none"/>
      </w:r>
      <w:r>
        <w:rPr>
          <w:rStyle w:val="Text1"/>
        </w:rPr>
        <w:t xml:space="preserve">split</w:t>
        <w:br w:clear="none"/>
      </w:r>
      <w:r>
        <w:t xml:space="preserve">           </w:t>
        <w:br w:clear="none"/>
      </w:r>
      <w:r>
        <w:rPr>
          <w:rStyle w:val="Text1"/>
        </w:rPr>
        <w:t xml:space="preserve">final</w:t>
        <w:br w:clear="none"/>
      </w:r>
      <w:r>
        <w:t xml:space="preserve">  </w:t>
        <w:br w:clear="none"/>
      </w:r>
      <w:r>
        <w:rPr>
          <w:rStyle w:val="Text1"/>
        </w:rPr>
        <w:t xml:space="preserve">split_sec</w:t>
        <w:br w:clear="none"/>
      </w:r>
      <w:r>
        <w:t xml:space="preserve">  </w:t>
        <w:br w:clear="none"/>
      </w:r>
      <w:r>
        <w:rPr>
          <w:rStyle w:val="Text1"/>
        </w:rPr>
        <w:t xml:space="preserve">final_sec</w:t>
        <w:br w:clear="none"/>
      </w:r>
      <w:r>
        <w:t xml:space="preserve"/>
        <w:br w:clear="none"/>
        <w:t xml:space="preserve">         </w:t>
        <w:br w:clear="none"/>
      </w:r>
      <w:r>
        <w:rPr>
          <w:rStyle w:val="Text3"/>
        </w:rPr>
        <w:t xml:space="preserve">0</w:t>
        <w:br w:clear="none"/>
      </w:r>
      <w:r>
        <w:t xml:space="preserve">   </w:t>
        <w:br w:clear="none"/>
      </w:r>
      <w:r>
        <w:rPr>
          <w:rStyle w:val="Text3"/>
        </w:rPr>
        <w:t xml:space="preserve">33</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05</w:t>
        <w:br w:clear="none"/>
      </w:r>
      <w:r>
        <w:rPr>
          <w:rStyle w:val="Text7"/>
        </w:rPr>
        <w:t xml:space="preserve">:</w:t>
        <w:br w:clear="none"/>
      </w:r>
      <w:r>
        <w:rPr>
          <w:rStyle w:val="Text3"/>
        </w:rPr>
        <w:t xml:space="preserve">38</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08</w:t>
        <w:br w:clear="none"/>
      </w:r>
      <w:r>
        <w:rPr>
          <w:rStyle w:val="Text7"/>
        </w:rPr>
        <w:t xml:space="preserve">:</w:t>
        <w:br w:clear="none"/>
      </w:r>
      <w:r>
        <w:rPr>
          <w:rStyle w:val="Text3"/>
        </w:rPr>
        <w:t xml:space="preserve">51</w:t>
        <w:br w:clear="none"/>
      </w:r>
      <w:r>
        <w:t xml:space="preserve">     </w:t>
        <w:br w:clear="none"/>
      </w:r>
      <w:r>
        <w:rPr>
          <w:rStyle w:val="Text3"/>
        </w:rPr>
        <w:t xml:space="preserve">3938.0</w:t>
        <w:br w:clear="none"/>
      </w:r>
      <w:r>
        <w:t xml:space="preserve">     </w:t>
        <w:br w:clear="none"/>
      </w:r>
      <w:r>
        <w:rPr>
          <w:rStyle w:val="Text3"/>
        </w:rPr>
        <w:t xml:space="preserve">7731.0</w:t>
        <w:br w:clear="none"/>
      </w:r>
      <w:r>
        <w:t xml:space="preserve"/>
        <w:br w:clear="none"/>
        <w:t xml:space="preserve">         </w:t>
        <w:br w:clear="none"/>
      </w:r>
      <w:r>
        <w:rPr>
          <w:rStyle w:val="Text3"/>
        </w:rPr>
        <w:t xml:space="preserve">1</w:t>
        <w:br w:clear="none"/>
      </w:r>
      <w:r>
        <w:t xml:space="preserve">   </w:t>
        <w:br w:clear="none"/>
      </w:r>
      <w:r>
        <w:rPr>
          <w:rStyle w:val="Text3"/>
        </w:rPr>
        <w:t xml:space="preserve">32</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26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09</w:t>
        <w:br w:clear="none"/>
      </w:r>
      <w:r>
        <w:rPr>
          <w:rStyle w:val="Text7"/>
        </w:rPr>
        <w:t xml:space="preserve">:</w:t>
        <w:br w:clear="none"/>
      </w:r>
      <w:r>
        <w:rPr>
          <w:rStyle w:val="Text3"/>
        </w:rPr>
        <w:t xml:space="preserve">28</w:t>
        <w:br w:clear="none"/>
      </w:r>
      <w:r>
        <w:t xml:space="preserve">     </w:t>
        <w:br w:clear="none"/>
      </w:r>
      <w:r>
        <w:rPr>
          <w:rStyle w:val="Text3"/>
        </w:rPr>
        <w:t xml:space="preserve">3986.0</w:t>
        <w:br w:clear="none"/>
      </w:r>
      <w:r>
        <w:t xml:space="preserve">     </w:t>
        <w:br w:clear="none"/>
      </w:r>
      <w:r>
        <w:rPr>
          <w:rStyle w:val="Text3"/>
        </w:rPr>
        <w:t xml:space="preserve">7768.0</w:t>
        <w:br w:clear="none"/>
      </w:r>
      <w:r>
        <w:t xml:space="preserve"/>
        <w:br w:clear="none"/>
        <w:t xml:space="preserve">         </w:t>
        <w:br w:clear="none"/>
      </w:r>
      <w:r>
        <w:rPr>
          <w:rStyle w:val="Text3"/>
        </w:rPr>
        <w:t xml:space="preserve">2</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49</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10</w:t>
        <w:br w:clear="none"/>
      </w:r>
      <w:r>
        <w:rPr>
          <w:rStyle w:val="Text7"/>
        </w:rPr>
        <w:t xml:space="preserve">:</w:t>
        <w:br w:clear="none"/>
      </w:r>
      <w:r>
        <w:rPr>
          <w:rStyle w:val="Text3"/>
        </w:rPr>
        <w:t xml:space="preserve">42</w:t>
        <w:br w:clear="none"/>
      </w:r>
      <w:r>
        <w:t xml:space="preserve">     </w:t>
        <w:br w:clear="none"/>
      </w:r>
      <w:r>
        <w:rPr>
          <w:rStyle w:val="Text3"/>
        </w:rPr>
        <w:t xml:space="preserve">4009.0</w:t>
        <w:br w:clear="none"/>
      </w:r>
      <w:r>
        <w:t xml:space="preserve">     </w:t>
        <w:br w:clear="none"/>
      </w:r>
      <w:r>
        <w:rPr>
          <w:rStyle w:val="Text3"/>
        </w:rPr>
        <w:t xml:space="preserve">7842.0</w:t>
        <w:br w:clear="none"/>
      </w:r>
      <w:r>
        <w:t xml:space="preserve"/>
        <w:br w:clear="none"/>
        <w:t xml:space="preserve">         </w:t>
        <w:br w:clear="none"/>
      </w:r>
      <w:r>
        <w:rPr>
          <w:rStyle w:val="Text3"/>
        </w:rPr>
        <w:t xml:space="preserve">3</w:t>
        <w:br w:clear="none"/>
      </w:r>
      <w:r>
        <w:t xml:space="preserve">   </w:t>
        <w:br w:clear="none"/>
      </w:r>
      <w:r>
        <w:rPr>
          <w:rStyle w:val="Text3"/>
        </w:rPr>
        <w:t xml:space="preserve">38</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16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45</w:t>
        <w:br w:clear="none"/>
      </w:r>
      <w:r>
        <w:t xml:space="preserve">     </w:t>
        <w:br w:clear="none"/>
      </w:r>
      <w:r>
        <w:rPr>
          <w:rStyle w:val="Text3"/>
        </w:rPr>
        <w:t xml:space="preserve">3976.0</w:t>
        <w:br w:clear="none"/>
      </w:r>
      <w:r>
        <w:t xml:space="preserve">     </w:t>
        <w:br w:clear="none"/>
      </w:r>
      <w:r>
        <w:rPr>
          <w:rStyle w:val="Text3"/>
        </w:rPr>
        <w:t xml:space="preserve">8025.0</w:t>
        <w:br w:clear="none"/>
      </w:r>
      <w:r>
        <w:t xml:space="preserve"/>
        <w:br w:clear="none"/>
        <w:t xml:space="preserve">         </w:t>
        <w:br w:clear="none"/>
      </w:r>
      <w:r>
        <w:rPr>
          <w:rStyle w:val="Text3"/>
        </w:rPr>
        <w:t xml:space="preserve">4</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32</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59</w:t>
        <w:br w:clear="none"/>
      </w:r>
      <w:r>
        <w:t xml:space="preserve">     </w:t>
        <w:br w:clear="none"/>
      </w:r>
      <w:r>
        <w:rPr>
          <w:rStyle w:val="Text3"/>
        </w:rPr>
        <w:t xml:space="preserve">3992.0</w:t>
        <w:br w:clear="none"/>
      </w:r>
      <w:r>
        <w:t xml:space="preserve">     </w:t>
        <w:br w:clear="none"/>
      </w:r>
      <w:r>
        <w:rPr>
          <w:rStyle w:val="Text3"/>
        </w:rPr>
        <w:t xml:space="preserve">8039.0</w:t>
        <w:br w:clear="none"/>
      </w:r>
    </w:p>
    <w:p>
      <w:pPr>
        <w:pStyle w:val="Normal"/>
      </w:pPr>
      <w:r>
        <w:t xml:space="preserve">To get an idea of what the data looks like, we can plot a </w:t>
      </w:r>
      <w:r>
        <w:rPr>
          <w:rStyle w:val="Text5"/>
        </w:rPr>
        <w:t>jointplot</w:t>
      </w:r>
      <w:r>
        <w:t xml:space="preserve"> over the data; </w:t>
      </w:r>
      <w:hyperlink w:anchor="Figure_36_11__The_relationship_b">
        <w:r>
          <w:rPr>
            <w:rStyle w:val="Text6"/>
          </w:rPr>
          <w:t>Figure 36-11</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6"/>
        </w:rPr>
        <w:t xml:space="preserve">with</w:t>
        <w:br w:clear="none"/>
      </w:r>
      <w:r>
        <w:rPr>
          <w:rStyle w:val="Text0"/>
        </w:rPr>
        <w:t xml:space="preserve"> </w:t>
        <w:br w:clear="none"/>
      </w:r>
      <w:r>
        <w:t xml:space="preserve">sns</w:t>
        <w:br w:clear="none"/>
      </w:r>
      <w:r>
        <w:rPr>
          <w:rStyle w:val="Text13"/>
        </w:rPr>
        <w:t xml:space="preserve">.</w:t>
        <w:br w:clear="none"/>
      </w:r>
      <w:r>
        <w:t xml:space="preserve">axes_style</w:t>
        <w:br w:clear="none"/>
      </w:r>
      <w:r>
        <w:rPr>
          <w:rStyle w:val="Text4"/>
        </w:rPr>
        <w:t xml:space="preserve">(</w:t>
        <w:br w:clear="none"/>
      </w:r>
      <w:r>
        <w:rPr>
          <w:rStyle w:val="Text8"/>
        </w:rPr>
        <w:t xml:space="preserve">'white'</w:t>
        <w:br w:clear="none"/>
      </w:r>
      <w:r>
        <w:rPr>
          <w:rStyle w:val="Text4"/>
        </w:rPr>
        <w:t xml:space="preserve">):</w:t>
        <w:br w:clear="none"/>
      </w:r>
      <w:r>
        <w:rPr>
          <w:rStyle w:val="Text0"/>
        </w:rPr>
        <w:t xml:space="preserve"/>
        <w:br w:clear="none"/>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jointplot</w:t>
        <w:br w:clear="none"/>
      </w:r>
      <w:r>
        <w:rPr>
          <w:rStyle w:val="Text4"/>
        </w:rPr>
        <w:t xml:space="preserve">(</w:t>
        <w:br w:clear="none"/>
      </w:r>
      <w:r>
        <w:t xml:space="preserve">x</w:t>
        <w:br w:clear="none"/>
      </w:r>
      <w:r>
        <w:rPr>
          <w:rStyle w:val="Text13"/>
        </w:rPr>
        <w:t xml:space="preserve">=</w:t>
        <w:br w:clear="none"/>
      </w:r>
      <w:r>
        <w:rPr>
          <w:rStyle w:val="Text8"/>
        </w:rPr>
        <w:t xml:space="preserve">'split_sec'</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'final_sec'</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kind</w:t>
        <w:br w:clear="none"/>
      </w:r>
      <w:r>
        <w:rPr>
          <w:rStyle w:val="Text13"/>
        </w:rPr>
        <w:t xml:space="preserve">=</w:t>
        <w:br w:clear="none"/>
      </w:r>
      <w:r>
        <w:rPr>
          <w:rStyle w:val="Text8"/>
        </w:rPr>
        <w:t xml:space="preserve">'hex'</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ax_joint</w:t>
        <w:br w:clear="none"/>
      </w:r>
      <w:r>
        <w:rPr>
          <w:rStyle w:val="Text13"/>
        </w:rPr>
        <w:t xml:space="preserve">.</w:t>
        <w:br w:clear="none"/>
      </w:r>
      <w:r>
        <w:t xml:space="preserve">plot</w:t>
        <w:br w:clear="none"/>
      </w:r>
      <w:r>
        <w:rPr>
          <w:rStyle w:val="Text4"/>
        </w:rPr>
        <w:t xml:space="preserve">(</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4000</w:t>
        <w:br w:clear="none"/>
      </w:r>
      <w:r>
        <w:rPr>
          <w:rStyle w:val="Text4"/>
        </w:rPr>
        <w:t xml:space="preserve">,</w:t>
        <w:br w:clear="none"/>
      </w:r>
      <w:r>
        <w:rPr>
          <w:rStyle w:val="Text0"/>
        </w:rPr>
        <w:t xml:space="preserve"> </w:t>
        <w:br w:clear="none"/>
      </w:r>
      <w:r>
        <w:rPr>
          <w:rStyle w:val="Text10"/>
        </w:rPr>
        <w:t xml:space="preserve">16000</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8000</w:t>
        <w:br w:clear="none"/>
      </w:r>
      <w:r>
        <w:rPr>
          <w:rStyle w:val="Text4"/>
        </w:rPr>
        <w:t xml:space="preserve">,</w:t>
        <w:br w:clear="none"/>
      </w:r>
      <w:r>
        <w:rPr>
          <w:rStyle w:val="Text0"/>
        </w:rPr>
        <w:t xml:space="preserve"> </w:t>
        <w:br w:clear="none"/>
      </w:r>
      <w:r>
        <w:rPr>
          <w:rStyle w:val="Text10"/>
        </w:rPr>
        <w:t xml:space="preserve">32000</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p>
    <w:p>
      <w:pPr>
        <w:pStyle w:val="Normal"/>
      </w:pPr>
      <w:r>
        <w:t>The dotted line shows where someone’s time would lie if they ran the marathon at a perfectly steady pace. The fact that the distribution lies above this indicates (as you might expect) that most people slow down over the course of the marathon. If you have run competitively, you’ll know that those who do the opposite—run faster during the second half of the race—are said to have “negative-split” the race.</w:t>
      </w:r>
    </w:p>
    <w:p>
      <w:bookmarkStart w:id="1710" w:name="Figure_36_11__The_relationship_b"/>
      <w:pPr>
        <w:pStyle w:val="Para 05"/>
        <w:keepLines w:val="on"/>
      </w:pPr>
      <w:r>
        <w:t/>
        <w:drawing>
          <wp:inline>
            <wp:extent cx="3251200" cy="3136900"/>
            <wp:effectExtent l="0" r="0" t="0" b="43426"/>
            <wp:docPr id="138" name="pdsh2_3611.png" descr="pdsh2 3611"/>
            <wp:cNvGraphicFramePr>
              <a:graphicFrameLocks noChangeAspect="1"/>
            </wp:cNvGraphicFramePr>
            <a:graphic>
              <a:graphicData uri="http://schemas.openxmlformats.org/drawingml/2006/picture">
                <pic:pic>
                  <pic:nvPicPr>
                    <pic:cNvPr id="0" name="pdsh2_3611.png" descr="pdsh2 3611"/>
                    <pic:cNvPicPr/>
                  </pic:nvPicPr>
                  <pic:blipFill>
                    <a:blip r:embed="rId142"/>
                    <a:stretch>
                      <a:fillRect/>
                    </a:stretch>
                  </pic:blipFill>
                  <pic:spPr>
                    <a:xfrm>
                      <a:off x="0" y="0"/>
                      <a:ext cx="3251200" cy="3136900"/>
                    </a:xfrm>
                    <a:prstGeom prst="rect">
                      <a:avLst/>
                    </a:prstGeom>
                  </pic:spPr>
                </pic:pic>
              </a:graphicData>
            </a:graphic>
          </wp:inline>
        </w:drawing>
        <w:t xml:space="preserve"> </w:t>
      </w:r>
      <w:bookmarkEnd w:id="1710"/>
    </w:p>
    <w:p>
      <w:pPr>
        <w:pStyle w:val="Heading 5"/>
        <w:keepLines w:val="on"/>
      </w:pPr>
      <w:r>
        <w:t xml:space="preserve">Figure 36-11. </w:t>
        <w:t>The relationship between the split for the first half-marathon and the fin‐ ishing time for the full marathon</w:t>
      </w:r>
    </w:p>
    <w:p>
      <w:pPr>
        <w:pStyle w:val="Normal"/>
      </w:pPr>
      <w:r>
        <w:t>Let’s create another column in the data, the split fraction, which measures the degree to which each runner negative-splits or positive-splits the race: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'split_frac'</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'split_sec'</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'final_sec'</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gender</w:t>
        <w:br w:clear="none"/>
      </w:r>
      <w:r>
        <w:t xml:space="preserve">           </w:t>
        <w:br w:clear="none"/>
      </w:r>
      <w:r>
        <w:rPr>
          <w:rStyle w:val="Text1"/>
        </w:rPr>
        <w:t xml:space="preserve">split</w:t>
        <w:br w:clear="none"/>
      </w:r>
      <w:r>
        <w:t xml:space="preserve">           </w:t>
        <w:br w:clear="none"/>
      </w:r>
      <w:r>
        <w:rPr>
          <w:rStyle w:val="Text1"/>
        </w:rPr>
        <w:t xml:space="preserve">final</w:t>
        <w:br w:clear="none"/>
      </w:r>
      <w:r>
        <w:t xml:space="preserve">  </w:t>
        <w:br w:clear="none"/>
      </w:r>
      <w:r>
        <w:rPr>
          <w:rStyle w:val="Text1"/>
        </w:rPr>
        <w:t xml:space="preserve">split_sec</w:t>
        <w:br w:clear="none"/>
      </w:r>
      <w:r>
        <w:t xml:space="preserve">  </w:t>
        <w:br w:clear="none"/>
      </w:r>
      <w:r>
        <w:rPr>
          <w:rStyle w:val="Text1"/>
        </w:rPr>
        <w:t xml:space="preserve">final_sec</w:t>
        <w:br w:clear="none"/>
      </w:r>
      <w:r>
        <w:t xml:space="preserve">  \</w:t>
        <w:br w:clear="none"/>
        <w:t xml:space="preserve">         </w:t>
        <w:br w:clear="none"/>
      </w:r>
      <w:r>
        <w:rPr>
          <w:rStyle w:val="Text3"/>
        </w:rPr>
        <w:t xml:space="preserve">0</w:t>
        <w:br w:clear="none"/>
      </w:r>
      <w:r>
        <w:t xml:space="preserve">   </w:t>
        <w:br w:clear="none"/>
      </w:r>
      <w:r>
        <w:rPr>
          <w:rStyle w:val="Text3"/>
        </w:rPr>
        <w:t xml:space="preserve">33</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05</w:t>
        <w:br w:clear="none"/>
      </w:r>
      <w:r>
        <w:rPr>
          <w:rStyle w:val="Text7"/>
        </w:rPr>
        <w:t xml:space="preserve">:</w:t>
        <w:br w:clear="none"/>
      </w:r>
      <w:r>
        <w:rPr>
          <w:rStyle w:val="Text3"/>
        </w:rPr>
        <w:t xml:space="preserve">38</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08</w:t>
        <w:br w:clear="none"/>
      </w:r>
      <w:r>
        <w:rPr>
          <w:rStyle w:val="Text7"/>
        </w:rPr>
        <w:t xml:space="preserve">:</w:t>
        <w:br w:clear="none"/>
      </w:r>
      <w:r>
        <w:rPr>
          <w:rStyle w:val="Text3"/>
        </w:rPr>
        <w:t xml:space="preserve">51</w:t>
        <w:br w:clear="none"/>
      </w:r>
      <w:r>
        <w:t xml:space="preserve">     </w:t>
        <w:br w:clear="none"/>
      </w:r>
      <w:r>
        <w:rPr>
          <w:rStyle w:val="Text3"/>
        </w:rPr>
        <w:t xml:space="preserve">3938.0</w:t>
        <w:br w:clear="none"/>
      </w:r>
      <w:r>
        <w:t xml:space="preserve">     </w:t>
        <w:br w:clear="none"/>
      </w:r>
      <w:r>
        <w:rPr>
          <w:rStyle w:val="Text3"/>
        </w:rPr>
        <w:t xml:space="preserve">7731.0</w:t>
        <w:br w:clear="none"/>
      </w:r>
      <w:r>
        <w:t xml:space="preserve"/>
        <w:br w:clear="none"/>
        <w:t xml:space="preserve">         </w:t>
        <w:br w:clear="none"/>
      </w:r>
      <w:r>
        <w:rPr>
          <w:rStyle w:val="Text3"/>
        </w:rPr>
        <w:t xml:space="preserve">1</w:t>
        <w:br w:clear="none"/>
      </w:r>
      <w:r>
        <w:t xml:space="preserve">   </w:t>
        <w:br w:clear="none"/>
      </w:r>
      <w:r>
        <w:rPr>
          <w:rStyle w:val="Text3"/>
        </w:rPr>
        <w:t xml:space="preserve">32</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26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09</w:t>
        <w:br w:clear="none"/>
      </w:r>
      <w:r>
        <w:rPr>
          <w:rStyle w:val="Text7"/>
        </w:rPr>
        <w:t xml:space="preserve">:</w:t>
        <w:br w:clear="none"/>
      </w:r>
      <w:r>
        <w:rPr>
          <w:rStyle w:val="Text3"/>
        </w:rPr>
        <w:t xml:space="preserve">28</w:t>
        <w:br w:clear="none"/>
      </w:r>
      <w:r>
        <w:t xml:space="preserve">     </w:t>
        <w:br w:clear="none"/>
      </w:r>
      <w:r>
        <w:rPr>
          <w:rStyle w:val="Text3"/>
        </w:rPr>
        <w:t xml:space="preserve">3986.0</w:t>
        <w:br w:clear="none"/>
      </w:r>
      <w:r>
        <w:t xml:space="preserve">     </w:t>
        <w:br w:clear="none"/>
      </w:r>
      <w:r>
        <w:rPr>
          <w:rStyle w:val="Text3"/>
        </w:rPr>
        <w:t xml:space="preserve">7768.0</w:t>
        <w:br w:clear="none"/>
      </w:r>
      <w:r>
        <w:t xml:space="preserve"/>
        <w:br w:clear="none"/>
        <w:t xml:space="preserve">         </w:t>
        <w:br w:clear="none"/>
      </w:r>
      <w:r>
        <w:rPr>
          <w:rStyle w:val="Text3"/>
        </w:rPr>
        <w:t xml:space="preserve">2</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49</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10</w:t>
        <w:br w:clear="none"/>
      </w:r>
      <w:r>
        <w:rPr>
          <w:rStyle w:val="Text7"/>
        </w:rPr>
        <w:t xml:space="preserve">:</w:t>
        <w:br w:clear="none"/>
      </w:r>
      <w:r>
        <w:rPr>
          <w:rStyle w:val="Text3"/>
        </w:rPr>
        <w:t xml:space="preserve">42</w:t>
        <w:br w:clear="none"/>
      </w:r>
      <w:r>
        <w:t xml:space="preserve">     </w:t>
        <w:br w:clear="none"/>
      </w:r>
      <w:r>
        <w:rPr>
          <w:rStyle w:val="Text3"/>
        </w:rPr>
        <w:t xml:space="preserve">4009.0</w:t>
        <w:br w:clear="none"/>
      </w:r>
      <w:r>
        <w:t xml:space="preserve">     </w:t>
        <w:br w:clear="none"/>
      </w:r>
      <w:r>
        <w:rPr>
          <w:rStyle w:val="Text3"/>
        </w:rPr>
        <w:t xml:space="preserve">7842.0</w:t>
        <w:br w:clear="none"/>
      </w:r>
      <w:r>
        <w:t xml:space="preserve"/>
        <w:br w:clear="none"/>
        <w:t xml:space="preserve">         </w:t>
        <w:br w:clear="none"/>
      </w:r>
      <w:r>
        <w:rPr>
          <w:rStyle w:val="Text3"/>
        </w:rPr>
        <w:t xml:space="preserve">3</w:t>
        <w:br w:clear="none"/>
      </w:r>
      <w:r>
        <w:t xml:space="preserve">   </w:t>
        <w:br w:clear="none"/>
      </w:r>
      <w:r>
        <w:rPr>
          <w:rStyle w:val="Text3"/>
        </w:rPr>
        <w:t xml:space="preserve">38</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16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45</w:t>
        <w:br w:clear="none"/>
      </w:r>
      <w:r>
        <w:t xml:space="preserve">     </w:t>
        <w:br w:clear="none"/>
      </w:r>
      <w:r>
        <w:rPr>
          <w:rStyle w:val="Text3"/>
        </w:rPr>
        <w:t xml:space="preserve">3976.0</w:t>
        <w:br w:clear="none"/>
      </w:r>
      <w:r>
        <w:t xml:space="preserve">     </w:t>
        <w:br w:clear="none"/>
      </w:r>
      <w:r>
        <w:rPr>
          <w:rStyle w:val="Text3"/>
        </w:rPr>
        <w:t xml:space="preserve">8025.0</w:t>
        <w:br w:clear="none"/>
      </w:r>
      <w:r>
        <w:t xml:space="preserve"/>
        <w:br w:clear="none"/>
        <w:t xml:space="preserve">         </w:t>
        <w:br w:clear="none"/>
      </w:r>
      <w:r>
        <w:rPr>
          <w:rStyle w:val="Text3"/>
        </w:rPr>
        <w:t xml:space="preserve">4</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32</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59</w:t>
        <w:br w:clear="none"/>
      </w:r>
      <w:r>
        <w:t xml:space="preserve">     </w:t>
        <w:br w:clear="none"/>
      </w:r>
      <w:r>
        <w:rPr>
          <w:rStyle w:val="Text3"/>
        </w:rPr>
        <w:t xml:space="preserve">3992.0</w:t>
        <w:br w:clear="none"/>
      </w:r>
      <w:r>
        <w:t xml:space="preserve">     </w:t>
        <w:br w:clear="none"/>
      </w:r>
      <w:r>
        <w:rPr>
          <w:rStyle w:val="Text3"/>
        </w:rPr>
        <w:t xml:space="preserve">8039.0</w:t>
        <w:br w:clear="none"/>
      </w:r>
      <w:r>
        <w:t xml:space="preserve"/>
        <w:br w:clear="none"/>
        <w:t xml:space="preserve"/>
        <w:br w:clear="none"/>
        <w:t xml:space="preserve">            </w:t>
        <w:br w:clear="none"/>
      </w:r>
      <w:r>
        <w:rPr>
          <w:rStyle w:val="Text1"/>
        </w:rPr>
        <w:t xml:space="preserve">split_frac</w:t>
        <w:br w:clear="none"/>
      </w:r>
      <w:r>
        <w:t xml:space="preserve"/>
        <w:br w:clear="none"/>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0.018756</w:t>
        <w:br w:clear="none"/>
      </w:r>
      <w:r>
        <w:t xml:space="preserve"/>
        <w:br w:clear="none"/>
        <w:t xml:space="preserve">         </w:t>
        <w:br w:clear="none"/>
      </w:r>
      <w:r>
        <w:rPr>
          <w:rStyle w:val="Text3"/>
        </w:rPr>
        <w:t xml:space="preserve">1</w:t>
        <w:br w:clear="none"/>
      </w:r>
      <w:r>
        <w:t xml:space="preserve">   </w:t>
        <w:br w:clear="none"/>
      </w:r>
      <w:r>
        <w:rPr>
          <w:rStyle w:val="Text17"/>
        </w:rPr>
        <w:t xml:space="preserve">-</w:t>
        <w:br w:clear="none"/>
      </w:r>
      <w:r>
        <w:rPr>
          <w:rStyle w:val="Text3"/>
        </w:rPr>
        <w:t xml:space="preserve">0.026262</w:t>
        <w:br w:clear="none"/>
      </w:r>
      <w:r>
        <w:t xml:space="preserve"/>
        <w:br w:clear="none"/>
        <w:t xml:space="preserve">         </w:t>
        <w:br w:clear="none"/>
      </w:r>
      <w:r>
        <w:rPr>
          <w:rStyle w:val="Text3"/>
        </w:rPr>
        <w:t xml:space="preserve">2</w:t>
        <w:br w:clear="none"/>
      </w:r>
      <w:r>
        <w:t xml:space="preserve">   </w:t>
        <w:br w:clear="none"/>
      </w:r>
      <w:r>
        <w:rPr>
          <w:rStyle w:val="Text17"/>
        </w:rPr>
        <w:t xml:space="preserve">-</w:t>
        <w:br w:clear="none"/>
      </w:r>
      <w:r>
        <w:rPr>
          <w:rStyle w:val="Text3"/>
        </w:rPr>
        <w:t xml:space="preserve">0.022443</w:t>
        <w:br w:clear="none"/>
      </w:r>
      <w:r>
        <w:t xml:space="preserve"/>
        <w:br w:clear="none"/>
        <w:t xml:space="preserve">         </w:t>
        <w:br w:clear="none"/>
      </w:r>
      <w:r>
        <w:rPr>
          <w:rStyle w:val="Text3"/>
        </w:rPr>
        <w:t xml:space="preserve">3</w:t>
        <w:br w:clear="none"/>
      </w:r>
      <w:r>
        <w:t xml:space="preserve">    </w:t>
        <w:br w:clear="none"/>
      </w:r>
      <w:r>
        <w:rPr>
          <w:rStyle w:val="Text3"/>
        </w:rPr>
        <w:t xml:space="preserve">0.009097</w:t>
        <w:br w:clear="none"/>
      </w:r>
      <w:r>
        <w:t xml:space="preserve"/>
        <w:br w:clear="none"/>
        <w:t xml:space="preserve">         </w:t>
        <w:br w:clear="none"/>
      </w:r>
      <w:r>
        <w:rPr>
          <w:rStyle w:val="Text3"/>
        </w:rPr>
        <w:t xml:space="preserve">4</w:t>
        <w:br w:clear="none"/>
      </w:r>
      <w:r>
        <w:t xml:space="preserve">    </w:t>
        <w:br w:clear="none"/>
      </w:r>
      <w:r>
        <w:rPr>
          <w:rStyle w:val="Text3"/>
        </w:rPr>
        <w:t xml:space="preserve">0.006842</w:t>
        <w:br w:clear="none"/>
      </w:r>
    </w:p>
    <w:p>
      <w:pPr>
        <w:pStyle w:val="Normal"/>
      </w:pPr>
      <w:r>
        <w:t xml:space="preserve">Where this split difference is less than zero, the person negative-split the race by that fraction. Let’s do a distribution plot of this split fraction (see </w:t>
      </w:r>
      <w:hyperlink w:anchor="Figure_36_12__The_distribution_o">
        <w:r>
          <w:rPr>
            <w:rStyle w:val="Text6"/>
          </w:rPr>
          <w:t>Figure 36-12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displot</w:t>
        <w:br w:clear="none"/>
      </w:r>
      <w:r>
        <w:rPr>
          <w:rStyle w:val="Text4"/>
        </w:rPr>
        <w:t xml:space="preserve">(</w:t>
        <w:br w:clear="none"/>
      </w:r>
      <w:r>
        <w:t xml:space="preserve">data</w:t>
        <w:br w:clear="none"/>
      </w:r>
      <w:r>
        <w:rPr>
          <w:rStyle w:val="Text4"/>
        </w:rPr>
        <w:t xml:space="preserve">[</w:t>
        <w:br w:clear="none"/>
      </w:r>
      <w:r>
        <w:rPr>
          <w:rStyle w:val="Text8"/>
        </w:rPr>
        <w:t xml:space="preserve">'split_frac'</w:t>
        <w:br w:clear="none"/>
      </w:r>
      <w:r>
        <w:rPr>
          <w:rStyle w:val="Text4"/>
        </w:rPr>
        <w:t xml:space="preserve">],</w:t>
        <w:br w:clear="none"/>
      </w:r>
      <w:r>
        <w:rPr>
          <w:rStyle w:val="Text0"/>
        </w:rPr>
        <w:t xml:space="preserve"> </w:t>
        <w:br w:clear="none"/>
      </w:r>
      <w:r>
        <w:t xml:space="preserve">kde</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axvline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"k"</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w:t>
        <w:br w:clear="none"/>
      </w:r>
      <w:r>
        <w:rPr>
          <w:rStyle w:val="Text4"/>
        </w:rPr>
        <w:t xml:space="preserve">);</w:t>
        <w:br w:clear="none"/>
      </w:r>
    </w:p>
    <w:p>
      <w:bookmarkStart w:id="1711" w:name="Figure_36_12__The_distribution_o"/>
      <w:pPr>
        <w:pStyle w:val="Para 05"/>
        <w:keepLines w:val="on"/>
      </w:pPr>
      <w:r>
        <w:t/>
        <w:drawing>
          <wp:inline>
            <wp:extent cx="3251200" cy="3251200"/>
            <wp:effectExtent l="0" r="0" t="0" b="43426"/>
            <wp:docPr id="139" name="pdsh2_3612.png" descr="pdsh2 3612"/>
            <wp:cNvGraphicFramePr>
              <a:graphicFrameLocks noChangeAspect="1"/>
            </wp:cNvGraphicFramePr>
            <a:graphic>
              <a:graphicData uri="http://schemas.openxmlformats.org/drawingml/2006/picture">
                <pic:pic>
                  <pic:nvPicPr>
                    <pic:cNvPr id="0" name="pdsh2_3612.png" descr="pdsh2 3612"/>
                    <pic:cNvPicPr/>
                  </pic:nvPicPr>
                  <pic:blipFill>
                    <a:blip r:embed="rId143"/>
                    <a:stretch>
                      <a:fillRect/>
                    </a:stretch>
                  </pic:blipFill>
                  <pic:spPr>
                    <a:xfrm>
                      <a:off x="0" y="0"/>
                      <a:ext cx="3251200" cy="3251200"/>
                    </a:xfrm>
                    <a:prstGeom prst="rect">
                      <a:avLst/>
                    </a:prstGeom>
                  </pic:spPr>
                </pic:pic>
              </a:graphicData>
            </a:graphic>
          </wp:inline>
        </w:drawing>
        <w:t xml:space="preserve"> </w:t>
      </w:r>
      <w:bookmarkEnd w:id="1711"/>
    </w:p>
    <w:p>
      <w:pPr>
        <w:pStyle w:val="Heading 5"/>
        <w:keepLines w:val="on"/>
      </w:pPr>
      <w:r>
        <w:t xml:space="preserve">Figure 36-12. </w:t>
        <w:t>The distribution of split fractions; 0.0 indicates a runner who completed the first and second halves in identical times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22"/>
        </w:rPr>
        <w:t xml:space="preserve">sum</w:t>
        <w:br w:clear="none"/>
      </w:r>
      <w:r>
        <w:rPr>
          <w:rStyle w:val="Text4"/>
        </w:rPr>
        <w:t xml:space="preserve">(</w:t>
        <w:br w:clear="none"/>
      </w:r>
      <w:r>
        <w:t xml:space="preserve">data</w:t>
        <w:br w:clear="none"/>
      </w:r>
      <w:r>
        <w:rPr>
          <w:rStyle w:val="Text13"/>
        </w:rPr>
        <w:t xml:space="preserve">.</w:t>
        <w:br w:clear="none"/>
      </w:r>
      <w:r>
        <w:t xml:space="preserve">split_frac</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0"/>
        </w:rPr>
        <w:t xml:space="preserve">251</w:t>
        <w:br w:clear="none"/>
      </w:r>
    </w:p>
    <w:p>
      <w:pPr>
        <w:pStyle w:val="Normal"/>
      </w:pPr>
      <w:r>
        <w:t>Out of nearly 40,000 participants, there were only 250 people who negative-split their marathon.</w:t>
      </w:r>
    </w:p>
    <w:p>
      <w:pPr>
        <w:pStyle w:val="Normal"/>
      </w:pPr>
      <w:r>
        <w:t xml:space="preserve">Let’s see whether there is any correlation between this split fraction and other variables. We’ll do this using a </w:t>
      </w:r>
      <w:r>
        <w:rPr>
          <w:rStyle w:val="Text5"/>
        </w:rPr>
        <w:t>PairGrid</w:t>
      </w:r>
      <w:r>
        <w:t xml:space="preserve">, which draws plots of all these correlations (see </w:t>
      </w:r>
      <w:hyperlink w:anchor="Figure_36_13__The_relationship_b">
        <w:r>
          <w:rPr>
            <w:rStyle w:val="Text6"/>
          </w:rPr>
          <w:t>Figure 36-13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PairGrid</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rPr>
          <w:rStyle w:val="Text22"/>
        </w:rPr>
        <w:t xml:space="preserve">vars</w:t>
        <w:br w:clear="none"/>
      </w:r>
      <w:r>
        <w:rPr>
          <w:rStyle w:val="Text13"/>
        </w:rPr>
        <w:t xml:space="preserve">=</w:t>
        <w:br w:clear="none"/>
      </w:r>
      <w:r>
        <w:rPr>
          <w:rStyle w:val="Text4"/>
        </w:rPr>
        <w:t xml:space="preserve">[</w:t>
        <w:br w:clear="none"/>
      </w:r>
      <w:r>
        <w:rPr>
          <w:rStyle w:val="Text8"/>
        </w:rPr>
        <w:t xml:space="preserve">'age'</w:t>
        <w:br w:clear="none"/>
      </w:r>
      <w:r>
        <w:rPr>
          <w:rStyle w:val="Text4"/>
        </w:rPr>
        <w:t xml:space="preserve">,</w:t>
        <w:br w:clear="none"/>
      </w:r>
      <w:r>
        <w:rPr>
          <w:rStyle w:val="Text0"/>
        </w:rPr>
        <w:t xml:space="preserve"> </w:t>
        <w:br w:clear="none"/>
      </w:r>
      <w:r>
        <w:rPr>
          <w:rStyle w:val="Text8"/>
        </w:rPr>
        <w:t xml:space="preserve">'split_sec'</w:t>
        <w:br w:clear="none"/>
      </w:r>
      <w:r>
        <w:rPr>
          <w:rStyle w:val="Text4"/>
        </w:rPr>
        <w:t xml:space="preserve">,</w:t>
        <w:br w:clear="none"/>
      </w:r>
      <w:r>
        <w:rPr>
          <w:rStyle w:val="Text0"/>
        </w:rPr>
        <w:t xml:space="preserve"> </w:t>
        <w:br w:clear="none"/>
      </w:r>
      <w:r>
        <w:rPr>
          <w:rStyle w:val="Text8"/>
        </w:rPr>
        <w:t xml:space="preserve">'final_sec'</w:t>
        <w:br w:clear="none"/>
      </w:r>
      <w:r>
        <w:rPr>
          <w:rStyle w:val="Text4"/>
        </w:rPr>
        <w:t xml:space="preserve">,</w:t>
        <w:br w:clear="none"/>
      </w:r>
      <w:r>
        <w:rPr>
          <w:rStyle w:val="Text0"/>
        </w:rPr>
        <w:t xml:space="preserve"> </w:t>
        <w:br w:clear="none"/>
      </w:r>
      <w:r>
        <w:rPr>
          <w:rStyle w:val="Text8"/>
        </w:rPr>
        <w:t xml:space="preserve">'split_frac'</w:t>
        <w:br w:clear="none"/>
      </w:r>
      <w:r>
        <w:rPr>
          <w:rStyle w:val="Text4"/>
        </w:rPr>
        <w:t xml:space="preserve">],</w:t>
        <w:br w:clear="none"/>
      </w:r>
      <w:r>
        <w:rPr>
          <w:rStyle w:val="Text0"/>
        </w:rPr>
        <w:t xml:space="preserve"/>
        <w:br w:clear="none"/>
        <w:t xml:space="preserve">                          </w:t>
        <w:br w:clear="none"/>
      </w:r>
      <w:r>
        <w:t xml:space="preserve">hue</w:t>
        <w:br w:clear="none"/>
      </w:r>
      <w:r>
        <w:rPr>
          <w:rStyle w:val="Text13"/>
        </w:rPr>
        <w:t xml:space="preserve">=</w:t>
        <w:br w:clear="none"/>
      </w:r>
      <w:r>
        <w:rPr>
          <w:rStyle w:val="Text8"/>
        </w:rPr>
        <w:t xml:space="preserve">'gender'</w:t>
        <w:br w:clear="none"/>
      </w:r>
      <w:r>
        <w:rPr>
          <w:rStyle w:val="Text4"/>
        </w:rPr>
        <w:t xml:space="preserve">,</w:t>
        <w:br w:clear="none"/>
      </w:r>
      <w:r>
        <w:rPr>
          <w:rStyle w:val="Text0"/>
        </w:rPr>
        <w:t xml:space="preserve"> </w:t>
        <w:br w:clear="none"/>
      </w:r>
      <w:r>
        <w:t xml:space="preserve">palette</w:t>
        <w:br w:clear="none"/>
      </w:r>
      <w:r>
        <w:rPr>
          <w:rStyle w:val="Text13"/>
        </w:rPr>
        <w:t xml:space="preserve">=</w:t>
        <w:br w:clear="none"/>
      </w:r>
      <w:r>
        <w:rPr>
          <w:rStyle w:val="Text8"/>
        </w:rPr>
        <w:t xml:space="preserve">'RdBu_r'</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map</w:t>
        <w:br w:clear="none"/>
      </w:r>
      <w:r>
        <w:rPr>
          <w:rStyle w:val="Text4"/>
        </w:rPr>
        <w:t xml:space="preserve">(</w:t>
        <w:br w:clear="none"/>
      </w:r>
      <w:r>
        <w:t xml:space="preserve">plt</w:t>
        <w:br w:clear="none"/>
      </w:r>
      <w:r>
        <w:rPr>
          <w:rStyle w:val="Text13"/>
        </w:rPr>
        <w:t xml:space="preserve">.</w:t>
        <w:br w:clear="none"/>
      </w:r>
      <w:r>
        <w:t xml:space="preserve">scatter</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0.8</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add_legend</w:t>
        <w:br w:clear="none"/>
      </w:r>
      <w:r>
        <w:rPr>
          <w:rStyle w:val="Text4"/>
        </w:rPr>
        <w:t xml:space="preserve">();</w:t>
        <w:br w:clear="none"/>
      </w:r>
    </w:p>
    <w:p>
      <w:bookmarkStart w:id="1712" w:name="Figure_36_13__The_relationship_b"/>
      <w:pPr>
        <w:pStyle w:val="Para 05"/>
        <w:keepLines w:val="on"/>
      </w:pPr>
      <w:r>
        <w:t/>
        <w:drawing>
          <wp:inline>
            <wp:extent cx="3251200" cy="2946400"/>
            <wp:effectExtent l="0" r="0" t="0" b="43426"/>
            <wp:docPr id="140" name="pdsh2_3613.png" descr="pdsh2 3613"/>
            <wp:cNvGraphicFramePr>
              <a:graphicFrameLocks noChangeAspect="1"/>
            </wp:cNvGraphicFramePr>
            <a:graphic>
              <a:graphicData uri="http://schemas.openxmlformats.org/drawingml/2006/picture">
                <pic:pic>
                  <pic:nvPicPr>
                    <pic:cNvPr id="0" name="pdsh2_3613.png" descr="pdsh2 3613"/>
                    <pic:cNvPicPr/>
                  </pic:nvPicPr>
                  <pic:blipFill>
                    <a:blip r:embed="rId144"/>
                    <a:stretch>
                      <a:fillRect/>
                    </a:stretch>
                  </pic:blipFill>
                  <pic:spPr>
                    <a:xfrm>
                      <a:off x="0" y="0"/>
                      <a:ext cx="3251200" cy="2946400"/>
                    </a:xfrm>
                    <a:prstGeom prst="rect">
                      <a:avLst/>
                    </a:prstGeom>
                  </pic:spPr>
                </pic:pic>
              </a:graphicData>
            </a:graphic>
          </wp:inline>
        </w:drawing>
        <w:t xml:space="preserve"> </w:t>
      </w:r>
      <w:bookmarkEnd w:id="1712"/>
    </w:p>
    <w:p>
      <w:pPr>
        <w:pStyle w:val="Heading 5"/>
        <w:keepLines w:val="on"/>
      </w:pPr>
      <w:r>
        <w:t xml:space="preserve">Figure 36-13. </w:t>
        <w:t>The relationship between quantities within the marathon dataset</w:t>
      </w:r>
    </w:p>
    <w:p>
      <w:pPr>
        <w:pStyle w:val="Normal"/>
      </w:pPr>
      <w:r>
        <w:t xml:space="preserve">It looks like the split fraction does not correlate particularly with age, but does correlate with the final time: faster runners tend to have closer to even splits on their marathon time. Let’s zoom in on the histogram of split fractions separated by gender, shown in </w:t>
      </w:r>
      <w:hyperlink w:anchor="Figure_36_14__The_distribution_o">
        <w:r>
          <w:rPr>
            <w:rStyle w:val="Text6"/>
          </w:rPr>
          <w:t>Figure 36-14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t xml:space="preserve">sns</w:t>
        <w:br w:clear="none"/>
      </w:r>
      <w:r>
        <w:rPr>
          <w:rStyle w:val="Text13"/>
        </w:rPr>
        <w:t xml:space="preserve">.</w:t>
        <w:br w:clear="none"/>
      </w:r>
      <w:r>
        <w:t xml:space="preserve">kdeplot</w:t>
        <w:br w:clear="none"/>
      </w:r>
      <w:r>
        <w:rPr>
          <w:rStyle w:val="Text4"/>
        </w:rPr>
        <w:t xml:space="preserve">(</w:t>
        <w:br w:clear="none"/>
      </w:r>
      <w:r>
        <w:t xml:space="preserve">data</w:t>
        <w:br w:clear="none"/>
      </w:r>
      <w:r>
        <w:rPr>
          <w:rStyle w:val="Text13"/>
        </w:rPr>
        <w:t xml:space="preserve">.</w:t>
        <w:br w:clear="none"/>
      </w:r>
      <w:r>
        <w:t xml:space="preserve">split_frac</w:t>
        <w:br w:clear="none"/>
      </w:r>
      <w:r>
        <w:rPr>
          <w:rStyle w:val="Text4"/>
        </w:rPr>
        <w:t xml:space="preserve">[</w:t>
        <w:br w:clear="none"/>
      </w:r>
      <w:r>
        <w:t xml:space="preserve">data</w:t>
        <w:br w:clear="none"/>
      </w:r>
      <w:r>
        <w:rPr>
          <w:rStyle w:val="Text13"/>
        </w:rPr>
        <w:t xml:space="preserve">.</w:t>
        <w:br w:clear="none"/>
      </w:r>
      <w:r>
        <w:t xml:space="preserve">gender</w:t>
        <w:br w:clear="none"/>
      </w:r>
      <w:r>
        <w:rPr>
          <w:rStyle w:val="Text13"/>
        </w:rPr>
        <w:t xml:space="preserve">==</w:t>
        <w:br w:clear="none"/>
      </w:r>
      <w:r>
        <w:rPr>
          <w:rStyle w:val="Text8"/>
        </w:rPr>
        <w:t xml:space="preserve">'M'</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'men'</w:t>
        <w:br w:clear="none"/>
      </w:r>
      <w:r>
        <w:rPr>
          <w:rStyle w:val="Text4"/>
        </w:rPr>
        <w:t xml:space="preserve">,</w:t>
        <w:br w:clear="none"/>
      </w:r>
      <w:r>
        <w:rPr>
          <w:rStyle w:val="Text0"/>
        </w:rPr>
        <w:t xml:space="preserve"> </w:t>
        <w:br w:clear="none"/>
      </w:r>
      <w:r>
        <w:t xml:space="preserve">shade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kdeplot</w:t>
        <w:br w:clear="none"/>
      </w:r>
      <w:r>
        <w:rPr>
          <w:rStyle w:val="Text4"/>
        </w:rPr>
        <w:t xml:space="preserve">(</w:t>
        <w:br w:clear="none"/>
      </w:r>
      <w:r>
        <w:t xml:space="preserve">data</w:t>
        <w:br w:clear="none"/>
      </w:r>
      <w:r>
        <w:rPr>
          <w:rStyle w:val="Text13"/>
        </w:rPr>
        <w:t xml:space="preserve">.</w:t>
        <w:br w:clear="none"/>
      </w:r>
      <w:r>
        <w:t xml:space="preserve">split_frac</w:t>
        <w:br w:clear="none"/>
      </w:r>
      <w:r>
        <w:rPr>
          <w:rStyle w:val="Text4"/>
        </w:rPr>
        <w:t xml:space="preserve">[</w:t>
        <w:br w:clear="none"/>
      </w:r>
      <w:r>
        <w:t xml:space="preserve">data</w:t>
        <w:br w:clear="none"/>
      </w:r>
      <w:r>
        <w:rPr>
          <w:rStyle w:val="Text13"/>
        </w:rPr>
        <w:t xml:space="preserve">.</w:t>
        <w:br w:clear="none"/>
      </w:r>
      <w:r>
        <w:t xml:space="preserve">gender</w:t>
        <w:br w:clear="none"/>
      </w:r>
      <w:r>
        <w:rPr>
          <w:rStyle w:val="Text13"/>
        </w:rPr>
        <w:t xml:space="preserve">==</w:t>
        <w:br w:clear="none"/>
      </w:r>
      <w:r>
        <w:rPr>
          <w:rStyle w:val="Text8"/>
        </w:rPr>
        <w:t xml:space="preserve">'W'</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'women'</w:t>
        <w:br w:clear="none"/>
      </w:r>
      <w:r>
        <w:rPr>
          <w:rStyle w:val="Text4"/>
        </w:rPr>
        <w:t xml:space="preserve">,</w:t>
        <w:br w:clear="none"/>
      </w:r>
      <w:r>
        <w:rPr>
          <w:rStyle w:val="Text0"/>
        </w:rPr>
        <w:t xml:space="preserve"> </w:t>
        <w:br w:clear="none"/>
      </w:r>
      <w:r>
        <w:t xml:space="preserve">shade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'split_frac'</w:t>
        <w:br w:clear="none"/>
      </w:r>
      <w:r>
        <w:rPr>
          <w:rStyle w:val="Text4"/>
        </w:rPr>
        <w:t xml:space="preserve">);</w:t>
        <w:br w:clear="none"/>
      </w:r>
    </w:p>
    <w:p>
      <w:bookmarkStart w:id="1713" w:name="Figure_36_14__The_distribution_o"/>
      <w:pPr>
        <w:pStyle w:val="Para 05"/>
        <w:keepLines w:val="on"/>
      </w:pPr>
      <w:r>
        <w:t/>
        <w:drawing>
          <wp:inline>
            <wp:extent cx="3251200" cy="2247900"/>
            <wp:effectExtent l="0" r="0" t="0" b="43426"/>
            <wp:docPr id="141" name="pdsh2_3614.png" descr="pdsh2 3614"/>
            <wp:cNvGraphicFramePr>
              <a:graphicFrameLocks noChangeAspect="1"/>
            </wp:cNvGraphicFramePr>
            <a:graphic>
              <a:graphicData uri="http://schemas.openxmlformats.org/drawingml/2006/picture">
                <pic:pic>
                  <pic:nvPicPr>
                    <pic:cNvPr id="0" name="pdsh2_3614.png" descr="pdsh2 3614"/>
                    <pic:cNvPicPr/>
                  </pic:nvPicPr>
                  <pic:blipFill>
                    <a:blip r:embed="rId145"/>
                    <a:stretch>
                      <a:fillRect/>
                    </a:stretch>
                  </pic:blipFill>
                  <pic:spPr>
                    <a:xfrm>
                      <a:off x="0" y="0"/>
                      <a:ext cx="3251200" cy="2247900"/>
                    </a:xfrm>
                    <a:prstGeom prst="rect">
                      <a:avLst/>
                    </a:prstGeom>
                  </pic:spPr>
                </pic:pic>
              </a:graphicData>
            </a:graphic>
          </wp:inline>
        </w:drawing>
        <w:t xml:space="preserve"> </w:t>
      </w:r>
      <w:bookmarkEnd w:id="1713"/>
    </w:p>
    <w:p>
      <w:pPr>
        <w:pStyle w:val="Heading 5"/>
        <w:keepLines w:val="on"/>
      </w:pPr>
      <w:r>
        <w:t xml:space="preserve">Figure 36-14. </w:t>
        <w:t>The distribution of split fractions by gender</w:t>
      </w:r>
    </w:p>
    <w:p>
      <w:pPr>
        <w:pStyle w:val="Normal"/>
      </w:pPr>
      <w:r>
        <w:t>The interesting thing here is that there are many more men than women who are running close to an even split! It almost looks like a bimodal distribution among the men and women. Let’s see if we can suss out what’s going on by looking at the distributions as a function of age.</w:t>
      </w:r>
    </w:p>
    <w:p>
      <w:pPr>
        <w:pStyle w:val="Normal"/>
      </w:pPr>
      <w:r>
        <w:rPr>
          <w:rStyle w:val="Text57"/>
        </w:rPr>
        <w:bookmarkStart w:id="1714" w:name="idm45332193455488"/>
        <w:t/>
        <w:bookmarkEnd w:id="1714"/>
      </w:r>
      <w:r>
        <w:t xml:space="preserve">A nice way to compare distributions is to use a </w:t>
      </w:r>
      <w:r>
        <w:rPr>
          <w:rStyle w:val="Text11"/>
        </w:rPr>
        <w:t>violin plot</w:t>
      </w:r>
      <w:r>
        <w:t xml:space="preserve">, shown in </w:t>
      </w:r>
      <w:hyperlink w:anchor="Figure_36_15__A_violin_plot_show">
        <w:r>
          <w:rPr>
            <w:rStyle w:val="Text6"/>
          </w:rPr>
          <w:t>Figure 36-15</w:t>
        </w:r>
      </w:hyperlink>
      <w:r>
        <w: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27</w:t>
        <w:br w:clear="none"/>
      </w:r>
      <w:r>
        <w:rPr>
          <w:rStyle w:val="Text4"/>
        </w:rPr>
        <w:t xml:space="preserve">]:</w:t>
        <w:br w:clear="none"/>
      </w:r>
      <w:r>
        <w:rPr>
          <w:rStyle w:val="Text0"/>
        </w:rPr>
        <w:t xml:space="preserve"> </w:t>
        <w:br w:clear="none"/>
      </w:r>
      <w:r>
        <w:rPr>
          <w:rStyle w:val="Text12"/>
        </w:rPr>
        <w:t xml:space="preserve">sns</w:t>
        <w:br w:clear="none"/>
      </w:r>
      <w:r>
        <w:rPr>
          <w:rStyle w:val="Text13"/>
        </w:rPr>
        <w:t xml:space="preserve">.</w:t>
        <w:br w:clear="none"/>
      </w:r>
      <w:r>
        <w:rPr>
          <w:rStyle w:val="Text12"/>
        </w:rPr>
        <w:t xml:space="preserve">violinplot</w:t>
        <w:br w:clear="none"/>
      </w:r>
      <w:r>
        <w:rPr>
          <w:rStyle w:val="Text4"/>
        </w:rPr>
        <w:t xml:space="preserve">(</w:t>
        <w:br w:clear="none"/>
      </w:r>
      <w:r>
        <w:rPr>
          <w:rStyle w:val="Text12"/>
        </w:rPr>
        <w:t xml:space="preserve">x</w:t>
        <w:br w:clear="none"/>
      </w:r>
      <w:r>
        <w:rPr>
          <w:rStyle w:val="Text13"/>
        </w:rPr>
        <w:t xml:space="preserve">=</w:t>
        <w:br w:clear="none"/>
      </w:r>
      <w:r>
        <w:t xml:space="preserve">"gender"</w:t>
        <w:br w:clear="none"/>
      </w:r>
      <w:r>
        <w:rPr>
          <w:rStyle w:val="Text4"/>
        </w:rPr>
        <w:t xml:space="preserve">,</w:t>
        <w:br w:clear="none"/>
      </w:r>
      <w:r>
        <w:rPr>
          <w:rStyle w:val="Text0"/>
        </w:rPr>
        <w:t xml:space="preserve"> </w:t>
        <w:br w:clear="none"/>
      </w:r>
      <w:r>
        <w:rPr>
          <w:rStyle w:val="Text12"/>
        </w:rPr>
        <w:t xml:space="preserve">y</w:t>
        <w:br w:clear="none"/>
      </w:r>
      <w:r>
        <w:rPr>
          <w:rStyle w:val="Text13"/>
        </w:rPr>
        <w:t xml:space="preserve">=</w:t>
        <w:br w:clear="none"/>
      </w:r>
      <w:r>
        <w:t xml:space="preserve">"split_frac"</w:t>
        <w:br w:clear="none"/>
      </w:r>
      <w:r>
        <w:rPr>
          <w:rStyle w:val="Text4"/>
        </w:rPr>
        <w:t xml:space="preserve">,</w:t>
        <w:br w:clear="none"/>
      </w:r>
      <w:r>
        <w:rPr>
          <w:rStyle w:val="Text0"/>
        </w:rPr>
        <w:t xml:space="preserve"> </w:t>
        <w:br w:clear="none"/>
      </w:r>
      <w:r>
        <w:rPr>
          <w:rStyle w:val="Text12"/>
        </w:rPr>
        <w:t xml:space="preserve">data</w:t>
        <w:br w:clear="none"/>
      </w:r>
      <w:r>
        <w:rPr>
          <w:rStyle w:val="Text13"/>
        </w:rPr>
        <w:t xml:space="preserve">=</w:t>
        <w:br w:clear="none"/>
      </w:r>
      <w:r>
        <w:rPr>
          <w:rStyle w:val="Text12"/>
        </w:rPr>
        <w:t xml:space="preserve">data</w:t>
        <w:br w:clear="none"/>
      </w:r>
      <w:r>
        <w:rPr>
          <w:rStyle w:val="Text4"/>
        </w:rPr>
        <w:t xml:space="preserve">,</w:t>
        <w:br w:clear="none"/>
      </w:r>
      <w:r>
        <w:rPr>
          <w:rStyle w:val="Text0"/>
        </w:rPr>
        <w:t xml:space="preserve"/>
        <w:br w:clear="none"/>
        <w:t xml:space="preserve">                        </w:t>
        <w:br w:clear="none"/>
      </w:r>
      <w:r>
        <w:rPr>
          <w:rStyle w:val="Text12"/>
        </w:rPr>
        <w:t xml:space="preserve">palette</w:t>
        <w:br w:clear="none"/>
      </w:r>
      <w:r>
        <w:rPr>
          <w:rStyle w:val="Text13"/>
        </w:rPr>
        <w:t xml:space="preserve">=</w:t>
        <w:br w:clear="none"/>
      </w:r>
      <w:r>
        <w:rPr>
          <w:rStyle w:val="Text4"/>
        </w:rPr>
        <w:t xml:space="preserve">[</w:t>
        <w:br w:clear="none"/>
      </w:r>
      <w:r>
        <w:t xml:space="preserve">"lightblue"</w:t>
        <w:br w:clear="none"/>
      </w:r>
      <w:r>
        <w:rPr>
          <w:rStyle w:val="Text4"/>
        </w:rPr>
        <w:t xml:space="preserve">,</w:t>
        <w:br w:clear="none"/>
      </w:r>
      <w:r>
        <w:rPr>
          <w:rStyle w:val="Text0"/>
        </w:rPr>
        <w:t xml:space="preserve"> </w:t>
        <w:br w:clear="none"/>
      </w:r>
      <w:r>
        <w:t xml:space="preserve">"lightpink"</w:t>
        <w:br w:clear="none"/>
      </w:r>
      <w:r>
        <w:rPr>
          <w:rStyle w:val="Text4"/>
        </w:rPr>
        <w:t xml:space="preserve">]);</w:t>
        <w:br w:clear="none"/>
      </w:r>
    </w:p>
    <w:p>
      <w:bookmarkStart w:id="1715" w:name="Figure_36_15__A_violin_plot_show"/>
      <w:pPr>
        <w:pStyle w:val="Para 05"/>
        <w:keepLines w:val="on"/>
      </w:pPr>
      <w:r>
        <w:t/>
        <w:drawing>
          <wp:inline>
            <wp:extent cx="3251200" cy="2146300"/>
            <wp:effectExtent l="0" r="0" t="0" b="43426"/>
            <wp:docPr id="142" name="pdsh2_3615.png" descr="pdsh2 3615"/>
            <wp:cNvGraphicFramePr>
              <a:graphicFrameLocks noChangeAspect="1"/>
            </wp:cNvGraphicFramePr>
            <a:graphic>
              <a:graphicData uri="http://schemas.openxmlformats.org/drawingml/2006/picture">
                <pic:pic>
                  <pic:nvPicPr>
                    <pic:cNvPr id="0" name="pdsh2_3615.png" descr="pdsh2 3615"/>
                    <pic:cNvPicPr/>
                  </pic:nvPicPr>
                  <pic:blipFill>
                    <a:blip r:embed="rId146"/>
                    <a:stretch>
                      <a:fillRect/>
                    </a:stretch>
                  </pic:blipFill>
                  <pic:spPr>
                    <a:xfrm>
                      <a:off x="0" y="0"/>
                      <a:ext cx="3251200" cy="2146300"/>
                    </a:xfrm>
                    <a:prstGeom prst="rect">
                      <a:avLst/>
                    </a:prstGeom>
                  </pic:spPr>
                </pic:pic>
              </a:graphicData>
            </a:graphic>
          </wp:inline>
        </w:drawing>
        <w:t xml:space="preserve"> </w:t>
      </w:r>
      <w:bookmarkEnd w:id="1715"/>
    </w:p>
    <w:p>
      <w:pPr>
        <w:pStyle w:val="Heading 5"/>
        <w:keepLines w:val="on"/>
      </w:pPr>
      <w:r>
        <w:t xml:space="preserve">Figure 36-15. </w:t>
        <w:t>A violin plot showing the split fraction by gender</w:t>
      </w:r>
    </w:p>
    <w:p>
      <w:pPr>
        <w:pStyle w:val="Normal"/>
      </w:pPr>
      <w:r>
        <w:t xml:space="preserve">Let’s look a little deeper, and compare these violin plots as a function of age (see </w:t>
      </w:r>
      <w:hyperlink w:anchor="Figure_36_16__A_violin_plot_show">
        <w:r>
          <w:rPr>
            <w:rStyle w:val="Text6"/>
          </w:rPr>
          <w:t>Figure 36-16</w:t>
        </w:r>
      </w:hyperlink>
      <w:r>
        <w:t>). We’ll start by creating a new column in the array that specifies the age range that each person is in, by decade:</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data</w:t>
        <w:br w:clear="none"/>
      </w:r>
      <w:r>
        <w:rPr>
          <w:rStyle w:val="Text7"/>
        </w:rPr>
        <w:t xml:space="preserve">[</w:t>
        <w:br w:clear="none"/>
      </w:r>
      <w:r>
        <w:rPr>
          <w:rStyle w:val="Text9"/>
        </w:rPr>
        <w:t xml:space="preserve">'age_dec'</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age</w:t>
        <w:br w:clear="none"/>
      </w:r>
      <w:r>
        <w:rPr>
          <w:rStyle w:val="Text17"/>
        </w:rPr>
        <w:t xml:space="preserve">.</w:t>
        <w:br w:clear="none"/>
      </w:r>
      <w:r>
        <w:rPr>
          <w:rStyle w:val="Text1"/>
        </w:rPr>
        <w:t xml:space="preserve">map</w:t>
        <w:br w:clear="none"/>
      </w:r>
      <w:r>
        <w:rPr>
          <w:rStyle w:val="Text7"/>
        </w:rPr>
        <w:t xml:space="preserve">(</w:t>
        <w:br w:clear="none"/>
      </w:r>
      <w:r>
        <w:rPr>
          <w:rStyle w:val="Text15"/>
        </w:rPr>
        <w:t xml:space="preserve">lambda</w:t>
        <w:br w:clear="none"/>
      </w:r>
      <w:r>
        <w:t xml:space="preserve"> </w:t>
        <w:br w:clear="none"/>
      </w:r>
      <w:r>
        <w:rPr>
          <w:rStyle w:val="Text1"/>
        </w:rPr>
        <w:t xml:space="preserve">age</w:t>
        <w:br w:clear="none"/>
      </w:r>
      <w:r>
        <w:rPr>
          <w:rStyle w:val="Text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age</w:t>
        <w:br w:clear="none"/>
      </w:r>
      <w:r>
        <w:t xml:space="preserve"> </w:t>
        <w:br w:clear="none"/>
      </w:r>
      <w:r>
        <w:rPr>
          <w:rStyle w:val="Text17"/>
        </w:rPr>
        <w:t xml:space="preserve">//</w:t>
        <w:br w:clear="none"/>
      </w:r>
      <w:r>
        <w:t xml:space="preserve"> </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data</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age</w:t>
        <w:br w:clear="none"/>
      </w:r>
      <w:r>
        <w:t xml:space="preserve"> </w:t>
        <w:br w:clear="none"/>
      </w:r>
      <w:r>
        <w:rPr>
          <w:rStyle w:val="Text1"/>
        </w:rPr>
        <w:t xml:space="preserve">gender</w:t>
        <w:br w:clear="none"/>
      </w:r>
      <w:r>
        <w:t xml:space="preserve">           </w:t>
        <w:br w:clear="none"/>
      </w:r>
      <w:r>
        <w:rPr>
          <w:rStyle w:val="Text1"/>
        </w:rPr>
        <w:t xml:space="preserve">split</w:t>
        <w:br w:clear="none"/>
      </w:r>
      <w:r>
        <w:t xml:space="preserve">           </w:t>
        <w:br w:clear="none"/>
      </w:r>
      <w:r>
        <w:rPr>
          <w:rStyle w:val="Text1"/>
        </w:rPr>
        <w:t xml:space="preserve">final</w:t>
        <w:br w:clear="none"/>
      </w:r>
      <w:r>
        <w:t xml:space="preserve">  </w:t>
        <w:br w:clear="none"/>
      </w:r>
      <w:r>
        <w:rPr>
          <w:rStyle w:val="Text1"/>
        </w:rPr>
        <w:t xml:space="preserve">split_sec</w:t>
        <w:br w:clear="none"/>
      </w:r>
      <w:r>
        <w:t xml:space="preserve">  </w:t>
        <w:br w:clear="none"/>
      </w:r>
      <w:r>
        <w:rPr>
          <w:rStyle w:val="Text1"/>
        </w:rPr>
        <w:t xml:space="preserve">final_sec</w:t>
        <w:br w:clear="none"/>
      </w:r>
      <w:r>
        <w:t xml:space="preserve">  \</w:t>
        <w:br w:clear="none"/>
        <w:t xml:space="preserve">         </w:t>
        <w:br w:clear="none"/>
      </w:r>
      <w:r>
        <w:rPr>
          <w:rStyle w:val="Text3"/>
        </w:rPr>
        <w:t xml:space="preserve">0</w:t>
        <w:br w:clear="none"/>
      </w:r>
      <w:r>
        <w:t xml:space="preserve">   </w:t>
        <w:br w:clear="none"/>
      </w:r>
      <w:r>
        <w:rPr>
          <w:rStyle w:val="Text3"/>
        </w:rPr>
        <w:t xml:space="preserve">33</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05</w:t>
        <w:br w:clear="none"/>
      </w:r>
      <w:r>
        <w:rPr>
          <w:rStyle w:val="Text7"/>
        </w:rPr>
        <w:t xml:space="preserve">:</w:t>
        <w:br w:clear="none"/>
      </w:r>
      <w:r>
        <w:rPr>
          <w:rStyle w:val="Text3"/>
        </w:rPr>
        <w:t xml:space="preserve">38</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08</w:t>
        <w:br w:clear="none"/>
      </w:r>
      <w:r>
        <w:rPr>
          <w:rStyle w:val="Text7"/>
        </w:rPr>
        <w:t xml:space="preserve">:</w:t>
        <w:br w:clear="none"/>
      </w:r>
      <w:r>
        <w:rPr>
          <w:rStyle w:val="Text3"/>
        </w:rPr>
        <w:t xml:space="preserve">51</w:t>
        <w:br w:clear="none"/>
      </w:r>
      <w:r>
        <w:t xml:space="preserve">     </w:t>
        <w:br w:clear="none"/>
      </w:r>
      <w:r>
        <w:rPr>
          <w:rStyle w:val="Text3"/>
        </w:rPr>
        <w:t xml:space="preserve">3938.0</w:t>
        <w:br w:clear="none"/>
      </w:r>
      <w:r>
        <w:t xml:space="preserve">     </w:t>
        <w:br w:clear="none"/>
      </w:r>
      <w:r>
        <w:rPr>
          <w:rStyle w:val="Text3"/>
        </w:rPr>
        <w:t xml:space="preserve">7731.0</w:t>
        <w:br w:clear="none"/>
      </w:r>
      <w:r>
        <w:t xml:space="preserve"/>
        <w:br w:clear="none"/>
        <w:t xml:space="preserve">         </w:t>
        <w:br w:clear="none"/>
      </w:r>
      <w:r>
        <w:rPr>
          <w:rStyle w:val="Text3"/>
        </w:rPr>
        <w:t xml:space="preserve">1</w:t>
        <w:br w:clear="none"/>
      </w:r>
      <w:r>
        <w:t xml:space="preserve">   </w:t>
        <w:br w:clear="none"/>
      </w:r>
      <w:r>
        <w:rPr>
          <w:rStyle w:val="Text3"/>
        </w:rPr>
        <w:t xml:space="preserve">32</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26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09</w:t>
        <w:br w:clear="none"/>
      </w:r>
      <w:r>
        <w:rPr>
          <w:rStyle w:val="Text7"/>
        </w:rPr>
        <w:t xml:space="preserve">:</w:t>
        <w:br w:clear="none"/>
      </w:r>
      <w:r>
        <w:rPr>
          <w:rStyle w:val="Text3"/>
        </w:rPr>
        <w:t xml:space="preserve">28</w:t>
        <w:br w:clear="none"/>
      </w:r>
      <w:r>
        <w:t xml:space="preserve">     </w:t>
        <w:br w:clear="none"/>
      </w:r>
      <w:r>
        <w:rPr>
          <w:rStyle w:val="Text3"/>
        </w:rPr>
        <w:t xml:space="preserve">3986.0</w:t>
        <w:br w:clear="none"/>
      </w:r>
      <w:r>
        <w:t xml:space="preserve">     </w:t>
        <w:br w:clear="none"/>
      </w:r>
      <w:r>
        <w:rPr>
          <w:rStyle w:val="Text3"/>
        </w:rPr>
        <w:t xml:space="preserve">7768.0</w:t>
        <w:br w:clear="none"/>
      </w:r>
      <w:r>
        <w:t xml:space="preserve"/>
        <w:br w:clear="none"/>
        <w:t xml:space="preserve">         </w:t>
        <w:br w:clear="none"/>
      </w:r>
      <w:r>
        <w:rPr>
          <w:rStyle w:val="Text3"/>
        </w:rPr>
        <w:t xml:space="preserve">2</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49</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10</w:t>
        <w:br w:clear="none"/>
      </w:r>
      <w:r>
        <w:rPr>
          <w:rStyle w:val="Text7"/>
        </w:rPr>
        <w:t xml:space="preserve">:</w:t>
        <w:br w:clear="none"/>
      </w:r>
      <w:r>
        <w:rPr>
          <w:rStyle w:val="Text3"/>
        </w:rPr>
        <w:t xml:space="preserve">42</w:t>
        <w:br w:clear="none"/>
      </w:r>
      <w:r>
        <w:t xml:space="preserve">     </w:t>
        <w:br w:clear="none"/>
      </w:r>
      <w:r>
        <w:rPr>
          <w:rStyle w:val="Text3"/>
        </w:rPr>
        <w:t xml:space="preserve">4009.0</w:t>
        <w:br w:clear="none"/>
      </w:r>
      <w:r>
        <w:t xml:space="preserve">     </w:t>
        <w:br w:clear="none"/>
      </w:r>
      <w:r>
        <w:rPr>
          <w:rStyle w:val="Text3"/>
        </w:rPr>
        <w:t xml:space="preserve">7842.0</w:t>
        <w:br w:clear="none"/>
      </w:r>
      <w:r>
        <w:t xml:space="preserve"/>
        <w:br w:clear="none"/>
        <w:t xml:space="preserve">         </w:t>
        <w:br w:clear="none"/>
      </w:r>
      <w:r>
        <w:rPr>
          <w:rStyle w:val="Text3"/>
        </w:rPr>
        <w:t xml:space="preserve">3</w:t>
        <w:br w:clear="none"/>
      </w:r>
      <w:r>
        <w:t xml:space="preserve">   </w:t>
        <w:br w:clear="none"/>
      </w:r>
      <w:r>
        <w:rPr>
          <w:rStyle w:val="Text3"/>
        </w:rPr>
        <w:t xml:space="preserve">38</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16</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45</w:t>
        <w:br w:clear="none"/>
      </w:r>
      <w:r>
        <w:t xml:space="preserve">     </w:t>
        <w:br w:clear="none"/>
      </w:r>
      <w:r>
        <w:rPr>
          <w:rStyle w:val="Text3"/>
        </w:rPr>
        <w:t xml:space="preserve">3976.0</w:t>
        <w:br w:clear="none"/>
      </w:r>
      <w:r>
        <w:t xml:space="preserve">     </w:t>
        <w:br w:clear="none"/>
      </w:r>
      <w:r>
        <w:rPr>
          <w:rStyle w:val="Text3"/>
        </w:rPr>
        <w:t xml:space="preserve">8025.0</w:t>
        <w:br w:clear="none"/>
      </w:r>
      <w:r>
        <w:t xml:space="preserve"/>
        <w:br w:clear="none"/>
        <w:t xml:space="preserve">         </w:t>
        <w:br w:clear="none"/>
      </w:r>
      <w:r>
        <w:rPr>
          <w:rStyle w:val="Text3"/>
        </w:rPr>
        <w:t xml:space="preserve">4</w:t>
        <w:br w:clear="none"/>
      </w:r>
      <w:r>
        <w:t xml:space="preserve">   </w:t>
        <w:br w:clear="none"/>
      </w:r>
      <w:r>
        <w:rPr>
          <w:rStyle w:val="Text3"/>
        </w:rPr>
        <w:t xml:space="preserve">31</w:t>
        <w:br w:clear="none"/>
      </w:r>
      <w:r>
        <w:t xml:space="preserve">      </w:t>
        <w:br w:clear="none"/>
      </w:r>
      <w:r>
        <w:rPr>
          <w:rStyle w:val="Text1"/>
        </w:rPr>
        <w:t xml:space="preserve">M</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01</w:t>
        <w:br w:clear="none"/>
      </w:r>
      <w:r>
        <w:rPr>
          <w:rStyle w:val="Text7"/>
        </w:rPr>
        <w:t xml:space="preserve">:</w:t>
        <w:br w:clear="none"/>
      </w:r>
      <w:r>
        <w:rPr>
          <w:rStyle w:val="Text3"/>
        </w:rPr>
        <w:t xml:space="preserve">06</w:t>
        <w:br w:clear="none"/>
      </w:r>
      <w:r>
        <w:rPr>
          <w:rStyle w:val="Text7"/>
        </w:rPr>
        <w:t xml:space="preserve">:</w:t>
        <w:br w:clear="none"/>
      </w:r>
      <w:r>
        <w:rPr>
          <w:rStyle w:val="Text3"/>
        </w:rPr>
        <w:t xml:space="preserve">32</w:t>
        <w:br w:clear="none"/>
      </w:r>
      <w:r>
        <w:t xml:space="preserve"> </w:t>
        <w:br w:clear="none"/>
      </w:r>
      <w:r>
        <w:rPr>
          <w:rStyle w:val="Text3"/>
        </w:rPr>
        <w:t xml:space="preserve">0</w:t>
        <w:br w:clear="none"/>
      </w:r>
      <w:r>
        <w:t xml:space="preserve"> </w:t>
        <w:br w:clear="none"/>
      </w:r>
      <w:r>
        <w:rPr>
          <w:rStyle w:val="Text1"/>
        </w:rPr>
        <w:t xml:space="preserve">days</w:t>
        <w:br w:clear="none"/>
      </w:r>
      <w:r>
        <w:t xml:space="preserve"> </w:t>
        <w:br w:clear="none"/>
      </w:r>
      <w:r>
        <w:rPr>
          <w:rStyle w:val="Text3"/>
        </w:rPr>
        <w:t xml:space="preserve">02</w:t>
        <w:br w:clear="none"/>
      </w:r>
      <w:r>
        <w:rPr>
          <w:rStyle w:val="Text7"/>
        </w:rPr>
        <w:t xml:space="preserve">:</w:t>
        <w:br w:clear="none"/>
      </w:r>
      <w:r>
        <w:rPr>
          <w:rStyle w:val="Text3"/>
        </w:rPr>
        <w:t xml:space="preserve">13</w:t>
        <w:br w:clear="none"/>
      </w:r>
      <w:r>
        <w:rPr>
          <w:rStyle w:val="Text7"/>
        </w:rPr>
        <w:t xml:space="preserve">:</w:t>
        <w:br w:clear="none"/>
      </w:r>
      <w:r>
        <w:rPr>
          <w:rStyle w:val="Text3"/>
        </w:rPr>
        <w:t xml:space="preserve">59</w:t>
        <w:br w:clear="none"/>
      </w:r>
      <w:r>
        <w:t xml:space="preserve">     </w:t>
        <w:br w:clear="none"/>
      </w:r>
      <w:r>
        <w:rPr>
          <w:rStyle w:val="Text3"/>
        </w:rPr>
        <w:t xml:space="preserve">3992.0</w:t>
        <w:br w:clear="none"/>
      </w:r>
      <w:r>
        <w:t xml:space="preserve">     </w:t>
        <w:br w:clear="none"/>
      </w:r>
      <w:r>
        <w:rPr>
          <w:rStyle w:val="Text3"/>
        </w:rPr>
        <w:t xml:space="preserve">8039.0</w:t>
        <w:br w:clear="none"/>
      </w:r>
      <w:r>
        <w:t xml:space="preserve"/>
        <w:br w:clear="none"/>
        <w:t xml:space="preserve"/>
        <w:br w:clear="none"/>
        <w:t xml:space="preserve">            </w:t>
        <w:br w:clear="none"/>
      </w:r>
      <w:r>
        <w:rPr>
          <w:rStyle w:val="Text1"/>
        </w:rPr>
        <w:t xml:space="preserve">split_frac</w:t>
        <w:br w:clear="none"/>
      </w:r>
      <w:r>
        <w:t xml:space="preserve">  </w:t>
        <w:br w:clear="none"/>
      </w:r>
      <w:r>
        <w:rPr>
          <w:rStyle w:val="Text1"/>
        </w:rPr>
        <w:t xml:space="preserve">age_dec</w:t>
        <w:br w:clear="none"/>
      </w:r>
      <w:r>
        <w:t xml:space="preserve"/>
        <w:br w:clear="none"/>
        <w:t xml:space="preserve">         </w:t>
        <w:br w:clear="none"/>
      </w:r>
      <w:r>
        <w:rPr>
          <w:rStyle w:val="Text3"/>
        </w:rPr>
        <w:t xml:space="preserve">0</w:t>
        <w:br w:clear="none"/>
      </w:r>
      <w:r>
        <w:t xml:space="preserve">   </w:t>
        <w:br w:clear="none"/>
      </w:r>
      <w:r>
        <w:rPr>
          <w:rStyle w:val="Text17"/>
        </w:rPr>
        <w:t xml:space="preserve">-</w:t>
        <w:br w:clear="none"/>
      </w:r>
      <w:r>
        <w:rPr>
          <w:rStyle w:val="Text3"/>
        </w:rPr>
        <w:t xml:space="preserve">0.018756</w:t>
        <w:br w:clear="none"/>
      </w:r>
      <w:r>
        <w:t xml:space="preserve">       </w:t>
        <w:br w:clear="none"/>
      </w:r>
      <w:r>
        <w:rPr>
          <w:rStyle w:val="Text3"/>
        </w:rPr>
        <w:t xml:space="preserve">30</w:t>
        <w:br w:clear="none"/>
      </w:r>
      <w:r>
        <w:t xml:space="preserve"/>
        <w:br w:clear="none"/>
        <w:t xml:space="preserve">         </w:t>
        <w:br w:clear="none"/>
      </w:r>
      <w:r>
        <w:rPr>
          <w:rStyle w:val="Text3"/>
        </w:rPr>
        <w:t xml:space="preserve">1</w:t>
        <w:br w:clear="none"/>
      </w:r>
      <w:r>
        <w:t xml:space="preserve">   </w:t>
        <w:br w:clear="none"/>
      </w:r>
      <w:r>
        <w:rPr>
          <w:rStyle w:val="Text17"/>
        </w:rPr>
        <w:t xml:space="preserve">-</w:t>
        <w:br w:clear="none"/>
      </w:r>
      <w:r>
        <w:rPr>
          <w:rStyle w:val="Text3"/>
        </w:rPr>
        <w:t xml:space="preserve">0.026262</w:t>
        <w:br w:clear="none"/>
      </w:r>
      <w:r>
        <w:t xml:space="preserve">       </w:t>
        <w:br w:clear="none"/>
      </w:r>
      <w:r>
        <w:rPr>
          <w:rStyle w:val="Text3"/>
        </w:rPr>
        <w:t xml:space="preserve">30</w:t>
        <w:br w:clear="none"/>
      </w:r>
      <w:r>
        <w:t xml:space="preserve"/>
        <w:br w:clear="none"/>
        <w:t xml:space="preserve">         </w:t>
        <w:br w:clear="none"/>
      </w:r>
      <w:r>
        <w:rPr>
          <w:rStyle w:val="Text3"/>
        </w:rPr>
        <w:t xml:space="preserve">2</w:t>
        <w:br w:clear="none"/>
      </w:r>
      <w:r>
        <w:t xml:space="preserve">   </w:t>
        <w:br w:clear="none"/>
      </w:r>
      <w:r>
        <w:rPr>
          <w:rStyle w:val="Text17"/>
        </w:rPr>
        <w:t xml:space="preserve">-</w:t>
        <w:br w:clear="none"/>
      </w:r>
      <w:r>
        <w:rPr>
          <w:rStyle w:val="Text3"/>
        </w:rPr>
        <w:t xml:space="preserve">0.022443</w:t>
        <w:br w:clear="none"/>
      </w:r>
      <w:r>
        <w:t xml:space="preserve">       </w:t>
        <w:br w:clear="none"/>
      </w:r>
      <w:r>
        <w:rPr>
          <w:rStyle w:val="Text3"/>
        </w:rPr>
        <w:t xml:space="preserve">30</w:t>
        <w:br w:clear="none"/>
      </w:r>
      <w:r>
        <w:t xml:space="preserve"/>
        <w:br w:clear="none"/>
        <w:t xml:space="preserve">         </w:t>
        <w:br w:clear="none"/>
      </w:r>
      <w:r>
        <w:rPr>
          <w:rStyle w:val="Text3"/>
        </w:rPr>
        <w:t xml:space="preserve">3</w:t>
        <w:br w:clear="none"/>
      </w:r>
      <w:r>
        <w:t xml:space="preserve">    </w:t>
        <w:br w:clear="none"/>
      </w:r>
      <w:r>
        <w:rPr>
          <w:rStyle w:val="Text3"/>
        </w:rPr>
        <w:t xml:space="preserve">0.009097</w:t>
        <w:br w:clear="none"/>
      </w:r>
      <w:r>
        <w:t xml:space="preserve">       </w:t>
        <w:br w:clear="none"/>
      </w:r>
      <w:r>
        <w:rPr>
          <w:rStyle w:val="Text3"/>
        </w:rPr>
        <w:t xml:space="preserve">30</w:t>
        <w:br w:clear="none"/>
      </w:r>
      <w:r>
        <w:t xml:space="preserve"/>
        <w:br w:clear="none"/>
        <w:t xml:space="preserve">         </w:t>
        <w:br w:clear="none"/>
      </w:r>
      <w:r>
        <w:rPr>
          <w:rStyle w:val="Text3"/>
        </w:rPr>
        <w:t xml:space="preserve">4</w:t>
        <w:br w:clear="none"/>
      </w:r>
      <w:r>
        <w:t xml:space="preserve">    </w:t>
        <w:br w:clear="none"/>
      </w:r>
      <w:r>
        <w:rPr>
          <w:rStyle w:val="Text3"/>
        </w:rPr>
        <w:t xml:space="preserve">0.006842</w:t>
        <w:br w:clear="none"/>
      </w:r>
      <w:r>
        <w:t xml:space="preserve">       </w:t>
        <w:br w:clear="none"/>
      </w:r>
      <w:r>
        <w:rPr>
          <w:rStyle w:val="Text3"/>
        </w:rPr>
        <w:t xml:space="preserve">30</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29</w:t>
        <w:br w:clear="none"/>
      </w:r>
      <w:r>
        <w:rPr>
          <w:rStyle w:val="Text7"/>
        </w:rPr>
        <w:t xml:space="preserve">]:</w:t>
        <w:br w:clear="none"/>
      </w:r>
      <w:r>
        <w:t xml:space="preserve"> </w:t>
        <w:br w:clear="none"/>
      </w:r>
      <w:r>
        <w:rPr>
          <w:rStyle w:val="Text1"/>
        </w:rPr>
        <w:t xml:space="preserve">men</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gender</w:t>
        <w:br w:clear="none"/>
      </w:r>
      <w:r>
        <w:t xml:space="preserve"> </w:t>
        <w:br w:clear="none"/>
      </w:r>
      <w:r>
        <w:rPr>
          <w:rStyle w:val="Text17"/>
        </w:rPr>
        <w:t xml:space="preserve">==</w:t>
        <w:br w:clear="none"/>
      </w:r>
      <w:r>
        <w:t xml:space="preserve"> </w:t>
        <w:br w:clear="none"/>
      </w:r>
      <w:r>
        <w:rPr>
          <w:rStyle w:val="Text9"/>
        </w:rPr>
        <w:t xml:space="preserve">'M'</w:t>
        <w:br w:clear="none"/>
      </w:r>
      <w:r>
        <w:rPr>
          <w:rStyle w:val="Text7"/>
        </w:rPr>
        <w:t xml:space="preserve">)</w:t>
        <w:br w:clear="none"/>
      </w:r>
      <w:r>
        <w:t xml:space="preserve"/>
        <w:br w:clear="none"/>
        <w:t xml:space="preserve">         </w:t>
        <w:br w:clear="none"/>
      </w:r>
      <w:r>
        <w:rPr>
          <w:rStyle w:val="Text1"/>
        </w:rPr>
        <w:t xml:space="preserve">women</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gender</w:t>
        <w:br w:clear="none"/>
      </w:r>
      <w:r>
        <w:t xml:space="preserve"> </w:t>
        <w:br w:clear="none"/>
      </w:r>
      <w:r>
        <w:rPr>
          <w:rStyle w:val="Text17"/>
        </w:rPr>
        <w:t xml:space="preserve">==</w:t>
        <w:br w:clear="none"/>
      </w:r>
      <w:r>
        <w:t xml:space="preserve"> </w:t>
        <w:br w:clear="none"/>
      </w:r>
      <w:r>
        <w:rPr>
          <w:rStyle w:val="Text9"/>
        </w:rPr>
        <w:t xml:space="preserve">'W'</w:t>
        <w:br w:clear="none"/>
      </w:r>
      <w:r>
        <w:rPr>
          <w:rStyle w:val="Text7"/>
        </w:rPr>
        <w:t xml:space="preserve">)</w:t>
        <w:br w:clear="none"/>
      </w:r>
      <w:r>
        <w:t xml:space="preserve"/>
        <w:br w:clear="none"/>
        <w:t xml:space="preserve"/>
        <w:br w:clear="none"/>
        <w:t xml:space="preserve">         </w:t>
        <w:br w:clear="none"/>
      </w:r>
      <w:r>
        <w:rPr>
          <w:rStyle w:val="Text15"/>
        </w:rPr>
        <w:t xml:space="preserve">with</w:t>
        <w:br w:clear="none"/>
      </w:r>
      <w:r>
        <w:t xml:space="preserve"> </w:t>
        <w:br w:clear="none"/>
      </w:r>
      <w:r>
        <w:rPr>
          <w:rStyle w:val="Text1"/>
        </w:rPr>
        <w:t xml:space="preserve">sns</w:t>
        <w:br w:clear="none"/>
      </w:r>
      <w:r>
        <w:rPr>
          <w:rStyle w:val="Text17"/>
        </w:rPr>
        <w:t xml:space="preserve">.</w:t>
        <w:br w:clear="none"/>
      </w:r>
      <w:r>
        <w:rPr>
          <w:rStyle w:val="Text1"/>
        </w:rPr>
        <w:t xml:space="preserve">axes_style</w:t>
        <w:br w:clear="none"/>
      </w:r>
      <w:r>
        <w:rPr>
          <w:rStyle w:val="Text7"/>
        </w:rPr>
        <w:t xml:space="preserve">(</w:t>
        <w:br w:clear="none"/>
      </w:r>
      <w:r>
        <w:rPr>
          <w:rStyle w:val="Text1"/>
        </w:rPr>
        <w:t xml:space="preserve">style</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sns</w:t>
        <w:br w:clear="none"/>
      </w:r>
      <w:r>
        <w:rPr>
          <w:rStyle w:val="Text17"/>
        </w:rPr>
        <w:t xml:space="preserve">.</w:t>
        <w:br w:clear="none"/>
      </w:r>
      <w:r>
        <w:rPr>
          <w:rStyle w:val="Text1"/>
        </w:rPr>
        <w:t xml:space="preserve">violinplot</w:t>
        <w:br w:clear="none"/>
      </w:r>
      <w:r>
        <w:rPr>
          <w:rStyle w:val="Text7"/>
        </w:rPr>
        <w:t xml:space="preserve">(</w:t>
        <w:br w:clear="none"/>
      </w:r>
      <w:r>
        <w:rPr>
          <w:rStyle w:val="Text1"/>
        </w:rPr>
        <w:t xml:space="preserve">x</w:t>
        <w:br w:clear="none"/>
      </w:r>
      <w:r>
        <w:rPr>
          <w:rStyle w:val="Text17"/>
        </w:rPr>
        <w:t xml:space="preserve">=</w:t>
        <w:br w:clear="none"/>
      </w:r>
      <w:r>
        <w:rPr>
          <w:rStyle w:val="Text9"/>
        </w:rPr>
        <w:t xml:space="preserve">"age_dec"</w:t>
        <w:br w:clear="none"/>
      </w:r>
      <w:r>
        <w:rPr>
          <w:rStyle w:val="Text7"/>
        </w:rPr>
        <w:t xml:space="preserve">,</w:t>
        <w:br w:clear="none"/>
      </w:r>
      <w:r>
        <w:t xml:space="preserve"> </w:t>
        <w:br w:clear="none"/>
      </w:r>
      <w:r>
        <w:rPr>
          <w:rStyle w:val="Text1"/>
        </w:rPr>
        <w:t xml:space="preserve">y</w:t>
        <w:br w:clear="none"/>
      </w:r>
      <w:r>
        <w:rPr>
          <w:rStyle w:val="Text17"/>
        </w:rPr>
        <w:t xml:space="preserve">=</w:t>
        <w:br w:clear="none"/>
      </w:r>
      <w:r>
        <w:rPr>
          <w:rStyle w:val="Text9"/>
        </w:rPr>
        <w:t xml:space="preserve">"split_frac"</w:t>
        <w:br w:clear="none"/>
      </w:r>
      <w:r>
        <w:rPr>
          <w:rStyle w:val="Text7"/>
        </w:rPr>
        <w:t xml:space="preserve">,</w:t>
        <w:br w:clear="none"/>
      </w:r>
      <w:r>
        <w:t xml:space="preserve"> </w:t>
        <w:br w:clear="none"/>
      </w:r>
      <w:r>
        <w:rPr>
          <w:rStyle w:val="Text1"/>
        </w:rPr>
        <w:t xml:space="preserve">hue</w:t>
        <w:br w:clear="none"/>
      </w:r>
      <w:r>
        <w:rPr>
          <w:rStyle w:val="Text17"/>
        </w:rPr>
        <w:t xml:space="preserve">=</w:t>
        <w:br w:clear="none"/>
      </w:r>
      <w:r>
        <w:rPr>
          <w:rStyle w:val="Text9"/>
        </w:rPr>
        <w:t xml:space="preserve">"gender"</w:t>
        <w:br w:clear="none"/>
      </w:r>
      <w:r>
        <w:rPr>
          <w:rStyle w:val="Text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data</w:t>
        <w:br w:clear="none"/>
      </w:r>
      <w:r>
        <w:rPr>
          <w:rStyle w:val="Text7"/>
        </w:rPr>
        <w:t xml:space="preserve">,</w:t>
        <w:br w:clear="none"/>
      </w:r>
      <w:r>
        <w:t xml:space="preserve"/>
        <w:br w:clear="none"/>
        <w:t xml:space="preserve">                            </w:t>
        <w:br w:clear="none"/>
      </w:r>
      <w:r>
        <w:rPr>
          <w:rStyle w:val="Text1"/>
        </w:rPr>
        <w:t xml:space="preserve">split</w:t>
        <w:br w:clear="none"/>
      </w:r>
      <w:r>
        <w:rPr>
          <w:rStyle w:val="Text17"/>
        </w:rPr>
        <w:t xml:space="preserve">=</w:t>
        <w:br w:clear="none"/>
      </w:r>
      <w:r>
        <w:rPr>
          <w:rStyle w:val="Text15"/>
        </w:rPr>
        <w:t xml:space="preserve">True</w:t>
        <w:br w:clear="none"/>
      </w:r>
      <w:r>
        <w:rPr>
          <w:rStyle w:val="Text7"/>
        </w:rPr>
        <w:t xml:space="preserve">,</w:t>
        <w:br w:clear="none"/>
      </w:r>
      <w:r>
        <w:t xml:space="preserve"> </w:t>
        <w:br w:clear="none"/>
      </w:r>
      <w:r>
        <w:rPr>
          <w:rStyle w:val="Text1"/>
        </w:rPr>
        <w:t xml:space="preserve">inner</w:t>
        <w:br w:clear="none"/>
      </w:r>
      <w:r>
        <w:rPr>
          <w:rStyle w:val="Text17"/>
        </w:rPr>
        <w:t xml:space="preserve">=</w:t>
        <w:br w:clear="none"/>
      </w:r>
      <w:r>
        <w:rPr>
          <w:rStyle w:val="Text9"/>
        </w:rPr>
        <w:t xml:space="preserve">"quartile"</w:t>
        <w:br w:clear="none"/>
      </w:r>
      <w:r>
        <w:rPr>
          <w:rStyle w:val="Text7"/>
        </w:rPr>
        <w:t xml:space="preserve">,</w:t>
        <w:br w:clear="none"/>
      </w:r>
      <w:r>
        <w:t xml:space="preserve"/>
        <w:br w:clear="none"/>
        <w:t xml:space="preserve">                            </w:t>
        <w:br w:clear="none"/>
      </w:r>
      <w:r>
        <w:rPr>
          <w:rStyle w:val="Text1"/>
        </w:rPr>
        <w:t xml:space="preserve">palette</w:t>
        <w:br w:clear="none"/>
      </w:r>
      <w:r>
        <w:rPr>
          <w:rStyle w:val="Text17"/>
        </w:rPr>
        <w:t xml:space="preserve">=</w:t>
        <w:br w:clear="none"/>
      </w:r>
      <w:r>
        <w:rPr>
          <w:rStyle w:val="Text7"/>
        </w:rPr>
        <w:t xml:space="preserve">[</w:t>
        <w:br w:clear="none"/>
      </w:r>
      <w:r>
        <w:rPr>
          <w:rStyle w:val="Text9"/>
        </w:rPr>
        <w:t xml:space="preserve">"lightblue"</w:t>
        <w:br w:clear="none"/>
      </w:r>
      <w:r>
        <w:rPr>
          <w:rStyle w:val="Text7"/>
        </w:rPr>
        <w:t xml:space="preserve">,</w:t>
        <w:br w:clear="none"/>
      </w:r>
      <w:r>
        <w:t xml:space="preserve"> </w:t>
        <w:br w:clear="none"/>
      </w:r>
      <w:r>
        <w:rPr>
          <w:rStyle w:val="Text9"/>
        </w:rPr>
        <w:t xml:space="preserve">"lightpink"</w:t>
        <w:br w:clear="none"/>
      </w:r>
      <w:r>
        <w:rPr>
          <w:rStyle w:val="Text7"/>
        </w:rPr>
        <w:t xml:space="preserve">]);</w:t>
        <w:br w:clear="none"/>
      </w:r>
    </w:p>
    <w:p>
      <w:bookmarkStart w:id="1716" w:name="Figure_36_16__A_violin_plot_show"/>
      <w:pPr>
        <w:pStyle w:val="Para 05"/>
        <w:keepLines w:val="on"/>
      </w:pPr>
      <w:r>
        <w:t/>
        <w:drawing>
          <wp:inline>
            <wp:extent cx="3251200" cy="2146300"/>
            <wp:effectExtent l="0" r="0" t="0" b="43426"/>
            <wp:docPr id="143" name="pdsh2_3616.png" descr="pdsh2 3616"/>
            <wp:cNvGraphicFramePr>
              <a:graphicFrameLocks noChangeAspect="1"/>
            </wp:cNvGraphicFramePr>
            <a:graphic>
              <a:graphicData uri="http://schemas.openxmlformats.org/drawingml/2006/picture">
                <pic:pic>
                  <pic:nvPicPr>
                    <pic:cNvPr id="0" name="pdsh2_3616.png" descr="pdsh2 3616"/>
                    <pic:cNvPicPr/>
                  </pic:nvPicPr>
                  <pic:blipFill>
                    <a:blip r:embed="rId147"/>
                    <a:stretch>
                      <a:fillRect/>
                    </a:stretch>
                  </pic:blipFill>
                  <pic:spPr>
                    <a:xfrm>
                      <a:off x="0" y="0"/>
                      <a:ext cx="3251200" cy="2146300"/>
                    </a:xfrm>
                    <a:prstGeom prst="rect">
                      <a:avLst/>
                    </a:prstGeom>
                  </pic:spPr>
                </pic:pic>
              </a:graphicData>
            </a:graphic>
          </wp:inline>
        </w:drawing>
        <w:t xml:space="preserve"> </w:t>
      </w:r>
      <w:bookmarkEnd w:id="1716"/>
    </w:p>
    <w:p>
      <w:pPr>
        <w:pStyle w:val="Heading 5"/>
        <w:keepLines w:val="on"/>
      </w:pPr>
      <w:r>
        <w:t xml:space="preserve">Figure 36-16. </w:t>
        <w:t>A violin plot showing the split fraction by gender and age</w:t>
      </w:r>
    </w:p>
    <w:p>
      <w:pPr>
        <w:pStyle w:val="Normal"/>
      </w:pPr>
      <w:r>
        <w:t>We can see where the distributions among men and women differ: the split distributions of men in their 20s to 50s show a pronounced overdensity toward lower splits when compared to women of the same age (or of any age, for that matter).</w:t>
      </w:r>
    </w:p>
    <w:p>
      <w:pPr>
        <w:pStyle w:val="Normal"/>
      </w:pPr>
      <w:r>
        <w:t xml:space="preserve">Also surprisingly, it appears that the 80-year-old women seem to outperform </w:t>
      </w:r>
      <w:r>
        <w:rPr>
          <w:rStyle w:val="Text11"/>
        </w:rPr>
        <w:t>everyone</w:t>
      </w:r>
      <w:r>
        <w:t xml:space="preserve"> in terms of their split time, although this is likely a small number effect, as there are only a handful of runners in that range: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4"/>
        </w:rPr>
        <w:t xml:space="preserve">(</w:t>
        <w:br w:clear="none"/>
      </w:r>
      <w:r>
        <w:t xml:space="preserve">data</w:t>
        <w:br w:clear="none"/>
      </w:r>
      <w:r>
        <w:rPr>
          <w:rStyle w:val="Text13"/>
        </w:rPr>
        <w:t xml:space="preserve">.</w:t>
        <w:br w:clear="none"/>
      </w:r>
      <w:r>
        <w:t xml:space="preserve">age</w:t>
        <w:br w:clear="none"/>
      </w:r>
      <w:r>
        <w:rPr>
          <w:rStyle w:val="Text0"/>
        </w:rPr>
        <w:t xml:space="preserve"> </w:t>
        <w:br w:clear="none"/>
      </w:r>
      <w:r>
        <w:rPr>
          <w:rStyle w:val="Text13"/>
        </w:rPr>
        <w:t xml:space="preserve">&gt;</w:t>
        <w:br w:clear="none"/>
      </w:r>
      <w:r>
        <w:rPr>
          <w:rStyle w:val="Text0"/>
        </w:rPr>
        <w:t xml:space="preserve"> </w:t>
        <w:br w:clear="none"/>
      </w:r>
      <w:r>
        <w:rPr>
          <w:rStyle w:val="Text10"/>
        </w:rPr>
        <w:t xml:space="preserve">80</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10"/>
        </w:rPr>
        <w:t xml:space="preserve">7</w:t>
        <w:br w:clear="none"/>
      </w:r>
    </w:p>
    <w:p>
      <w:pPr>
        <w:pStyle w:val="Normal"/>
      </w:pPr>
      <w:r>
        <w:t xml:space="preserve">Back to the men with negative splits: who are these runners? Does this split fraction correlate with finishing quickly? We can plot this very easily. We’ll use </w:t>
      </w:r>
      <w:r>
        <w:rPr>
          <w:rStyle w:val="Text5"/>
        </w:rPr>
        <w:t>regplot</w:t>
      </w:r>
      <w:r>
        <w:t xml:space="preserve">, which will automatically fit a linear regression model to the data (see </w:t>
      </w:r>
      <w:hyperlink w:anchor="Figure_36_17__Split_fraction_ver">
        <w:r>
          <w:rPr>
            <w:rStyle w:val="Text6"/>
          </w:rPr>
          <w:t>Figure 36-17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t xml:space="preserve">g</w:t>
        <w:br w:clear="none"/>
      </w:r>
      <w:r>
        <w:rPr>
          <w:rStyle w:val="Text0"/>
        </w:rPr>
        <w:t xml:space="preserve"> </w:t>
        <w:br w:clear="none"/>
      </w:r>
      <w:r>
        <w:rPr>
          <w:rStyle w:val="Text13"/>
        </w:rPr>
        <w:t xml:space="preserve">=</w:t>
        <w:br w:clear="none"/>
      </w:r>
      <w:r>
        <w:rPr>
          <w:rStyle w:val="Text0"/>
        </w:rPr>
        <w:t xml:space="preserve"> </w:t>
        <w:br w:clear="none"/>
      </w:r>
      <w:r>
        <w:t xml:space="preserve">sns</w:t>
        <w:br w:clear="none"/>
      </w:r>
      <w:r>
        <w:rPr>
          <w:rStyle w:val="Text13"/>
        </w:rPr>
        <w:t xml:space="preserve">.</w:t>
        <w:br w:clear="none"/>
      </w:r>
      <w:r>
        <w:t xml:space="preserve">lmplot</w:t>
        <w:br w:clear="none"/>
      </w:r>
      <w:r>
        <w:rPr>
          <w:rStyle w:val="Text4"/>
        </w:rPr>
        <w:t xml:space="preserve">(</w:t>
        <w:br w:clear="none"/>
      </w:r>
      <w:r>
        <w:t xml:space="preserve">x</w:t>
        <w:br w:clear="none"/>
      </w:r>
      <w:r>
        <w:rPr>
          <w:rStyle w:val="Text13"/>
        </w:rPr>
        <w:t xml:space="preserve">=</w:t>
        <w:br w:clear="none"/>
      </w:r>
      <w:r>
        <w:rPr>
          <w:rStyle w:val="Text8"/>
        </w:rPr>
        <w:t xml:space="preserve">'final_sec'</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'split_frac'</w:t>
        <w:br w:clear="none"/>
      </w:r>
      <w:r>
        <w:rPr>
          <w:rStyle w:val="Text4"/>
        </w:rPr>
        <w:t xml:space="preserve">,</w:t>
        <w:br w:clear="none"/>
      </w:r>
      <w:r>
        <w:rPr>
          <w:rStyle w:val="Text0"/>
        </w:rPr>
        <w:t xml:space="preserve"> </w:t>
        <w:br w:clear="none"/>
      </w:r>
      <w:r>
        <w:t xml:space="preserve">col</w:t>
        <w:br w:clear="none"/>
      </w:r>
      <w:r>
        <w:rPr>
          <w:rStyle w:val="Text13"/>
        </w:rPr>
        <w:t xml:space="preserve">=</w:t>
        <w:br w:clear="none"/>
      </w:r>
      <w:r>
        <w:rPr>
          <w:rStyle w:val="Text8"/>
        </w:rPr>
        <w:t xml:space="preserve">'gender'</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markers</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t>
        <w:br w:clear="none"/>
      </w:r>
      <w:r>
        <w:t xml:space="preserve">scatter_kws</w:t>
        <w:br w:clear="none"/>
      </w:r>
      <w:r>
        <w:rPr>
          <w:rStyle w:val="Text13"/>
        </w:rPr>
        <w:t xml:space="preserve">=</w:t>
        <w:br w:clear="none"/>
      </w:r>
      <w:r>
        <w:rPr>
          <w:rStyle w:val="Text22"/>
        </w:rPr>
        <w:t xml:space="preserve">dict</w:t>
        <w:br w:clear="none"/>
      </w:r>
      <w:r>
        <w:rPr>
          <w:rStyle w:val="Text4"/>
        </w:rPr>
        <w:t xml:space="preserve">(</w:t>
        <w:br w:clear="none"/>
      </w:r>
      <w:r>
        <w:t xml:space="preserve">color</w:t>
        <w:br w:clear="none"/>
      </w:r>
      <w:r>
        <w:rPr>
          <w:rStyle w:val="Text13"/>
        </w:rPr>
        <w:t xml:space="preserve">=</w:t>
        <w:br w:clear="none"/>
      </w:r>
      <w:r>
        <w:rPr>
          <w:rStyle w:val="Text8"/>
        </w:rPr>
        <w:t xml:space="preserve">'c'</w:t>
        <w:br w:clear="none"/>
      </w:r>
      <w:r>
        <w:rPr>
          <w:rStyle w:val="Text4"/>
        </w:rPr>
        <w:t xml:space="preserve">))</w:t>
        <w:br w:clear="none"/>
      </w:r>
      <w:r>
        <w:rPr>
          <w:rStyle w:val="Text0"/>
        </w:rPr>
        <w:t xml:space="preserve"/>
        <w:br w:clear="none"/>
        <w:t xml:space="preserve">         </w:t>
        <w:br w:clear="none"/>
      </w:r>
      <w:r>
        <w:t xml:space="preserve">g</w:t>
        <w:br w:clear="none"/>
      </w:r>
      <w:r>
        <w:rPr>
          <w:rStyle w:val="Text13"/>
        </w:rPr>
        <w:t xml:space="preserve">.</w:t>
        <w:br w:clear="none"/>
      </w:r>
      <w:r>
        <w:t xml:space="preserve">map</w:t>
        <w:br w:clear="none"/>
      </w:r>
      <w:r>
        <w:rPr>
          <w:rStyle w:val="Text4"/>
        </w:rPr>
        <w:t xml:space="preserve">(</w:t>
        <w:br w:clear="none"/>
      </w:r>
      <w:r>
        <w:t xml:space="preserve">plt</w:t>
        <w:br w:clear="none"/>
      </w:r>
      <w:r>
        <w:rPr>
          <w:rStyle w:val="Text13"/>
        </w:rPr>
        <w:t xml:space="preserve">.</w:t>
        <w:br w:clear="none"/>
      </w:r>
      <w:r>
        <w:t xml:space="preserve">axhline</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10"/>
        </w:rPr>
        <w:t xml:space="preserve">0.0</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"k"</w:t>
        <w:br w:clear="none"/>
      </w:r>
      <w:r>
        <w:rPr>
          <w:rStyle w:val="Text4"/>
        </w:rPr>
        <w:t xml:space="preserve">,</w:t>
        <w:br w:clear="none"/>
      </w:r>
      <w:r>
        <w:rPr>
          <w:rStyle w:val="Text0"/>
        </w:rPr>
        <w:t xml:space="preserve"> </w:t>
        <w:br w:clear="none"/>
      </w:r>
      <w:r>
        <w:t xml:space="preserve">ls</w:t>
        <w:br w:clear="none"/>
      </w:r>
      <w:r>
        <w:rPr>
          <w:rStyle w:val="Text13"/>
        </w:rPr>
        <w:t xml:space="preserve">=</w:t>
        <w:br w:clear="none"/>
      </w:r>
      <w:r>
        <w:rPr>
          <w:rStyle w:val="Text8"/>
        </w:rPr>
        <w:t xml:space="preserve">":"</w:t>
        <w:br w:clear="none"/>
      </w:r>
      <w:r>
        <w:rPr>
          <w:rStyle w:val="Text4"/>
        </w:rPr>
        <w:t xml:space="preserve">);</w:t>
        <w:br w:clear="none"/>
      </w:r>
    </w:p>
    <w:p>
      <w:bookmarkStart w:id="1717" w:name="Figure_36_17__Split_fraction_ver"/>
      <w:pPr>
        <w:pStyle w:val="Para 05"/>
        <w:keepLines w:val="on"/>
      </w:pPr>
      <w:r>
        <w:t/>
        <w:drawing>
          <wp:inline>
            <wp:extent cx="3251200" cy="1562100"/>
            <wp:effectExtent l="0" r="0" t="0" b="43426"/>
            <wp:docPr id="144" name="pdsh2_3617.png" descr="pdsh2 3617"/>
            <wp:cNvGraphicFramePr>
              <a:graphicFrameLocks noChangeAspect="1"/>
            </wp:cNvGraphicFramePr>
            <a:graphic>
              <a:graphicData uri="http://schemas.openxmlformats.org/drawingml/2006/picture">
                <pic:pic>
                  <pic:nvPicPr>
                    <pic:cNvPr id="0" name="pdsh2_3617.png" descr="pdsh2 3617"/>
                    <pic:cNvPicPr/>
                  </pic:nvPicPr>
                  <pic:blipFill>
                    <a:blip r:embed="rId148"/>
                    <a:stretch>
                      <a:fillRect/>
                    </a:stretch>
                  </pic:blipFill>
                  <pic:spPr>
                    <a:xfrm>
                      <a:off x="0" y="0"/>
                      <a:ext cx="3251200" cy="1562100"/>
                    </a:xfrm>
                    <a:prstGeom prst="rect">
                      <a:avLst/>
                    </a:prstGeom>
                  </pic:spPr>
                </pic:pic>
              </a:graphicData>
            </a:graphic>
          </wp:inline>
        </w:drawing>
        <w:t xml:space="preserve"> </w:t>
      </w:r>
      <w:bookmarkEnd w:id="1717"/>
    </w:p>
    <w:p>
      <w:pPr>
        <w:pStyle w:val="Heading 5"/>
        <w:keepLines w:val="on"/>
      </w:pPr>
      <w:r>
        <w:t xml:space="preserve">Figure 36-17. </w:t>
        <w:t>Split fraction versus finishing time by gender</w:t>
      </w:r>
    </w:p>
    <w:p>
      <w:pPr>
        <w:pStyle w:val="Normal"/>
      </w:pPr>
      <w:r>
        <w:t>Apparently, among both men and women, the people with fast splits tend to be faster runners who are finishing within ~15,000 seconds, or about 4 hours. People slower than that are much less likely to have a fast second split</w:t>
      </w:r>
      <w:r>
        <w:rPr>
          <w:rStyle w:val="Text57"/>
        </w:rPr>
        <w:bookmarkStart w:id="1718" w:name="idm45332192887808"/>
        <w:t/>
        <w:bookmarkEnd w:id="1718"/>
      </w:r>
      <w:r>
        <w:t>.</w:t>
      </w:r>
      <w:r>
        <w:rPr>
          <w:rStyle w:val="Text57"/>
        </w:rPr>
        <w:bookmarkStart w:id="1719" w:name="idm45332192886976"/>
        <w:t/>
        <w:bookmarkEnd w:id="1719"/>
        <w:bookmarkStart w:id="1720" w:name="idm45332192886272"/>
        <w:t/>
        <w:bookmarkEnd w:id="1720"/>
        <w:bookmarkStart w:id="1721" w:name="idm45332192885600"/>
        <w:t/>
        <w:bookmarkEnd w:id="1721"/>
      </w:r>
    </w:p>
    <w:p>
      <w:bookmarkStart w:id="1722" w:name="Further_Resources__A_single_part"/>
      <w:pPr>
        <w:keepNext/>
        <w:pStyle w:val="Heading 1"/>
      </w:pPr>
      <w:r>
        <w:t>Further Resources</w:t>
      </w:r>
      <w:bookmarkEnd w:id="1722"/>
    </w:p>
    <w:p>
      <w:pPr>
        <w:pStyle w:val="Normal"/>
      </w:pPr>
      <w:r>
        <w:rPr>
          <w:rStyle w:val="Text57"/>
        </w:rPr>
        <w:bookmarkStart w:id="1723" w:name="idm45332192884480"/>
        <w:t/>
        <w:bookmarkEnd w:id="1723"/>
      </w:r>
      <w:r>
        <w:t xml:space="preserve">A single part of a book can never hope to cover all the available features and plot types available in Matplotlib. As with other packages we’ve seen, liberal use of IPython’s tab completion and help functions (see </w:t>
      </w:r>
      <w:hyperlink w:anchor="Chapter_1__Getting_Started_in_IP_2">
        <w:r>
          <w:rPr>
            <w:rStyle w:val="Text6"/>
          </w:rPr>
          <w:t>Chapter 1</w:t>
        </w:r>
      </w:hyperlink>
      <w:r>
        <w:t xml:space="preserve">) can be very helpful when exploring Matplotlib’s API. In addition, Matplotlib’s </w:t>
      </w:r>
      <w:hyperlink r:id="rId369">
        <w:r>
          <w:rPr>
            <w:rStyle w:val="Text6"/>
          </w:rPr>
          <w:t>online documentation</w:t>
        </w:r>
      </w:hyperlink>
      <w:r>
        <w:t xml:space="preserve"> can be a helpful reference. See in particular the </w:t>
      </w:r>
      <w:hyperlink r:id="rId370">
        <w:r>
          <w:rPr>
            <w:rStyle w:val="Text6"/>
          </w:rPr>
          <w:t>Matplotlib gallery</w:t>
        </w:r>
      </w:hyperlink>
      <w:r>
        <w:t>, which shows thumbnails of hundreds of different plot types, each one linked to a page with the Python code snippet used to generate it. This allows you to visually inspect and learn about a wide range of different plotting styles and visualization techniques.</w:t>
      </w:r>
    </w:p>
    <w:p>
      <w:pPr>
        <w:pStyle w:val="Normal"/>
      </w:pPr>
      <w:r>
        <w:t xml:space="preserve">For a book-length treatment of Matplotlib, I would recommend </w:t>
      </w:r>
      <w:r>
        <w:rPr>
          <w:rStyle w:val="Text11"/>
        </w:rPr>
        <w:t>Interactive Applications Using Matplotlib</w:t>
      </w:r>
      <w:r>
        <w:t xml:space="preserve"> (Packt), written by Matplotlib core developer Ben Root.</w:t>
      </w:r>
    </w:p>
    <w:p>
      <w:bookmarkStart w:id="1724" w:name="Other_Python_Visualization_Libra"/>
      <w:pPr>
        <w:keepNext/>
        <w:pStyle w:val="Heading 1"/>
      </w:pPr>
      <w:r>
        <w:t>Other Python Visualization Libraries</w:t>
      </w:r>
      <w:bookmarkEnd w:id="1724"/>
    </w:p>
    <w:p>
      <w:pPr>
        <w:pStyle w:val="Normal"/>
      </w:pPr>
      <w:r>
        <w:rPr>
          <w:rStyle w:val="Text57"/>
        </w:rPr>
        <w:bookmarkStart w:id="1725" w:name="idm45332192853328"/>
        <w:t/>
        <w:bookmarkEnd w:id="1725"/>
      </w:r>
      <w:r>
        <w:t>Although Matplotlib is the most prominent Python visualization library, there are other more modern tools that are worth exploring as well. I’ll mention a few of them briefly here:</w:t>
      </w:r>
    </w:p>
    <w:p>
      <w:pPr>
        <w:numPr>
          <w:ilvl w:val="0"/>
          <w:numId w:val="25"/>
        </w:numPr>
        <w:pStyle w:val="Para 04"/>
      </w:pPr>
      <w:r>
        <w:rPr>
          <w:rStyle w:val="Text57"/>
        </w:rPr>
        <w:bookmarkStart w:id="1726" w:name="idm45332192851456"/>
        <w:t/>
        <w:bookmarkEnd w:id="1726"/>
      </w:r>
      <w:hyperlink r:id="rId371">
        <w:r>
          <w:rPr>
            <w:rStyle w:val="Text6"/>
          </w:rPr>
          <w:t>Bokeh</w:t>
        </w:r>
      </w:hyperlink>
      <w:r>
        <w:t xml:space="preserve"> is a JavaScript visualization library with a Python frontend that creates highly interactive visualizations capable of handling very large and/or streaming datasets.</w:t>
      </w:r>
    </w:p>
    <w:p>
      <w:pPr>
        <w:numPr>
          <w:ilvl w:val="0"/>
          <w:numId w:val="25"/>
        </w:numPr>
        <w:pStyle w:val="Para 04"/>
      </w:pPr>
      <w:r>
        <w:rPr>
          <w:rStyle w:val="Text57"/>
        </w:rPr>
        <w:bookmarkStart w:id="1727" w:name="idm45332192849360"/>
        <w:t/>
        <w:bookmarkEnd w:id="1727"/>
      </w:r>
      <w:hyperlink r:id="rId372">
        <w:r>
          <w:rPr>
            <w:rStyle w:val="Text6"/>
          </w:rPr>
          <w:t>Plotly</w:t>
        </w:r>
      </w:hyperlink>
      <w:r>
        <w:t xml:space="preserve"> is the eponymous open source product of the Plotly company, and is similar in spirit to Bokeh. It is actively developed and provides a wide range of interactive chart types.</w:t>
      </w:r>
    </w:p>
    <w:p>
      <w:pPr>
        <w:numPr>
          <w:ilvl w:val="0"/>
          <w:numId w:val="25"/>
        </w:numPr>
        <w:pStyle w:val="Para 04"/>
      </w:pPr>
      <w:r>
        <w:rPr>
          <w:rStyle w:val="Text57"/>
        </w:rPr>
        <w:bookmarkStart w:id="1728" w:name="idm45332192847264"/>
        <w:t/>
        <w:bookmarkEnd w:id="1728"/>
      </w:r>
      <w:hyperlink r:id="rId373">
        <w:r>
          <w:rPr>
            <w:rStyle w:val="Text6"/>
          </w:rPr>
          <w:t>HoloViews</w:t>
        </w:r>
      </w:hyperlink>
      <w:r>
        <w:t xml:space="preserve"> is a more declarative, unified API for generating charts in a variety of backends, including Bokeh and Matplotlib.</w:t>
      </w:r>
    </w:p>
    <w:p>
      <w:pPr>
        <w:numPr>
          <w:ilvl w:val="0"/>
          <w:numId w:val="25"/>
        </w:numPr>
        <w:pStyle w:val="Para 04"/>
      </w:pPr>
      <w:r>
        <w:rPr>
          <w:rStyle w:val="Text57"/>
        </w:rPr>
        <w:bookmarkStart w:id="1729" w:name="idm45332192845040"/>
        <w:t/>
        <w:bookmarkEnd w:id="1729"/>
      </w:r>
      <w:hyperlink r:id="rId374">
        <w:r>
          <w:rPr>
            <w:rStyle w:val="Text6"/>
          </w:rPr>
          <w:t>Vega</w:t>
        </w:r>
      </w:hyperlink>
      <w:r>
        <w:t xml:space="preserve"> and </w:t>
      </w:r>
      <w:hyperlink r:id="rId375">
        <w:r>
          <w:rPr>
            <w:rStyle w:val="Text6"/>
          </w:rPr>
          <w:t>Vega-Lite</w:t>
        </w:r>
      </w:hyperlink>
      <w:r>
        <w:t xml:space="preserve"> are declarative graphics representations, and are the product of years of research into how to think about data visualization and interaction. The reference rendering implementation is JavaScript, and the </w:t>
      </w:r>
      <w:hyperlink r:id="rId376">
        <w:r>
          <w:rPr>
            <w:rStyle w:val="Text6"/>
          </w:rPr>
          <w:t>Altair package</w:t>
        </w:r>
      </w:hyperlink>
      <w:r>
        <w:rPr>
          <w:rStyle w:val="Text57"/>
        </w:rPr>
        <w:bookmarkStart w:id="1730" w:name="idm45332192842368"/>
        <w:t/>
        <w:bookmarkEnd w:id="1730"/>
      </w:r>
      <w:r>
        <w:t xml:space="preserve"> provides a Python API to generate these charts.</w:t>
      </w:r>
    </w:p>
    <w:p>
      <w:pPr>
        <w:pStyle w:val="Normal"/>
      </w:pPr>
      <w:r>
        <w:t xml:space="preserve">The visualization landscape in the Python world is constantly evolving, and I expect that this list may be out of date by the time this book is published. Additionally, because Python is used in so many domains, you’ll find many other visualization tools built for more specific use cases. It can be hard to keep track of all of them, but a good resource for learning about this wide variety of visualization tools is </w:t>
      </w:r>
      <w:hyperlink r:id="rId377">
        <w:r>
          <w:rPr>
            <w:rStyle w:val="Text6"/>
          </w:rPr>
          <w:t>PyViz</w:t>
        </w:r>
      </w:hyperlink>
      <w:r>
        <w:t>, an open, community-driven site containing tutorials and examples of many different visualization tools.</w:t>
      </w:r>
      <w:r>
        <w:rPr>
          <w:rStyle w:val="Text57"/>
        </w:rPr>
        <w:bookmarkStart w:id="1731" w:name="idm45332192840080"/>
        <w:t/>
        <w:bookmarkEnd w:id="1731"/>
        <w:bookmarkStart w:id="1732" w:name="idm45332192839376"/>
        <w:t/>
        <w:bookmarkEnd w:id="1732"/>
        <w:bookmarkStart w:id="1733" w:name="idm45332192838704"/>
        <w:t/>
        <w:bookmarkEnd w:id="1733"/>
        <w:bookmarkStart w:id="1734" w:name="idm45332192838032"/>
        <w:t/>
        <w:bookmarkEnd w:id="1734"/>
      </w:r>
    </w:p>
    <w:p>
      <w:bookmarkStart w:id="1735" w:name="1_The_restaurant_staff_data_used"/>
      <w:pPr>
        <w:pStyle w:val="Para 20"/>
      </w:pPr>
      <w:hyperlink w:anchor="1_8">
        <w:r>
          <w:rPr>
            <w:rStyle w:val="Text6"/>
          </w:rPr>
          <w:t>1</w:t>
        </w:r>
      </w:hyperlink>
      <w:r>
        <w:t xml:space="preserve"> The restaurant staff data used in this section divides employees into two sexes: female and male. Biological sex isn’t binary, but the following discussion and visualizations are limited by this data.</w:t>
      </w:r>
      <w:bookmarkEnd w:id="1735"/>
    </w:p>
    <w:p>
      <w:bookmarkStart w:id="1736" w:name="2_The_marathon_data_used_in_this"/>
      <w:pPr>
        <w:pStyle w:val="Para 18"/>
      </w:pPr>
      <w:hyperlink w:anchor="2_3">
        <w:r>
          <w:rPr>
            <w:rStyle w:val="Text6"/>
          </w:rPr>
          <w:t>2</w:t>
        </w:r>
      </w:hyperlink>
      <w:r>
        <w:t xml:space="preserve"> The marathon data used in this section divides runners into two genders: men and women. While gender is a spectrum, the following discussion and visualizations use this binary because they depend on the data.</w:t>
      </w:r>
      <w:bookmarkEnd w:id="1736"/>
    </w:p>
    <w:p>
      <w:bookmarkStart w:id="1737" w:name="3_If_you_are_interested_in_using"/>
      <w:pPr>
        <w:pStyle w:val="Para 18"/>
      </w:pPr>
      <w:hyperlink w:anchor="3_2">
        <w:r>
          <w:rPr>
            <w:rStyle w:val="Text6"/>
          </w:rPr>
          <w:t>3</w:t>
        </w:r>
      </w:hyperlink>
      <w:r>
        <w:t xml:space="preserve"> If you are interested in using Python for web scraping, I would recommend </w:t>
      </w:r>
      <w:hyperlink r:id="rId378">
        <w:r>
          <w:rPr>
            <w:rStyle w:val="Text23"/>
          </w:rPr>
          <w:t>Web Scraping with Python</w:t>
        </w:r>
      </w:hyperlink>
      <w:r>
        <w:t xml:space="preserve"> by Ryan Mitchell, also from O’Reilly.</w:t>
      </w:r>
      <w:bookmarkEnd w:id="1737"/>
    </w:p>
    <w:p>
      <w:bookmarkStart w:id="1738" w:name="Part_V__Machine_Learning___This_1"/>
      <w:bookmarkStart w:id="1739" w:name="Part_V__Machine_Learning___This"/>
      <w:bookmarkStart w:id="1740" w:name="Part_V__Machine_Learning___This_2"/>
      <w:bookmarkStart w:id="1741" w:name="Top_of_part05_html"/>
      <w:pPr>
        <w:keepNext/>
        <w:pStyle w:val="Heading 1"/>
        <w:pageBreakBefore w:val="on"/>
      </w:pPr>
      <w:r>
        <w:t xml:space="preserve">Part V. </w:t>
        <w:t>Machine Learning</w:t>
      </w:r>
      <w:bookmarkEnd w:id="1738"/>
      <w:bookmarkEnd w:id="1739"/>
      <w:bookmarkEnd w:id="1740"/>
      <w:bookmarkEnd w:id="1741"/>
    </w:p>
    <w:p>
      <w:pPr>
        <w:pStyle w:val="Normal"/>
      </w:pPr>
      <w:r>
        <w:rPr>
          <w:rStyle w:val="Text57"/>
        </w:rPr>
        <w:bookmarkStart w:id="1742" w:name="idm45332192835680"/>
        <w:t/>
        <w:bookmarkEnd w:id="1742"/>
        <w:bookmarkStart w:id="1743" w:name="idm45332192834976"/>
        <w:t/>
        <w:bookmarkEnd w:id="1743"/>
      </w:r>
      <w:r>
        <w:t xml:space="preserve">This final part is an introduction to the very broad topic of machine learning, mainly via Python’s </w:t>
      </w:r>
      <w:hyperlink r:id="rId379">
        <w:r>
          <w:rPr>
            <w:rStyle w:val="Text6"/>
          </w:rPr>
          <w:t>Scikit-Learn package</w:t>
        </w:r>
      </w:hyperlink>
      <w:r>
        <w:t xml:space="preserve">. You can think of machine learning as a class of algorithms that allow a program to detect particular patterns in a dataset, and thus “learn” from the data to draw inferences from it. This is not meant to be a comprehensive introduction to the field of machine learning; that is a large subject and necessitates a more technical approach than we take here. Nor is it meant to be a comprehensive manual for the use of the Scikit-Learn package (for this, you can refer to the resources listed in </w:t>
      </w:r>
      <w:hyperlink w:anchor="Further_Machine_Learning_Resourc">
        <w:r>
          <w:rPr>
            <w:rStyle w:val="Text6"/>
          </w:rPr>
          <w:t>“Further Machine Learning Resources”</w:t>
        </w:r>
      </w:hyperlink>
      <w:r>
        <w:t>). Rather, the goals here are:</w:t>
      </w:r>
    </w:p>
    <w:p>
      <w:pPr>
        <w:numPr>
          <w:ilvl w:val="0"/>
          <w:numId w:val="26"/>
        </w:numPr>
        <w:pStyle w:val="Para 04"/>
      </w:pPr>
      <w:r>
        <w:t>To introduce the fundamental vocabulary and concepts of machine learning</w:t>
      </w:r>
    </w:p>
    <w:p>
      <w:pPr>
        <w:numPr>
          <w:ilvl w:val="0"/>
          <w:numId w:val="26"/>
        </w:numPr>
        <w:pStyle w:val="Para 04"/>
      </w:pPr>
      <w:r>
        <w:t>To introduce the Scikit-Learn API and show some examples of its use</w:t>
      </w:r>
    </w:p>
    <w:p>
      <w:pPr>
        <w:numPr>
          <w:ilvl w:val="0"/>
          <w:numId w:val="26"/>
        </w:numPr>
        <w:pStyle w:val="Para 04"/>
      </w:pPr>
      <w:r>
        <w:t>To take a deeper dive into the details of several of the more important classical machine learning approaches, and develop an intuition into how they work and when and where they are applicable</w:t>
      </w:r>
    </w:p>
    <w:p>
      <w:pPr>
        <w:pStyle w:val="Normal"/>
      </w:pPr>
      <w:r>
        <w:t>Much of this material is drawn from the Scikit-Learn tutorials and workshops I have given on several occasions at PyCon, SciPy, PyData, and other conferences. Any clarity in the following pages is likely due to the many workshop participants and co-instructors who have given me valuable feedback on this material over the years!</w:t>
      </w:r>
    </w:p>
    <w:p>
      <w:bookmarkStart w:id="1744" w:name="Chapter_37__What_Is_Machine_Lear_2"/>
      <w:bookmarkStart w:id="1745" w:name="Top_of_ch37_html"/>
      <w:bookmarkStart w:id="1746" w:name="Chapter_37__What_Is_Machine_Lear"/>
      <w:bookmarkStart w:id="1747" w:name="Chapter_37__What_Is_Machine_Lear_1"/>
      <w:pPr>
        <w:keepNext/>
        <w:pStyle w:val="Heading 1"/>
        <w:pageBreakBefore w:val="on"/>
      </w:pPr>
      <w:r>
        <w:t xml:space="preserve">Chapter 37. </w:t>
        <w:t>What Is Machine Learning?</w:t>
      </w:r>
      <w:bookmarkEnd w:id="1744"/>
      <w:bookmarkEnd w:id="1745"/>
      <w:bookmarkEnd w:id="1746"/>
      <w:bookmarkEnd w:id="1747"/>
    </w:p>
    <w:p>
      <w:pPr>
        <w:pStyle w:val="Normal"/>
      </w:pPr>
      <w:r>
        <w:rPr>
          <w:rStyle w:val="Text57"/>
        </w:rPr>
        <w:bookmarkStart w:id="1748" w:name="ix_ch37_asciidoc0"/>
        <w:t/>
        <w:bookmarkEnd w:id="1748"/>
      </w:r>
      <w:r>
        <w:t xml:space="preserve">Before we take a look at the details of several machine learning methods, </w:t>
      </w:r>
      <w:r>
        <w:rPr>
          <w:rStyle w:val="Text57"/>
        </w:rPr>
        <w:bookmarkStart w:id="1749" w:name="idm45332192826000"/>
        <w:t/>
        <w:bookmarkEnd w:id="1749"/>
      </w:r>
      <w:r>
        <w:t xml:space="preserve">let’s start by looking at what machine learning is, and what it isn’t. Machine learning is often categorized as a subfield of artificial intelligence, but I find that categorization can be misleading. The study of machine learning certainly arose from research in this context, but in the data science application of machine learning methods, it’s more helpful to think of machine learning as a means of </w:t>
      </w:r>
      <w:r>
        <w:rPr>
          <w:rStyle w:val="Text11"/>
        </w:rPr>
        <w:t>building models of data</w:t>
      </w:r>
      <w:r>
        <w:t>.</w:t>
      </w:r>
    </w:p>
    <w:p>
      <w:pPr>
        <w:pStyle w:val="Normal"/>
      </w:pPr>
      <w:r>
        <w:t xml:space="preserve">In this context, “learning” enters the fray when we give these models </w:t>
      </w:r>
      <w:r>
        <w:rPr>
          <w:rStyle w:val="Text11"/>
        </w:rPr>
        <w:t>tunable parameters</w:t>
      </w:r>
      <w:r>
        <w:t xml:space="preserve"> that can be adapted to observed data; in this way the program can be considered to be “learning” from the data. Once these models have been fit to previously seen data, they can be used to predict and understand aspects of newly observed data. I’ll leave to the reader the more philosophical digression regarding the extent to which this type of mathematical, model-based “learning” is similar to the “learning” exhibited by the human brain.</w:t>
      </w:r>
    </w:p>
    <w:p>
      <w:pPr>
        <w:pStyle w:val="Normal"/>
      </w:pPr>
      <w:r>
        <w:t>Understanding the problem setting in machine learning is essential to using these tools effectively, and so we will start with some broad categorizations of the types of approaches we’ll discuss here.</w:t>
      </w:r>
    </w:p>
    <w:p>
      <w:pPr>
        <w:pStyle w:val="Para 28"/>
        <w:keepLines w:val="on"/>
      </w:pPr>
      <w:r>
        <w:t>Note</w:t>
      </w:r>
    </w:p>
    <w:p>
      <w:pPr>
        <w:pStyle w:val="Para 26"/>
        <w:keepLines w:val="on"/>
      </w:pPr>
      <w:r>
        <w:t xml:space="preserve">All of the figures in this chapter are generated based on actual machine learning computations; the code behind them can be found in the </w:t>
      </w:r>
      <w:hyperlink r:id="rId380">
        <w:r>
          <w:rPr>
            <w:rStyle w:val="Text6"/>
          </w:rPr>
          <w:t>online appendix</w:t>
        </w:r>
      </w:hyperlink>
      <w:r>
        <w:t>.</w:t>
      </w:r>
    </w:p>
    <w:p>
      <w:bookmarkStart w:id="1750" w:name="Categories_of_Machine_Learning"/>
      <w:pPr>
        <w:keepNext/>
        <w:pStyle w:val="Heading 1"/>
      </w:pPr>
      <w:r>
        <w:t>Categories of Machine Learning</w:t>
      </w:r>
      <w:bookmarkEnd w:id="1750"/>
    </w:p>
    <w:p>
      <w:pPr>
        <w:pStyle w:val="Normal"/>
      </w:pPr>
      <w:r>
        <w:rPr>
          <w:rStyle w:val="Text57"/>
        </w:rPr>
        <w:bookmarkStart w:id="1751" w:name="idm45332192819808"/>
        <w:t/>
        <w:bookmarkEnd w:id="1751"/>
      </w:r>
      <w:r>
        <w:t>Machine learning can be categorized into two main types: supervised learning and unsupervised learning.</w:t>
      </w:r>
    </w:p>
    <w:p>
      <w:pPr>
        <w:pStyle w:val="Normal"/>
      </w:pPr>
      <w:r>
        <w:rPr>
          <w:rStyle w:val="Text57"/>
        </w:rPr>
        <w:bookmarkStart w:id="1752" w:name="idm45332192818336"/>
        <w:t/>
        <w:bookmarkEnd w:id="1752"/>
        <w:bookmarkStart w:id="1753" w:name="idm45332192817136"/>
        <w:t/>
        <w:bookmarkEnd w:id="1753"/>
      </w:r>
      <w:r>
        <w:rPr>
          <w:rStyle w:val="Text11"/>
        </w:rPr>
        <w:t>Supervised learning</w:t>
      </w:r>
      <w:r>
        <w:t xml:space="preserve"> involves somehow modeling the relationship between measured features of data and some labels associated with the data; once this model is determined, it can be used to apply labels to new, unknown data. </w:t>
      </w:r>
      <w:r>
        <w:rPr>
          <w:rStyle w:val="Text57"/>
        </w:rPr>
        <w:bookmarkStart w:id="1754" w:name="idm45332192816080"/>
        <w:t/>
        <w:bookmarkEnd w:id="1754"/>
        <w:bookmarkStart w:id="1755" w:name="idm45332192815104"/>
        <w:t/>
        <w:bookmarkEnd w:id="1755"/>
      </w:r>
      <w:r>
        <w:t xml:space="preserve">This is sometimes further subdivided into classification tasks and regression tasks: in </w:t>
      </w:r>
      <w:r>
        <w:rPr>
          <w:rStyle w:val="Text11"/>
        </w:rPr>
        <w:t>classification</w:t>
      </w:r>
      <w:r>
        <w:t xml:space="preserve">, the labels are discrete categories, while in </w:t>
      </w:r>
      <w:r>
        <w:rPr>
          <w:rStyle w:val="Text11"/>
        </w:rPr>
        <w:t>regression</w:t>
      </w:r>
      <w:r>
        <w:t>, the labels are continuous quantities. You will see examples of both types of supervised learning in the following section.</w:t>
      </w:r>
    </w:p>
    <w:p>
      <w:pPr>
        <w:pStyle w:val="Normal"/>
      </w:pPr>
      <w:r>
        <w:rPr>
          <w:rStyle w:val="Text57"/>
        </w:rPr>
        <w:bookmarkStart w:id="1756" w:name="idm45332192812928"/>
        <w:t/>
        <w:bookmarkEnd w:id="1756"/>
        <w:bookmarkStart w:id="1757" w:name="idm45332192811920"/>
        <w:t/>
        <w:bookmarkEnd w:id="1757"/>
      </w:r>
      <w:r>
        <w:rPr>
          <w:rStyle w:val="Text11"/>
        </w:rPr>
        <w:t>Unsupervised learning</w:t>
      </w:r>
      <w:r>
        <w:t xml:space="preserve"> involves modeling the features of a dataset without reference to any label. These models include tasks such as </w:t>
      </w:r>
      <w:r>
        <w:rPr>
          <w:rStyle w:val="Text11"/>
        </w:rPr>
        <w:t>clustering</w:t>
      </w:r>
      <w:r>
        <w:t xml:space="preserve"> and </w:t>
      </w:r>
      <w:r>
        <w:rPr>
          <w:rStyle w:val="Text11"/>
        </w:rPr>
        <w:t>dimensionality reduction.</w:t>
      </w:r>
      <w:r>
        <w:t xml:space="preserve"> </w:t>
      </w:r>
      <w:r>
        <w:rPr>
          <w:rStyle w:val="Text57"/>
        </w:rPr>
        <w:bookmarkStart w:id="1758" w:name="idm45332192809600"/>
        <w:t/>
        <w:bookmarkEnd w:id="1758"/>
      </w:r>
      <w:r>
        <w:t>Clustering algorithms identify distinct groups of data, while dimensionality reduction algorithms search for more succinct representations of the data. You will also see examples of both types of unsupervised learning in the following section.</w:t>
      </w:r>
    </w:p>
    <w:p>
      <w:pPr>
        <w:pStyle w:val="Normal"/>
      </w:pPr>
      <w:r>
        <w:rPr>
          <w:rStyle w:val="Text57"/>
        </w:rPr>
        <w:bookmarkStart w:id="1759" w:name="idm45332192808512"/>
        <w:t/>
        <w:bookmarkEnd w:id="1759"/>
      </w:r>
      <w:r>
        <w:t xml:space="preserve">In addition, there are so-called </w:t>
      </w:r>
      <w:r>
        <w:rPr>
          <w:rStyle w:val="Text11"/>
        </w:rPr>
        <w:t>semi-supervised learning</w:t>
      </w:r>
      <w:r>
        <w:t xml:space="preserve"> methods, which fall somewhere between supervised learning and unsupervised learning. Semi-supervised learning methods are often useful when only incomplete labels are available.</w:t>
      </w:r>
    </w:p>
    <w:p>
      <w:bookmarkStart w:id="1760" w:name="Qualitative_Examples_of_Machine"/>
      <w:pPr>
        <w:keepNext/>
        <w:pStyle w:val="Heading 1"/>
      </w:pPr>
      <w:r>
        <w:t>Qualitative Examples of Machine Learning Applications</w:t>
      </w:r>
      <w:bookmarkEnd w:id="1760"/>
    </w:p>
    <w:p>
      <w:pPr>
        <w:pStyle w:val="Normal"/>
      </w:pPr>
      <w:r>
        <w:rPr>
          <w:rStyle w:val="Text57"/>
        </w:rPr>
        <w:bookmarkStart w:id="1761" w:name="ix_ch37_asciidoc1"/>
        <w:t/>
        <w:bookmarkEnd w:id="1761"/>
      </w:r>
      <w:r>
        <w:t xml:space="preserve">To make these ideas more concrete, let’s take a look at a few very simple examples of a machine learning task. These examples are meant to give an intuitive, non-quantitative overview of the types of machine learning tasks we will be looking at in this part of the book. In later chapters, we will go into more depth regarding the particular models and how they are used. For a preview of these more technical aspects, you can find the Python source that generates the figures in the online </w:t>
      </w:r>
      <w:hyperlink r:id="rId380">
        <w:r>
          <w:rPr>
            <w:rStyle w:val="Text6"/>
          </w:rPr>
          <w:t>appendix</w:t>
        </w:r>
      </w:hyperlink>
      <w:r>
        <w:t>.</w:t>
      </w:r>
    </w:p>
    <w:p>
      <w:bookmarkStart w:id="1762" w:name="Classification__Predicting_Discr"/>
      <w:pPr>
        <w:keepNext/>
        <w:pStyle w:val="Heading 2"/>
      </w:pPr>
      <w:r>
        <w:t>Classification: Predicting Discrete Labels</w:t>
      </w:r>
      <w:bookmarkEnd w:id="1762"/>
    </w:p>
    <w:p>
      <w:pPr>
        <w:pStyle w:val="Normal"/>
      </w:pPr>
      <w:r>
        <w:rPr>
          <w:rStyle w:val="Text57"/>
        </w:rPr>
        <w:bookmarkStart w:id="1763" w:name="ix_ch37_asciidoc2"/>
        <w:t/>
        <w:bookmarkEnd w:id="1763"/>
        <w:bookmarkStart w:id="1764" w:name="ix_ch37_asciidoc3"/>
        <w:t/>
        <w:bookmarkEnd w:id="1764"/>
        <w:bookmarkStart w:id="1765" w:name="ix_ch37_asciidoc4"/>
        <w:t/>
        <w:bookmarkEnd w:id="1765"/>
        <w:bookmarkStart w:id="1766" w:name="ix_ch37_asciidoc5"/>
        <w:t/>
        <w:bookmarkEnd w:id="1766"/>
      </w:r>
      <w:r>
        <w:t>We will first take a look at a simple classification task, in which we are given a set of labeled points and want to use these to classify some unlabeled points.</w:t>
      </w:r>
    </w:p>
    <w:p>
      <w:pPr>
        <w:pStyle w:val="Normal"/>
      </w:pPr>
      <w:r>
        <w:t xml:space="preserve">Imagine that we have the data shown in </w:t>
      </w:r>
      <w:hyperlink w:anchor="Figure_37_1__A_simple_dataset_fo">
        <w:r>
          <w:rPr>
            <w:rStyle w:val="Text6"/>
          </w:rPr>
          <w:t>Figure 37-1</w:t>
        </w:r>
      </w:hyperlink>
      <w:r>
        <w:t xml:space="preserve">. </w:t>
      </w:r>
      <w:r>
        <w:rPr>
          <w:rStyle w:val="Text57"/>
        </w:rPr>
        <w:bookmarkStart w:id="1767" w:name="idm45332192794896"/>
        <w:t/>
        <w:bookmarkEnd w:id="1767"/>
      </w:r>
      <w:r>
        <w:t xml:space="preserve">This data is two-dimensional: that is, we have two </w:t>
      </w:r>
      <w:r>
        <w:rPr>
          <w:rStyle w:val="Text11"/>
        </w:rPr>
        <w:t>features</w:t>
      </w:r>
      <w:r>
        <w:t xml:space="preserve"> for each point, represented by the (x,y) positions of the points on the plane. </w:t>
      </w:r>
      <w:r>
        <w:rPr>
          <w:rStyle w:val="Text57"/>
        </w:rPr>
        <w:bookmarkStart w:id="1768" w:name="idm45332192793616"/>
        <w:t/>
        <w:bookmarkEnd w:id="1768"/>
      </w:r>
      <w:r>
        <w:t xml:space="preserve">In addition, we have one of two </w:t>
      </w:r>
      <w:r>
        <w:rPr>
          <w:rStyle w:val="Text11"/>
        </w:rPr>
        <w:t>class labels</w:t>
      </w:r>
      <w:r>
        <w:t xml:space="preserve"> for each point, here represented by the colors of the points. From these features and labels, we would like to create a model that will let us decide whether a new point should be labeled “blue” or “red.”</w:t>
      </w:r>
    </w:p>
    <w:p>
      <w:bookmarkStart w:id="1769" w:name="Figure_37_1__A_simple_dataset_fo"/>
      <w:pPr>
        <w:pStyle w:val="Para 05"/>
        <w:keepLines w:val="on"/>
      </w:pPr>
      <w:r>
        <w:t/>
        <w:drawing>
          <wp:inline>
            <wp:extent cx="3251200" cy="2501900"/>
            <wp:effectExtent l="0" r="0" t="0" b="43426"/>
            <wp:docPr id="145" name="pdsh2_3701.png" descr="pdsh2 3701"/>
            <wp:cNvGraphicFramePr>
              <a:graphicFrameLocks noChangeAspect="1"/>
            </wp:cNvGraphicFramePr>
            <a:graphic>
              <a:graphicData uri="http://schemas.openxmlformats.org/drawingml/2006/picture">
                <pic:pic>
                  <pic:nvPicPr>
                    <pic:cNvPr id="0" name="pdsh2_3701.png" descr="pdsh2 3701"/>
                    <pic:cNvPicPr/>
                  </pic:nvPicPr>
                  <pic:blipFill>
                    <a:blip r:embed="rId149"/>
                    <a:stretch>
                      <a:fillRect/>
                    </a:stretch>
                  </pic:blipFill>
                  <pic:spPr>
                    <a:xfrm>
                      <a:off x="0" y="0"/>
                      <a:ext cx="3251200" cy="2501900"/>
                    </a:xfrm>
                    <a:prstGeom prst="rect">
                      <a:avLst/>
                    </a:prstGeom>
                  </pic:spPr>
                </pic:pic>
              </a:graphicData>
            </a:graphic>
          </wp:inline>
        </w:drawing>
        <w:t xml:space="preserve"> </w:t>
      </w:r>
      <w:bookmarkEnd w:id="1769"/>
    </w:p>
    <w:p>
      <w:pPr>
        <w:pStyle w:val="Heading 5"/>
        <w:keepLines w:val="on"/>
      </w:pPr>
      <w:r>
        <w:t xml:space="preserve">Figure 37-1. </w:t>
        <w:t>A simple dataset for classification</w:t>
      </w:r>
    </w:p>
    <w:p>
      <w:pPr>
        <w:pStyle w:val="Normal"/>
      </w:pPr>
      <w:r>
        <w:t xml:space="preserve">There are a number of possible models for such a classification task, but we will start with a very simple one. We will make the assumption that the two groups can be separated by drawing a straight line through the plane between them, such that points on each side of the line all fall in the same group. </w:t>
      </w:r>
      <w:r>
        <w:rPr>
          <w:rStyle w:val="Text57"/>
        </w:rPr>
        <w:bookmarkStart w:id="1770" w:name="idm45332192789920"/>
        <w:t/>
        <w:bookmarkEnd w:id="1770"/>
        <w:bookmarkStart w:id="1771" w:name="idm45332192789216"/>
        <w:t/>
        <w:bookmarkEnd w:id="1771"/>
      </w:r>
      <w:r>
        <w:t xml:space="preserve">Here the </w:t>
      </w:r>
      <w:r>
        <w:rPr>
          <w:rStyle w:val="Text11"/>
        </w:rPr>
        <w:t>model</w:t>
      </w:r>
      <w:r>
        <w:t xml:space="preserve"> is a quantitative version of the statement “a straight line separates the classes,” while the </w:t>
      </w:r>
      <w:r>
        <w:rPr>
          <w:rStyle w:val="Text11"/>
        </w:rPr>
        <w:t>model parameters</w:t>
      </w:r>
      <w:r>
        <w:t xml:space="preserve"> are the particular numbers describing the location and orientation of that line for our data. The optimal values for these model parameters are learned from the data (this is the “learning” in machine learning), which is often called </w:t>
      </w:r>
      <w:r>
        <w:rPr>
          <w:rStyle w:val="Text11"/>
        </w:rPr>
        <w:t>training the model</w:t>
      </w:r>
      <w:r>
        <w:t>.</w:t>
      </w:r>
    </w:p>
    <w:p>
      <w:pPr>
        <w:pStyle w:val="Normal"/>
      </w:pPr>
      <w:hyperlink w:anchor="Figure_37_2__A_simple_classifica">
        <w:r>
          <w:rPr>
            <w:rStyle w:val="Text6"/>
          </w:rPr>
          <w:t>Figure 37-2</w:t>
        </w:r>
      </w:hyperlink>
      <w:r>
        <w:t xml:space="preserve"> shows a visual representation of what the trained model looks like for this data.</w:t>
      </w:r>
    </w:p>
    <w:p>
      <w:bookmarkStart w:id="1772" w:name="Figure_37_2__A_simple_classifica"/>
      <w:pPr>
        <w:pStyle w:val="Para 05"/>
        <w:keepLines w:val="on"/>
      </w:pPr>
      <w:r>
        <w:t/>
        <w:drawing>
          <wp:inline>
            <wp:extent cx="3251200" cy="2501900"/>
            <wp:effectExtent l="0" r="0" t="0" b="43426"/>
            <wp:docPr id="146" name="pdsh2_3702.png" descr="pdsh2 3702"/>
            <wp:cNvGraphicFramePr>
              <a:graphicFrameLocks noChangeAspect="1"/>
            </wp:cNvGraphicFramePr>
            <a:graphic>
              <a:graphicData uri="http://schemas.openxmlformats.org/drawingml/2006/picture">
                <pic:pic>
                  <pic:nvPicPr>
                    <pic:cNvPr id="0" name="pdsh2_3702.png" descr="pdsh2 3702"/>
                    <pic:cNvPicPr/>
                  </pic:nvPicPr>
                  <pic:blipFill>
                    <a:blip r:embed="rId150"/>
                    <a:stretch>
                      <a:fillRect/>
                    </a:stretch>
                  </pic:blipFill>
                  <pic:spPr>
                    <a:xfrm>
                      <a:off x="0" y="0"/>
                      <a:ext cx="3251200" cy="2501900"/>
                    </a:xfrm>
                    <a:prstGeom prst="rect">
                      <a:avLst/>
                    </a:prstGeom>
                  </pic:spPr>
                </pic:pic>
              </a:graphicData>
            </a:graphic>
          </wp:inline>
        </w:drawing>
        <w:t xml:space="preserve"> </w:t>
      </w:r>
      <w:bookmarkEnd w:id="1772"/>
    </w:p>
    <w:p>
      <w:pPr>
        <w:pStyle w:val="Heading 5"/>
        <w:keepLines w:val="on"/>
      </w:pPr>
      <w:r>
        <w:t xml:space="preserve">Figure 37-2. </w:t>
        <w:t>A simple classification model</w:t>
      </w:r>
    </w:p>
    <w:p>
      <w:pPr>
        <w:pStyle w:val="Normal"/>
      </w:pPr>
      <w:r>
        <w:t xml:space="preserve">Now that this model has been trained, it can be generalized to new, unlabeled data. In other words, we can take a new set of data, draw this line through it, and assign labels to the new points based on this model (see </w:t>
      </w:r>
      <w:hyperlink w:anchor="Figure_37_3__Applying_a_classifi">
        <w:r>
          <w:rPr>
            <w:rStyle w:val="Text6"/>
          </w:rPr>
          <w:t>Figure 37-3</w:t>
        </w:r>
      </w:hyperlink>
      <w:r>
        <w:t xml:space="preserve">). This stage is usually called </w:t>
      </w:r>
      <w:r>
        <w:rPr>
          <w:rStyle w:val="Text11"/>
        </w:rPr>
        <w:t>prediction</w:t>
      </w:r>
      <w:r>
        <w:t>.</w:t>
      </w:r>
    </w:p>
    <w:p>
      <w:bookmarkStart w:id="1773" w:name="Figure_37_3__Applying_a_classifi"/>
      <w:pPr>
        <w:pStyle w:val="Para 05"/>
        <w:keepLines w:val="on"/>
      </w:pPr>
      <w:r>
        <w:t/>
        <w:drawing>
          <wp:inline>
            <wp:extent cx="3251200" cy="1117600"/>
            <wp:effectExtent l="0" r="0" t="0" b="43426"/>
            <wp:docPr id="147" name="pdsh2_3703.png" descr="pdsh2 3703"/>
            <wp:cNvGraphicFramePr>
              <a:graphicFrameLocks noChangeAspect="1"/>
            </wp:cNvGraphicFramePr>
            <a:graphic>
              <a:graphicData uri="http://schemas.openxmlformats.org/drawingml/2006/picture">
                <pic:pic>
                  <pic:nvPicPr>
                    <pic:cNvPr id="0" name="pdsh2_3703.png" descr="pdsh2 3703"/>
                    <pic:cNvPicPr/>
                  </pic:nvPicPr>
                  <pic:blipFill>
                    <a:blip r:embed="rId151"/>
                    <a:stretch>
                      <a:fillRect/>
                    </a:stretch>
                  </pic:blipFill>
                  <pic:spPr>
                    <a:xfrm>
                      <a:off x="0" y="0"/>
                      <a:ext cx="3251200" cy="1117600"/>
                    </a:xfrm>
                    <a:prstGeom prst="rect">
                      <a:avLst/>
                    </a:prstGeom>
                  </pic:spPr>
                </pic:pic>
              </a:graphicData>
            </a:graphic>
          </wp:inline>
        </w:drawing>
        <w:t xml:space="preserve"> </w:t>
      </w:r>
      <w:bookmarkEnd w:id="1773"/>
    </w:p>
    <w:p>
      <w:pPr>
        <w:pStyle w:val="Heading 5"/>
        <w:keepLines w:val="on"/>
      </w:pPr>
      <w:r>
        <w:t xml:space="preserve">Figure 37-3. </w:t>
        <w:t>Applying a classification model to new data</w:t>
      </w:r>
    </w:p>
    <w:p>
      <w:pPr>
        <w:pStyle w:val="Normal"/>
      </w:pPr>
      <w:r>
        <w:t>This is the basic idea of a classification task in machine learning, where “classification” indicates that the data has discrete class labels. At first glance this may seem trivial: it’s easy to look at our data and draw such a discriminatory line to accomplish this classification. A benefit of the machine learning approach, however, is that it can generalize to much larger datasets in many more dimensions. For example, this is similar to the task of automated spam detection for email. In this case, we might use the following features and labels:</w:t>
      </w:r>
    </w:p>
    <w:p>
      <w:pPr>
        <w:numPr>
          <w:ilvl w:val="0"/>
          <w:numId w:val="27"/>
        </w:numPr>
        <w:pStyle w:val="Para 04"/>
      </w:pPr>
      <w:r>
        <w:rPr>
          <w:rStyle w:val="Text11"/>
        </w:rPr>
        <w:t>feature 1</w:t>
      </w:r>
      <w:r>
        <w:t xml:space="preserve">, </w:t>
      </w:r>
      <w:r>
        <w:rPr>
          <w:rStyle w:val="Text11"/>
        </w:rPr>
        <w:t>feature 2</w:t>
      </w:r>
      <w:r>
        <w:t xml:space="preserve">, etc. </w:t>
        <w:t xml:space="preserve"> </w:t>
        <w:t>→</w:t>
        <w:t xml:space="preserve"> </w:t>
        <w:t xml:space="preserve"> normalized counts of important words or phrases (“Viagra”, “Extended warranty”, etc.)</w:t>
      </w:r>
    </w:p>
    <w:p>
      <w:pPr>
        <w:numPr>
          <w:ilvl w:val="0"/>
          <w:numId w:val="27"/>
        </w:numPr>
        <w:pStyle w:val="Para 04"/>
      </w:pPr>
      <w:r>
        <w:rPr>
          <w:rStyle w:val="Text11"/>
        </w:rPr>
        <w:t>label</w:t>
      </w:r>
      <w:r>
        <w:t xml:space="preserve"> </w:t>
        <w:t xml:space="preserve"> </w:t>
        <w:t>→</w:t>
        <w:t xml:space="preserve"> </w:t>
        <w:t xml:space="preserve"> “spam” or “not spam”</w:t>
      </w:r>
    </w:p>
    <w:p>
      <w:pPr>
        <w:pStyle w:val="Normal"/>
      </w:pPr>
      <w:r>
        <w:t xml:space="preserve">For the training set, these labels might be determined by individual inspection of a small representative sample of emails; for the remaining emails, the label would be determined using the model. For a suitably trained classification algorithm with enough well-constructed features (typically thousands or millions of words or phrases), this type of approach can be very effective. We will see an example of such text-based classification in </w:t>
      </w:r>
      <w:hyperlink w:anchor="Chapter_41__In_Depth__Naive_Baye_2">
        <w:r>
          <w:rPr>
            <w:rStyle w:val="Text6"/>
          </w:rPr>
          <w:t>Chapter 41</w:t>
        </w:r>
      </w:hyperlink>
      <w:r>
        <w:t>.</w:t>
      </w:r>
    </w:p>
    <w:p>
      <w:pPr>
        <w:pStyle w:val="Normal"/>
      </w:pPr>
      <w:r>
        <w:t xml:space="preserve">Some important classification algorithms that we will discuss in more detail are Gaussian naive Bayes (see </w:t>
      </w:r>
      <w:hyperlink w:anchor="Chapter_41__In_Depth__Naive_Baye_2">
        <w:r>
          <w:rPr>
            <w:rStyle w:val="Text6"/>
          </w:rPr>
          <w:t>Chapter 41</w:t>
        </w:r>
      </w:hyperlink>
      <w:r>
        <w:t xml:space="preserve">), support vector machines (see </w:t>
      </w:r>
      <w:hyperlink w:anchor="Chapter_43__In_Depth__Support_Ve_2">
        <w:r>
          <w:rPr>
            <w:rStyle w:val="Text6"/>
          </w:rPr>
          <w:t>Chapter 43</w:t>
        </w:r>
      </w:hyperlink>
      <w:r>
        <w:t xml:space="preserve">), and random forest classification (see </w:t>
      </w:r>
      <w:hyperlink w:anchor="Chapter_44__In_Depth__Decision_T_2">
        <w:r>
          <w:rPr>
            <w:rStyle w:val="Text6"/>
          </w:rPr>
          <w:t>Chapter 44</w:t>
        </w:r>
      </w:hyperlink>
      <w:r>
        <w:t>).</w:t>
      </w:r>
      <w:r>
        <w:rPr>
          <w:rStyle w:val="Text57"/>
        </w:rPr>
        <w:bookmarkStart w:id="1774" w:name="idm45332192768464"/>
        <w:t/>
        <w:bookmarkEnd w:id="1774"/>
        <w:bookmarkStart w:id="1775" w:name="idm45332192767760"/>
        <w:t/>
        <w:bookmarkEnd w:id="1775"/>
        <w:bookmarkStart w:id="1776" w:name="idm45332192767088"/>
        <w:t/>
        <w:bookmarkEnd w:id="1776"/>
        <w:bookmarkStart w:id="1777" w:name="idm45332192766416"/>
        <w:t/>
        <w:bookmarkEnd w:id="1777"/>
      </w:r>
    </w:p>
    <w:p>
      <w:bookmarkStart w:id="1778" w:name="Regression__Predicting_Continuou"/>
      <w:pPr>
        <w:keepNext/>
        <w:pStyle w:val="Heading 2"/>
      </w:pPr>
      <w:r>
        <w:t>Regression: Predicting Continuous Labels</w:t>
      </w:r>
      <w:bookmarkEnd w:id="1778"/>
    </w:p>
    <w:p>
      <w:pPr>
        <w:pStyle w:val="Normal"/>
      </w:pPr>
      <w:r>
        <w:rPr>
          <w:rStyle w:val="Text57"/>
        </w:rPr>
        <w:bookmarkStart w:id="1779" w:name="ix_ch37_asciidoc6"/>
        <w:t/>
        <w:bookmarkEnd w:id="1779"/>
        <w:bookmarkStart w:id="1780" w:name="ix_ch37_asciidoc7"/>
        <w:t/>
        <w:bookmarkEnd w:id="1780"/>
        <w:bookmarkStart w:id="1781" w:name="ix_ch37_asciidoc8"/>
        <w:t/>
        <w:bookmarkEnd w:id="1781"/>
        <w:bookmarkStart w:id="1782" w:name="ix_ch37_asciidoc9"/>
        <w:t/>
        <w:bookmarkEnd w:id="1782"/>
      </w:r>
      <w:r>
        <w:t>In contrast with the discrete labels of a classification algorithm, we will next look at a simple regression task in which the labels are continuous quantities.</w:t>
      </w:r>
    </w:p>
    <w:p>
      <w:pPr>
        <w:pStyle w:val="Normal"/>
      </w:pPr>
      <w:r>
        <w:t xml:space="preserve">Consider the data shown in </w:t>
      </w:r>
      <w:hyperlink w:anchor="Figure_37_4__A_simple_dataset_fo">
        <w:r>
          <w:rPr>
            <w:rStyle w:val="Text6"/>
          </w:rPr>
          <w:t>Figure 37-4</w:t>
        </w:r>
      </w:hyperlink>
      <w:r>
        <w:t>, which consists of a set of points each with a continuous label.</w:t>
      </w:r>
    </w:p>
    <w:p>
      <w:bookmarkStart w:id="1783" w:name="Figure_37_4__A_simple_dataset_fo"/>
      <w:pPr>
        <w:pStyle w:val="Para 05"/>
        <w:keepLines w:val="on"/>
      </w:pPr>
      <w:r>
        <w:t/>
        <w:drawing>
          <wp:inline>
            <wp:extent cx="3251200" cy="2286000"/>
            <wp:effectExtent l="0" r="0" t="0" b="43426"/>
            <wp:docPr id="148" name="pdsh2_3704.png" descr="pdsh2 3704"/>
            <wp:cNvGraphicFramePr>
              <a:graphicFrameLocks noChangeAspect="1"/>
            </wp:cNvGraphicFramePr>
            <a:graphic>
              <a:graphicData uri="http://schemas.openxmlformats.org/drawingml/2006/picture">
                <pic:pic>
                  <pic:nvPicPr>
                    <pic:cNvPr id="0" name="pdsh2_3704.png" descr="pdsh2 3704"/>
                    <pic:cNvPicPr/>
                  </pic:nvPicPr>
                  <pic:blipFill>
                    <a:blip r:embed="rId152"/>
                    <a:stretch>
                      <a:fillRect/>
                    </a:stretch>
                  </pic:blipFill>
                  <pic:spPr>
                    <a:xfrm>
                      <a:off x="0" y="0"/>
                      <a:ext cx="3251200" cy="2286000"/>
                    </a:xfrm>
                    <a:prstGeom prst="rect">
                      <a:avLst/>
                    </a:prstGeom>
                  </pic:spPr>
                </pic:pic>
              </a:graphicData>
            </a:graphic>
          </wp:inline>
        </w:drawing>
        <w:t xml:space="preserve"> </w:t>
      </w:r>
      <w:bookmarkEnd w:id="1783"/>
    </w:p>
    <w:p>
      <w:pPr>
        <w:pStyle w:val="Heading 5"/>
        <w:keepLines w:val="on"/>
      </w:pPr>
      <w:r>
        <w:t xml:space="preserve">Figure 37-4. </w:t>
        <w:t>A simple dataset for regression</w:t>
      </w:r>
    </w:p>
    <w:p>
      <w:pPr>
        <w:pStyle w:val="Normal"/>
      </w:pPr>
      <w:r>
        <w:t>As with the classification example, we have two-dimensional data: that is, there are two features describing each data point. The color of each point represents the continuous label for that point.</w:t>
      </w:r>
    </w:p>
    <w:p>
      <w:pPr>
        <w:pStyle w:val="Normal"/>
      </w:pPr>
      <w:r>
        <w:t>There are a number of possible regression models we might use for this type of data, but here we will use a simple linear regression model to predict the points. This simple model assumes that if we treat the label as a third spatial dimension, we can fit a plane to the data. This is a higher-level generalization of the well-known problem of fitting a line to data with two coordinates.</w:t>
      </w:r>
    </w:p>
    <w:p>
      <w:pPr>
        <w:pStyle w:val="Normal"/>
      </w:pPr>
      <w:r>
        <w:t xml:space="preserve">We can visualize this setup as shown in </w:t>
      </w:r>
      <w:hyperlink w:anchor="Figure_37_5__A_three_dimensional">
        <w:r>
          <w:rPr>
            <w:rStyle w:val="Text6"/>
          </w:rPr>
          <w:t>Figure 37-5</w:t>
        </w:r>
      </w:hyperlink>
      <w:r>
        <w:t>.</w:t>
      </w:r>
    </w:p>
    <w:p>
      <w:bookmarkStart w:id="1784" w:name="Figure_37_5__A_three_dimensional"/>
      <w:pPr>
        <w:pStyle w:val="Para 05"/>
        <w:keepLines w:val="on"/>
      </w:pPr>
      <w:r>
        <w:t/>
        <w:drawing>
          <wp:inline>
            <wp:extent cx="3251200" cy="2768600"/>
            <wp:effectExtent l="0" r="0" t="0" b="43426"/>
            <wp:docPr id="149" name="pdsh2_3705.png" descr="pdsh2 3705"/>
            <wp:cNvGraphicFramePr>
              <a:graphicFrameLocks noChangeAspect="1"/>
            </wp:cNvGraphicFramePr>
            <a:graphic>
              <a:graphicData uri="http://schemas.openxmlformats.org/drawingml/2006/picture">
                <pic:pic>
                  <pic:nvPicPr>
                    <pic:cNvPr id="0" name="pdsh2_3705.png" descr="pdsh2 3705"/>
                    <pic:cNvPicPr/>
                  </pic:nvPicPr>
                  <pic:blipFill>
                    <a:blip r:embed="rId153"/>
                    <a:stretch>
                      <a:fillRect/>
                    </a:stretch>
                  </pic:blipFill>
                  <pic:spPr>
                    <a:xfrm>
                      <a:off x="0" y="0"/>
                      <a:ext cx="3251200" cy="2768600"/>
                    </a:xfrm>
                    <a:prstGeom prst="rect">
                      <a:avLst/>
                    </a:prstGeom>
                  </pic:spPr>
                </pic:pic>
              </a:graphicData>
            </a:graphic>
          </wp:inline>
        </w:drawing>
        <w:t xml:space="preserve"> </w:t>
      </w:r>
      <w:bookmarkEnd w:id="1784"/>
    </w:p>
    <w:p>
      <w:pPr>
        <w:pStyle w:val="Heading 5"/>
        <w:keepLines w:val="on"/>
      </w:pPr>
      <w:r>
        <w:t xml:space="preserve">Figure 37-5. </w:t>
        <w:t>A three-dimensional view of the regression data</w:t>
      </w:r>
    </w:p>
    <w:p>
      <w:pPr>
        <w:pStyle w:val="Normal"/>
      </w:pPr>
      <w:r>
        <w:t xml:space="preserve">Notice that the </w:t>
      </w:r>
      <w:r>
        <w:rPr>
          <w:rStyle w:val="Text11"/>
        </w:rPr>
        <w:t>feature 1–feature 2</w:t>
      </w:r>
      <w:r>
        <w:t xml:space="preserve"> plane here is the same as in the two-dimensional plot in </w:t>
      </w:r>
      <w:hyperlink w:anchor="Figure_37_4__A_simple_dataset_fo">
        <w:r>
          <w:rPr>
            <w:rStyle w:val="Text6"/>
          </w:rPr>
          <w:t>Figure 37-4</w:t>
        </w:r>
      </w:hyperlink>
      <w:r>
        <w:t xml:space="preserve">; in this case, however, we have represented the labels by both color and three-dimensional axis position. From this view, it seems reasonable that fitting a plane through this three-dimensional data would allow us to predict the expected label for any set of input parameters. Returning to the two-dimensional projection, when we fit such a plane we get the result shown in </w:t>
      </w:r>
      <w:hyperlink w:anchor="Figure_37_6__A_representation_of">
        <w:r>
          <w:rPr>
            <w:rStyle w:val="Text6"/>
          </w:rPr>
          <w:t>Figure 37-6</w:t>
        </w:r>
      </w:hyperlink>
      <w:r>
        <w:t>.</w:t>
      </w:r>
    </w:p>
    <w:p>
      <w:bookmarkStart w:id="1785" w:name="Figure_37_6__A_representation_of"/>
      <w:pPr>
        <w:pStyle w:val="Para 05"/>
        <w:keepLines w:val="on"/>
      </w:pPr>
      <w:r>
        <w:t/>
        <w:drawing>
          <wp:inline>
            <wp:extent cx="3251200" cy="2286000"/>
            <wp:effectExtent l="0" r="0" t="0" b="43426"/>
            <wp:docPr id="150" name="pdsh2_3706.png" descr="pdsh2 3706"/>
            <wp:cNvGraphicFramePr>
              <a:graphicFrameLocks noChangeAspect="1"/>
            </wp:cNvGraphicFramePr>
            <a:graphic>
              <a:graphicData uri="http://schemas.openxmlformats.org/drawingml/2006/picture">
                <pic:pic>
                  <pic:nvPicPr>
                    <pic:cNvPr id="0" name="pdsh2_3706.png" descr="pdsh2 3706"/>
                    <pic:cNvPicPr/>
                  </pic:nvPicPr>
                  <pic:blipFill>
                    <a:blip r:embed="rId154"/>
                    <a:stretch>
                      <a:fillRect/>
                    </a:stretch>
                  </pic:blipFill>
                  <pic:spPr>
                    <a:xfrm>
                      <a:off x="0" y="0"/>
                      <a:ext cx="3251200" cy="2286000"/>
                    </a:xfrm>
                    <a:prstGeom prst="rect">
                      <a:avLst/>
                    </a:prstGeom>
                  </pic:spPr>
                </pic:pic>
              </a:graphicData>
            </a:graphic>
          </wp:inline>
        </w:drawing>
        <w:t xml:space="preserve"> </w:t>
      </w:r>
      <w:bookmarkEnd w:id="1785"/>
    </w:p>
    <w:p>
      <w:pPr>
        <w:pStyle w:val="Heading 5"/>
        <w:keepLines w:val="on"/>
      </w:pPr>
      <w:r>
        <w:t xml:space="preserve">Figure 37-6. </w:t>
        <w:t>A representation of the regression model</w:t>
      </w:r>
    </w:p>
    <w:p>
      <w:pPr>
        <w:pStyle w:val="Normal"/>
      </w:pPr>
      <w:r>
        <w:t xml:space="preserve">This plane of fit gives us what we need to predict labels for new points. Visually, we find the results shown in </w:t>
      </w:r>
      <w:hyperlink w:anchor="Figure_37_7__Applying_the_regres">
        <w:r>
          <w:rPr>
            <w:rStyle w:val="Text6"/>
          </w:rPr>
          <w:t>Figure 37-7</w:t>
        </w:r>
      </w:hyperlink>
      <w:r>
        <w:t>.</w:t>
      </w:r>
    </w:p>
    <w:p>
      <w:bookmarkStart w:id="1786" w:name="Figure_37_7__Applying_the_regres"/>
      <w:pPr>
        <w:pStyle w:val="Para 05"/>
        <w:keepLines w:val="on"/>
      </w:pPr>
      <w:r>
        <w:t/>
        <w:drawing>
          <wp:inline>
            <wp:extent cx="3251200" cy="1117600"/>
            <wp:effectExtent l="0" r="0" t="0" b="43426"/>
            <wp:docPr id="151" name="pdsh2_3707.png" descr="pdsh2 3707"/>
            <wp:cNvGraphicFramePr>
              <a:graphicFrameLocks noChangeAspect="1"/>
            </wp:cNvGraphicFramePr>
            <a:graphic>
              <a:graphicData uri="http://schemas.openxmlformats.org/drawingml/2006/picture">
                <pic:pic>
                  <pic:nvPicPr>
                    <pic:cNvPr id="0" name="pdsh2_3707.png" descr="pdsh2 3707"/>
                    <pic:cNvPicPr/>
                  </pic:nvPicPr>
                  <pic:blipFill>
                    <a:blip r:embed="rId155"/>
                    <a:stretch>
                      <a:fillRect/>
                    </a:stretch>
                  </pic:blipFill>
                  <pic:spPr>
                    <a:xfrm>
                      <a:off x="0" y="0"/>
                      <a:ext cx="3251200" cy="1117600"/>
                    </a:xfrm>
                    <a:prstGeom prst="rect">
                      <a:avLst/>
                    </a:prstGeom>
                  </pic:spPr>
                </pic:pic>
              </a:graphicData>
            </a:graphic>
          </wp:inline>
        </w:drawing>
        <w:t xml:space="preserve"> </w:t>
      </w:r>
      <w:bookmarkEnd w:id="1786"/>
    </w:p>
    <w:p>
      <w:pPr>
        <w:pStyle w:val="Heading 5"/>
        <w:keepLines w:val="on"/>
      </w:pPr>
      <w:r>
        <w:t xml:space="preserve">Figure 37-7. </w:t>
        <w:t>Applying the regression model to new data</w:t>
      </w:r>
    </w:p>
    <w:p>
      <w:pPr>
        <w:pStyle w:val="Normal"/>
      </w:pPr>
      <w:r>
        <w:t>As with the classification example, this task may seem trivial in a low number of dimensions. But the power of these methods is that they can be straightforwardly applied and evaluated in the case of data with many, many features. For example, this is similar to the task of computing the distance to galaxies observed through a telescope—in this case, we might use the following features and labels:</w:t>
      </w:r>
    </w:p>
    <w:p>
      <w:pPr>
        <w:numPr>
          <w:ilvl w:val="0"/>
          <w:numId w:val="28"/>
        </w:numPr>
        <w:pStyle w:val="Para 04"/>
      </w:pPr>
      <w:r>
        <w:rPr>
          <w:rStyle w:val="Text11"/>
        </w:rPr>
        <w:t>feature 1</w:t>
      </w:r>
      <w:r>
        <w:t xml:space="preserve">, </w:t>
      </w:r>
      <w:r>
        <w:rPr>
          <w:rStyle w:val="Text11"/>
        </w:rPr>
        <w:t>feature 2</w:t>
      </w:r>
      <w:r>
        <w:t xml:space="preserve">, etc. </w:t>
        <w:t xml:space="preserve"> </w:t>
        <w:t>→</w:t>
        <w:t xml:space="preserve"> </w:t>
        <w:t xml:space="preserve"> brightness of each galaxy at one of several wavelengths or colors</w:t>
      </w:r>
    </w:p>
    <w:p>
      <w:pPr>
        <w:numPr>
          <w:ilvl w:val="0"/>
          <w:numId w:val="28"/>
        </w:numPr>
        <w:pStyle w:val="Para 04"/>
      </w:pPr>
      <w:r>
        <w:rPr>
          <w:rStyle w:val="Text11"/>
        </w:rPr>
        <w:t>label</w:t>
      </w:r>
      <w:r>
        <w:t xml:space="preserve"> </w:t>
        <w:t xml:space="preserve"> </w:t>
        <w:t>→</w:t>
        <w:t xml:space="preserve"> </w:t>
        <w:t xml:space="preserve"> distance or redshift of the galaxy</w:t>
      </w:r>
    </w:p>
    <w:p>
      <w:pPr>
        <w:pStyle w:val="Normal"/>
      </w:pPr>
      <w:r>
        <w:t>The distances for a small number of these galaxies might be determined through an independent set of (typically more expensive or complex) observations. Distances to remaining galaxies could then be estimated using a suitable regression model, without the need to employ the more expensive observation across the entire set. In astronomy circles, this is known as the “photometric redshift” problem.</w:t>
      </w:r>
    </w:p>
    <w:p>
      <w:pPr>
        <w:pStyle w:val="Normal"/>
      </w:pPr>
      <w:r>
        <w:t xml:space="preserve">Some important regression algorithms that we will discuss are linear regression (see </w:t>
      </w:r>
      <w:hyperlink w:anchor="Chapter_42__In_Depth__Linear_Reg_2">
        <w:r>
          <w:rPr>
            <w:rStyle w:val="Text6"/>
          </w:rPr>
          <w:t>Chapter 42</w:t>
        </w:r>
      </w:hyperlink>
      <w:r>
        <w:t xml:space="preserve">), support vector machines (see </w:t>
      </w:r>
      <w:hyperlink w:anchor="Chapter_43__In_Depth__Support_Ve_2">
        <w:r>
          <w:rPr>
            <w:rStyle w:val="Text6"/>
          </w:rPr>
          <w:t>Chapter 43</w:t>
        </w:r>
      </w:hyperlink>
      <w:r>
        <w:t xml:space="preserve">), and random forest regression (see </w:t>
      </w:r>
      <w:hyperlink w:anchor="Chapter_44__In_Depth__Decision_T_2">
        <w:r>
          <w:rPr>
            <w:rStyle w:val="Text6"/>
          </w:rPr>
          <w:t>Chapter 44</w:t>
        </w:r>
      </w:hyperlink>
      <w:r>
        <w:t>).</w:t>
      </w:r>
      <w:r>
        <w:rPr>
          <w:rStyle w:val="Text57"/>
        </w:rPr>
        <w:bookmarkStart w:id="1787" w:name="idm45332192732544"/>
        <w:t/>
        <w:bookmarkEnd w:id="1787"/>
        <w:bookmarkStart w:id="1788" w:name="idm45332192731840"/>
        <w:t/>
        <w:bookmarkEnd w:id="1788"/>
        <w:bookmarkStart w:id="1789" w:name="idm45332192731168"/>
        <w:t/>
        <w:bookmarkEnd w:id="1789"/>
        <w:bookmarkStart w:id="1790" w:name="idm45332192730496"/>
        <w:t/>
        <w:bookmarkEnd w:id="1790"/>
      </w:r>
    </w:p>
    <w:p>
      <w:bookmarkStart w:id="1791" w:name="Clustering__Inferring_Labels_on"/>
      <w:pPr>
        <w:keepNext/>
        <w:pStyle w:val="Heading 2"/>
      </w:pPr>
      <w:r>
        <w:t>Clustering: Inferring Labels on Unlabeled Data</w:t>
      </w:r>
      <w:bookmarkEnd w:id="1791"/>
    </w:p>
    <w:p>
      <w:pPr>
        <w:pStyle w:val="Normal"/>
      </w:pPr>
      <w:r>
        <w:rPr>
          <w:rStyle w:val="Text57"/>
        </w:rPr>
        <w:bookmarkStart w:id="1792" w:name="ix_ch37_asciidoc10"/>
        <w:t/>
        <w:bookmarkEnd w:id="1792"/>
        <w:bookmarkStart w:id="1793" w:name="ix_ch37_asciidoc11"/>
        <w:t/>
        <w:bookmarkEnd w:id="1793"/>
        <w:bookmarkStart w:id="1794" w:name="ix_ch37_asciidoc12"/>
        <w:t/>
        <w:bookmarkEnd w:id="1794"/>
        <w:bookmarkStart w:id="1795" w:name="ix_ch37_asciidoc13"/>
        <w:t/>
        <w:bookmarkEnd w:id="1795"/>
      </w:r>
      <w:r>
        <w:t>The classification and regression illustrations we just saw are examples of supervised learning algorithms, in which we are trying to build a model that will predict labels for new data. Unsupervised learning involves models that describe data without reference to any known labels.</w:t>
      </w:r>
    </w:p>
    <w:p>
      <w:pPr>
        <w:pStyle w:val="Normal"/>
      </w:pPr>
      <w:r>
        <w:t xml:space="preserve">One common case of unsupervised learning is “clustering,” in which data is automatically assigned to some number of discrete groups. For example, we might have some two-dimensional data like that shown in </w:t>
      </w:r>
      <w:hyperlink w:anchor="Figure_37_8__Example_data_for_cl">
        <w:r>
          <w:rPr>
            <w:rStyle w:val="Text6"/>
          </w:rPr>
          <w:t>Figure 37-8</w:t>
        </w:r>
      </w:hyperlink>
      <w:r>
        <w:t>.</w:t>
      </w:r>
    </w:p>
    <w:p>
      <w:bookmarkStart w:id="1796" w:name="Figure_37_8__Example_data_for_cl"/>
      <w:pPr>
        <w:pStyle w:val="Para 05"/>
        <w:keepLines w:val="on"/>
      </w:pPr>
      <w:r>
        <w:t/>
        <w:drawing>
          <wp:inline>
            <wp:extent cx="3251200" cy="2501900"/>
            <wp:effectExtent l="0" r="0" t="0" b="43426"/>
            <wp:docPr id="152" name="pdsh2_3708.png" descr="pdsh2 3708"/>
            <wp:cNvGraphicFramePr>
              <a:graphicFrameLocks noChangeAspect="1"/>
            </wp:cNvGraphicFramePr>
            <a:graphic>
              <a:graphicData uri="http://schemas.openxmlformats.org/drawingml/2006/picture">
                <pic:pic>
                  <pic:nvPicPr>
                    <pic:cNvPr id="0" name="pdsh2_3708.png" descr="pdsh2 3708"/>
                    <pic:cNvPicPr/>
                  </pic:nvPicPr>
                  <pic:blipFill>
                    <a:blip r:embed="rId156"/>
                    <a:stretch>
                      <a:fillRect/>
                    </a:stretch>
                  </pic:blipFill>
                  <pic:spPr>
                    <a:xfrm>
                      <a:off x="0" y="0"/>
                      <a:ext cx="3251200" cy="2501900"/>
                    </a:xfrm>
                    <a:prstGeom prst="rect">
                      <a:avLst/>
                    </a:prstGeom>
                  </pic:spPr>
                </pic:pic>
              </a:graphicData>
            </a:graphic>
          </wp:inline>
        </w:drawing>
        <w:t xml:space="preserve"> </w:t>
      </w:r>
      <w:bookmarkEnd w:id="1796"/>
    </w:p>
    <w:p>
      <w:pPr>
        <w:pStyle w:val="Heading 5"/>
        <w:keepLines w:val="on"/>
      </w:pPr>
      <w:r>
        <w:t xml:space="preserve">Figure 37-8. </w:t>
        <w:t>Example data for clustering</w:t>
      </w:r>
    </w:p>
    <w:p>
      <w:pPr>
        <w:pStyle w:val="Normal"/>
      </w:pPr>
      <w:r>
        <w:t xml:space="preserve">By eye, it is clear that each of these points is part of a distinct group. Given this input, a clustering model will use the intrinsic structure of the data to determine which points are related. </w:t>
      </w:r>
      <w:r>
        <w:rPr>
          <w:rStyle w:val="Text57"/>
        </w:rPr>
        <w:bookmarkStart w:id="1797" w:name="idm45332192719504"/>
        <w:t/>
        <w:bookmarkEnd w:id="1797"/>
        <w:bookmarkStart w:id="1798" w:name="idm45332192718528"/>
        <w:t/>
        <w:bookmarkEnd w:id="1798"/>
      </w:r>
      <w:r>
        <w:t xml:space="preserve">Using the very fast and intuitive </w:t>
      </w:r>
      <w:r>
        <w:rPr>
          <w:rStyle w:val="Text11"/>
        </w:rPr>
        <w:t>k</w:t>
      </w:r>
      <w:r>
        <w:t xml:space="preserve">-means algorithm (see </w:t>
      </w:r>
      <w:hyperlink w:anchor="Chapter_47__In_Depth__k_Means_Cl_2">
        <w:r>
          <w:rPr>
            <w:rStyle w:val="Text6"/>
          </w:rPr>
          <w:t>Chapter 47</w:t>
        </w:r>
      </w:hyperlink>
      <w:r>
        <w:t xml:space="preserve">), we find the clusters shown in </w:t>
      </w:r>
      <w:hyperlink w:anchor="Figure_37_9__Data_labeled_with_a">
        <w:r>
          <w:rPr>
            <w:rStyle w:val="Text6"/>
          </w:rPr>
          <w:t>Figure 37-9</w:t>
        </w:r>
      </w:hyperlink>
      <w:r>
        <w:t>.</w:t>
      </w:r>
    </w:p>
    <w:p>
      <w:bookmarkStart w:id="1799" w:name="Figure_37_9__Data_labeled_with_a"/>
      <w:pPr>
        <w:pStyle w:val="Para 05"/>
        <w:keepLines w:val="on"/>
      </w:pPr>
      <w:r>
        <w:t/>
        <w:drawing>
          <wp:inline>
            <wp:extent cx="3251200" cy="2501900"/>
            <wp:effectExtent l="0" r="0" t="0" b="43426"/>
            <wp:docPr id="153" name="pdsh2_3709.png" descr="pdsh2 3709"/>
            <wp:cNvGraphicFramePr>
              <a:graphicFrameLocks noChangeAspect="1"/>
            </wp:cNvGraphicFramePr>
            <a:graphic>
              <a:graphicData uri="http://schemas.openxmlformats.org/drawingml/2006/picture">
                <pic:pic>
                  <pic:nvPicPr>
                    <pic:cNvPr id="0" name="pdsh2_3709.png" descr="pdsh2 3709"/>
                    <pic:cNvPicPr/>
                  </pic:nvPicPr>
                  <pic:blipFill>
                    <a:blip r:embed="rId157"/>
                    <a:stretch>
                      <a:fillRect/>
                    </a:stretch>
                  </pic:blipFill>
                  <pic:spPr>
                    <a:xfrm>
                      <a:off x="0" y="0"/>
                      <a:ext cx="3251200" cy="2501900"/>
                    </a:xfrm>
                    <a:prstGeom prst="rect">
                      <a:avLst/>
                    </a:prstGeom>
                  </pic:spPr>
                </pic:pic>
              </a:graphicData>
            </a:graphic>
          </wp:inline>
        </w:drawing>
        <w:t xml:space="preserve"> </w:t>
      </w:r>
      <w:bookmarkEnd w:id="1799"/>
    </w:p>
    <w:p>
      <w:pPr>
        <w:pStyle w:val="Heading 5"/>
        <w:keepLines w:val="on"/>
      </w:pPr>
      <w:r>
        <w:t xml:space="preserve">Figure 37-9. </w:t>
        <w:t>Data labeled with a k-means clustering model</w:t>
      </w:r>
    </w:p>
    <w:p>
      <w:pPr>
        <w:pStyle w:val="Normal"/>
      </w:pPr>
      <w:r>
        <w:rPr>
          <w:rStyle w:val="Text11"/>
        </w:rPr>
        <w:t>k</w:t>
      </w:r>
      <w:r>
        <w:t xml:space="preserve">-means fits a model consisting of </w:t>
      </w:r>
      <w:r>
        <w:rPr>
          <w:rStyle w:val="Text11"/>
        </w:rPr>
        <w:t>k</w:t>
      </w:r>
      <w:r>
        <w:t xml:space="preserve"> cluster centers; the optimal centers are assumed to be those that minimize the distance of each point from its assigned center. Again, this might seem like a trivial exercise in two dimensions, but as our data becomes larger and more complex such clustering algorithms can continue to be employed to extract useful information from the dataset.</w:t>
      </w:r>
    </w:p>
    <w:p>
      <w:pPr>
        <w:pStyle w:val="Normal"/>
      </w:pPr>
      <w:r>
        <w:t xml:space="preserve">We will discuss the </w:t>
      </w:r>
      <w:r>
        <w:rPr>
          <w:rStyle w:val="Text11"/>
        </w:rPr>
        <w:t>k</w:t>
      </w:r>
      <w:r>
        <w:t xml:space="preserve">-means algorithm in more depth in </w:t>
      </w:r>
      <w:hyperlink w:anchor="Chapter_47__In_Depth__k_Means_Cl_2">
        <w:r>
          <w:rPr>
            <w:rStyle w:val="Text6"/>
          </w:rPr>
          <w:t>Chapter 47</w:t>
        </w:r>
      </w:hyperlink>
      <w:r>
        <w:t xml:space="preserve">. Other important clustering algorithms include Gaussian mixture models (see </w:t>
      </w:r>
      <w:hyperlink w:anchor="Chapter_48__In_Depth__Gaussian_M_2">
        <w:r>
          <w:rPr>
            <w:rStyle w:val="Text6"/>
          </w:rPr>
          <w:t>Chapter 48</w:t>
        </w:r>
      </w:hyperlink>
      <w:r>
        <w:t xml:space="preserve">) and spectral clustering (see </w:t>
      </w:r>
      <w:hyperlink r:id="rId381">
        <w:r>
          <w:rPr>
            <w:rStyle w:val="Text6"/>
          </w:rPr>
          <w:t>Scikit-Learn’s clustering documentation</w:t>
        </w:r>
      </w:hyperlink>
      <w:r>
        <w:t>).</w:t>
      </w:r>
      <w:r>
        <w:rPr>
          <w:rStyle w:val="Text57"/>
        </w:rPr>
        <w:bookmarkStart w:id="1800" w:name="idm45332192708576"/>
        <w:t/>
        <w:bookmarkEnd w:id="1800"/>
        <w:bookmarkStart w:id="1801" w:name="idm45332192707872"/>
        <w:t/>
        <w:bookmarkEnd w:id="1801"/>
        <w:bookmarkStart w:id="1802" w:name="idm45332192707200"/>
        <w:t/>
        <w:bookmarkEnd w:id="1802"/>
        <w:bookmarkStart w:id="1803" w:name="idm45332192706528"/>
        <w:t/>
        <w:bookmarkEnd w:id="1803"/>
      </w:r>
    </w:p>
    <w:p>
      <w:bookmarkStart w:id="1804" w:name="Dimensionality_Reduction__Inferr"/>
      <w:pPr>
        <w:keepNext/>
        <w:pStyle w:val="Heading 2"/>
      </w:pPr>
      <w:r>
        <w:t>Dimensionality Reduction: Inferring Structure of Unlabeled Data</w:t>
      </w:r>
      <w:bookmarkEnd w:id="1804"/>
    </w:p>
    <w:p>
      <w:pPr>
        <w:pStyle w:val="Normal"/>
      </w:pPr>
      <w:r>
        <w:rPr>
          <w:rStyle w:val="Text57"/>
        </w:rPr>
        <w:bookmarkStart w:id="1805" w:name="ix_ch37_asciidoc14"/>
        <w:t/>
        <w:bookmarkEnd w:id="1805"/>
        <w:bookmarkStart w:id="1806" w:name="ix_ch37_asciidoc15"/>
        <w:t/>
        <w:bookmarkEnd w:id="1806"/>
        <w:bookmarkStart w:id="1807" w:name="ix_ch37_asciidoc16"/>
        <w:t/>
        <w:bookmarkEnd w:id="1807"/>
        <w:bookmarkStart w:id="1808" w:name="ix_ch37_asciidoc17"/>
        <w:t/>
        <w:bookmarkEnd w:id="1808"/>
      </w:r>
      <w:r>
        <w:t xml:space="preserve">Dimensionality reduction is another example of an unsupervised algorithm, in which labels or other information are inferred from the structure of the dataset itself. Dimensionality reduction is a bit more abstract than the examples we looked at before, but generally it seeks to pull out some low-dimensional representation of data that in some way preserves relevant qualities of the full dataset. Different dimensionality reduction routines measure these relevant qualities in different ways, as we will see in </w:t>
      </w:r>
      <w:hyperlink w:anchor="Chapter_46__In_Depth__Manifold_L_2">
        <w:r>
          <w:rPr>
            <w:rStyle w:val="Text6"/>
          </w:rPr>
          <w:t>Chapter 46</w:t>
        </w:r>
      </w:hyperlink>
      <w:r>
        <w:t>.</w:t>
      </w:r>
    </w:p>
    <w:p>
      <w:pPr>
        <w:pStyle w:val="Normal"/>
      </w:pPr>
      <w:r>
        <w:t xml:space="preserve">As an example of this, consider the data shown in </w:t>
      </w:r>
      <w:hyperlink w:anchor="Figure_37_10__Example_data_for_d">
        <w:r>
          <w:rPr>
            <w:rStyle w:val="Text6"/>
          </w:rPr>
          <w:t>Figure 37-10</w:t>
        </w:r>
      </w:hyperlink>
      <w:r>
        <w:t>.</w:t>
      </w:r>
    </w:p>
    <w:p>
      <w:bookmarkStart w:id="1809" w:name="Figure_37_10__Example_data_for_d"/>
      <w:pPr>
        <w:pStyle w:val="Para 05"/>
        <w:keepLines w:val="on"/>
      </w:pPr>
      <w:r>
        <w:t/>
        <w:drawing>
          <wp:inline>
            <wp:extent cx="3251200" cy="2286000"/>
            <wp:effectExtent l="0" r="0" t="0" b="43426"/>
            <wp:docPr id="154" name="pdsh2_3710.png" descr="pdsh2 3710"/>
            <wp:cNvGraphicFramePr>
              <a:graphicFrameLocks noChangeAspect="1"/>
            </wp:cNvGraphicFramePr>
            <a:graphic>
              <a:graphicData uri="http://schemas.openxmlformats.org/drawingml/2006/picture">
                <pic:pic>
                  <pic:nvPicPr>
                    <pic:cNvPr id="0" name="pdsh2_3710.png" descr="pdsh2 3710"/>
                    <pic:cNvPicPr/>
                  </pic:nvPicPr>
                  <pic:blipFill>
                    <a:blip r:embed="rId158"/>
                    <a:stretch>
                      <a:fillRect/>
                    </a:stretch>
                  </pic:blipFill>
                  <pic:spPr>
                    <a:xfrm>
                      <a:off x="0" y="0"/>
                      <a:ext cx="3251200" cy="2286000"/>
                    </a:xfrm>
                    <a:prstGeom prst="rect">
                      <a:avLst/>
                    </a:prstGeom>
                  </pic:spPr>
                </pic:pic>
              </a:graphicData>
            </a:graphic>
          </wp:inline>
        </w:drawing>
        <w:t xml:space="preserve"> </w:t>
      </w:r>
      <w:bookmarkEnd w:id="1809"/>
    </w:p>
    <w:p>
      <w:pPr>
        <w:pStyle w:val="Heading 5"/>
        <w:keepLines w:val="on"/>
      </w:pPr>
      <w:r>
        <w:t xml:space="preserve">Figure 37-10. </w:t>
        <w:t>Example data for dimensionality reduction</w:t>
      </w:r>
    </w:p>
    <w:p>
      <w:pPr>
        <w:pStyle w:val="Normal"/>
      </w:pPr>
      <w:r>
        <w:t>Visually, it is clear that there is some structure in this data: it is drawn from a one-dimensional line that is arranged in a spiral within this two-dimensional space. In a sense, you could say that this data is “intrinsically” only one-dimensional, though this one-dimensional data is embedded in two-dimensional space. A suitable dimensionality reduction model in this case would be sensitive to this nonlinear embedded structure and be able to detect this lower-dimensionality representation.</w:t>
      </w:r>
    </w:p>
    <w:p>
      <w:pPr>
        <w:pStyle w:val="Normal"/>
      </w:pPr>
      <w:r>
        <w:rPr>
          <w:rStyle w:val="Text57"/>
        </w:rPr>
        <w:bookmarkStart w:id="1810" w:name="idm45332192693728"/>
        <w:t/>
        <w:bookmarkEnd w:id="1810"/>
      </w:r>
      <w:hyperlink w:anchor="Figure_37_11__Data_with_labels_l">
        <w:r>
          <w:rPr>
            <w:rStyle w:val="Text6"/>
          </w:rPr>
          <w:t>Figure 37-11</w:t>
        </w:r>
      </w:hyperlink>
      <w:r>
        <w:t xml:space="preserve"> shows a visualization of the results of the Isomap algorithm, a manifold learning algorithm that does exactly this.</w:t>
      </w:r>
    </w:p>
    <w:p>
      <w:pPr>
        <w:pStyle w:val="Normal"/>
      </w:pPr>
      <w:r>
        <w:t>Notice that the colors (which represent the extracted one-dimensional latent variable) change uniformly along the spiral, which indicates that the algorithm did in fact detect the structure we saw by eye. As with the previous examples, the power of dimensionality reduction algorithms becomes clearer in higher-dimensional cases. For example, we might wish to visualize important relationships within a dataset that has 100 or 1,000 features. Visualizing 1,000-dimensional data is a challenge, and one way we can make this more manageable is to use a dimensionality reduction technique to reduce the data to 2 or 3 dimensions.</w:t>
      </w:r>
    </w:p>
    <w:p>
      <w:pPr>
        <w:pStyle w:val="Normal"/>
      </w:pPr>
      <w:r>
        <w:t xml:space="preserve">Some important dimensionality reduction algorithms that we will discuss are principal component analysis (see </w:t>
      </w:r>
      <w:hyperlink w:anchor="Chapter_45__In_Depth__Principal_2">
        <w:r>
          <w:rPr>
            <w:rStyle w:val="Text6"/>
          </w:rPr>
          <w:t>Chapter 45</w:t>
        </w:r>
      </w:hyperlink>
      <w:r>
        <w:t xml:space="preserve">) and various manifold learning algorithms, including Isomap and locally linear embedding (see </w:t>
      </w:r>
      <w:hyperlink w:anchor="Chapter_46__In_Depth__Manifold_L_2">
        <w:r>
          <w:rPr>
            <w:rStyle w:val="Text6"/>
          </w:rPr>
          <w:t>Chapter 46</w:t>
        </w:r>
      </w:hyperlink>
      <w:r>
        <w:t>)</w:t>
      </w:r>
      <w:r>
        <w:rPr>
          <w:rStyle w:val="Text57"/>
        </w:rPr>
        <w:bookmarkStart w:id="1811" w:name="idm45332192688832"/>
        <w:t/>
        <w:bookmarkEnd w:id="1811"/>
        <w:bookmarkStart w:id="1812" w:name="idm45332192688128"/>
        <w:t/>
        <w:bookmarkEnd w:id="1812"/>
        <w:bookmarkStart w:id="1813" w:name="idm45332192687456"/>
        <w:t/>
        <w:bookmarkEnd w:id="1813"/>
        <w:bookmarkStart w:id="1814" w:name="idm45332192686784"/>
        <w:t/>
        <w:bookmarkEnd w:id="1814"/>
      </w:r>
      <w:r>
        <w:t>.</w:t>
      </w:r>
      <w:r>
        <w:rPr>
          <w:rStyle w:val="Text57"/>
        </w:rPr>
        <w:bookmarkStart w:id="1815" w:name="idm45332192685984"/>
        <w:t/>
        <w:bookmarkEnd w:id="1815"/>
      </w:r>
    </w:p>
    <w:p>
      <w:bookmarkStart w:id="1816" w:name="Figure_37_11__Data_with_labels_l"/>
      <w:pPr>
        <w:pStyle w:val="Para 05"/>
        <w:keepLines w:val="on"/>
      </w:pPr>
      <w:r>
        <w:t/>
        <w:drawing>
          <wp:inline>
            <wp:extent cx="3251200" cy="2489200"/>
            <wp:effectExtent l="0" r="0" t="0" b="43426"/>
            <wp:docPr id="155" name="pdsh2_3711.png" descr="pdsh2 3711"/>
            <wp:cNvGraphicFramePr>
              <a:graphicFrameLocks noChangeAspect="1"/>
            </wp:cNvGraphicFramePr>
            <a:graphic>
              <a:graphicData uri="http://schemas.openxmlformats.org/drawingml/2006/picture">
                <pic:pic>
                  <pic:nvPicPr>
                    <pic:cNvPr id="0" name="pdsh2_3711.png" descr="pdsh2 3711"/>
                    <pic:cNvPicPr/>
                  </pic:nvPicPr>
                  <pic:blipFill>
                    <a:blip r:embed="rId159"/>
                    <a:stretch>
                      <a:fillRect/>
                    </a:stretch>
                  </pic:blipFill>
                  <pic:spPr>
                    <a:xfrm>
                      <a:off x="0" y="0"/>
                      <a:ext cx="3251200" cy="2489200"/>
                    </a:xfrm>
                    <a:prstGeom prst="rect">
                      <a:avLst/>
                    </a:prstGeom>
                  </pic:spPr>
                </pic:pic>
              </a:graphicData>
            </a:graphic>
          </wp:inline>
        </w:drawing>
        <w:t xml:space="preserve"> </w:t>
      </w:r>
      <w:bookmarkEnd w:id="1816"/>
    </w:p>
    <w:p>
      <w:pPr>
        <w:pStyle w:val="Heading 5"/>
        <w:keepLines w:val="on"/>
      </w:pPr>
      <w:r>
        <w:t xml:space="preserve">Figure 37-11. </w:t>
        <w:t>Data with labels learned via dimensionality reduction</w:t>
      </w:r>
    </w:p>
    <w:p>
      <w:bookmarkStart w:id="1817" w:name="Summary__Here_we_have_seen_a_few"/>
      <w:pPr>
        <w:keepNext/>
        <w:pStyle w:val="Heading 1"/>
      </w:pPr>
      <w:r>
        <w:t>Summary</w:t>
      </w:r>
      <w:bookmarkEnd w:id="1817"/>
    </w:p>
    <w:p>
      <w:pPr>
        <w:pStyle w:val="Normal"/>
      </w:pPr>
      <w:r>
        <w:t>Here we have seen a few simple examples of some of the basic types of machine learning approaches. Needless to say, there are a number of important practical details that we have glossed over, but this chapter was designed to give you a basic idea of what types of problems machine learning approaches can solve.</w:t>
      </w:r>
    </w:p>
    <w:p>
      <w:pPr>
        <w:pStyle w:val="Normal"/>
      </w:pPr>
      <w:r>
        <w:t>In short, we saw the following:</w:t>
      </w:r>
    </w:p>
    <w:p>
      <w:pPr>
        <w:numPr>
          <w:ilvl w:val="0"/>
          <w:numId w:val="29"/>
        </w:numPr>
        <w:pStyle w:val="Para 04"/>
      </w:pPr>
      <w:r>
        <w:rPr>
          <w:rStyle w:val="Text11"/>
        </w:rPr>
        <w:t>Supervised learning</w:t>
      </w:r>
      <w:r>
        <w:t>: Models that can predict labels based on labeled training data</w:t>
      </w:r>
    </w:p>
    <w:p>
      <w:pPr>
        <w:numPr>
          <w:ilvl w:val="2"/>
          <w:numId w:val="29"/>
        </w:numPr>
        <w:pStyle w:val="Para 04"/>
      </w:pPr>
      <w:r>
        <w:rPr>
          <w:rStyle w:val="Text11"/>
        </w:rPr>
        <w:t>Classification</w:t>
      </w:r>
      <w:r>
        <w:t>: Models that predict labels as two or more discrete categories</w:t>
      </w:r>
    </w:p>
    <w:p>
      <w:pPr>
        <w:numPr>
          <w:ilvl w:val="2"/>
          <w:numId w:val="29"/>
        </w:numPr>
        <w:pStyle w:val="Para 04"/>
      </w:pPr>
      <w:r>
        <w:rPr>
          <w:rStyle w:val="Text11"/>
        </w:rPr>
        <w:t>Regression</w:t>
      </w:r>
      <w:r>
        <w:t>: Models that predict continuous labels</w:t>
      </w:r>
    </w:p>
    <w:p>
      <w:pPr>
        <w:numPr>
          <w:ilvl w:val="0"/>
          <w:numId w:val="29"/>
        </w:numPr>
        <w:pStyle w:val="Para 04"/>
      </w:pPr>
      <w:r>
        <w:rPr>
          <w:rStyle w:val="Text11"/>
        </w:rPr>
        <w:t>Unsupervised learning</w:t>
      </w:r>
      <w:r>
        <w:t>: Models that identify structure in unlabeled data</w:t>
      </w:r>
    </w:p>
    <w:p>
      <w:pPr>
        <w:numPr>
          <w:ilvl w:val="2"/>
          <w:numId w:val="29"/>
        </w:numPr>
        <w:pStyle w:val="Para 04"/>
      </w:pPr>
      <w:r>
        <w:rPr>
          <w:rStyle w:val="Text11"/>
        </w:rPr>
        <w:t>Clustering</w:t>
      </w:r>
      <w:r>
        <w:t>: Models that detect and identify distinct groups in the data</w:t>
      </w:r>
    </w:p>
    <w:p>
      <w:pPr>
        <w:numPr>
          <w:ilvl w:val="2"/>
          <w:numId w:val="29"/>
        </w:numPr>
        <w:pStyle w:val="Para 04"/>
      </w:pPr>
      <w:r>
        <w:rPr>
          <w:rStyle w:val="Text11"/>
        </w:rPr>
        <w:t>Dimensionality reduction</w:t>
      </w:r>
      <w:r>
        <w:t>: Models that detect and identify lower-dimensional structure in higher-dimensional data</w:t>
      </w:r>
    </w:p>
    <w:p>
      <w:pPr>
        <w:pStyle w:val="Normal"/>
      </w:pPr>
      <w:r>
        <w:t>In the following chapters, we will go into much greater depth within these categories, and see some more interesting examples of where these concepts can be useful.</w:t>
      </w:r>
      <w:r>
        <w:rPr>
          <w:rStyle w:val="Text57"/>
        </w:rPr>
        <w:bookmarkStart w:id="1818" w:name="idm45332192671584"/>
        <w:t/>
        <w:bookmarkEnd w:id="1818"/>
      </w:r>
    </w:p>
    <w:p>
      <w:bookmarkStart w:id="1819" w:name="Top_of_ch38_html"/>
      <w:bookmarkStart w:id="1820" w:name="Chapter_38__Introducing_Scikit_L_2"/>
      <w:bookmarkStart w:id="1821" w:name="Chapter_38__Introducing_Scikit_L_1"/>
      <w:bookmarkStart w:id="1822" w:name="Chapter_38__Introducing_Scikit_L"/>
      <w:pPr>
        <w:keepNext/>
        <w:pStyle w:val="Heading 1"/>
        <w:pageBreakBefore w:val="on"/>
      </w:pPr>
      <w:r>
        <w:t xml:space="preserve">Chapter 38. </w:t>
        <w:t>Introducing Scikit-Learn</w:t>
      </w:r>
      <w:bookmarkEnd w:id="1819"/>
      <w:bookmarkEnd w:id="1820"/>
      <w:bookmarkEnd w:id="1821"/>
      <w:bookmarkEnd w:id="1822"/>
    </w:p>
    <w:p>
      <w:pPr>
        <w:pStyle w:val="Normal"/>
      </w:pPr>
      <w:r>
        <w:t xml:space="preserve">Several </w:t>
      </w:r>
      <w:r>
        <w:rPr>
          <w:rStyle w:val="Text57"/>
        </w:rPr>
        <w:bookmarkStart w:id="1823" w:name="ix_ch38_asciidoc0"/>
        <w:t/>
        <w:bookmarkEnd w:id="1823"/>
        <w:bookmarkStart w:id="1824" w:name="ix_ch38_asciidoc1"/>
        <w:t/>
        <w:bookmarkEnd w:id="1824"/>
        <w:bookmarkStart w:id="1825" w:name="ix_ch38_asciidoc2"/>
        <w:t/>
        <w:bookmarkEnd w:id="1825"/>
      </w:r>
      <w:r>
        <w:t xml:space="preserve"> Python libraries provide solid implementations of a range of machine learning algorithms. One of the best known is </w:t>
      </w:r>
      <w:hyperlink r:id="rId379">
        <w:r>
          <w:rPr>
            <w:rStyle w:val="Text6"/>
          </w:rPr>
          <w:t>Scikit-Learn</w:t>
        </w:r>
      </w:hyperlink>
      <w:r>
        <w:t>, a package that provides efficient versions of a large number of common algorithms. Scikit-Learn is characterized by a clean, uniform, and streamlined API, as well as by very useful and complete documentation. A benefit of this uniformity is that once you understand the basic use and syntax of Scikit-Learn for one type of model, switching to a new model or algorithm is straightforward.</w:t>
      </w:r>
    </w:p>
    <w:p>
      <w:pPr>
        <w:pStyle w:val="Normal"/>
      </w:pPr>
      <w:r>
        <w:t>This chapter provides an overview of the Scikit-Learn API. A solid understanding of these API elements will form the foundation for understanding the deeper practical discussion of machine learning algorithms and approaches in the following chapters.</w:t>
      </w:r>
    </w:p>
    <w:p>
      <w:pPr>
        <w:pStyle w:val="Normal"/>
      </w:pPr>
      <w:r>
        <w:t>We will start by covering data representation in Scikit-Learn, then delve into the Estimator API, and finally go through a more interesting example of using these tools for exploring a set of images of handwritten digits.</w:t>
      </w:r>
    </w:p>
    <w:p>
      <w:bookmarkStart w:id="1826" w:name="Data_Representation_in_Scikit_Le"/>
      <w:pPr>
        <w:keepNext/>
        <w:pStyle w:val="Heading 1"/>
      </w:pPr>
      <w:r>
        <w:t>Data Representation in Scikit-Learn</w:t>
      </w:r>
      <w:bookmarkEnd w:id="1826"/>
    </w:p>
    <w:p>
      <w:pPr>
        <w:pStyle w:val="Normal"/>
      </w:pPr>
      <w:r>
        <w:rPr>
          <w:rStyle w:val="Text57"/>
        </w:rPr>
        <w:bookmarkStart w:id="1827" w:name="idm45332192661792"/>
        <w:t/>
        <w:bookmarkEnd w:id="1827"/>
        <w:bookmarkStart w:id="1828" w:name="idm45332192660784"/>
        <w:t/>
        <w:bookmarkEnd w:id="1828"/>
        <w:bookmarkStart w:id="1829" w:name="idm45332192659840"/>
        <w:t/>
        <w:bookmarkEnd w:id="1829"/>
      </w:r>
      <w:r>
        <w:t xml:space="preserve">Machine </w:t>
      </w:r>
      <w:r>
        <w:rPr>
          <w:rStyle w:val="Text57"/>
        </w:rPr>
        <w:bookmarkStart w:id="1830" w:name="ix_ch38_asciidoc3"/>
        <w:t/>
        <w:bookmarkEnd w:id="1830"/>
        <w:bookmarkStart w:id="1831" w:name="ix_ch38_asciidoc4"/>
        <w:t/>
        <w:bookmarkEnd w:id="1831"/>
      </w:r>
      <w:r>
        <w:t xml:space="preserve">learning is about creating models from data; for that reason, we’ll start by discussing how data can be represented. The best way to think about data within Scikit-Learn is in terms of </w:t>
      </w:r>
      <w:r>
        <w:rPr>
          <w:rStyle w:val="Text11"/>
        </w:rPr>
        <w:t>tables</w:t>
      </w:r>
      <w:r>
        <w:t>.</w:t>
      </w:r>
    </w:p>
    <w:p>
      <w:pPr>
        <w:pStyle w:val="Normal"/>
      </w:pPr>
      <w:r>
        <w:t xml:space="preserve">A basic table is a two-dimensional grid of data, in which the rows represent individual elements of the dataset, and the columns represent quantities related to each of these elements. </w:t>
      </w:r>
      <w:r>
        <w:rPr>
          <w:rStyle w:val="Text57"/>
        </w:rPr>
        <w:bookmarkStart w:id="1832" w:name="idm45332192655856"/>
        <w:t/>
        <w:bookmarkEnd w:id="1832"/>
      </w:r>
      <w:r>
        <w:t xml:space="preserve">For example, consider the </w:t>
      </w:r>
      <w:hyperlink r:id="rId382">
        <w:r>
          <w:rPr>
            <w:rStyle w:val="Text6"/>
          </w:rPr>
          <w:t>Iris dataset</w:t>
        </w:r>
      </w:hyperlink>
      <w:r>
        <w:t xml:space="preserve">, famously analyzed by Ronald Fisher in 1936. We can download this dataset in the form of a Pandas </w:t>
      </w:r>
      <w:r>
        <w:rPr>
          <w:rStyle w:val="Text5"/>
        </w:rPr>
        <w:t>DataFrame</w:t>
      </w:r>
      <w:r>
        <w:t xml:space="preserve"> using the </w:t>
      </w:r>
      <w:hyperlink r:id="rId334">
        <w:r>
          <w:rPr>
            <w:rStyle w:val="Text6"/>
          </w:rPr>
          <w:t>Seaborn library</w:t>
        </w:r>
      </w:hyperlink>
      <w:r>
        <w:t>, and take a look at the first few items: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seaborn</w:t>
        <w:br w:clear="none"/>
      </w:r>
      <w:r>
        <w:t xml:space="preserve"> </w:t>
        <w:br w:clear="none"/>
      </w:r>
      <w:r>
        <w:rPr>
          <w:rStyle w:val="Text15"/>
        </w:rPr>
        <w:t xml:space="preserve">as</w:t>
        <w:br w:clear="none"/>
      </w:r>
      <w:r>
        <w:t xml:space="preserve"> </w:t>
        <w:br w:clear="none"/>
      </w:r>
      <w:r>
        <w:rPr>
          <w:rStyle w:val="Text20"/>
        </w:rPr>
        <w:t xml:space="preserve">sns</w:t>
        <w:br w:clear="none"/>
      </w:r>
      <w:r>
        <w:t xml:space="preserve"/>
        <w:br w:clear="none"/>
        <w:t xml:space="preserve">        </w:t>
        <w:br w:clear="none"/>
      </w:r>
      <w:r>
        <w:rPr>
          <w:rStyle w:val="Text1"/>
        </w:rPr>
        <w:t xml:space="preserve">iris</w:t>
        <w:br w:clear="none"/>
      </w:r>
      <w:r>
        <w:t xml:space="preserve"> </w:t>
        <w:br w:clear="none"/>
      </w:r>
      <w:r>
        <w:rPr>
          <w:rStyle w:val="Text17"/>
        </w:rPr>
        <w:t xml:space="preserve">=</w:t>
        <w:br w:clear="none"/>
      </w:r>
      <w:r>
        <w:t xml:space="preserve"> </w:t>
        <w:br w:clear="none"/>
      </w:r>
      <w:r>
        <w:rPr>
          <w:rStyle w:val="Text1"/>
        </w:rPr>
        <w:t xml:space="preserve">sns</w:t>
        <w:br w:clear="none"/>
      </w:r>
      <w:r>
        <w:rPr>
          <w:rStyle w:val="Text17"/>
        </w:rPr>
        <w:t xml:space="preserve">.</w:t>
        <w:br w:clear="none"/>
      </w:r>
      <w:r>
        <w:rPr>
          <w:rStyle w:val="Text1"/>
        </w:rPr>
        <w:t xml:space="preserve">load_dataset</w:t>
        <w:br w:clear="none"/>
      </w:r>
      <w:r>
        <w:rPr>
          <w:rStyle w:val="Text7"/>
        </w:rPr>
        <w:t xml:space="preserve">(</w:t>
        <w:br w:clear="none"/>
      </w:r>
      <w:r>
        <w:rPr>
          <w:rStyle w:val="Text9"/>
        </w:rPr>
        <w:t xml:space="preserve">'iris'</w:t>
        <w:br w:clear="none"/>
      </w:r>
      <w:r>
        <w:rPr>
          <w:rStyle w:val="Text7"/>
        </w:rPr>
        <w:t xml:space="preserve">)</w:t>
        <w:br w:clear="none"/>
      </w:r>
      <w:r>
        <w:t xml:space="preserve"/>
        <w:br w:clear="none"/>
        <w:t xml:space="preserve">        </w:t>
        <w:br w:clear="none"/>
      </w:r>
      <w:r>
        <w:rPr>
          <w:rStyle w:val="Text1"/>
        </w:rPr>
        <w:t xml:space="preserve">iris</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sepal_length</w:t>
        <w:br w:clear="none"/>
      </w:r>
      <w:r>
        <w:t xml:space="preserve">  </w:t>
        <w:br w:clear="none"/>
      </w:r>
      <w:r>
        <w:rPr>
          <w:rStyle w:val="Text1"/>
        </w:rPr>
        <w:t xml:space="preserve">sepal_width</w:t>
        <w:br w:clear="none"/>
      </w:r>
      <w:r>
        <w:t xml:space="preserve">  </w:t>
        <w:br w:clear="none"/>
      </w:r>
      <w:r>
        <w:rPr>
          <w:rStyle w:val="Text1"/>
        </w:rPr>
        <w:t xml:space="preserve">petal_length</w:t>
        <w:br w:clear="none"/>
      </w:r>
      <w:r>
        <w:t xml:space="preserve">  </w:t>
        <w:br w:clear="none"/>
      </w:r>
      <w:r>
        <w:rPr>
          <w:rStyle w:val="Text1"/>
        </w:rPr>
        <w:t xml:space="preserve">petal_width</w:t>
        <w:br w:clear="none"/>
      </w:r>
      <w:r>
        <w:t xml:space="preserve"> </w:t>
        <w:br w:clear="none"/>
      </w:r>
      <w:r>
        <w:rPr>
          <w:rStyle w:val="Text1"/>
        </w:rPr>
        <w:t xml:space="preserve">species</w:t>
        <w:br w:clear="none"/>
      </w:r>
      <w:r>
        <w:t xml:space="preserve"/>
        <w:br w:clear="none"/>
        <w:t xml:space="preserve">        </w:t>
        <w:br w:clear="none"/>
      </w:r>
      <w:r>
        <w:rPr>
          <w:rStyle w:val="Text3"/>
        </w:rPr>
        <w:t xml:space="preserve">0</w:t>
        <w:br w:clear="none"/>
      </w:r>
      <w:r>
        <w:t xml:space="preserve">           </w:t>
        <w:br w:clear="none"/>
      </w:r>
      <w:r>
        <w:rPr>
          <w:rStyle w:val="Text3"/>
        </w:rPr>
        <w:t xml:space="preserve">5.1</w:t>
        <w:br w:clear="none"/>
      </w:r>
      <w:r>
        <w:t xml:space="preserve">          </w:t>
        <w:br w:clear="none"/>
      </w:r>
      <w:r>
        <w:rPr>
          <w:rStyle w:val="Text3"/>
        </w:rPr>
        <w:t xml:space="preserve">3.5</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1</w:t>
        <w:br w:clear="none"/>
      </w:r>
      <w:r>
        <w:t xml:space="preserve">           </w:t>
        <w:br w:clear="none"/>
      </w:r>
      <w:r>
        <w:rPr>
          <w:rStyle w:val="Text3"/>
        </w:rPr>
        <w:t xml:space="preserve">4.9</w:t>
        <w:br w:clear="none"/>
      </w:r>
      <w:r>
        <w:t xml:space="preserve">          </w:t>
        <w:br w:clear="none"/>
      </w:r>
      <w:r>
        <w:rPr>
          <w:rStyle w:val="Text3"/>
        </w:rPr>
        <w:t xml:space="preserve">3.0</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2</w:t>
        <w:br w:clear="none"/>
      </w:r>
      <w:r>
        <w:t xml:space="preserve">           </w:t>
        <w:br w:clear="none"/>
      </w:r>
      <w:r>
        <w:rPr>
          <w:rStyle w:val="Text3"/>
        </w:rPr>
        <w:t xml:space="preserve">4.7</w:t>
        <w:br w:clear="none"/>
      </w:r>
      <w:r>
        <w:t xml:space="preserve">          </w:t>
        <w:br w:clear="none"/>
      </w:r>
      <w:r>
        <w:rPr>
          <w:rStyle w:val="Text3"/>
        </w:rPr>
        <w:t xml:space="preserve">3.2</w:t>
        <w:br w:clear="none"/>
      </w:r>
      <w:r>
        <w:t xml:space="preserve">           </w:t>
        <w:br w:clear="none"/>
      </w:r>
      <w:r>
        <w:rPr>
          <w:rStyle w:val="Text3"/>
        </w:rPr>
        <w:t xml:space="preserve">1.3</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3</w:t>
        <w:br w:clear="none"/>
      </w:r>
      <w:r>
        <w:t xml:space="preserve">           </w:t>
        <w:br w:clear="none"/>
      </w:r>
      <w:r>
        <w:rPr>
          <w:rStyle w:val="Text3"/>
        </w:rPr>
        <w:t xml:space="preserve">4.6</w:t>
        <w:br w:clear="none"/>
      </w:r>
      <w:r>
        <w:t xml:space="preserve">          </w:t>
        <w:br w:clear="none"/>
      </w:r>
      <w:r>
        <w:rPr>
          <w:rStyle w:val="Text3"/>
        </w:rPr>
        <w:t xml:space="preserve">3.1</w:t>
        <w:br w:clear="none"/>
      </w:r>
      <w:r>
        <w:t xml:space="preserve">           </w:t>
        <w:br w:clear="none"/>
      </w:r>
      <w:r>
        <w:rPr>
          <w:rStyle w:val="Text3"/>
        </w:rPr>
        <w:t xml:space="preserve">1.5</w:t>
        <w:br w:clear="none"/>
      </w:r>
      <w:r>
        <w:t xml:space="preserve">          </w:t>
        <w:br w:clear="none"/>
      </w:r>
      <w:r>
        <w:rPr>
          <w:rStyle w:val="Text3"/>
        </w:rPr>
        <w:t xml:space="preserve">0.2</w:t>
        <w:br w:clear="none"/>
      </w:r>
      <w:r>
        <w:t xml:space="preserve">  </w:t>
        <w:br w:clear="none"/>
      </w:r>
      <w:r>
        <w:rPr>
          <w:rStyle w:val="Text1"/>
        </w:rPr>
        <w:t xml:space="preserve">setosa</w:t>
        <w:br w:clear="none"/>
      </w:r>
      <w:r>
        <w:t xml:space="preserve"/>
        <w:br w:clear="none"/>
        <w:t xml:space="preserve">        </w:t>
        <w:br w:clear="none"/>
      </w:r>
      <w:r>
        <w:rPr>
          <w:rStyle w:val="Text3"/>
        </w:rPr>
        <w:t xml:space="preserve">4</w:t>
        <w:br w:clear="none"/>
      </w:r>
      <w:r>
        <w:t xml:space="preserve">           </w:t>
        <w:br w:clear="none"/>
      </w:r>
      <w:r>
        <w:rPr>
          <w:rStyle w:val="Text3"/>
        </w:rPr>
        <w:t xml:space="preserve">5.0</w:t>
        <w:br w:clear="none"/>
      </w:r>
      <w:r>
        <w:t xml:space="preserve">          </w:t>
        <w:br w:clear="none"/>
      </w:r>
      <w:r>
        <w:rPr>
          <w:rStyle w:val="Text3"/>
        </w:rPr>
        <w:t xml:space="preserve">3.6</w:t>
        <w:br w:clear="none"/>
      </w:r>
      <w:r>
        <w:t xml:space="preserve">           </w:t>
        <w:br w:clear="none"/>
      </w:r>
      <w:r>
        <w:rPr>
          <w:rStyle w:val="Text3"/>
        </w:rPr>
        <w:t xml:space="preserve">1.4</w:t>
        <w:br w:clear="none"/>
      </w:r>
      <w:r>
        <w:t xml:space="preserve">          </w:t>
        <w:br w:clear="none"/>
      </w:r>
      <w:r>
        <w:rPr>
          <w:rStyle w:val="Text3"/>
        </w:rPr>
        <w:t xml:space="preserve">0.2</w:t>
        <w:br w:clear="none"/>
      </w:r>
      <w:r>
        <w:t xml:space="preserve">  </w:t>
        <w:br w:clear="none"/>
      </w:r>
      <w:r>
        <w:rPr>
          <w:rStyle w:val="Text1"/>
        </w:rPr>
        <w:t xml:space="preserve">setosa</w:t>
        <w:br w:clear="none"/>
      </w:r>
    </w:p>
    <w:p>
      <w:pPr>
        <w:pStyle w:val="Normal"/>
      </w:pPr>
      <w:r>
        <w:t xml:space="preserve">Here each row of the data refers to a single observed flower, and the number of rows is the total number of flowers in the dataset. In general, we will refer to the rows of the matrix as </w:t>
      </w:r>
      <w:r>
        <w:rPr>
          <w:rStyle w:val="Text11"/>
        </w:rPr>
        <w:t>samples</w:t>
      </w:r>
      <w:r>
        <w:t xml:space="preserve">, and the number of rows as </w:t>
      </w:r>
      <w:r>
        <w:rPr>
          <w:rStyle w:val="Text5"/>
        </w:rPr>
        <w:t>n_samples</w:t>
      </w:r>
      <w:r>
        <w:t>.</w:t>
      </w:r>
    </w:p>
    <w:p>
      <w:pPr>
        <w:pStyle w:val="Normal"/>
      </w:pPr>
      <w:r>
        <w:t xml:space="preserve">Likewise, each column of the data refers to a particular quantitative piece of information that describes each sample. In general, we will refer to the columns of the matrix as </w:t>
      </w:r>
      <w:r>
        <w:rPr>
          <w:rStyle w:val="Text11"/>
        </w:rPr>
        <w:t>features</w:t>
      </w:r>
      <w:r>
        <w:t xml:space="preserve">, and the number of columns as </w:t>
      </w:r>
      <w:r>
        <w:rPr>
          <w:rStyle w:val="Text5"/>
        </w:rPr>
        <w:t>n_features</w:t>
      </w:r>
      <w:r>
        <w:t>.</w:t>
      </w:r>
    </w:p>
    <w:p>
      <w:bookmarkStart w:id="1833" w:name="The_Features_Matrix__The_table_l"/>
      <w:pPr>
        <w:keepNext/>
        <w:pStyle w:val="Heading 2"/>
      </w:pPr>
      <w:r>
        <w:t>The Features Matrix</w:t>
      </w:r>
      <w:bookmarkEnd w:id="1833"/>
    </w:p>
    <w:p>
      <w:pPr>
        <w:pStyle w:val="Normal"/>
      </w:pPr>
      <w:r>
        <w:rPr>
          <w:rStyle w:val="Text57"/>
        </w:rPr>
        <w:bookmarkStart w:id="1834" w:name="idm45332192555120"/>
        <w:t/>
        <w:bookmarkEnd w:id="1834"/>
        <w:bookmarkStart w:id="1835" w:name="idm45332192553952"/>
        <w:t/>
        <w:bookmarkEnd w:id="1835"/>
        <w:bookmarkStart w:id="1836" w:name="idm45332192553280"/>
        <w:t/>
        <w:bookmarkEnd w:id="1836"/>
      </w:r>
      <w:r>
        <w:t xml:space="preserve">The table layout makes clear that the information can be thought of as a two-dimensional numerical array or matrix, which we will call the </w:t>
      </w:r>
      <w:r>
        <w:rPr>
          <w:rStyle w:val="Text11"/>
        </w:rPr>
        <w:t>features matrix</w:t>
      </w:r>
      <w:r>
        <w:t xml:space="preserve">. By convention, this matrix is often stored in a variable named </w:t>
      </w:r>
      <w:r>
        <w:rPr>
          <w:rStyle w:val="Text5"/>
        </w:rPr>
        <w:t>X</w:t>
      </w:r>
      <w:r>
        <w:t xml:space="preserve">. The features matrix is assumed to be two-dimensional, with shape </w:t>
      </w:r>
      <w:r>
        <w:rPr>
          <w:rStyle w:val="Text5"/>
        </w:rPr>
        <w:t>[n_samples, n_features]</w:t>
      </w:r>
      <w:r>
        <w:t xml:space="preserve">, and is most often contained in a NumPy array or a Pandas </w:t>
      </w:r>
      <w:r>
        <w:rPr>
          <w:rStyle w:val="Text5"/>
        </w:rPr>
        <w:t>DataFrame</w:t>
      </w:r>
      <w:r>
        <w:t>, though some Scikit-Learn models also accept SciPy sparse matrices.</w:t>
      </w:r>
    </w:p>
    <w:p>
      <w:pPr>
        <w:pStyle w:val="Normal"/>
      </w:pPr>
      <w:r>
        <w:t>The samples (i.e., rows) always refer to the individual objects described by the dataset. For example, a sample might represent a flower, a person, a document, an image, a sound file, a video, an astronomical object, or anything else you can describe with a set of quantitative measurements.</w:t>
      </w:r>
    </w:p>
    <w:p>
      <w:pPr>
        <w:pStyle w:val="Normal"/>
      </w:pPr>
      <w:r>
        <w:t>The features (i.e., columns) always refer to the distinct observations that describe each sample in a quantitative manner. Features are often real-valued, but may be Boolean or discrete-valued in some cases.</w:t>
      </w:r>
    </w:p>
    <w:p>
      <w:bookmarkStart w:id="1837" w:name="The_Target_Array__In_addition_to"/>
      <w:pPr>
        <w:keepNext/>
        <w:pStyle w:val="Heading 2"/>
      </w:pPr>
      <w:r>
        <w:t>The Target Array</w:t>
      </w:r>
      <w:bookmarkEnd w:id="1837"/>
    </w:p>
    <w:p>
      <w:pPr>
        <w:pStyle w:val="Normal"/>
      </w:pPr>
      <w:r>
        <w:rPr>
          <w:rStyle w:val="Text57"/>
        </w:rPr>
        <w:bookmarkStart w:id="1838" w:name="ix_ch38_asciidoc5"/>
        <w:t/>
        <w:bookmarkEnd w:id="1838"/>
        <w:bookmarkStart w:id="1839" w:name="ix_ch38_asciidoc6"/>
        <w:t/>
        <w:bookmarkEnd w:id="1839"/>
        <w:bookmarkStart w:id="1840" w:name="ix_ch38_asciidoc7"/>
        <w:t/>
        <w:bookmarkEnd w:id="1840"/>
      </w:r>
      <w:r>
        <w:t xml:space="preserve">In addition to the feature matrix </w:t>
      </w:r>
      <w:r>
        <w:rPr>
          <w:rStyle w:val="Text5"/>
        </w:rPr>
        <w:t>X</w:t>
      </w:r>
      <w:r>
        <w:t xml:space="preserve">, we also generally work with a </w:t>
      </w:r>
      <w:r>
        <w:rPr>
          <w:rStyle w:val="Text11"/>
        </w:rPr>
        <w:t>label</w:t>
      </w:r>
      <w:r>
        <w:t xml:space="preserve"> or </w:t>
      </w:r>
      <w:r>
        <w:rPr>
          <w:rStyle w:val="Text11"/>
        </w:rPr>
        <w:t>target</w:t>
      </w:r>
      <w:r>
        <w:t xml:space="preserve"> array, which by convention we will usually call </w:t>
      </w:r>
      <w:r>
        <w:rPr>
          <w:rStyle w:val="Text5"/>
        </w:rPr>
        <w:t>y</w:t>
      </w:r>
      <w:r>
        <w:t xml:space="preserve">. The target array is usually one-dimensional, with length </w:t>
      </w:r>
      <w:r>
        <w:rPr>
          <w:rStyle w:val="Text5"/>
        </w:rPr>
        <w:t>n_samples</w:t>
      </w:r>
      <w:r>
        <w:t xml:space="preserve">, and is generally contained in a NumPy array or Pandas </w:t>
      </w:r>
      <w:r>
        <w:rPr>
          <w:rStyle w:val="Text5"/>
        </w:rPr>
        <w:t>Series</w:t>
      </w:r>
      <w:r>
        <w:t xml:space="preserve">. The target array may have continuous numerical values, or discrete classes/labels. While some Scikit-Learn estimators do handle multiple target values in the form of a two-dimensional, </w:t>
      </w:r>
      <w:r>
        <w:rPr>
          <w:rStyle w:val="Text5"/>
        </w:rPr>
        <w:t>[n_samples, n_targets]</w:t>
      </w:r>
      <w:r>
        <w:t xml:space="preserve"> target array, we will primarily be working with the common case of a one-dimensional target array.</w:t>
      </w:r>
    </w:p>
    <w:p>
      <w:pPr>
        <w:pStyle w:val="Normal"/>
      </w:pPr>
      <w:r>
        <w:t xml:space="preserve">A common point of confusion is how the target array differs from the other feature columns. The distinguishing characteristic of the target array is that it is usually the quantity we want to </w:t>
      </w:r>
      <w:r>
        <w:rPr>
          <w:rStyle w:val="Text11"/>
        </w:rPr>
        <w:t>predict from the features</w:t>
      </w:r>
      <w:r>
        <w:t xml:space="preserve">: in statistical terms, it is the dependent variable. For example, given the preceding data we may wish to construct a model that can predict the species of flower based on the other measurements; in this case, the </w:t>
      </w:r>
      <w:r>
        <w:rPr>
          <w:rStyle w:val="Text5"/>
        </w:rPr>
        <w:t>species</w:t>
      </w:r>
      <w:r>
        <w:t xml:space="preserve"> column would be considered the target array.</w:t>
      </w:r>
    </w:p>
    <w:p>
      <w:pPr>
        <w:pStyle w:val="Normal"/>
      </w:pPr>
      <w:r>
        <w:rPr>
          <w:rStyle w:val="Text57"/>
        </w:rPr>
        <w:bookmarkStart w:id="1841" w:name="idm45332192516576"/>
        <w:t/>
        <w:bookmarkEnd w:id="1841"/>
      </w:r>
      <w:r>
        <w:t xml:space="preserve">With this target array in mind, we can use Seaborn (discussed in </w:t>
      </w:r>
      <w:hyperlink w:anchor="Chapter_36__Visualization_with_S_2">
        <w:r>
          <w:rPr>
            <w:rStyle w:val="Text6"/>
          </w:rPr>
          <w:t>Chapter 36</w:t>
        </w:r>
      </w:hyperlink>
      <w:r>
        <w:t xml:space="preserve">) to conveniently visualize the data (see </w:t>
      </w:r>
      <w:hyperlink w:anchor="Figure_38_1__A_visualization_of">
        <w:r>
          <w:rPr>
            <w:rStyle w:val="Text6"/>
          </w:rPr>
          <w:t>Figure 38-1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seaborn</w:t>
        <w:br w:clear="none"/>
      </w:r>
      <w:r>
        <w:t xml:space="preserve"> </w:t>
        <w:br w:clear="none"/>
      </w:r>
      <w:r>
        <w:rPr>
          <w:rStyle w:val="Text15"/>
        </w:rPr>
        <w:t xml:space="preserve">as</w:t>
        <w:br w:clear="none"/>
      </w:r>
      <w:r>
        <w:t xml:space="preserve"> </w:t>
        <w:br w:clear="none"/>
      </w:r>
      <w:r>
        <w:rPr>
          <w:rStyle w:val="Text20"/>
        </w:rPr>
        <w:t xml:space="preserve">sns</w:t>
        <w:br w:clear="none"/>
      </w:r>
      <w:r>
        <w:t xml:space="preserve"/>
        <w:br w:clear="none"/>
        <w:t xml:space="preserve">        </w:t>
        <w:br w:clear="none"/>
      </w:r>
      <w:r>
        <w:rPr>
          <w:rStyle w:val="Text1"/>
        </w:rPr>
        <w:t xml:space="preserve">sns</w:t>
        <w:br w:clear="none"/>
      </w:r>
      <w:r>
        <w:rPr>
          <w:rStyle w:val="Text17"/>
        </w:rPr>
        <w:t xml:space="preserve">.</w:t>
        <w:br w:clear="none"/>
      </w:r>
      <w:r>
        <w:rPr>
          <w:rStyle w:val="Text1"/>
        </w:rPr>
        <w:t xml:space="preserve">pairplot</w:t>
        <w:br w:clear="none"/>
      </w:r>
      <w:r>
        <w:rPr>
          <w:rStyle w:val="Text7"/>
        </w:rPr>
        <w:t xml:space="preserve">(</w:t>
        <w:br w:clear="none"/>
      </w:r>
      <w:r>
        <w:rPr>
          <w:rStyle w:val="Text1"/>
        </w:rPr>
        <w:t xml:space="preserve">iris</w:t>
        <w:br w:clear="none"/>
      </w:r>
      <w:r>
        <w:rPr>
          <w:rStyle w:val="Text7"/>
        </w:rPr>
        <w:t xml:space="preserve">,</w:t>
        <w:br w:clear="none"/>
      </w:r>
      <w:r>
        <w:t xml:space="preserve"> </w:t>
        <w:br w:clear="none"/>
      </w:r>
      <w:r>
        <w:rPr>
          <w:rStyle w:val="Text1"/>
        </w:rPr>
        <w:t xml:space="preserve">hue</w:t>
        <w:br w:clear="none"/>
      </w:r>
      <w:r>
        <w:rPr>
          <w:rStyle w:val="Text17"/>
        </w:rPr>
        <w:t xml:space="preserve">=</w:t>
        <w:br w:clear="none"/>
      </w:r>
      <w:r>
        <w:rPr>
          <w:rStyle w:val="Text9"/>
        </w:rPr>
        <w:t xml:space="preserve">'species'</w:t>
        <w:br w:clear="none"/>
      </w:r>
      <w:r>
        <w:rPr>
          <w:rStyle w:val="Text7"/>
        </w:rPr>
        <w:t xml:space="preserve">,</w:t>
        <w:br w:clear="none"/>
      </w:r>
      <w:r>
        <w:t xml:space="preserve"> </w:t>
        <w:br w:clear="none"/>
      </w:r>
      <w:r>
        <w:rPr>
          <w:rStyle w:val="Text1"/>
        </w:rPr>
        <w:t xml:space="preserve">height</w:t>
        <w:br w:clear="none"/>
      </w:r>
      <w:r>
        <w:rPr>
          <w:rStyle w:val="Text17"/>
        </w:rPr>
        <w:t xml:space="preserve">=</w:t>
        <w:br w:clear="none"/>
      </w:r>
      <w:r>
        <w:rPr>
          <w:rStyle w:val="Text3"/>
        </w:rPr>
        <w:t xml:space="preserve">1.5</w:t>
        <w:br w:clear="none"/>
      </w:r>
      <w:r>
        <w:rPr>
          <w:rStyle w:val="Text7"/>
        </w:rPr>
        <w:t xml:space="preserve">);</w:t>
        <w:br w:clear="none"/>
      </w:r>
    </w:p>
    <w:p>
      <w:bookmarkStart w:id="1842" w:name="Figure_38_1__A_visualization_of"/>
      <w:pPr>
        <w:pStyle w:val="Para 05"/>
        <w:keepLines w:val="on"/>
      </w:pPr>
      <w:r>
        <w:t/>
        <w:drawing>
          <wp:inline>
            <wp:extent cx="3251200" cy="2692400"/>
            <wp:effectExtent l="0" r="0" t="0" b="43426"/>
            <wp:docPr id="156" name="pdsh2_3801.png" descr="pdsh2 3801"/>
            <wp:cNvGraphicFramePr>
              <a:graphicFrameLocks noChangeAspect="1"/>
            </wp:cNvGraphicFramePr>
            <a:graphic>
              <a:graphicData uri="http://schemas.openxmlformats.org/drawingml/2006/picture">
                <pic:pic>
                  <pic:nvPicPr>
                    <pic:cNvPr id="0" name="pdsh2_3801.png" descr="pdsh2 3801"/>
                    <pic:cNvPicPr/>
                  </pic:nvPicPr>
                  <pic:blipFill>
                    <a:blip r:embed="rId160"/>
                    <a:stretch>
                      <a:fillRect/>
                    </a:stretch>
                  </pic:blipFill>
                  <pic:spPr>
                    <a:xfrm>
                      <a:off x="0" y="0"/>
                      <a:ext cx="3251200" cy="2692400"/>
                    </a:xfrm>
                    <a:prstGeom prst="rect">
                      <a:avLst/>
                    </a:prstGeom>
                  </pic:spPr>
                </pic:pic>
              </a:graphicData>
            </a:graphic>
          </wp:inline>
        </w:drawing>
        <w:t xml:space="preserve"> </w:t>
      </w:r>
      <w:bookmarkEnd w:id="1842"/>
    </w:p>
    <w:p>
      <w:pPr>
        <w:pStyle w:val="Heading 5"/>
        <w:keepLines w:val="on"/>
      </w:pPr>
      <w:r>
        <w:t xml:space="preserve">Figure 38-1. </w:t>
        <w:t>A visualization of the Iris dataset</w:t>
      </w:r>
      <w:hyperlink w:anchor="1_A_full_size__full_color_versio">
        <w:r>
          <w:rPr>
            <w:rStyle w:val="Text40"/>
          </w:rPr>
          <w:bookmarkStart w:id="1843" w:name="1_9"/>
          <w:t>1</w:t>
          <w:bookmarkEnd w:id="1843"/>
        </w:r>
      </w:hyperlink>
    </w:p>
    <w:p>
      <w:pPr>
        <w:pStyle w:val="Normal"/>
      </w:pPr>
      <w:r>
        <w:t xml:space="preserve">For use in Scikit-Learn, we will extract the features matrix and target array from the </w:t>
      </w:r>
      <w:r>
        <w:rPr>
          <w:rStyle w:val="Text5"/>
        </w:rPr>
        <w:t>DataFrame</w:t>
      </w:r>
      <w:r>
        <w:t xml:space="preserve">, which we can do using some of the Pandas </w:t>
      </w:r>
      <w:r>
        <w:rPr>
          <w:rStyle w:val="Text5"/>
        </w:rPr>
        <w:t>DataFrame</w:t>
      </w:r>
      <w:r>
        <w:t xml:space="preserve"> operations discussed in </w:t>
      </w:r>
      <w:hyperlink w:anchor="Part_III__Data_Manipulation_with_2">
        <w:r>
          <w:rPr>
            <w:rStyle w:val="Text6"/>
          </w:rPr>
          <w:t>Part III</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X_iris</w:t>
        <w:br w:clear="none"/>
      </w:r>
      <w:r>
        <w:rPr>
          <w:rStyle w:val="Text0"/>
        </w:rPr>
        <w:t xml:space="preserve"> </w:t>
        <w:br w:clear="none"/>
      </w:r>
      <w:r>
        <w:rPr>
          <w:rStyle w:val="Text13"/>
        </w:rPr>
        <w:t xml:space="preserve">=</w:t>
        <w:br w:clear="none"/>
      </w:r>
      <w:r>
        <w:rPr>
          <w:rStyle w:val="Text0"/>
        </w:rPr>
        <w:t xml:space="preserve"> </w:t>
        <w:br w:clear="none"/>
      </w:r>
      <w:r>
        <w:t xml:space="preserve">iris</w:t>
        <w:br w:clear="none"/>
      </w:r>
      <w:r>
        <w:rPr>
          <w:rStyle w:val="Text13"/>
        </w:rPr>
        <w:t xml:space="preserve">.</w:t>
        <w:br w:clear="none"/>
      </w:r>
      <w:r>
        <w:t xml:space="preserve">drop</w:t>
        <w:br w:clear="none"/>
      </w:r>
      <w:r>
        <w:rPr>
          <w:rStyle w:val="Text4"/>
        </w:rPr>
        <w:t xml:space="preserve">(</w:t>
        <w:br w:clear="none"/>
      </w:r>
      <w:r>
        <w:rPr>
          <w:rStyle w:val="Text8"/>
        </w:rPr>
        <w:t xml:space="preserve">'species'</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X_iris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150</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y_iris</w:t>
        <w:br w:clear="none"/>
      </w:r>
      <w:r>
        <w:rPr>
          <w:rStyle w:val="Text0"/>
        </w:rPr>
        <w:t xml:space="preserve"> </w:t>
        <w:br w:clear="none"/>
      </w:r>
      <w:r>
        <w:rPr>
          <w:rStyle w:val="Text13"/>
        </w:rPr>
        <w:t xml:space="preserve">=</w:t>
        <w:br w:clear="none"/>
      </w:r>
      <w:r>
        <w:rPr>
          <w:rStyle w:val="Text0"/>
        </w:rPr>
        <w:t xml:space="preserve"> </w:t>
        <w:br w:clear="none"/>
      </w:r>
      <w:r>
        <w:t xml:space="preserve">iris</w:t>
        <w:br w:clear="none"/>
      </w:r>
      <w:r>
        <w:rPr>
          <w:rStyle w:val="Text4"/>
        </w:rPr>
        <w:t xml:space="preserve">[</w:t>
        <w:br w:clear="none"/>
      </w:r>
      <w:r>
        <w:rPr>
          <w:rStyle w:val="Text8"/>
        </w:rPr>
        <w:t xml:space="preserve">'species'</w:t>
        <w:br w:clear="none"/>
      </w:r>
      <w:r>
        <w:rPr>
          <w:rStyle w:val="Text4"/>
        </w:rPr>
        <w:t xml:space="preserve">]</w:t>
        <w:br w:clear="none"/>
      </w:r>
      <w:r>
        <w:rPr>
          <w:rStyle w:val="Text0"/>
        </w:rPr>
        <w:t xml:space="preserve"/>
        <w:br w:clear="none"/>
        <w:t xml:space="preserve">        </w:t>
        <w:br w:clear="none"/>
      </w:r>
      <w:r>
        <w:t xml:space="preserve">y_iris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150</w:t>
        <w:br w:clear="none"/>
      </w:r>
      <w:r>
        <w:rPr>
          <w:rStyle w:val="Text4"/>
        </w:rPr>
        <w:t xml:space="preserve">,)</w:t>
        <w:br w:clear="none"/>
      </w:r>
    </w:p>
    <w:p>
      <w:pPr>
        <w:pStyle w:val="Normal"/>
      </w:pPr>
      <w:r>
        <w:t xml:space="preserve">To summarize, the expected layout of features and target values is visualized in </w:t>
      </w:r>
      <w:hyperlink w:anchor="Figure_38_2__Scikit_Learn_s_data">
        <w:r>
          <w:rPr>
            <w:rStyle w:val="Text6"/>
          </w:rPr>
          <w:t>Figure 38-2</w:t>
        </w:r>
      </w:hyperlink>
      <w:r>
        <w:t>.</w:t>
      </w:r>
      <w:r>
        <w:rPr>
          <w:rStyle w:val="Text57"/>
        </w:rPr>
        <w:bookmarkStart w:id="1844" w:name="idm45332192348368"/>
        <w:t/>
        <w:bookmarkEnd w:id="1844"/>
        <w:bookmarkStart w:id="1845" w:name="idm45332192347760"/>
        <w:t/>
        <w:bookmarkEnd w:id="1845"/>
        <w:bookmarkStart w:id="1846" w:name="idm45332192347088"/>
        <w:t/>
        <w:bookmarkEnd w:id="1846"/>
      </w:r>
    </w:p>
    <w:p>
      <w:bookmarkStart w:id="1847" w:name="Figure_38_2__Scikit_Learn_s_data"/>
      <w:pPr>
        <w:pStyle w:val="Para 05"/>
        <w:keepLines w:val="on"/>
      </w:pPr>
      <w:r>
        <w:t/>
        <w:drawing>
          <wp:inline>
            <wp:extent cx="3251200" cy="3187700"/>
            <wp:effectExtent l="0" r="0" t="0" b="43426"/>
            <wp:docPr id="157" name="pdsh2_3802.png" descr="pdsh2 3802"/>
            <wp:cNvGraphicFramePr>
              <a:graphicFrameLocks noChangeAspect="1"/>
            </wp:cNvGraphicFramePr>
            <a:graphic>
              <a:graphicData uri="http://schemas.openxmlformats.org/drawingml/2006/picture">
                <pic:pic>
                  <pic:nvPicPr>
                    <pic:cNvPr id="0" name="pdsh2_3802.png" descr="pdsh2 3802"/>
                    <pic:cNvPicPr/>
                  </pic:nvPicPr>
                  <pic:blipFill>
                    <a:blip r:embed="rId161"/>
                    <a:stretch>
                      <a:fillRect/>
                    </a:stretch>
                  </pic:blipFill>
                  <pic:spPr>
                    <a:xfrm>
                      <a:off x="0" y="0"/>
                      <a:ext cx="3251200" cy="3187700"/>
                    </a:xfrm>
                    <a:prstGeom prst="rect">
                      <a:avLst/>
                    </a:prstGeom>
                  </pic:spPr>
                </pic:pic>
              </a:graphicData>
            </a:graphic>
          </wp:inline>
        </w:drawing>
        <w:t xml:space="preserve"> </w:t>
      </w:r>
      <w:bookmarkEnd w:id="1847"/>
    </w:p>
    <w:p>
      <w:pPr>
        <w:pStyle w:val="Heading 5"/>
        <w:keepLines w:val="on"/>
      </w:pPr>
      <w:r>
        <w:t xml:space="preserve">Figure 38-2. </w:t>
        <w:t>Scikit-Learn’s data layout</w:t>
      </w:r>
      <w:hyperlink w:anchor="2_Code_to_produce_this_figure_ca">
        <w:r>
          <w:rPr>
            <w:rStyle w:val="Text40"/>
          </w:rPr>
          <w:bookmarkStart w:id="1848" w:name="2_4"/>
          <w:t>2</w:t>
          <w:bookmarkEnd w:id="1848"/>
        </w:r>
      </w:hyperlink>
    </w:p>
    <w:p>
      <w:pPr>
        <w:pStyle w:val="Normal"/>
      </w:pPr>
      <w:r>
        <w:t>With this data properly formatted, we can move on to consider Scikit-Learn’s Estimator API.</w:t>
      </w:r>
      <w:r>
        <w:rPr>
          <w:rStyle w:val="Text57"/>
        </w:rPr>
        <w:bookmarkStart w:id="1849" w:name="idm45332192342736"/>
        <w:t/>
        <w:bookmarkEnd w:id="1849"/>
        <w:bookmarkStart w:id="1850" w:name="idm45332192342032"/>
        <w:t/>
        <w:bookmarkEnd w:id="1850"/>
      </w:r>
    </w:p>
    <w:p>
      <w:bookmarkStart w:id="1851" w:name="The_Estimator_API__The_Scikit_Le"/>
      <w:pPr>
        <w:keepNext/>
        <w:pStyle w:val="Heading 1"/>
      </w:pPr>
      <w:r>
        <w:t>The Estimator API</w:t>
      </w:r>
      <w:bookmarkEnd w:id="1851"/>
    </w:p>
    <w:p>
      <w:pPr>
        <w:pStyle w:val="Normal"/>
      </w:pPr>
      <w:r>
        <w:rPr>
          <w:rStyle w:val="Text57"/>
        </w:rPr>
        <w:bookmarkStart w:id="1852" w:name="ix_ch38_asciidoc8"/>
        <w:t/>
        <w:bookmarkEnd w:id="1852"/>
        <w:bookmarkStart w:id="1853" w:name="ix_ch38_asciidoc9"/>
        <w:t/>
        <w:bookmarkEnd w:id="1853"/>
      </w:r>
      <w:r>
        <w:t xml:space="preserve">The Scikit-Learn API is designed with the following guiding principles in mind, as outlined in the </w:t>
      </w:r>
      <w:hyperlink r:id="rId383">
        <w:r>
          <w:rPr>
            <w:rStyle w:val="Text6"/>
          </w:rPr>
          <w:t>Scikit-Learn API paper</w:t>
        </w:r>
      </w:hyperlink>
      <w:r>
        <w:t>:</w:t>
      </w:r>
    </w:p>
    <w:p>
      <w:pPr>
        <w:pStyle w:val="Para 15"/>
      </w:pPr>
      <w:r>
        <w:t>Consistency</w:t>
      </w:r>
    </w:p>
    <w:p>
      <w:pPr>
        <w:pStyle w:val="Normal"/>
      </w:pPr>
      <w:r>
        <w:t>All objects share a common interface drawn from a limited set of methods, with consistent documentation.</w:t>
      </w:r>
    </w:p>
    <w:p>
      <w:pPr>
        <w:pStyle w:val="Para 15"/>
      </w:pPr>
      <w:r>
        <w:t>Inspection</w:t>
      </w:r>
    </w:p>
    <w:p>
      <w:pPr>
        <w:pStyle w:val="Normal"/>
      </w:pPr>
      <w:r>
        <w:t>All specified parameter values are exposed as public attributes.</w:t>
      </w:r>
    </w:p>
    <w:p>
      <w:pPr>
        <w:pStyle w:val="Para 15"/>
      </w:pPr>
      <w:r>
        <w:t>Limited object hierarchy</w:t>
      </w:r>
    </w:p>
    <w:p>
      <w:pPr>
        <w:pStyle w:val="Normal"/>
      </w:pPr>
      <w:r>
        <w:t xml:space="preserve">Only algorithms are represented by Python classes; datasets are represented in standard formats (NumPy arrays, Pandas </w:t>
      </w:r>
      <w:r>
        <w:rPr>
          <w:rStyle w:val="Text5"/>
        </w:rPr>
        <w:t>DataFrame</w:t>
      </w:r>
      <w:r>
        <w:t xml:space="preserve"> objects, SciPy sparse matrices) and parameter names use standard Python strings.</w:t>
      </w:r>
    </w:p>
    <w:p>
      <w:pPr>
        <w:pStyle w:val="Para 15"/>
      </w:pPr>
      <w:r>
        <w:t>Composition</w:t>
      </w:r>
    </w:p>
    <w:p>
      <w:pPr>
        <w:pStyle w:val="Normal"/>
      </w:pPr>
      <w:r>
        <w:t>Many machine learning tasks can be expressed as sequences of more fundamental algorithms, and Scikit-Learn makes use of this wherever possible.</w:t>
      </w:r>
    </w:p>
    <w:p>
      <w:pPr>
        <w:pStyle w:val="Para 15"/>
      </w:pPr>
      <w:r>
        <w:t>Sensible defaults</w:t>
      </w:r>
    </w:p>
    <w:p>
      <w:pPr>
        <w:pStyle w:val="Normal"/>
      </w:pPr>
      <w:r>
        <w:t>When models require user-specified parameters, the library defines an appropriate default value.</w:t>
      </w:r>
    </w:p>
    <w:p>
      <w:pPr>
        <w:pStyle w:val="Normal"/>
      </w:pPr>
      <w:r>
        <w:t>In practice, these principles make Scikit-Learn very easy to use, once the basic principles are understood. Every machine learning algorithm in Scikit-Learn is implemented via the Estimator API, which provides a consistent interface for a wide range of machine learning applications.</w:t>
      </w:r>
    </w:p>
    <w:p>
      <w:bookmarkStart w:id="1854" w:name="Basics_of_the_API__Most_commonly"/>
      <w:pPr>
        <w:keepNext/>
        <w:pStyle w:val="Heading 2"/>
      </w:pPr>
      <w:r>
        <w:t>Basics of the API</w:t>
      </w:r>
      <w:bookmarkEnd w:id="1854"/>
    </w:p>
    <w:p>
      <w:pPr>
        <w:pStyle w:val="Normal"/>
      </w:pPr>
      <w:r>
        <w:rPr>
          <w:rStyle w:val="Text57"/>
        </w:rPr>
        <w:bookmarkStart w:id="1855" w:name="idm45332192325696"/>
        <w:t/>
        <w:bookmarkEnd w:id="1855"/>
      </w:r>
      <w:r>
        <w:t>Most commonly, the steps in using the Scikit-Learn Estimator API are as follows:</w:t>
      </w:r>
    </w:p>
    <w:p>
      <w:pPr>
        <w:pStyle w:val="Para 04"/>
      </w:pPr>
      <w:r>
        <w:t>Choose a class of model by importing the appropriate estimator class from Scikit-Learn.</w:t>
      </w:r>
    </w:p>
    <w:p>
      <w:pPr>
        <w:pStyle w:val="Para 04"/>
      </w:pPr>
      <w:r>
        <w:t>Choose model hyperparameters by instantiating this class with desired values.</w:t>
      </w:r>
    </w:p>
    <w:p>
      <w:pPr>
        <w:pStyle w:val="Para 04"/>
      </w:pPr>
      <w:r>
        <w:t>Arrange data into a features matrix and target vector, as outlined earlier in this chapter.</w:t>
      </w:r>
    </w:p>
    <w:p>
      <w:pPr>
        <w:pStyle w:val="Para 04"/>
      </w:pPr>
      <w:r>
        <w:t xml:space="preserve">Fit the model to your data by calling the </w:t>
      </w:r>
      <w:r>
        <w:rPr>
          <w:rStyle w:val="Text5"/>
        </w:rPr>
        <w:t>fit</w:t>
      </w:r>
      <w:r>
        <w:t xml:space="preserve"> method of the model instance.</w:t>
      </w:r>
    </w:p>
    <w:p>
      <w:pPr>
        <w:pStyle w:val="Para 04"/>
      </w:pPr>
      <w:r>
        <w:t>Apply the model to new data:</w:t>
      </w:r>
    </w:p>
    <w:p>
      <w:pPr>
        <w:numPr>
          <w:ilvl w:val="1"/>
          <w:numId w:val="30"/>
        </w:numPr>
        <w:pStyle w:val="Para 04"/>
      </w:pPr>
      <w:r>
        <w:t xml:space="preserve">For supervised learning, often we predict labels for unknown data using the </w:t>
      </w:r>
      <w:r>
        <w:rPr>
          <w:rStyle w:val="Text5"/>
        </w:rPr>
        <w:t>predict</w:t>
      </w:r>
      <w:r>
        <w:t xml:space="preserve"> method.</w:t>
      </w:r>
    </w:p>
    <w:p>
      <w:pPr>
        <w:numPr>
          <w:ilvl w:val="1"/>
          <w:numId w:val="30"/>
        </w:numPr>
        <w:pStyle w:val="Para 04"/>
      </w:pPr>
      <w:r>
        <w:t xml:space="preserve">For unsupervised learning, we often transform or infer properties of the data using the </w:t>
      </w:r>
      <w:r>
        <w:rPr>
          <w:rStyle w:val="Text5"/>
        </w:rPr>
        <w:t>transform</w:t>
      </w:r>
      <w:r>
        <w:t xml:space="preserve"> or </w:t>
      </w:r>
      <w:r>
        <w:rPr>
          <w:rStyle w:val="Text5"/>
        </w:rPr>
        <w:t>predict</w:t>
      </w:r>
      <w:r>
        <w:t xml:space="preserve"> method.</w:t>
      </w:r>
    </w:p>
    <w:p>
      <w:pPr>
        <w:pStyle w:val="Normal"/>
      </w:pPr>
      <w:r>
        <w:t>We will now step through several simple examples of applying supervised and unsupervised learning methods.</w:t>
      </w:r>
    </w:p>
    <w:p>
      <w:bookmarkStart w:id="1856" w:name="Supervised_Learning_Example__Sim"/>
      <w:pPr>
        <w:keepNext/>
        <w:pStyle w:val="Heading 2"/>
      </w:pPr>
      <w:r>
        <w:t>Supervised Learning Example: Simple Linear Regression</w:t>
      </w:r>
      <w:bookmarkEnd w:id="1856"/>
    </w:p>
    <w:p>
      <w:pPr>
        <w:pStyle w:val="Normal"/>
      </w:pPr>
      <w:r>
        <w:rPr>
          <w:rStyle w:val="Text57"/>
        </w:rPr>
        <w:bookmarkStart w:id="1857" w:name="ix_ch38_asciidoc10"/>
        <w:t/>
        <w:bookmarkEnd w:id="1857"/>
      </w:r>
      <w:r>
        <w:t xml:space="preserve">As an example of this process, let’s consider a simple linear regression—that is, the common case of fitting a line to </w:t>
        <w:t xml:space="preserve"> </w:t>
        <w:t xml:space="preserve"> </w:t>
        <w:t>(</w:t>
        <w:t xml:space="preserve"> </w:t>
        <w:t>x</w:t>
        <w:t xml:space="preserve"> </w:t>
        <w:t>,</w:t>
        <w:t xml:space="preserve"> </w:t>
        <w:t>y</w:t>
        <w:t xml:space="preserve"> </w:t>
        <w:t>)</w:t>
        <w:t xml:space="preserve"> </w:t>
        <w:t xml:space="preserve"> </w:t>
        <w:t xml:space="preserve"> data. We will use the following simple data for our regression example (see </w:t>
      </w:r>
      <w:hyperlink w:anchor="Figure_38_3__Data_for_linear_reg">
        <w:r>
          <w:rPr>
            <w:rStyle w:val="Text6"/>
          </w:rPr>
          <w:t>Figure 38-3</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3"/>
        </w:rPr>
        <w:t xml:space="preserve">42</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50</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3"/>
        </w:rPr>
        <w:t xml:space="preserve">1</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randn</w:t>
        <w:br w:clear="none"/>
      </w:r>
      <w:r>
        <w:rPr>
          <w:rStyle w:val="Text7"/>
        </w:rPr>
        <w:t xml:space="preserve">(</w:t>
        <w:br w:clear="none"/>
      </w:r>
      <w:r>
        <w:rPr>
          <w:rStyle w:val="Text3"/>
        </w:rPr>
        <w:t xml:space="preserve">50</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p>
    <w:p>
      <w:bookmarkStart w:id="1858" w:name="Figure_38_3__Data_for_linear_reg"/>
      <w:pPr>
        <w:pStyle w:val="Para 05"/>
        <w:keepLines w:val="on"/>
      </w:pPr>
      <w:r>
        <w:t/>
        <w:drawing>
          <wp:inline>
            <wp:extent cx="3251200" cy="2070100"/>
            <wp:effectExtent l="0" r="0" t="0" b="43426"/>
            <wp:docPr id="158" name="pdsh2_3803.png" descr="pdsh2 3803"/>
            <wp:cNvGraphicFramePr>
              <a:graphicFrameLocks noChangeAspect="1"/>
            </wp:cNvGraphicFramePr>
            <a:graphic>
              <a:graphicData uri="http://schemas.openxmlformats.org/drawingml/2006/picture">
                <pic:pic>
                  <pic:nvPicPr>
                    <pic:cNvPr id="0" name="pdsh2_3803.png" descr="pdsh2 3803"/>
                    <pic:cNvPicPr/>
                  </pic:nvPicPr>
                  <pic:blipFill>
                    <a:blip r:embed="rId162"/>
                    <a:stretch>
                      <a:fillRect/>
                    </a:stretch>
                  </pic:blipFill>
                  <pic:spPr>
                    <a:xfrm>
                      <a:off x="0" y="0"/>
                      <a:ext cx="3251200" cy="2070100"/>
                    </a:xfrm>
                    <a:prstGeom prst="rect">
                      <a:avLst/>
                    </a:prstGeom>
                  </pic:spPr>
                </pic:pic>
              </a:graphicData>
            </a:graphic>
          </wp:inline>
        </w:drawing>
        <w:t xml:space="preserve"> </w:t>
      </w:r>
      <w:bookmarkEnd w:id="1858"/>
    </w:p>
    <w:p>
      <w:pPr>
        <w:pStyle w:val="Heading 5"/>
        <w:keepLines w:val="on"/>
      </w:pPr>
      <w:r>
        <w:t xml:space="preserve">Figure 38-3. </w:t>
        <w:t>Data for linear regression</w:t>
      </w:r>
    </w:p>
    <w:p>
      <w:pPr>
        <w:pStyle w:val="Normal"/>
      </w:pPr>
      <w:r>
        <w:t>With this data in place, we can use the recipe outlined earlier. We’ll walk through the process in the following sections.</w:t>
      </w:r>
    </w:p>
    <w:p>
      <w:bookmarkStart w:id="1859" w:name="1__Choose_a_class_of_model__In_S"/>
      <w:pPr>
        <w:keepNext/>
        <w:pStyle w:val="Heading 2"/>
      </w:pPr>
      <w:r>
        <w:t>1. Choose a class of model</w:t>
      </w:r>
      <w:bookmarkEnd w:id="1859"/>
    </w:p>
    <w:p>
      <w:pPr>
        <w:pStyle w:val="Normal"/>
      </w:pPr>
      <w:r>
        <w:t xml:space="preserve">In Scikit-Learn, every class of model is represented by a Python class. So, for example, if we would like to compute a simple </w:t>
      </w:r>
      <w:r>
        <w:rPr>
          <w:rStyle w:val="Text5"/>
        </w:rPr>
        <w:t>LinearRegression</w:t>
      </w:r>
      <w:r>
        <w:t xml:space="preserve"> model, we can import the linear regression class:</w:t>
      </w:r>
    </w:p>
    <w:p>
      <w:pPr>
        <w:pStyle w:val="Para 31"/>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LinearRegression</w:t>
        <w:br w:clear="none"/>
      </w:r>
    </w:p>
    <w:p>
      <w:pPr>
        <w:pStyle w:val="Normal"/>
      </w:pPr>
      <w:r>
        <w:t xml:space="preserve">Note that other more general linear regression models exist as well; you can read more about them in the </w:t>
      </w:r>
      <w:hyperlink r:id="rId384">
        <w:r>
          <w:rPr>
            <w:rStyle w:val="Text32"/>
          </w:rPr>
          <w:t>sklearn.linear_model</w:t>
        </w:r>
      </w:hyperlink>
      <w:hyperlink r:id="rId384">
        <w:r>
          <w:rPr>
            <w:rStyle w:val="Text6"/>
          </w:rPr>
          <w:t xml:space="preserve"> module documentation</w:t>
        </w:r>
      </w:hyperlink>
      <w:r>
        <w:t>.</w:t>
      </w:r>
    </w:p>
    <w:p>
      <w:bookmarkStart w:id="1860" w:name="2__Choose_model_hyperparameters"/>
      <w:pPr>
        <w:keepNext/>
        <w:pStyle w:val="Heading 2"/>
      </w:pPr>
      <w:r>
        <w:t>2. Choose model hyperparameters</w:t>
      </w:r>
      <w:bookmarkEnd w:id="1860"/>
    </w:p>
    <w:p>
      <w:pPr>
        <w:pStyle w:val="Para 29"/>
      </w:pPr>
      <w:r>
        <w:rPr>
          <w:rStyle w:val="Text59"/>
        </w:rPr>
        <w:bookmarkStart w:id="1861" w:name="idm45332192194512"/>
        <w:t/>
        <w:bookmarkEnd w:id="1861"/>
      </w:r>
      <w:r>
        <w:rPr>
          <w:rStyle w:val="Text11"/>
        </w:rPr>
        <w:t xml:space="preserve">An important point is that </w:t>
      </w:r>
      <w:r>
        <w:t>a class of model is not the same as an instance of a model</w:t>
      </w:r>
      <w:r>
        <w:rPr>
          <w:rStyle w:val="Text11"/>
        </w:rPr>
        <w:t>.</w:t>
      </w:r>
    </w:p>
    <w:p>
      <w:pPr>
        <w:pStyle w:val="Normal"/>
      </w:pPr>
      <w:r>
        <w:t>Once we have decided on our model class, there are still some options open to us. Depending on the model class we are working with, we might need to answer one or more questions like the following:</w:t>
      </w:r>
    </w:p>
    <w:p>
      <w:pPr>
        <w:numPr>
          <w:ilvl w:val="0"/>
          <w:numId w:val="31"/>
        </w:numPr>
        <w:pStyle w:val="Para 04"/>
      </w:pPr>
      <w:r>
        <w:t xml:space="preserve">Would we like to fit for the offset (i.e., </w:t>
      </w:r>
      <w:r>
        <w:rPr>
          <w:rStyle w:val="Text11"/>
        </w:rPr>
        <w:t>y</w:t>
      </w:r>
      <w:r>
        <w:t>-intercept)?</w:t>
      </w:r>
    </w:p>
    <w:p>
      <w:pPr>
        <w:numPr>
          <w:ilvl w:val="0"/>
          <w:numId w:val="31"/>
        </w:numPr>
        <w:pStyle w:val="Para 04"/>
      </w:pPr>
      <w:r>
        <w:t>Would we like the model to be normalized?</w:t>
      </w:r>
    </w:p>
    <w:p>
      <w:pPr>
        <w:numPr>
          <w:ilvl w:val="0"/>
          <w:numId w:val="31"/>
        </w:numPr>
        <w:pStyle w:val="Para 04"/>
      </w:pPr>
      <w:r>
        <w:t>Would we like to preprocess our features to add model flexibility?</w:t>
      </w:r>
    </w:p>
    <w:p>
      <w:pPr>
        <w:numPr>
          <w:ilvl w:val="0"/>
          <w:numId w:val="31"/>
        </w:numPr>
        <w:pStyle w:val="Para 04"/>
      </w:pPr>
      <w:r>
        <w:t>What degree of regularization would we like to use in our model?</w:t>
      </w:r>
    </w:p>
    <w:p>
      <w:pPr>
        <w:numPr>
          <w:ilvl w:val="0"/>
          <w:numId w:val="31"/>
        </w:numPr>
        <w:pStyle w:val="Para 04"/>
      </w:pPr>
      <w:r>
        <w:t>How many model components would we like to use?</w:t>
      </w:r>
    </w:p>
    <w:p>
      <w:pPr>
        <w:pStyle w:val="Normal"/>
      </w:pPr>
      <w:r>
        <w:t xml:space="preserve">These are examples of the important choices that must be made </w:t>
      </w:r>
      <w:r>
        <w:rPr>
          <w:rStyle w:val="Text11"/>
        </w:rPr>
        <w:t>once the model class is selected</w:t>
      </w:r>
      <w:r>
        <w:t xml:space="preserve">. These choices are often represented as </w:t>
      </w:r>
      <w:r>
        <w:rPr>
          <w:rStyle w:val="Text11"/>
        </w:rPr>
        <w:t>hyperparameters</w:t>
      </w:r>
      <w:r>
        <w:t xml:space="preserve">, or parameters that must be set before the model is fit to data. In Scikit-Learn, hyperparameters are chosen by passing values at model instantiation. We will explore how you can quantitatively choose hyperparameters in </w:t>
      </w:r>
      <w:hyperlink w:anchor="Chapter_39__Hyperparameters_and_2">
        <w:r>
          <w:rPr>
            <w:rStyle w:val="Text6"/>
          </w:rPr>
          <w:t>Chapter 39</w:t>
        </w:r>
      </w:hyperlink>
      <w:r>
        <w:t>.</w:t>
      </w:r>
    </w:p>
    <w:p>
      <w:pPr>
        <w:pStyle w:val="Normal"/>
      </w:pPr>
      <w:r>
        <w:t xml:space="preserve">For our linear regression example, we can instantiate the </w:t>
      </w:r>
      <w:r>
        <w:rPr>
          <w:rStyle w:val="Text5"/>
        </w:rPr>
        <w:t>LinearRegression</w:t>
      </w:r>
      <w:r>
        <w:t xml:space="preserve"> class and specify that we’d like to fit the intercept using the </w:t>
      </w:r>
      <w:r>
        <w:rPr>
          <w:rStyle w:val="Text5"/>
        </w:rPr>
        <w:t>fit_intercept</w:t>
      </w:r>
      <w:r>
        <w:t xml:space="preserve"> hyperparameter: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LinearRegression</w:t>
        <w:br w:clear="none"/>
      </w:r>
      <w:r>
        <w:rPr>
          <w:rStyle w:val="Text4"/>
        </w:rPr>
        <w:t xml:space="preserve">(</w:t>
        <w:br w:clear="none"/>
      </w:r>
      <w:r>
        <w:t xml:space="preserve">fit_intercept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LinearRegression</w:t>
        <w:br w:clear="none"/>
      </w:r>
      <w:r>
        <w:rPr>
          <w:rStyle w:val="Text4"/>
        </w:rPr>
        <w:t xml:space="preserve">()</w:t>
        <w:br w:clear="none"/>
      </w:r>
    </w:p>
    <w:p>
      <w:pPr>
        <w:pStyle w:val="Normal"/>
      </w:pPr>
      <w:r>
        <w:t xml:space="preserve">Keep in mind that when the model is instantiated, the only action is the storing of these hyperparameter values. In particular, we have not yet applied the model to any data: the Scikit-Learn API makes very clear the distinction between </w:t>
      </w:r>
      <w:r>
        <w:rPr>
          <w:rStyle w:val="Text11"/>
        </w:rPr>
        <w:t>choice of model</w:t>
      </w:r>
      <w:r>
        <w:t xml:space="preserve"> and </w:t>
      </w:r>
      <w:r>
        <w:rPr>
          <w:rStyle w:val="Text11"/>
        </w:rPr>
        <w:t>application of model to data</w:t>
      </w:r>
      <w:r>
        <w:t>.</w:t>
      </w:r>
    </w:p>
    <w:p>
      <w:bookmarkStart w:id="1862" w:name="3__Arrange_data_into_a_features"/>
      <w:pPr>
        <w:keepNext/>
        <w:pStyle w:val="Heading 2"/>
      </w:pPr>
      <w:r>
        <w:t>3. Arrange data into a features matrix and target vector</w:t>
      </w:r>
      <w:bookmarkEnd w:id="1862"/>
    </w:p>
    <w:p>
      <w:pPr>
        <w:pStyle w:val="Normal"/>
      </w:pPr>
      <w:r>
        <w:t xml:space="preserve">Previously we examined the Scikit-Learn data representation, which requires a two-dimensional features matrix and a one-dimensional target array. Here our target variable </w:t>
      </w:r>
      <w:r>
        <w:rPr>
          <w:rStyle w:val="Text5"/>
        </w:rPr>
        <w:t>y</w:t>
      </w:r>
      <w:r>
        <w:t xml:space="preserve"> is already in the correct form (a length-</w:t>
      </w:r>
      <w:r>
        <w:rPr>
          <w:rStyle w:val="Text5"/>
        </w:rPr>
        <w:t>n_samples</w:t>
      </w:r>
      <w:r>
        <w:t xml:space="preserve"> array), but we need to massage the data </w:t>
      </w:r>
      <w:r>
        <w:rPr>
          <w:rStyle w:val="Text5"/>
        </w:rPr>
        <w:t>x</w:t>
      </w:r>
      <w:r>
        <w:t xml:space="preserve"> to make it a matrix of size </w:t>
      </w:r>
      <w:r>
        <w:rPr>
          <w:rStyle w:val="Text5"/>
        </w:rPr>
        <w:t>[n_samples, n_features]</w:t>
      </w:r>
      <w:r>
        <w:t>.</w:t>
      </w:r>
    </w:p>
    <w:p>
      <w:pPr>
        <w:pStyle w:val="Normal"/>
      </w:pPr>
      <w:r>
        <w:t>In this case, this amounts to a simple reshaping of the one-dimensional array: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t>
        <w:br w:clear="none"/>
      </w:r>
      <w:r>
        <w:t xml:space="preserve">X</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1863" w:name="4__Fit_the_model_to_the_data__No"/>
      <w:pPr>
        <w:keepNext/>
        <w:pStyle w:val="Heading 2"/>
      </w:pPr>
      <w:r>
        <w:t>4. Fit the model to the data</w:t>
      </w:r>
      <w:bookmarkEnd w:id="1863"/>
    </w:p>
    <w:p>
      <w:pPr>
        <w:pStyle w:val="Normal"/>
      </w:pPr>
      <w:r>
        <w:t xml:space="preserve">Now it is time to apply our model to the data. This can be done with the </w:t>
      </w:r>
      <w:r>
        <w:rPr>
          <w:rStyle w:val="Text5"/>
        </w:rPr>
        <w:t>fit</w:t>
      </w:r>
      <w:r>
        <w:t xml:space="preserve"> method of the model: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LinearRegression</w:t>
        <w:br w:clear="none"/>
      </w:r>
      <w:r>
        <w:rPr>
          <w:rStyle w:val="Text4"/>
        </w:rPr>
        <w:t xml:space="preserve">()</w:t>
        <w:br w:clear="none"/>
      </w:r>
    </w:p>
    <w:p>
      <w:pPr>
        <w:pStyle w:val="Normal"/>
      </w:pPr>
      <w:r>
        <w:t xml:space="preserve">This </w:t>
      </w:r>
      <w:r>
        <w:rPr>
          <w:rStyle w:val="Text5"/>
        </w:rPr>
        <w:t>fit</w:t>
      </w:r>
      <w:r>
        <w:t xml:space="preserve"> command causes a number of model-dependent internal computations to take place, and the results of these computations are stored in model-specific attributes that the user can explore. In Scikit-Learn, by convention all model parameters that were learned during the </w:t>
      </w:r>
      <w:r>
        <w:rPr>
          <w:rStyle w:val="Text5"/>
        </w:rPr>
        <w:t>fit</w:t>
      </w:r>
      <w:r>
        <w:t xml:space="preserve"> process have trailing underscores; for example in this linear model, we have the following: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coef_</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1.9776566</w:t>
        <w:br w:clear="none"/>
      </w:r>
      <w:r>
        <w:rPr>
          <w:rStyle w:val="Text4"/>
        </w:rPr>
        <w:t xml:space="preserve">])</w:t>
        <w:br w:clear="none"/>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11</w:t>
        <w:br w:clear="none"/>
      </w:r>
      <w:r>
        <w:rPr>
          <w:rStyle w:val="Text4"/>
        </w:rPr>
        <w:t xml:space="preserve">]:</w:t>
        <w:br w:clear="none"/>
      </w:r>
      <w:r>
        <w:rPr>
          <w:rStyle w:val="Text0"/>
        </w:rPr>
        <w:t xml:space="preserve"> </w:t>
        <w:br w:clear="none"/>
      </w:r>
      <w:r>
        <w:rPr>
          <w:rStyle w:val="Text12"/>
        </w:rPr>
        <w:t xml:space="preserve">model</w:t>
        <w:br w:clear="none"/>
      </w:r>
      <w:r>
        <w:rPr>
          <w:rStyle w:val="Text13"/>
        </w:rPr>
        <w:t xml:space="preserve">.</w:t>
        <w:br w:clear="none"/>
      </w:r>
      <w:r>
        <w:rPr>
          <w:rStyle w:val="Text12"/>
        </w:rPr>
        <w:t xml:space="preserve">intercept_</w:t>
        <w:br w:clear="none"/>
      </w:r>
      <w:r>
        <w:rPr>
          <w:rStyle w:val="Text0"/>
        </w:rPr>
        <w:t xml:space="preserve"/>
        <w:br w:clear="none"/>
      </w:r>
      <w:r>
        <w:rPr>
          <w:rStyle w:val="Text12"/>
        </w:rPr>
        <w:t xml:space="preserve">Out</w:t>
        <w:br w:clear="none"/>
      </w:r>
      <w:r>
        <w:rPr>
          <w:rStyle w:val="Text4"/>
        </w:rPr>
        <w:t xml:space="preserve">[</w:t>
        <w:br w:clear="none"/>
      </w:r>
      <w:r>
        <w:t xml:space="preserve">11</w:t>
        <w:br w:clear="none"/>
      </w:r>
      <w:r>
        <w:rPr>
          <w:rStyle w:val="Text4"/>
        </w:rPr>
        <w:t xml:space="preserve">]:</w:t>
        <w:br w:clear="none"/>
      </w:r>
      <w:r>
        <w:rPr>
          <w:rStyle w:val="Text0"/>
        </w:rPr>
        <w:t xml:space="preserve"> </w:t>
        <w:br w:clear="none"/>
      </w:r>
      <w:r>
        <w:rPr>
          <w:rStyle w:val="Text13"/>
        </w:rPr>
        <w:t xml:space="preserve">-</w:t>
        <w:br w:clear="none"/>
      </w:r>
      <w:r>
        <w:t xml:space="preserve">0.9033107255311146</w:t>
        <w:br w:clear="none"/>
      </w:r>
    </w:p>
    <w:p>
      <w:pPr>
        <w:pStyle w:val="Normal"/>
      </w:pPr>
      <w:r>
        <w:t>These two parameters represent the slope and intercept of the simple linear fit to the data. Comparing the results to the data definition, we see that they are close to the values used to generate the data: a slope of 2 and intercept of –1.</w:t>
      </w:r>
    </w:p>
    <w:p>
      <w:pPr>
        <w:pStyle w:val="Normal"/>
      </w:pPr>
      <w:r>
        <w:t xml:space="preserve">One question that frequently comes up regards the uncertainty in such internal model parameters. In general, Scikit-Learn does not provide tools to draw conclusions from internal model parameters themselves: interpreting model parameters is much more a </w:t>
      </w:r>
      <w:r>
        <w:rPr>
          <w:rStyle w:val="Text11"/>
        </w:rPr>
        <w:t>statistical modeling</w:t>
      </w:r>
      <w:r>
        <w:t xml:space="preserve"> question than a </w:t>
      </w:r>
      <w:r>
        <w:rPr>
          <w:rStyle w:val="Text11"/>
        </w:rPr>
        <w:t>machine learning</w:t>
      </w:r>
      <w:r>
        <w:t xml:space="preserve"> question. Machine learning instead focuses on what the model </w:t>
      </w:r>
      <w:r>
        <w:rPr>
          <w:rStyle w:val="Text11"/>
        </w:rPr>
        <w:t>predicts</w:t>
      </w:r>
      <w:r>
        <w:t xml:space="preserve">. If you would like to dive into the meaning of fit parameters within the model, other tools are available, including the </w:t>
      </w:r>
      <w:hyperlink r:id="rId385">
        <w:r>
          <w:rPr>
            <w:rStyle w:val="Text32"/>
          </w:rPr>
          <w:t>statsmodels</w:t>
        </w:r>
      </w:hyperlink>
      <w:hyperlink r:id="rId385">
        <w:r>
          <w:rPr>
            <w:rStyle w:val="Text6"/>
          </w:rPr>
          <w:t xml:space="preserve"> Python package</w:t>
        </w:r>
      </w:hyperlink>
      <w:r>
        <w:t>.</w:t>
      </w:r>
    </w:p>
    <w:p>
      <w:bookmarkStart w:id="1864" w:name="5__Predict_labels_for_unknown_da"/>
      <w:pPr>
        <w:keepNext/>
        <w:pStyle w:val="Heading 2"/>
      </w:pPr>
      <w:r>
        <w:t>5. Predict labels for unknown data</w:t>
      </w:r>
      <w:bookmarkEnd w:id="1864"/>
    </w:p>
    <w:p>
      <w:pPr>
        <w:pStyle w:val="Normal"/>
      </w:pPr>
      <w:r>
        <w:t xml:space="preserve">Once the model is trained, the main task of supervised machine learning is to evaluate it based on what it says about new data that was not part of the training set. In Scikit-Learn, this can be done using the </w:t>
      </w:r>
      <w:r>
        <w:rPr>
          <w:rStyle w:val="Text5"/>
        </w:rPr>
        <w:t>predict</w:t>
      </w:r>
      <w:r>
        <w:t xml:space="preserve"> method. For the sake of this example, our “new data” will be a grid of </w:t>
      </w:r>
      <w:r>
        <w:rPr>
          <w:rStyle w:val="Text11"/>
        </w:rPr>
        <w:t>x</w:t>
      </w:r>
      <w:r>
        <w:t xml:space="preserve"> values, and we will ask what </w:t>
      </w:r>
      <w:r>
        <w:rPr>
          <w:rStyle w:val="Text11"/>
        </w:rPr>
        <w:t>y</w:t>
      </w:r>
      <w:r>
        <w:t xml:space="preserve"> values the model predicts: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p>
    <w:p>
      <w:pPr>
        <w:pStyle w:val="Normal"/>
      </w:pPr>
      <w:r>
        <w:t xml:space="preserve">As before, we need to coerce these </w:t>
      </w:r>
      <w:r>
        <w:rPr>
          <w:rStyle w:val="Text11"/>
        </w:rPr>
        <w:t>x</w:t>
      </w:r>
      <w:r>
        <w:t xml:space="preserve"> values into a </w:t>
      </w:r>
      <w:r>
        <w:rPr>
          <w:rStyle w:val="Text5"/>
        </w:rPr>
        <w:t>[n_samples, n_features]</w:t>
      </w:r>
      <w:r>
        <w:t xml:space="preserve"> features matrix, after which we can feed it to the model: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p>
    <w:p>
      <w:pPr>
        <w:pStyle w:val="Normal"/>
      </w:pPr>
      <w:r>
        <w:t xml:space="preserve">Finally, let’s visualize the results by plotting first the raw data, and then this model fit (see </w:t>
      </w:r>
      <w:hyperlink w:anchor="Figure_38_4__A_simple_linear_reg">
        <w:r>
          <w:rPr>
            <w:rStyle w:val="Text6"/>
          </w:rPr>
          <w:t>Figure 38-4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p>
    <w:p>
      <w:bookmarkStart w:id="1865" w:name="Figure_38_4__A_simple_linear_reg"/>
      <w:pPr>
        <w:pStyle w:val="Para 05"/>
        <w:keepLines w:val="on"/>
      </w:pPr>
      <w:r>
        <w:t/>
        <w:drawing>
          <wp:inline>
            <wp:extent cx="3251200" cy="2133600"/>
            <wp:effectExtent l="0" r="0" t="0" b="43426"/>
            <wp:docPr id="159" name="pdsh2_3804.png" descr="pdsh2 3804"/>
            <wp:cNvGraphicFramePr>
              <a:graphicFrameLocks noChangeAspect="1"/>
            </wp:cNvGraphicFramePr>
            <a:graphic>
              <a:graphicData uri="http://schemas.openxmlformats.org/drawingml/2006/picture">
                <pic:pic>
                  <pic:nvPicPr>
                    <pic:cNvPr id="0" name="pdsh2_3804.png" descr="pdsh2 3804"/>
                    <pic:cNvPicPr/>
                  </pic:nvPicPr>
                  <pic:blipFill>
                    <a:blip r:embed="rId163"/>
                    <a:stretch>
                      <a:fillRect/>
                    </a:stretch>
                  </pic:blipFill>
                  <pic:spPr>
                    <a:xfrm>
                      <a:off x="0" y="0"/>
                      <a:ext cx="3251200" cy="2133600"/>
                    </a:xfrm>
                    <a:prstGeom prst="rect">
                      <a:avLst/>
                    </a:prstGeom>
                  </pic:spPr>
                </pic:pic>
              </a:graphicData>
            </a:graphic>
          </wp:inline>
        </w:drawing>
        <w:t xml:space="preserve"> </w:t>
      </w:r>
      <w:bookmarkEnd w:id="1865"/>
    </w:p>
    <w:p>
      <w:pPr>
        <w:pStyle w:val="Heading 5"/>
        <w:keepLines w:val="on"/>
      </w:pPr>
      <w:r>
        <w:t xml:space="preserve">Figure 38-4. </w:t>
        <w:t>A simple linear regression fit to the data</w:t>
      </w:r>
    </w:p>
    <w:p>
      <w:pPr>
        <w:pStyle w:val="Normal"/>
      </w:pPr>
      <w:r>
        <w:t>Typically the efficacy of the model is evaluated by comparing its results to some known baseline, as we will see in the next example.</w:t>
      </w:r>
      <w:r>
        <w:rPr>
          <w:rStyle w:val="Text57"/>
        </w:rPr>
        <w:bookmarkStart w:id="1866" w:name="idm45332191807264"/>
        <w:t/>
        <w:bookmarkEnd w:id="1866"/>
      </w:r>
    </w:p>
    <w:p>
      <w:bookmarkStart w:id="1867" w:name="Supervised_Learning_Example__Iri"/>
      <w:pPr>
        <w:keepNext/>
        <w:pStyle w:val="Heading 2"/>
      </w:pPr>
      <w:r>
        <w:t>Supervised Learning Example: Iris Classification</w:t>
      </w:r>
      <w:bookmarkEnd w:id="1867"/>
    </w:p>
    <w:p>
      <w:pPr>
        <w:pStyle w:val="Normal"/>
      </w:pPr>
      <w:r>
        <w:rPr>
          <w:rStyle w:val="Text57"/>
        </w:rPr>
        <w:bookmarkStart w:id="1868" w:name="idm45332191804896"/>
        <w:t/>
        <w:bookmarkEnd w:id="1868"/>
        <w:bookmarkStart w:id="1869" w:name="idm45332191803952"/>
        <w:t/>
        <w:bookmarkEnd w:id="1869"/>
      </w:r>
      <w:r>
        <w:t>Let’s take a look at another example of this process, using the Iris dataset we discussed earlier. Our question will be this: given a model trained on a portion of the Iris data, how well can we predict the remaining labels?</w:t>
      </w:r>
    </w:p>
    <w:p>
      <w:pPr>
        <w:pStyle w:val="Normal"/>
      </w:pPr>
      <w:r>
        <w:rPr>
          <w:rStyle w:val="Text57"/>
        </w:rPr>
        <w:bookmarkStart w:id="1870" w:name="idm45332191802624"/>
        <w:t/>
        <w:bookmarkEnd w:id="1870"/>
      </w:r>
      <w:r>
        <w:t xml:space="preserve">For this task, we will use a simple generative model known as </w:t>
      </w:r>
      <w:r>
        <w:rPr>
          <w:rStyle w:val="Text11"/>
        </w:rPr>
        <w:t>Gaussian naive Bayes</w:t>
      </w:r>
      <w:r>
        <w:t xml:space="preserve">, which proceeds by assuming each class is drawn from an axis-aligned Gaussian distribution (see </w:t>
      </w:r>
      <w:hyperlink w:anchor="Chapter_41__In_Depth__Naive_Baye_2">
        <w:r>
          <w:rPr>
            <w:rStyle w:val="Text6"/>
          </w:rPr>
          <w:t>Chapter 41</w:t>
        </w:r>
      </w:hyperlink>
      <w:r>
        <w:t xml:space="preserve"> for more details). Because it is so fast and has no hyperparameters to choose, Gaussian naive Bayes is often a good model to use as a baseline classification, before exploring whether improvements can be found through more sophisticated models.</w:t>
      </w:r>
    </w:p>
    <w:p>
      <w:pPr>
        <w:pStyle w:val="Normal"/>
      </w:pPr>
      <w:r>
        <w:t xml:space="preserve">We would like to evaluate the model on data it has not seen before, so we will split the data into a </w:t>
      </w:r>
      <w:r>
        <w:rPr>
          <w:rStyle w:val="Text11"/>
        </w:rPr>
        <w:t>training set</w:t>
      </w:r>
      <w:r>
        <w:t xml:space="preserve"> and a </w:t>
      </w:r>
      <w:r>
        <w:rPr>
          <w:rStyle w:val="Text11"/>
        </w:rPr>
        <w:t>testing set</w:t>
      </w:r>
      <w:r>
        <w:t xml:space="preserve">. This could be done by hand, but it is more convenient to use the </w:t>
      </w:r>
      <w:r>
        <w:rPr>
          <w:rStyle w:val="Text5"/>
        </w:rPr>
        <w:t>train_test_split</w:t>
      </w:r>
      <w:r>
        <w:t xml:space="preserve"> utility function: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train_test_split</w:t>
        <w:br w:clear="none"/>
      </w:r>
      <w:r>
        <w:rPr>
          <w:rStyle w:val="Text0"/>
        </w:rPr>
        <w:t xml:space="preserve"/>
        <w:br w:clear="none"/>
        <w:t xml:space="preserve">         </w:t>
        <w:br w:clear="none"/>
      </w:r>
      <w:r>
        <w:t xml:space="preserve">Xtrain</w:t>
        <w:br w:clear="none"/>
      </w:r>
      <w:r>
        <w:rPr>
          <w:rStyle w:val="Text4"/>
        </w:rPr>
        <w:t xml:space="preserve">,</w:t>
        <w:br w:clear="none"/>
      </w:r>
      <w:r>
        <w:rPr>
          <w:rStyle w:val="Text0"/>
        </w:rPr>
        <w:t xml:space="preserve"> </w:t>
        <w:br w:clear="none"/>
      </w:r>
      <w:r>
        <w:t xml:space="preserve">Xtest</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t>
        <w:br w:clear="none"/>
      </w:r>
      <w:r>
        <w:t xml:space="preserve">ytest</w:t>
        <w:br w:clear="none"/>
      </w:r>
      <w:r>
        <w:rPr>
          <w:rStyle w:val="Text0"/>
        </w:rPr>
        <w:t xml:space="preserve"> </w:t>
        <w:br w:clear="none"/>
      </w:r>
      <w:r>
        <w:rPr>
          <w:rStyle w:val="Text13"/>
        </w:rPr>
        <w:t xml:space="preserve">=</w:t>
        <w:br w:clear="none"/>
      </w:r>
      <w:r>
        <w:rPr>
          <w:rStyle w:val="Text0"/>
        </w:rPr>
        <w:t xml:space="preserve"> </w:t>
        <w:br w:clear="none"/>
      </w:r>
      <w:r>
        <w:t xml:space="preserve">train_test_split</w:t>
        <w:br w:clear="none"/>
      </w:r>
      <w:r>
        <w:rPr>
          <w:rStyle w:val="Text4"/>
        </w:rPr>
        <w:t xml:space="preserve">(</w:t>
        <w:br w:clear="none"/>
      </w:r>
      <w:r>
        <w:t xml:space="preserve">X_iris</w:t>
        <w:br w:clear="none"/>
      </w:r>
      <w:r>
        <w:rPr>
          <w:rStyle w:val="Text4"/>
        </w:rPr>
        <w:t xml:space="preserve">,</w:t>
        <w:br w:clear="none"/>
      </w:r>
      <w:r>
        <w:rPr>
          <w:rStyle w:val="Text0"/>
        </w:rPr>
        <w:t xml:space="preserve"> </w:t>
        <w:br w:clear="none"/>
      </w:r>
      <w:r>
        <w:t xml:space="preserve">y_iris</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1</w:t>
        <w:br w:clear="none"/>
      </w:r>
      <w:r>
        <w:rPr>
          <w:rStyle w:val="Text4"/>
        </w:rPr>
        <w:t xml:space="preserve">)</w:t>
        <w:br w:clear="none"/>
      </w:r>
    </w:p>
    <w:p>
      <w:pPr>
        <w:pStyle w:val="Normal"/>
      </w:pPr>
      <w:r>
        <w:t>With the data arranged, we can follow our recipe to predict the labels: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16</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sklearn.naive_bayes</w:t>
        <w:br w:clear="none"/>
      </w:r>
      <w:r>
        <w:t xml:space="preserve"> </w:t>
        <w:br w:clear="none"/>
      </w:r>
      <w:r>
        <w:rPr>
          <w:rStyle w:val="Text15"/>
        </w:rPr>
        <w:t xml:space="preserve">import</w:t>
        <w:br w:clear="none"/>
      </w:r>
      <w:r>
        <w:t xml:space="preserve"> </w:t>
        <w:br w:clear="none"/>
      </w:r>
      <w:r>
        <w:rPr>
          <w:rStyle w:val="Text1"/>
        </w:rPr>
        <w:t xml:space="preserve">GaussianNB</w:t>
        <w:br w:clear="none"/>
      </w:r>
      <w:r>
        <w:t xml:space="preserve"> </w:t>
        <w:br w:clear="none"/>
      </w:r>
      <w:r>
        <w:rPr>
          <w:rStyle w:val="Text18"/>
        </w:rPr>
        <w:t xml:space="preserve"># 1. choose model class</w:t>
        <w:br w:clear="none"/>
      </w:r>
      <w:r>
        <w:t xml:space="preserve"/>
        <w:br w:clear="none"/>
        <w:t xml:space="preserve">         </w:t>
        <w:br w:clear="none"/>
      </w:r>
      <w:r>
        <w:rPr>
          <w:rStyle w:val="Text1"/>
        </w:rPr>
        <w:t xml:space="preserve">model</w:t>
        <w:br w:clear="none"/>
      </w:r>
      <w:r>
        <w:t xml:space="preserve"> </w:t>
        <w:br w:clear="none"/>
      </w:r>
      <w:r>
        <w:rPr>
          <w:rStyle w:val="Text17"/>
        </w:rPr>
        <w:t xml:space="preserve">=</w:t>
        <w:br w:clear="none"/>
      </w:r>
      <w:r>
        <w:t xml:space="preserve"> </w:t>
        <w:br w:clear="none"/>
      </w:r>
      <w:r>
        <w:rPr>
          <w:rStyle w:val="Text1"/>
        </w:rPr>
        <w:t xml:space="preserve">GaussianNB</w:t>
        <w:br w:clear="none"/>
      </w:r>
      <w:r>
        <w:rPr>
          <w:rStyle w:val="Text7"/>
        </w:rPr>
        <w:t xml:space="preserve">()</w:t>
        <w:br w:clear="none"/>
      </w:r>
      <w:r>
        <w:t xml:space="preserve">                       </w:t>
        <w:br w:clear="none"/>
      </w:r>
      <w:r>
        <w:rPr>
          <w:rStyle w:val="Text18"/>
        </w:rPr>
        <w:t xml:space="preserve"># 2. instantiate model</w:t>
        <w:br w:clear="none"/>
      </w:r>
      <w:r>
        <w:t xml:space="preserve"/>
        <w:br w:clear="none"/>
        <w:t xml:space="preserve">         </w:t>
        <w:br w:clear="none"/>
      </w:r>
      <w:r>
        <w:rPr>
          <w:rStyle w:val="Text1"/>
        </w:rPr>
        <w:t xml:space="preserve">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Xtrain</w:t>
        <w:br w:clear="none"/>
      </w:r>
      <w:r>
        <w:rPr>
          <w:rStyle w:val="Text7"/>
        </w:rPr>
        <w:t xml:space="preserve">,</w:t>
        <w:br w:clear="none"/>
      </w:r>
      <w:r>
        <w:t xml:space="preserve"> </w:t>
        <w:br w:clear="none"/>
      </w:r>
      <w:r>
        <w:rPr>
          <w:rStyle w:val="Text1"/>
        </w:rPr>
        <w:t xml:space="preserve">ytrain</w:t>
        <w:br w:clear="none"/>
      </w:r>
      <w:r>
        <w:rPr>
          <w:rStyle w:val="Text7"/>
        </w:rPr>
        <w:t xml:space="preserve">)</w:t>
        <w:br w:clear="none"/>
      </w:r>
      <w:r>
        <w:t xml:space="preserve">                  </w:t>
        <w:br w:clear="none"/>
      </w:r>
      <w:r>
        <w:rPr>
          <w:rStyle w:val="Text18"/>
        </w:rPr>
        <w:t xml:space="preserve"># 3. fit model to data</w:t>
        <w:br w:clear="none"/>
      </w:r>
      <w:r>
        <w:t xml:space="preserve"/>
        <w:br w:clear="none"/>
        <w:t xml:space="preserve">         </w:t>
        <w:br w:clear="none"/>
      </w:r>
      <w:r>
        <w:rPr>
          <w:rStyle w:val="Text1"/>
        </w:rPr>
        <w:t xml:space="preserve">y_model</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Xtest</w:t>
        <w:br w:clear="none"/>
      </w:r>
      <w:r>
        <w:rPr>
          <w:rStyle w:val="Text7"/>
        </w:rPr>
        <w:t xml:space="preserve">)</w:t>
        <w:br w:clear="none"/>
      </w:r>
      <w:r>
        <w:t xml:space="preserve">             </w:t>
        <w:br w:clear="none"/>
      </w:r>
      <w:r>
        <w:rPr>
          <w:rStyle w:val="Text18"/>
        </w:rPr>
        <w:t xml:space="preserve"># 4. predict on new data</w:t>
        <w:br w:clear="none"/>
      </w:r>
    </w:p>
    <w:p>
      <w:pPr>
        <w:pStyle w:val="Normal"/>
      </w:pPr>
      <w:r>
        <w:t xml:space="preserve">Finally, we can use the </w:t>
      </w:r>
      <w:r>
        <w:rPr>
          <w:rStyle w:val="Text5"/>
        </w:rPr>
        <w:t>accuracy_score</w:t>
      </w:r>
      <w:r>
        <w:t xml:space="preserve"> utility to see the fraction of predicted labels that match their true values: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accuracy_score</w:t>
        <w:br w:clear="none"/>
      </w:r>
      <w:r>
        <w:rPr>
          <w:rStyle w:val="Text0"/>
        </w:rPr>
        <w:t xml:space="preserve"/>
        <w:br w:clear="none"/>
        <w:t xml:space="preserve">         </w:t>
        <w:br w:clear="none"/>
      </w:r>
      <w:r>
        <w:t xml:space="preserve">accuracy_score</w:t>
        <w:br w:clear="none"/>
      </w:r>
      <w:r>
        <w:rPr>
          <w:rStyle w:val="Text4"/>
        </w:rPr>
        <w:t xml:space="preserve">(</w:t>
        <w:br w:clear="none"/>
      </w:r>
      <w:r>
        <w:t xml:space="preserve">ytest</w:t>
        <w:br w:clear="none"/>
      </w:r>
      <w:r>
        <w:rPr>
          <w:rStyle w:val="Text4"/>
        </w:rPr>
        <w:t xml:space="preserve">,</w:t>
        <w:br w:clear="none"/>
      </w:r>
      <w:r>
        <w:rPr>
          <w:rStyle w:val="Text0"/>
        </w:rPr>
        <w:t xml:space="preserve"> </w:t>
        <w:br w:clear="none"/>
      </w:r>
      <w:r>
        <w:t xml:space="preserve">y_model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0"/>
        </w:rPr>
        <w:t xml:space="preserve">0.9736842105263158</w:t>
        <w:br w:clear="none"/>
      </w:r>
    </w:p>
    <w:p>
      <w:pPr>
        <w:pStyle w:val="Normal"/>
      </w:pPr>
      <w:r>
        <w:t>With an accuracy topping 97%, we see that even this very naive classification algorithm is effective for this particular dataset!</w:t>
      </w:r>
    </w:p>
    <w:p>
      <w:bookmarkStart w:id="1871" w:name="Unsupervised_Learning_Example__I"/>
      <w:pPr>
        <w:keepNext/>
        <w:pStyle w:val="Heading 2"/>
      </w:pPr>
      <w:r>
        <w:t>Unsupervised Learning Example: Iris Dimensionality</w:t>
      </w:r>
      <w:bookmarkEnd w:id="1871"/>
    </w:p>
    <w:p>
      <w:pPr>
        <w:pStyle w:val="Normal"/>
      </w:pPr>
      <w:r>
        <w:rPr>
          <w:rStyle w:val="Text57"/>
        </w:rPr>
        <w:bookmarkStart w:id="1872" w:name="idm45332191617312"/>
        <w:t/>
        <w:bookmarkEnd w:id="1872"/>
        <w:bookmarkStart w:id="1873" w:name="idm45332191616368"/>
        <w:t/>
        <w:bookmarkEnd w:id="1873"/>
        <w:bookmarkStart w:id="1874" w:name="idm45332191615424"/>
        <w:t/>
        <w:bookmarkEnd w:id="1874"/>
      </w:r>
      <w:r>
        <w:t>As an example of an unsupervised learning problem, let’s take a look at reducing the dimensionality of the Iris data so as to more easily visualize it. Recall that the Iris data is four-dimensional: there are four features recorded for each sample.</w:t>
      </w:r>
    </w:p>
    <w:p>
      <w:pPr>
        <w:pStyle w:val="Normal"/>
      </w:pPr>
      <w:r>
        <w:t>The task of dimensionality reduction centers around determining whether there is a suitable lower-dimensional representation that retains the essential features of the data. Often dimensionality reduction is used as an aid to visualizing data: after all, it is much easier to plot data in two dimensions than in four dimensions or more!</w:t>
      </w:r>
    </w:p>
    <w:p>
      <w:pPr>
        <w:pStyle w:val="Normal"/>
      </w:pPr>
      <w:r>
        <w:t xml:space="preserve">Here we will use </w:t>
      </w:r>
      <w:r>
        <w:rPr>
          <w:rStyle w:val="Text11"/>
        </w:rPr>
        <w:t>principal component analysis</w:t>
      </w:r>
      <w:r>
        <w:t xml:space="preserve"> (PCA; see </w:t>
      </w:r>
      <w:hyperlink w:anchor="Chapter_45__In_Depth__Principal_2">
        <w:r>
          <w:rPr>
            <w:rStyle w:val="Text6"/>
          </w:rPr>
          <w:t>Chapter 45</w:t>
        </w:r>
      </w:hyperlink>
      <w:r>
        <w:t>), which is a fast linear dimensionality reduction technique. We will ask the model to return two components—that is, a two-dimensional representation of the data.</w:t>
      </w:r>
    </w:p>
    <w:p>
      <w:pPr>
        <w:pStyle w:val="Normal"/>
      </w:pPr>
      <w:r>
        <w:t>Following the sequence of steps outlined earlier, we have:</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sklearn.decomposition</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PCA</w:t>
        <w:br w:clear="none"/>
      </w:r>
      <w:r>
        <w:rPr>
          <w:rStyle w:val="Text0"/>
        </w:rPr>
        <w:t xml:space="preserve">  </w:t>
        <w:br w:clear="none"/>
      </w:r>
      <w:r>
        <w:t xml:space="preserve"># 1. choose model class</w:t>
        <w:br w:clear="none"/>
      </w:r>
      <w:r>
        <w:rPr>
          <w:rStyle w:val="Text0"/>
        </w:rPr>
        <w:t xml:space="preserve"/>
        <w:br w:clear="none"/>
        <w:t xml:space="preserve">         </w:t>
        <w:br w:clear="none"/>
      </w:r>
      <w:r>
        <w:rPr>
          <w:rStyle w:val="Text12"/>
        </w:rPr>
        <w:t xml:space="preserve">model</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PCA</w:t>
        <w:br w:clear="none"/>
      </w:r>
      <w:r>
        <w:rPr>
          <w:rStyle w:val="Text4"/>
        </w:rPr>
        <w:t xml:space="preserve">(</w:t>
        <w:br w:clear="none"/>
      </w:r>
      <w:r>
        <w:rPr>
          <w:rStyle w:val="Text12"/>
        </w:rP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 2. instantiate model</w:t>
        <w:br w:clear="none"/>
      </w:r>
      <w:r>
        <w:rPr>
          <w:rStyle w:val="Text0"/>
        </w:rPr>
        <w:t xml:space="preserve"/>
        <w:br w:clear="none"/>
        <w:t xml:space="preserve">         </w:t>
        <w:br w:clear="none"/>
      </w:r>
      <w:r>
        <w:rPr>
          <w:rStyle w:val="Text12"/>
        </w:rPr>
        <w:t xml:space="preserve">model</w:t>
        <w:br w:clear="none"/>
      </w:r>
      <w:r>
        <w:rPr>
          <w:rStyle w:val="Text13"/>
        </w:rPr>
        <w:t xml:space="preserve">.</w:t>
        <w:br w:clear="none"/>
      </w:r>
      <w:r>
        <w:rPr>
          <w:rStyle w:val="Text12"/>
        </w:rPr>
        <w:t xml:space="preserve">fit</w:t>
        <w:br w:clear="none"/>
      </w:r>
      <w:r>
        <w:rPr>
          <w:rStyle w:val="Text4"/>
        </w:rPr>
        <w:t xml:space="preserve">(</w:t>
        <w:br w:clear="none"/>
      </w:r>
      <w:r>
        <w:rPr>
          <w:rStyle w:val="Text12"/>
        </w:rPr>
        <w:t xml:space="preserve">X_iris</w:t>
        <w:br w:clear="none"/>
      </w:r>
      <w:r>
        <w:rPr>
          <w:rStyle w:val="Text4"/>
        </w:rPr>
        <w:t xml:space="preserve">)</w:t>
        <w:br w:clear="none"/>
      </w:r>
      <w:r>
        <w:rPr>
          <w:rStyle w:val="Text0"/>
        </w:rPr>
        <w:t xml:space="preserve">                      </w:t>
        <w:br w:clear="none"/>
      </w:r>
      <w:r>
        <w:t xml:space="preserve"># 3. fit model to data</w:t>
        <w:br w:clear="none"/>
      </w:r>
      <w:r>
        <w:rPr>
          <w:rStyle w:val="Text0"/>
        </w:rPr>
        <w:t xml:space="preserve"/>
        <w:br w:clear="none"/>
        <w:t xml:space="preserve">         </w:t>
        <w:br w:clear="none"/>
      </w:r>
      <w:r>
        <w:rPr>
          <w:rStyle w:val="Text12"/>
        </w:rPr>
        <w:t xml:space="preserve">X_2D</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model</w:t>
        <w:br w:clear="none"/>
      </w:r>
      <w:r>
        <w:rPr>
          <w:rStyle w:val="Text13"/>
        </w:rPr>
        <w:t xml:space="preserve">.</w:t>
        <w:br w:clear="none"/>
      </w:r>
      <w:r>
        <w:rPr>
          <w:rStyle w:val="Text12"/>
        </w:rPr>
        <w:t xml:space="preserve">transform</w:t>
        <w:br w:clear="none"/>
      </w:r>
      <w:r>
        <w:rPr>
          <w:rStyle w:val="Text4"/>
        </w:rPr>
        <w:t xml:space="preserve">(</w:t>
        <w:br w:clear="none"/>
      </w:r>
      <w:r>
        <w:rPr>
          <w:rStyle w:val="Text12"/>
        </w:rPr>
        <w:t xml:space="preserve">X_iris</w:t>
        <w:br w:clear="none"/>
      </w:r>
      <w:r>
        <w:rPr>
          <w:rStyle w:val="Text4"/>
        </w:rPr>
        <w:t xml:space="preserve">)</w:t>
        <w:br w:clear="none"/>
      </w:r>
      <w:r>
        <w:rPr>
          <w:rStyle w:val="Text0"/>
        </w:rPr>
        <w:t xml:space="preserve">         </w:t>
        <w:br w:clear="none"/>
      </w:r>
      <w:r>
        <w:t xml:space="preserve"># 4. transform the data</w:t>
        <w:br w:clear="none"/>
      </w:r>
    </w:p>
    <w:p>
      <w:pPr>
        <w:pStyle w:val="Normal"/>
      </w:pPr>
      <w:r>
        <w:t xml:space="preserve">Now let’s plot the results. A quick way to do this is to insert the results into the original Iris </w:t>
      </w:r>
      <w:r>
        <w:rPr>
          <w:rStyle w:val="Text5"/>
        </w:rPr>
        <w:t>DataFrame</w:t>
      </w:r>
      <w:r>
        <w:t xml:space="preserve">, and use Seaborn’s </w:t>
      </w:r>
      <w:r>
        <w:rPr>
          <w:rStyle w:val="Text5"/>
        </w:rPr>
        <w:t>lmplot</w:t>
      </w:r>
      <w:r>
        <w:t xml:space="preserve"> to show the results (see </w:t>
      </w:r>
      <w:hyperlink w:anchor="Figure_38_5__The_Iris_data_proje">
        <w:r>
          <w:rPr>
            <w:rStyle w:val="Text6"/>
          </w:rPr>
          <w:t>Figure 38-5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iris</w:t>
        <w:br w:clear="none"/>
      </w:r>
      <w:r>
        <w:rPr>
          <w:rStyle w:val="Text4"/>
        </w:rPr>
        <w:t xml:space="preserve">[</w:t>
        <w:br w:clear="none"/>
      </w:r>
      <w:r>
        <w:rPr>
          <w:rStyle w:val="Text8"/>
        </w:rPr>
        <w:t xml:space="preserve">'PCA1'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X_2D</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iris</w:t>
        <w:br w:clear="none"/>
      </w:r>
      <w:r>
        <w:rPr>
          <w:rStyle w:val="Text4"/>
        </w:rPr>
        <w:t xml:space="preserve">[</w:t>
        <w:br w:clear="none"/>
      </w:r>
      <w:r>
        <w:rPr>
          <w:rStyle w:val="Text8"/>
        </w:rPr>
        <w:t xml:space="preserve">'PCA2'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X_2D</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lmplot</w:t>
        <w:br w:clear="none"/>
      </w:r>
      <w:r>
        <w:rPr>
          <w:rStyle w:val="Text4"/>
        </w:rPr>
        <w:t xml:space="preserve">(</w:t>
        <w:br w:clear="none"/>
      </w:r>
      <w:r>
        <w:t xml:space="preserve">x</w:t>
        <w:br w:clear="none"/>
      </w:r>
      <w:r>
        <w:rPr>
          <w:rStyle w:val="Text13"/>
        </w:rPr>
        <w:t xml:space="preserve">=</w:t>
        <w:br w:clear="none"/>
      </w:r>
      <w:r>
        <w:rPr>
          <w:rStyle w:val="Text8"/>
        </w:rPr>
        <w:t xml:space="preserve">"PCA1"</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"PCA2"</w:t>
        <w:br w:clear="none"/>
      </w:r>
      <w:r>
        <w:rPr>
          <w:rStyle w:val="Text4"/>
        </w:rPr>
        <w:t xml:space="preserve">,</w:t>
        <w:br w:clear="none"/>
      </w:r>
      <w:r>
        <w:rPr>
          <w:rStyle w:val="Text0"/>
        </w:rPr>
        <w:t xml:space="preserve"> </w:t>
        <w:br w:clear="none"/>
      </w:r>
      <w:r>
        <w:t xml:space="preserve">hue</w:t>
        <w:br w:clear="none"/>
      </w:r>
      <w:r>
        <w:rPr>
          <w:rStyle w:val="Text13"/>
        </w:rPr>
        <w:t xml:space="preserve">=</w:t>
        <w:br w:clear="none"/>
      </w:r>
      <w:r>
        <w:rPr>
          <w:rStyle w:val="Text8"/>
        </w:rPr>
        <w:t xml:space="preserve">'species'</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iris</w:t>
        <w:br w:clear="none"/>
      </w:r>
      <w:r>
        <w:rPr>
          <w:rStyle w:val="Text4"/>
        </w:rPr>
        <w:t xml:space="preserve">,</w:t>
        <w:br w:clear="none"/>
      </w:r>
      <w:r>
        <w:rPr>
          <w:rStyle w:val="Text0"/>
        </w:rPr>
        <w:t xml:space="preserve"> </w:t>
        <w:br w:clear="none"/>
      </w:r>
      <w:r>
        <w:t xml:space="preserve">fit_reg</w:t>
        <w:br w:clear="none"/>
      </w:r>
      <w:r>
        <w:rPr>
          <w:rStyle w:val="Text13"/>
        </w:rPr>
        <w:t xml:space="preserve">=</w:t>
        <w:br w:clear="none"/>
      </w:r>
      <w:r>
        <w:rPr>
          <w:rStyle w:val="Text16"/>
        </w:rPr>
        <w:t xml:space="preserve">False</w:t>
        <w:br w:clear="none"/>
      </w:r>
      <w:r>
        <w:rPr>
          <w:rStyle w:val="Text4"/>
        </w:rPr>
        <w:t xml:space="preserve">);</w:t>
        <w:br w:clear="none"/>
      </w:r>
    </w:p>
    <w:p>
      <w:pPr>
        <w:pStyle w:val="Normal"/>
      </w:pPr>
      <w:r>
        <w:t>We see that in the two-dimensional representation, the species are fairly well separated, even though the PCA algorithm had no knowledge of the species labels! This suggests to us that a relatively straightforward classification will probably be effective on the dataset, as we saw before.</w:t>
      </w:r>
    </w:p>
    <w:p>
      <w:bookmarkStart w:id="1875" w:name="Figure_38_5__The_Iris_data_proje"/>
      <w:pPr>
        <w:pStyle w:val="Para 05"/>
        <w:keepLines w:val="on"/>
      </w:pPr>
      <w:r>
        <w:t/>
        <w:drawing>
          <wp:inline>
            <wp:extent cx="3251200" cy="2641600"/>
            <wp:effectExtent l="0" r="0" t="0" b="43426"/>
            <wp:docPr id="160" name="pdsh2_3805.png" descr="pdsh2 3805"/>
            <wp:cNvGraphicFramePr>
              <a:graphicFrameLocks noChangeAspect="1"/>
            </wp:cNvGraphicFramePr>
            <a:graphic>
              <a:graphicData uri="http://schemas.openxmlformats.org/drawingml/2006/picture">
                <pic:pic>
                  <pic:nvPicPr>
                    <pic:cNvPr id="0" name="pdsh2_3805.png" descr="pdsh2 3805"/>
                    <pic:cNvPicPr/>
                  </pic:nvPicPr>
                  <pic:blipFill>
                    <a:blip r:embed="rId164"/>
                    <a:stretch>
                      <a:fillRect/>
                    </a:stretch>
                  </pic:blipFill>
                  <pic:spPr>
                    <a:xfrm>
                      <a:off x="0" y="0"/>
                      <a:ext cx="3251200" cy="2641600"/>
                    </a:xfrm>
                    <a:prstGeom prst="rect">
                      <a:avLst/>
                    </a:prstGeom>
                  </pic:spPr>
                </pic:pic>
              </a:graphicData>
            </a:graphic>
          </wp:inline>
        </w:drawing>
        <w:t xml:space="preserve"> </w:t>
      </w:r>
      <w:bookmarkEnd w:id="1875"/>
    </w:p>
    <w:p>
      <w:pPr>
        <w:pStyle w:val="Heading 5"/>
        <w:keepLines w:val="on"/>
      </w:pPr>
      <w:r>
        <w:t xml:space="preserve">Figure 38-5. </w:t>
        <w:t>The Iris data projected to two dimensions</w:t>
      </w:r>
      <w:hyperlink w:anchor="3_A_full_color_version_of_this_f_1">
        <w:r>
          <w:rPr>
            <w:rStyle w:val="Text40"/>
          </w:rPr>
          <w:bookmarkStart w:id="1876" w:name="3_3"/>
          <w:t>3</w:t>
          <w:bookmarkEnd w:id="1876"/>
        </w:r>
      </w:hyperlink>
    </w:p>
    <w:p>
      <w:bookmarkStart w:id="1877" w:name="Unsupervised_Learning_Example__I_1"/>
      <w:pPr>
        <w:keepNext/>
        <w:pStyle w:val="Heading 2"/>
      </w:pPr>
      <w:r>
        <w:t>Unsupervised Learning Example: Iris Clustering</w:t>
      </w:r>
      <w:bookmarkEnd w:id="1877"/>
    </w:p>
    <w:p>
      <w:pPr>
        <w:pStyle w:val="Normal"/>
      </w:pPr>
      <w:r>
        <w:rPr>
          <w:rStyle w:val="Text57"/>
        </w:rPr>
        <w:bookmarkStart w:id="1878" w:name="idm45332191491776"/>
        <w:t/>
        <w:bookmarkEnd w:id="1878"/>
        <w:bookmarkStart w:id="1879" w:name="idm45332191490576"/>
        <w:t/>
        <w:bookmarkEnd w:id="1879"/>
        <w:bookmarkStart w:id="1880" w:name="idm45332191489632"/>
        <w:t/>
        <w:bookmarkEnd w:id="1880"/>
      </w:r>
      <w:r>
        <w:t xml:space="preserve">Let’s next look at applying clustering to the Iris data. A clustering algorithm attempts to find distinct groups of data without reference to any labels. </w:t>
      </w:r>
      <w:r>
        <w:rPr>
          <w:rStyle w:val="Text57"/>
        </w:rPr>
        <w:bookmarkStart w:id="1881" w:name="idm45332191488560"/>
        <w:t/>
        <w:bookmarkEnd w:id="1881"/>
        <w:bookmarkStart w:id="1882" w:name="idm45332191450016"/>
        <w:t/>
        <w:bookmarkEnd w:id="1882"/>
      </w:r>
      <w:r>
        <w:t xml:space="preserve">Here we will use a powerful clustering method called a </w:t>
      </w:r>
      <w:r>
        <w:rPr>
          <w:rStyle w:val="Text11"/>
        </w:rPr>
        <w:t>Gaussian mixture model</w:t>
      </w:r>
      <w:r>
        <w:t xml:space="preserve"> (GMM), discussed in more detail in </w:t>
      </w:r>
      <w:hyperlink w:anchor="Chapter_48__In_Depth__Gaussian_M_2">
        <w:r>
          <w:rPr>
            <w:rStyle w:val="Text6"/>
          </w:rPr>
          <w:t>Chapter 48</w:t>
        </w:r>
      </w:hyperlink>
      <w:r>
        <w:t>. A GMM attempts to model the data as a collection of Gaussian blobs.</w:t>
      </w:r>
    </w:p>
    <w:p>
      <w:pPr>
        <w:pStyle w:val="Normal"/>
      </w:pPr>
      <w:r>
        <w:t>We can fit the Gaussian mixture model as follows: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sklearn.mixture</w:t>
        <w:br w:clear="none"/>
      </w:r>
      <w:r>
        <w:t xml:space="preserve"> </w:t>
        <w:br w:clear="none"/>
      </w:r>
      <w:r>
        <w:rPr>
          <w:rStyle w:val="Text15"/>
        </w:rPr>
        <w:t xml:space="preserve">import</w:t>
        <w:br w:clear="none"/>
      </w:r>
      <w:r>
        <w:t xml:space="preserve"> </w:t>
        <w:br w:clear="none"/>
      </w:r>
      <w:r>
        <w:rPr>
          <w:rStyle w:val="Text1"/>
        </w:rPr>
        <w:t xml:space="preserve">GaussianMixture</w:t>
        <w:br w:clear="none"/>
      </w:r>
      <w:r>
        <w:t xml:space="preserve">      </w:t>
        <w:br w:clear="none"/>
      </w:r>
      <w:r>
        <w:rPr>
          <w:rStyle w:val="Text18"/>
        </w:rPr>
        <w:t xml:space="preserve"># 1. choose model class</w:t>
        <w:br w:clear="none"/>
      </w:r>
      <w:r>
        <w:t xml:space="preserve"/>
        <w:br w:clear="none"/>
        <w:t xml:space="preserve">         </w:t>
        <w:br w:clear="none"/>
      </w:r>
      <w:r>
        <w:rPr>
          <w:rStyle w:val="Text1"/>
        </w:rPr>
        <w:t xml:space="preserve">model</w:t>
        <w:br w:clear="none"/>
      </w:r>
      <w:r>
        <w:t xml:space="preserve"> </w:t>
        <w:br w:clear="none"/>
      </w:r>
      <w:r>
        <w:rPr>
          <w:rStyle w:val="Text17"/>
        </w:rPr>
        <w:t xml:space="preserve">=</w:t>
        <w:br w:clear="none"/>
      </w:r>
      <w:r>
        <w:t xml:space="preserve"> </w:t>
        <w:br w:clear="none"/>
      </w:r>
      <w:r>
        <w:rPr>
          <w:rStyle w:val="Text1"/>
        </w:rPr>
        <w:t xml:space="preserve">GaussianMixture</w:t>
        <w:br w:clear="none"/>
      </w:r>
      <w:r>
        <w:rPr>
          <w:rStyle w:val="Text7"/>
        </w:rPr>
        <w:t xml:space="preserve">(</w:t>
        <w:br w:clear="none"/>
      </w:r>
      <w:r>
        <w:rPr>
          <w:rStyle w:val="Text1"/>
        </w:rPr>
        <w:t xml:space="preserve">n_components</w:t>
        <w:br w:clear="none"/>
      </w:r>
      <w:r>
        <w:rPr>
          <w:rStyle w:val="Text1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covariance_type</w:t>
        <w:br w:clear="none"/>
      </w:r>
      <w:r>
        <w:rPr>
          <w:rStyle w:val="Text17"/>
        </w:rPr>
        <w:t xml:space="preserve">=</w:t>
        <w:br w:clear="none"/>
      </w:r>
      <w:r>
        <w:rPr>
          <w:rStyle w:val="Text9"/>
        </w:rPr>
        <w:t xml:space="preserve">'full'</w:t>
        <w:br w:clear="none"/>
      </w:r>
      <w:r>
        <w:rPr>
          <w:rStyle w:val="Text7"/>
        </w:rPr>
        <w:t xml:space="preserve">)</w:t>
        <w:br w:clear="none"/>
      </w:r>
      <w:r>
        <w:t xml:space="preserve">  </w:t>
        <w:br w:clear="none"/>
      </w:r>
      <w:r>
        <w:rPr>
          <w:rStyle w:val="Text18"/>
        </w:rPr>
        <w:t xml:space="preserve"># 2. instantiate model</w:t>
        <w:br w:clear="none"/>
      </w:r>
      <w:r>
        <w:t xml:space="preserve"/>
        <w:br w:clear="none"/>
        <w:t xml:space="preserve">         </w:t>
        <w:br w:clear="none"/>
      </w:r>
      <w:r>
        <w:rPr>
          <w:rStyle w:val="Text1"/>
        </w:rPr>
        <w:t xml:space="preserve">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X_iris</w:t>
        <w:br w:clear="none"/>
      </w:r>
      <w:r>
        <w:rPr>
          <w:rStyle w:val="Text7"/>
        </w:rPr>
        <w:t xml:space="preserve">)</w:t>
        <w:br w:clear="none"/>
      </w:r>
      <w:r>
        <w:t xml:space="preserve">                                </w:t>
        <w:br w:clear="none"/>
      </w:r>
      <w:r>
        <w:rPr>
          <w:rStyle w:val="Text18"/>
        </w:rPr>
        <w:t xml:space="preserve"># 3. fit model to data</w:t>
        <w:br w:clear="none"/>
      </w:r>
      <w:r>
        <w:t xml:space="preserve"/>
        <w:br w:clear="none"/>
        <w:t xml:space="preserve">         </w:t>
        <w:br w:clear="none"/>
      </w:r>
      <w:r>
        <w:rPr>
          <w:rStyle w:val="Text1"/>
        </w:rPr>
        <w:t xml:space="preserve">y_gmm</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X_iris</w:t>
        <w:br w:clear="none"/>
      </w:r>
      <w:r>
        <w:rPr>
          <w:rStyle w:val="Text7"/>
        </w:rPr>
        <w:t xml:space="preserve">)</w:t>
        <w:br w:clear="none"/>
      </w:r>
      <w:r>
        <w:t xml:space="preserve">                    </w:t>
        <w:br w:clear="none"/>
      </w:r>
      <w:r>
        <w:rPr>
          <w:rStyle w:val="Text18"/>
        </w:rPr>
        <w:t xml:space="preserve"># 4. determine labels</w:t>
        <w:br w:clear="none"/>
      </w:r>
    </w:p>
    <w:p>
      <w:pPr>
        <w:pStyle w:val="Normal"/>
      </w:pPr>
      <w:r>
        <w:t xml:space="preserve">As before, we will add the cluster label to the Iris </w:t>
      </w:r>
      <w:r>
        <w:rPr>
          <w:rStyle w:val="Text5"/>
        </w:rPr>
        <w:t>DataFrame</w:t>
      </w:r>
      <w:r>
        <w:t xml:space="preserve"> and use Seaborn to plot the results (see </w:t>
      </w:r>
      <w:hyperlink w:anchor="Figure_38_6__k_means_clusters_wi">
        <w:r>
          <w:rPr>
            <w:rStyle w:val="Text6"/>
          </w:rPr>
          <w:t>Figure 38-6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iris</w:t>
        <w:br w:clear="none"/>
      </w:r>
      <w:r>
        <w:rPr>
          <w:rStyle w:val="Text4"/>
        </w:rPr>
        <w:t xml:space="preserve">[</w:t>
        <w:br w:clear="none"/>
      </w:r>
      <w:r>
        <w:rPr>
          <w:rStyle w:val="Text8"/>
        </w:rPr>
        <w:t xml:space="preserve">'cluster'</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y_gmm</w:t>
        <w:br w:clear="none"/>
      </w:r>
      <w:r>
        <w:rPr>
          <w:rStyle w:val="Text0"/>
        </w:rPr>
        <w:t xml:space="preserve"/>
        <w:br w:clear="none"/>
        <w:t xml:space="preserve">         </w:t>
        <w:br w:clear="none"/>
      </w:r>
      <w:r>
        <w:t xml:space="preserve">sns</w:t>
        <w:br w:clear="none"/>
      </w:r>
      <w:r>
        <w:rPr>
          <w:rStyle w:val="Text13"/>
        </w:rPr>
        <w:t xml:space="preserve">.</w:t>
        <w:br w:clear="none"/>
      </w:r>
      <w:r>
        <w:t xml:space="preserve">lmplot</w:t>
        <w:br w:clear="none"/>
      </w:r>
      <w:r>
        <w:rPr>
          <w:rStyle w:val="Text4"/>
        </w:rPr>
        <w:t xml:space="preserve">(</w:t>
        <w:br w:clear="none"/>
      </w:r>
      <w:r>
        <w:t xml:space="preserve">x</w:t>
        <w:br w:clear="none"/>
      </w:r>
      <w:r>
        <w:rPr>
          <w:rStyle w:val="Text13"/>
        </w:rPr>
        <w:t xml:space="preserve">=</w:t>
        <w:br w:clear="none"/>
      </w:r>
      <w:r>
        <w:rPr>
          <w:rStyle w:val="Text8"/>
        </w:rPr>
        <w:t xml:space="preserve">"PCA1"</w:t>
        <w:br w:clear="none"/>
      </w:r>
      <w:r>
        <w:rPr>
          <w:rStyle w:val="Text4"/>
        </w:rPr>
        <w:t xml:space="preserve">,</w:t>
        <w:br w:clear="none"/>
      </w:r>
      <w:r>
        <w:rPr>
          <w:rStyle w:val="Text0"/>
        </w:rPr>
        <w:t xml:space="preserve"> </w:t>
        <w:br w:clear="none"/>
      </w:r>
      <w:r>
        <w:t xml:space="preserve">y</w:t>
        <w:br w:clear="none"/>
      </w:r>
      <w:r>
        <w:rPr>
          <w:rStyle w:val="Text13"/>
        </w:rPr>
        <w:t xml:space="preserve">=</w:t>
        <w:br w:clear="none"/>
      </w:r>
      <w:r>
        <w:rPr>
          <w:rStyle w:val="Text8"/>
        </w:rPr>
        <w:t xml:space="preserve">"PCA2"</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iris</w:t>
        <w:br w:clear="none"/>
      </w:r>
      <w:r>
        <w:rPr>
          <w:rStyle w:val="Text4"/>
        </w:rPr>
        <w:t xml:space="preserve">,</w:t>
        <w:br w:clear="none"/>
      </w:r>
      <w:r>
        <w:rPr>
          <w:rStyle w:val="Text0"/>
        </w:rPr>
        <w:t xml:space="preserve"> </w:t>
        <w:br w:clear="none"/>
      </w:r>
      <w:r>
        <w:t xml:space="preserve">hue</w:t>
        <w:br w:clear="none"/>
      </w:r>
      <w:r>
        <w:rPr>
          <w:rStyle w:val="Text13"/>
        </w:rPr>
        <w:t xml:space="preserve">=</w:t>
        <w:br w:clear="none"/>
      </w:r>
      <w:r>
        <w:rPr>
          <w:rStyle w:val="Text8"/>
        </w:rPr>
        <w:t xml:space="preserve">'species'</w:t>
        <w:br w:clear="none"/>
      </w:r>
      <w:r>
        <w:rPr>
          <w:rStyle w:val="Text4"/>
        </w:rPr>
        <w:t xml:space="preserve">,</w:t>
        <w:br w:clear="none"/>
      </w:r>
      <w:r>
        <w:rPr>
          <w:rStyle w:val="Text0"/>
        </w:rPr>
        <w:t xml:space="preserve"/>
        <w:br w:clear="none"/>
        <w:t xml:space="preserve">                    </w:t>
        <w:br w:clear="none"/>
      </w:r>
      <w:r>
        <w:t xml:space="preserve">col</w:t>
        <w:br w:clear="none"/>
      </w:r>
      <w:r>
        <w:rPr>
          <w:rStyle w:val="Text13"/>
        </w:rPr>
        <w:t xml:space="preserve">=</w:t>
        <w:br w:clear="none"/>
      </w:r>
      <w:r>
        <w:rPr>
          <w:rStyle w:val="Text8"/>
        </w:rPr>
        <w:t xml:space="preserve">'cluster'</w:t>
        <w:br w:clear="none"/>
      </w:r>
      <w:r>
        <w:rPr>
          <w:rStyle w:val="Text4"/>
        </w:rPr>
        <w:t xml:space="preserve">,</w:t>
        <w:br w:clear="none"/>
      </w:r>
      <w:r>
        <w:rPr>
          <w:rStyle w:val="Text0"/>
        </w:rPr>
        <w:t xml:space="preserve"> </w:t>
        <w:br w:clear="none"/>
      </w:r>
      <w:r>
        <w:t xml:space="preserve">fit_reg</w:t>
        <w:br w:clear="none"/>
      </w:r>
      <w:r>
        <w:rPr>
          <w:rStyle w:val="Text13"/>
        </w:rPr>
        <w:t xml:space="preserve">=</w:t>
        <w:br w:clear="none"/>
      </w:r>
      <w:r>
        <w:rPr>
          <w:rStyle w:val="Text16"/>
        </w:rPr>
        <w:t xml:space="preserve">False</w:t>
        <w:br w:clear="none"/>
      </w:r>
      <w:r>
        <w:rPr>
          <w:rStyle w:val="Text4"/>
        </w:rPr>
        <w:t xml:space="preserve">);</w:t>
        <w:br w:clear="none"/>
      </w:r>
    </w:p>
    <w:p>
      <w:bookmarkStart w:id="1883" w:name="Figure_38_6__k_means_clusters_wi"/>
      <w:pPr>
        <w:pStyle w:val="Para 05"/>
        <w:keepLines w:val="on"/>
      </w:pPr>
      <w:r>
        <w:t/>
        <w:drawing>
          <wp:inline>
            <wp:extent cx="3251200" cy="952500"/>
            <wp:effectExtent l="0" r="0" t="0" b="43426"/>
            <wp:docPr id="161" name="pdsh2_3806.png" descr="pdsh2 3806"/>
            <wp:cNvGraphicFramePr>
              <a:graphicFrameLocks noChangeAspect="1"/>
            </wp:cNvGraphicFramePr>
            <a:graphic>
              <a:graphicData uri="http://schemas.openxmlformats.org/drawingml/2006/picture">
                <pic:pic>
                  <pic:nvPicPr>
                    <pic:cNvPr id="0" name="pdsh2_3806.png" descr="pdsh2 3806"/>
                    <pic:cNvPicPr/>
                  </pic:nvPicPr>
                  <pic:blipFill>
                    <a:blip r:embed="rId165"/>
                    <a:stretch>
                      <a:fillRect/>
                    </a:stretch>
                  </pic:blipFill>
                  <pic:spPr>
                    <a:xfrm>
                      <a:off x="0" y="0"/>
                      <a:ext cx="3251200" cy="952500"/>
                    </a:xfrm>
                    <a:prstGeom prst="rect">
                      <a:avLst/>
                    </a:prstGeom>
                  </pic:spPr>
                </pic:pic>
              </a:graphicData>
            </a:graphic>
          </wp:inline>
        </w:drawing>
        <w:t xml:space="preserve"> </w:t>
      </w:r>
      <w:bookmarkEnd w:id="1883"/>
    </w:p>
    <w:p>
      <w:pPr>
        <w:pStyle w:val="Heading 5"/>
        <w:keepLines w:val="on"/>
      </w:pPr>
      <w:r>
        <w:t xml:space="preserve">Figure 38-6. </w:t>
        <w:t>k</w:t>
        <w:t>-means clusters within the Iris data</w:t>
      </w:r>
      <w:hyperlink w:anchor="4_A_full_size__full_color_versio">
        <w:r>
          <w:rPr>
            <w:rStyle w:val="Text40"/>
          </w:rPr>
          <w:bookmarkStart w:id="1884" w:name="4_1"/>
          <w:t>4</w:t>
          <w:bookmarkEnd w:id="1884"/>
        </w:r>
      </w:hyperlink>
    </w:p>
    <w:p>
      <w:pPr>
        <w:pStyle w:val="Normal"/>
      </w:pPr>
      <w:r>
        <w:t xml:space="preserve">By splitting the data by cluster number, we see exactly how well the GMM algorithm has recovered the underlying labels: the </w:t>
      </w:r>
      <w:r>
        <w:rPr>
          <w:rStyle w:val="Text11"/>
        </w:rPr>
        <w:t>setosa</w:t>
      </w:r>
      <w:r>
        <w:t xml:space="preserve"> species is separated perfectly within cluster 0, while there remains a small amount of mixing between </w:t>
      </w:r>
      <w:r>
        <w:rPr>
          <w:rStyle w:val="Text11"/>
        </w:rPr>
        <w:t>versicolor</w:t>
      </w:r>
      <w:r>
        <w:t xml:space="preserve"> and </w:t>
      </w:r>
      <w:r>
        <w:rPr>
          <w:rStyle w:val="Text11"/>
        </w:rPr>
        <w:t>virginica</w:t>
      </w:r>
      <w:r>
        <w:t xml:space="preserve">. This means that even without an expert to tell us the species labels of the individual flowers, the measurements of these flowers are distinct enough that we could </w:t>
      </w:r>
      <w:r>
        <w:rPr>
          <w:rStyle w:val="Text11"/>
        </w:rPr>
        <w:t>automatically</w:t>
      </w:r>
      <w:r>
        <w:t xml:space="preserve"> identify the presence of these different groups of species with a simple clustering algorithm! This sort of algorithm might further give experts in the field clues as to the relationships between the samples they are observing.</w:t>
      </w:r>
      <w:r>
        <w:rPr>
          <w:rStyle w:val="Text57"/>
        </w:rPr>
        <w:bookmarkStart w:id="1885" w:name="idm45332191324592"/>
        <w:t/>
        <w:bookmarkEnd w:id="1885"/>
        <w:bookmarkStart w:id="1886" w:name="idm45332191323888"/>
        <w:t/>
        <w:bookmarkEnd w:id="1886"/>
      </w:r>
    </w:p>
    <w:p>
      <w:bookmarkStart w:id="1887" w:name="Application__Exploring_Handwritt"/>
      <w:pPr>
        <w:keepNext/>
        <w:pStyle w:val="Heading 1"/>
      </w:pPr>
      <w:r>
        <w:t>Application: Exploring Handwritten Digits</w:t>
      </w:r>
      <w:bookmarkEnd w:id="1887"/>
    </w:p>
    <w:p>
      <w:pPr>
        <w:pStyle w:val="Normal"/>
      </w:pPr>
      <w:r>
        <w:rPr>
          <w:rStyle w:val="Text57"/>
        </w:rPr>
        <w:bookmarkStart w:id="1888" w:name="ix_ch38_asciidoc11"/>
        <w:t/>
        <w:bookmarkEnd w:id="1888"/>
        <w:bookmarkStart w:id="1889" w:name="ix_ch38_asciidoc12"/>
        <w:t/>
        <w:bookmarkEnd w:id="1889"/>
      </w:r>
      <w:r>
        <w:t>To demonstrate these principles on a more interesting problem, let’s consider one piece of the optical character recognition problem: the identification of handwritten digits. In the wild, this problem involves both locating and identifying characters in an image. Here we’ll take a shortcut and use Scikit-Learn’s set of preformatted digits, which is built into the library.</w:t>
      </w:r>
    </w:p>
    <w:p>
      <w:bookmarkStart w:id="1890" w:name="Loading_and_Visualizing_the_Digi"/>
      <w:pPr>
        <w:keepNext/>
        <w:pStyle w:val="Heading 2"/>
      </w:pPr>
      <w:r>
        <w:t>Loading and Visualizing the Digits Data</w:t>
      </w:r>
      <w:bookmarkEnd w:id="1890"/>
    </w:p>
    <w:p>
      <w:pPr>
        <w:pStyle w:val="Normal"/>
      </w:pPr>
      <w:r>
        <w:rPr>
          <w:rStyle w:val="Text57"/>
        </w:rPr>
        <w:bookmarkStart w:id="1891" w:name="ix_ch38_asciidoc13"/>
        <w:t/>
        <w:bookmarkEnd w:id="1891"/>
      </w:r>
      <w:r>
        <w:t>We can use Scikit-Learn’s data access interface to take a look at this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rPr>
          <w:rStyle w:val="Text0"/>
        </w:rPr>
        <w:t xml:space="preserve"/>
        <w:br w:clear="none"/>
        <w:t xml:space="preserve">         </w:t>
        <w:br w:clear="none"/>
      </w:r>
      <w:r>
        <w:t xml:space="preserve">digits</w:t>
        <w:br w:clear="none"/>
      </w:r>
      <w:r>
        <w:rPr>
          <w:rStyle w:val="Text13"/>
        </w:rPr>
        <w:t xml:space="preserve">.</w:t>
        <w:br w:clear="none"/>
      </w:r>
      <w:r>
        <w:t xml:space="preserve">images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p>
    <w:p>
      <w:pPr>
        <w:pStyle w:val="Normal"/>
      </w:pPr>
      <w:r>
        <w:t xml:space="preserve">The images data is a three-dimensional array: 1,797 samples each consisting of an 8 × 8 grid of pixels. Let’s visualize the first hundred of these (see </w:t>
      </w:r>
      <w:hyperlink w:anchor="Figure_38_7__The_handwritten_dig">
        <w:r>
          <w:rPr>
            <w:rStyle w:val="Text6"/>
          </w:rPr>
          <w:t>Figure 38-7</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axes</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1"/>
        </w:rPr>
        <w:t xml:space="preserve">subplot_kw</w:t>
        <w:br w:clear="none"/>
      </w:r>
      <w:r>
        <w:rPr>
          <w:rStyle w:val="Text17"/>
        </w:rPr>
        <w:t xml:space="preserve">=</w:t>
        <w:br w:clear="none"/>
      </w:r>
      <w:r>
        <w:rPr>
          <w:rStyle w:val="Text7"/>
        </w:rPr>
        <w:t xml:space="preserve">{</w:t>
        <w:br w:clear="none"/>
      </w:r>
      <w:r>
        <w:rPr>
          <w:rStyle w:val="Text9"/>
        </w:rPr>
        <w:t xml:space="preserve">'xticks'</w:t>
        <w:br w:clear="none"/>
      </w:r>
      <w:r>
        <w:rPr>
          <w:rStyle w:val="Text7"/>
        </w:rPr>
        <w:t xml:space="preserve">:[],</w:t>
        <w:br w:clear="none"/>
      </w:r>
      <w:r>
        <w:t xml:space="preserve"> </w:t>
        <w:br w:clear="none"/>
      </w:r>
      <w:r>
        <w:rPr>
          <w:rStyle w:val="Text9"/>
        </w:rPr>
        <w:t xml:space="preserve">'yticks'</w:t>
        <w:br w:clear="none"/>
      </w:r>
      <w:r>
        <w:rPr>
          <w:rStyle w:val="Text7"/>
        </w:rPr>
        <w:t xml:space="preserve">:[]},</w:t>
        <w:br w:clear="none"/>
      </w:r>
      <w:r>
        <w:t xml:space="preserve"/>
        <w:br w:clear="none"/>
        <w:t xml:space="preserve">                                  </w:t>
        <w:br w:clear="none"/>
      </w:r>
      <w:r>
        <w:rPr>
          <w:rStyle w:val="Text1"/>
        </w:rPr>
        <w:t xml:space="preserve">gridspec_kw</w:t>
        <w:br w:clear="none"/>
      </w:r>
      <w:r>
        <w:rPr>
          <w:rStyle w:val="Text17"/>
        </w:rPr>
        <w:t xml:space="preserve">=</w:t>
        <w:br w:clear="none"/>
      </w:r>
      <w:r>
        <w:rPr>
          <w:rStyle w:val="Text21"/>
        </w:rPr>
        <w:t xml:space="preserve">dict</w:t>
        <w:br w:clear="none"/>
      </w:r>
      <w:r>
        <w:rPr>
          <w:rStyle w:val="Text7"/>
        </w:rPr>
        <w:t xml:space="preserve">(</w:t>
        <w:br w:clear="none"/>
      </w:r>
      <w:r>
        <w:rPr>
          <w:rStyle w:val="Text1"/>
        </w:rPr>
        <w:t xml:space="preserve">hspace</w:t>
        <w:br w:clear="none"/>
      </w:r>
      <w:r>
        <w:rPr>
          <w:rStyle w:val="Text17"/>
        </w:rPr>
        <w:t xml:space="preserve">=</w:t>
        <w:br w:clear="none"/>
      </w:r>
      <w:r>
        <w:rPr>
          <w:rStyle w:val="Text3"/>
        </w:rPr>
        <w:t xml:space="preserve">0.1</w:t>
        <w:br w:clear="none"/>
      </w:r>
      <w:r>
        <w:rPr>
          <w:rStyle w:val="Text7"/>
        </w:rPr>
        <w:t xml:space="preserve">,</w:t>
        <w:br w:clear="none"/>
      </w:r>
      <w:r>
        <w:t xml:space="preserve"> </w:t>
        <w:br w:clear="none"/>
      </w:r>
      <w:r>
        <w:rPr>
          <w:rStyle w:val="Text1"/>
        </w:rPr>
        <w:t xml:space="preserve">wspace</w:t>
        <w:br w:clear="none"/>
      </w:r>
      <w:r>
        <w:rPr>
          <w:rStyle w:val="Text17"/>
        </w:rPr>
        <w:t xml:space="preserve">=</w:t>
        <w:br w:clear="none"/>
      </w:r>
      <w:r>
        <w:rPr>
          <w:rStyle w:val="Text3"/>
        </w:rPr>
        <w:t xml:space="preserve">0.1</w:t>
        <w:br w:clear="none"/>
      </w:r>
      <w:r>
        <w:rPr>
          <w:rStyle w:val="Text7"/>
        </w:rPr>
        <w:t xml:space="preserve">))</w:t>
        <w:br w:clear="none"/>
      </w:r>
      <w:r>
        <w:t xml:space="preserve"/>
        <w:br w:clear="none"/>
        <w:t xml:space="preserve"/>
        <w:br w:clear="none"/>
        <w:t xml:space="preserve">         </w:t>
        <w:br w:clear="none"/>
      </w:r>
      <w:r>
        <w:rPr>
          <w:rStyle w:val="Text15"/>
        </w:rPr>
        <w:t xml:space="preserve">for</w:t>
        <w:br w:clear="none"/>
      </w:r>
      <w:r>
        <w:t xml:space="preserve"> </w:t>
        <w:br w:clear="none"/>
      </w:r>
      <w:r>
        <w:rPr>
          <w:rStyle w:val="Text1"/>
        </w:rPr>
        <w:t xml:space="preserve">i</w:t>
        <w:br w:clear="none"/>
      </w:r>
      <w:r>
        <w:rPr>
          <w:rStyle w:val="Text7"/>
        </w:rPr>
        <w:t xml:space="preserve">,</w:t>
        <w:br w:clear="none"/>
      </w:r>
      <w:r>
        <w:t xml:space="preserve"> </w:t>
        <w:br w:clear="none"/>
      </w:r>
      <w:r>
        <w:rPr>
          <w:rStyle w:val="Text1"/>
        </w:rPr>
        <w:t xml:space="preserve">ax</w:t>
        <w:br w:clear="none"/>
      </w:r>
      <w:r>
        <w:t xml:space="preserve"> </w:t>
        <w:br w:clear="none"/>
      </w:r>
      <w:r>
        <w:rPr>
          <w:rStyle w:val="Text7"/>
        </w:rPr>
        <w:t xml:space="preserve">in</w:t>
        <w:br w:clear="none"/>
      </w:r>
      <w:r>
        <w:t xml:space="preserve"> </w:t>
        <w:br w:clear="none"/>
      </w:r>
      <w:r>
        <w:rPr>
          <w:rStyle w:val="Text21"/>
        </w:rPr>
        <w:t xml:space="preserve">enumerate</w:t>
        <w:br w:clear="none"/>
      </w:r>
      <w:r>
        <w:rPr>
          <w:rStyle w:val="Text7"/>
        </w:rPr>
        <w:t xml:space="preserve">(</w:t>
        <w:br w:clear="none"/>
      </w:r>
      <w:r>
        <w:rPr>
          <w:rStyle w:val="Text1"/>
        </w:rPr>
        <w:t xml:space="preserve">axes</w:t>
        <w:br w:clear="none"/>
      </w:r>
      <w:r>
        <w:rPr>
          <w:rStyle w:val="Text17"/>
        </w:rPr>
        <w:t xml:space="preserve">.</w:t>
        <w:br w:clear="none"/>
      </w:r>
      <w:r>
        <w:rPr>
          <w:rStyle w:val="Text1"/>
        </w:rPr>
        <w:t xml:space="preserve">flat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imshow</w:t>
        <w:br w:clear="none"/>
      </w:r>
      <w:r>
        <w:rPr>
          <w:rStyle w:val="Text7"/>
        </w:rPr>
        <w:t xml:space="preserve">(</w:t>
        <w:br w:clear="none"/>
      </w:r>
      <w:r>
        <w:rPr>
          <w:rStyle w:val="Text1"/>
        </w:rPr>
        <w:t xml:space="preserve">digits</w:t>
        <w:br w:clear="none"/>
      </w:r>
      <w:r>
        <w:rPr>
          <w:rStyle w:val="Text17"/>
        </w:rPr>
        <w:t xml:space="preserve">.</w:t>
        <w:br w:clear="none"/>
      </w:r>
      <w:r>
        <w:rPr>
          <w:rStyle w:val="Text1"/>
        </w:rPr>
        <w:t xml:space="preserve">images</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'binary'</w:t>
        <w:br w:clear="none"/>
      </w:r>
      <w:r>
        <w:rPr>
          <w:rStyle w:val="Text7"/>
        </w:rPr>
        <w:t xml:space="preserve">,</w:t>
        <w:br w:clear="none"/>
      </w:r>
      <w:r>
        <w:t xml:space="preserve"> </w:t>
        <w:br w:clear="none"/>
      </w:r>
      <w:r>
        <w:rPr>
          <w:rStyle w:val="Text1"/>
        </w:rPr>
        <w:t xml:space="preserve">interpolation</w:t>
        <w:br w:clear="none"/>
      </w:r>
      <w:r>
        <w:rPr>
          <w:rStyle w:val="Text17"/>
        </w:rPr>
        <w:t xml:space="preserve">=</w:t>
        <w:br w:clear="none"/>
      </w:r>
      <w:r>
        <w:rPr>
          <w:rStyle w:val="Text9"/>
        </w:rPr>
        <w:t xml:space="preserve">'nearest'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text</w:t>
        <w:br w:clear="none"/>
      </w:r>
      <w:r>
        <w:rPr>
          <w:rStyle w:val="Text7"/>
        </w:rPr>
        <w:t xml:space="preserve">(</w:t>
        <w:br w:clear="none"/>
      </w:r>
      <w:r>
        <w:rPr>
          <w:rStyle w:val="Text3"/>
        </w:rPr>
        <w:t xml:space="preserve">0.05</w:t>
        <w:br w:clear="none"/>
      </w:r>
      <w:r>
        <w:rPr>
          <w:rStyle w:val="Text7"/>
        </w:rPr>
        <w:t xml:space="preserve">,</w:t>
        <w:br w:clear="none"/>
      </w:r>
      <w:r>
        <w:t xml:space="preserve"> </w:t>
        <w:br w:clear="none"/>
      </w:r>
      <w:r>
        <w:rPr>
          <w:rStyle w:val="Text3"/>
        </w:rPr>
        <w:t xml:space="preserve">0.05</w:t>
        <w:br w:clear="none"/>
      </w:r>
      <w:r>
        <w:rPr>
          <w:rStyle w:val="Text7"/>
        </w:rPr>
        <w:t xml:space="preserve">,</w:t>
        <w:br w:clear="none"/>
      </w:r>
      <w:r>
        <w:t xml:space="preserve"> </w:t>
        <w:br w:clear="none"/>
      </w:r>
      <w:r>
        <w:rPr>
          <w:rStyle w:val="Text21"/>
        </w:rPr>
        <w:t xml:space="preserve">str</w:t>
        <w:br w:clear="none"/>
      </w:r>
      <w:r>
        <w:rPr>
          <w:rStyle w:val="Text7"/>
        </w:rPr>
        <w:t xml:space="preserve">(</w:t>
        <w:br w:clear="none"/>
      </w:r>
      <w:r>
        <w:rPr>
          <w:rStyle w:val="Text1"/>
        </w:rPr>
        <w:t xml:space="preserve">digits</w:t>
        <w:br w:clear="none"/>
      </w:r>
      <w:r>
        <w:rPr>
          <w:rStyle w:val="Text17"/>
        </w:rPr>
        <w:t xml:space="preserve">.</w:t>
        <w:br w:clear="none"/>
      </w:r>
      <w:r>
        <w:rPr>
          <w:rStyle w:val="Text1"/>
        </w:rPr>
        <w:t xml:space="preserve">target</w:t>
        <w:br w:clear="none"/>
      </w:r>
      <w:r>
        <w:rPr>
          <w:rStyle w:val="Text7"/>
        </w:rPr>
        <w:t xml:space="preserve">[</w:t>
        <w:br w:clear="none"/>
      </w:r>
      <w:r>
        <w:rPr>
          <w:rStyle w:val="Text1"/>
        </w:rPr>
        <w:t xml:space="preserve">i</w:t>
        <w:br w:clear="none"/>
      </w:r>
      <w:r>
        <w:rPr>
          <w:rStyle w:val="Text7"/>
        </w:rPr>
        <w:t xml:space="preserve">]),</w:t>
        <w:br w:clear="none"/>
      </w:r>
      <w:r>
        <w:t xml:space="preserve"/>
        <w:br w:clear="none"/>
        <w:t xml:space="preserve">                     </w:t>
        <w:br w:clear="none"/>
      </w:r>
      <w:r>
        <w:rPr>
          <w:rStyle w:val="Text1"/>
        </w:rPr>
        <w:t xml:space="preserve">transform</w:t>
        <w:br w:clear="none"/>
      </w:r>
      <w:r>
        <w:rPr>
          <w:rStyle w:val="Text17"/>
        </w:rPr>
        <w:t xml:space="preserve">=</w:t>
        <w:br w:clear="none"/>
      </w:r>
      <w:r>
        <w:rPr>
          <w:rStyle w:val="Text1"/>
        </w:rPr>
        <w:t xml:space="preserve">ax</w:t>
        <w:br w:clear="none"/>
      </w:r>
      <w:r>
        <w:rPr>
          <w:rStyle w:val="Text17"/>
        </w:rPr>
        <w:t xml:space="preserve">.</w:t>
        <w:br w:clear="none"/>
      </w:r>
      <w:r>
        <w:rPr>
          <w:rStyle w:val="Text1"/>
        </w:rPr>
        <w:t xml:space="preserve">transAxes</w:t>
        <w:br w:clear="none"/>
      </w:r>
      <w:r>
        <w:rPr>
          <w:rStyle w:val="Text7"/>
        </w:rPr>
        <w:t xml:space="preserve">,</w:t>
        <w:br w:clear="none"/>
      </w:r>
      <w:r>
        <w:t xml:space="preserve"> </w:t>
        <w:br w:clear="none"/>
      </w:r>
      <w:r>
        <w:rPr>
          <w:rStyle w:val="Text1"/>
        </w:rPr>
        <w:t xml:space="preserve">color</w:t>
        <w:br w:clear="none"/>
      </w:r>
      <w:r>
        <w:rPr>
          <w:rStyle w:val="Text17"/>
        </w:rPr>
        <w:t xml:space="preserve">=</w:t>
        <w:br w:clear="none"/>
      </w:r>
      <w:r>
        <w:rPr>
          <w:rStyle w:val="Text9"/>
        </w:rPr>
        <w:t xml:space="preserve">'green'</w:t>
        <w:br w:clear="none"/>
      </w:r>
      <w:r>
        <w:rPr>
          <w:rStyle w:val="Text7"/>
        </w:rPr>
        <w:t xml:space="preserve">)</w:t>
        <w:br w:clear="none"/>
      </w:r>
    </w:p>
    <w:p>
      <w:bookmarkStart w:id="1892" w:name="Figure_38_7__The_handwritten_dig"/>
      <w:pPr>
        <w:pStyle w:val="Para 05"/>
        <w:keepLines w:val="on"/>
      </w:pPr>
      <w:r>
        <w:t/>
        <w:drawing>
          <wp:inline>
            <wp:extent cx="3251200" cy="3175000"/>
            <wp:effectExtent l="0" r="0" t="0" b="43426"/>
            <wp:docPr id="162" name="pdsh2_3807.png" descr="pdsh2 3807"/>
            <wp:cNvGraphicFramePr>
              <a:graphicFrameLocks noChangeAspect="1"/>
            </wp:cNvGraphicFramePr>
            <a:graphic>
              <a:graphicData uri="http://schemas.openxmlformats.org/drawingml/2006/picture">
                <pic:pic>
                  <pic:nvPicPr>
                    <pic:cNvPr id="0" name="pdsh2_3807.png" descr="pdsh2 3807"/>
                    <pic:cNvPicPr/>
                  </pic:nvPicPr>
                  <pic:blipFill>
                    <a:blip r:embed="rId166"/>
                    <a:stretch>
                      <a:fillRect/>
                    </a:stretch>
                  </pic:blipFill>
                  <pic:spPr>
                    <a:xfrm>
                      <a:off x="0" y="0"/>
                      <a:ext cx="3251200" cy="3175000"/>
                    </a:xfrm>
                    <a:prstGeom prst="rect">
                      <a:avLst/>
                    </a:prstGeom>
                  </pic:spPr>
                </pic:pic>
              </a:graphicData>
            </a:graphic>
          </wp:inline>
        </w:drawing>
        <w:t xml:space="preserve"> </w:t>
      </w:r>
      <w:bookmarkEnd w:id="1892"/>
    </w:p>
    <w:p>
      <w:pPr>
        <w:pStyle w:val="Heading 5"/>
        <w:keepLines w:val="on"/>
      </w:pPr>
      <w:r>
        <w:t xml:space="preserve">Figure 38-7. </w:t>
        <w:t>The handwritten digits data; each sample is represented by one 8 × 8 grid of pixels</w:t>
      </w:r>
    </w:p>
    <w:p>
      <w:pPr>
        <w:pStyle w:val="Normal"/>
      </w:pPr>
      <w:r>
        <w:t xml:space="preserve">In order to work with this data within Scikit-Learn, we need a two-dimensional, </w:t>
      </w:r>
      <w:r>
        <w:rPr>
          <w:rStyle w:val="Text5"/>
        </w:rPr>
        <w:t>[n_samples, n_features]</w:t>
      </w:r>
      <w:r>
        <w:t xml:space="preserve"> representation. We can accomplish this by treating each pixel in the image as a feature: that is, by flattening out the pixel arrays so that we have a length-64 array of pixel values representing each digit. Additionally, we need the target array, which gives the previously determined label for each digit. These two quantities are built into the digits dataset under the </w:t>
      </w:r>
      <w:r>
        <w:rPr>
          <w:rStyle w:val="Text5"/>
        </w:rPr>
        <w:t>data</w:t>
      </w:r>
      <w:r>
        <w:t xml:space="preserve"> and </w:t>
      </w:r>
      <w:r>
        <w:rPr>
          <w:rStyle w:val="Text5"/>
        </w:rPr>
        <w:t>target</w:t>
      </w:r>
      <w:r>
        <w:t xml:space="preserve"> attributes, respectively: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digits</w:t>
        <w:br w:clear="none"/>
      </w:r>
      <w:r>
        <w:rPr>
          <w:rStyle w:val="Text13"/>
        </w:rPr>
        <w:t xml:space="preserve">.</w:t>
        <w:br w:clear="none"/>
      </w:r>
      <w:r>
        <w:t xml:space="preserve">data</w:t>
        <w:br w:clear="none"/>
      </w:r>
      <w:r>
        <w:rPr>
          <w:rStyle w:val="Text0"/>
        </w:rPr>
        <w:t xml:space="preserve"/>
        <w:br w:clear="none"/>
        <w:t xml:space="preserve">         </w:t>
        <w:br w:clear="none"/>
      </w:r>
      <w:r>
        <w:t xml:space="preserve">X</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digits</w:t>
        <w:br w:clear="none"/>
      </w:r>
      <w:r>
        <w:rPr>
          <w:rStyle w:val="Text13"/>
        </w:rPr>
        <w:t xml:space="preserve">.</w:t>
        <w:br w:clear="none"/>
      </w:r>
      <w:r>
        <w:t xml:space="preserve">target</w:t>
        <w:br w:clear="none"/>
      </w:r>
      <w:r>
        <w:rPr>
          <w:rStyle w:val="Text0"/>
        </w:rPr>
        <w:t xml:space="preserve"/>
        <w:br w:clear="none"/>
        <w:t xml:space="preserve">         </w:t>
        <w:br w:clear="none"/>
      </w:r>
      <w:r>
        <w:t xml:space="preserve">y</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p>
    <w:p>
      <w:pPr>
        <w:pStyle w:val="Normal"/>
      </w:pPr>
      <w:r>
        <w:t>We see here that there are 1,797 samples and 64 features.</w:t>
      </w:r>
      <w:r>
        <w:rPr>
          <w:rStyle w:val="Text57"/>
        </w:rPr>
        <w:bookmarkStart w:id="1893" w:name="idm45332190994064"/>
        <w:t/>
        <w:bookmarkEnd w:id="1893"/>
      </w:r>
    </w:p>
    <w:p>
      <w:bookmarkStart w:id="1894" w:name="Unsupervised_Learning_Example__D"/>
      <w:pPr>
        <w:keepNext/>
        <w:pStyle w:val="Heading 2"/>
      </w:pPr>
      <w:r>
        <w:t>Unsupervised Learning Example: Dimensionality Reduction</w:t>
      </w:r>
      <w:bookmarkEnd w:id="1894"/>
    </w:p>
    <w:p>
      <w:pPr>
        <w:pStyle w:val="Normal"/>
      </w:pPr>
      <w:r>
        <w:rPr>
          <w:rStyle w:val="Text57"/>
        </w:rPr>
        <w:bookmarkStart w:id="1895" w:name="idm45332190991904"/>
        <w:t/>
        <w:bookmarkEnd w:id="1895"/>
      </w:r>
      <w:r>
        <w:t xml:space="preserve">We’d like to visualize our points within the 64-dimensional parameter space, but it’s difficult to effectively visualize points in such a high-dimensional space. Instead, we’ll reduce the number of dimensions, using an unsupervised method. </w:t>
      </w:r>
      <w:r>
        <w:rPr>
          <w:rStyle w:val="Text57"/>
        </w:rPr>
        <w:bookmarkStart w:id="1896" w:name="idm45332190990832"/>
        <w:t/>
        <w:bookmarkEnd w:id="1896"/>
      </w:r>
      <w:r>
        <w:t xml:space="preserve">Here, we’ll make use of a manifold learning algorithm called Isomap (see </w:t>
      </w:r>
      <w:hyperlink w:anchor="Chapter_46__In_Depth__Manifold_L_2">
        <w:r>
          <w:rPr>
            <w:rStyle w:val="Text6"/>
          </w:rPr>
          <w:t>Chapter 46</w:t>
        </w:r>
      </w:hyperlink>
      <w:r>
        <w:t>) and transform the data to two dimensions: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Isomap</w:t>
        <w:br w:clear="none"/>
      </w:r>
      <w:r>
        <w:rPr>
          <w:rStyle w:val="Text0"/>
        </w:rPr>
        <w:t xml:space="preserve"/>
        <w:br w:clear="none"/>
        <w:t xml:space="preserve">         </w:t>
        <w:br w:clear="none"/>
      </w:r>
      <w:r>
        <w:t xml:space="preserve">iso</w:t>
        <w:br w:clear="none"/>
      </w:r>
      <w:r>
        <w:rPr>
          <w:rStyle w:val="Text0"/>
        </w:rPr>
        <w:t xml:space="preserve"> </w:t>
        <w:br w:clear="none"/>
      </w:r>
      <w:r>
        <w:rPr>
          <w:rStyle w:val="Text13"/>
        </w:rPr>
        <w:t xml:space="preserve">=</w:t>
        <w:br w:clear="none"/>
      </w:r>
      <w:r>
        <w:rPr>
          <w:rStyle w:val="Text0"/>
        </w:rPr>
        <w:t xml:space="preserve"> </w:t>
        <w:br w:clear="none"/>
      </w:r>
      <w:r>
        <w:t xml:space="preserve">Isomap</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iso</w:t>
        <w:br w:clear="none"/>
      </w:r>
      <w:r>
        <w:rPr>
          <w:rStyle w:val="Text13"/>
        </w:rPr>
        <w:t xml:space="preserve">.</w:t>
        <w:br w:clear="none"/>
      </w:r>
      <w:r>
        <w:t xml:space="preserve">fit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data_projected</w:t>
        <w:br w:clear="none"/>
      </w:r>
      <w:r>
        <w:rPr>
          <w:rStyle w:val="Text0"/>
        </w:rPr>
        <w:t xml:space="preserve"> </w:t>
        <w:br w:clear="none"/>
      </w:r>
      <w:r>
        <w:rPr>
          <w:rStyle w:val="Text13"/>
        </w:rPr>
        <w:t xml:space="preserve">=</w:t>
        <w:br w:clear="none"/>
      </w:r>
      <w:r>
        <w:rPr>
          <w:rStyle w:val="Text0"/>
        </w:rPr>
        <w:t xml:space="preserve"> </w:t>
        <w:br w:clear="none"/>
      </w:r>
      <w:r>
        <w:t xml:space="preserve">iso</w:t>
        <w:br w:clear="none"/>
      </w:r>
      <w:r>
        <w:rPr>
          <w:rStyle w:val="Text13"/>
        </w:rPr>
        <w:t xml:space="preserve">.</w:t>
        <w:br w:clear="none"/>
      </w:r>
      <w:r>
        <w:t xml:space="preserve">transform</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data_projected</w:t>
        <w:br w:clear="none"/>
      </w:r>
      <w:r>
        <w:rPr>
          <w:rStyle w:val="Text13"/>
        </w:rPr>
        <w:t xml:space="preserve">.</w:t>
        <w:br w:clear="none"/>
      </w:r>
      <w:r>
        <w:t xml:space="preserve">shape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 xml:space="preserve">We see that the projected data is now two-dimensional. Let’s plot this data to see if we can learn anything from its structure (see </w:t>
      </w:r>
      <w:hyperlink w:anchor="Figure_38_8__An_Isomap_embedding">
        <w:r>
          <w:rPr>
            <w:rStyle w:val="Text6"/>
          </w:rPr>
          <w:t>Figure 38-8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data_projected</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data_projected</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br w:clear="none"/>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'viridis'</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label</w:t>
        <w:br w:clear="none"/>
      </w:r>
      <w:r>
        <w:rPr>
          <w:rStyle w:val="Text13"/>
        </w:rPr>
        <w:t xml:space="preserve">=</w:t>
        <w:br w:clear="none"/>
      </w:r>
      <w:r>
        <w:rPr>
          <w:rStyle w:val="Text8"/>
        </w:rPr>
        <w:t xml:space="preserve">'digit label'</w:t>
        <w:br w:clear="none"/>
      </w:r>
      <w:r>
        <w:rPr>
          <w:rStyle w:val="Text4"/>
        </w:rPr>
        <w:t xml:space="preserve">,</w:t>
        <w:br w:clear="none"/>
      </w:r>
      <w:r>
        <w:rPr>
          <w:rStyle w:val="Text0"/>
        </w:rPr>
        <w:t xml:space="preserve"> </w:t>
        <w:br w:clear="none"/>
      </w:r>
      <w:r>
        <w:t xml:space="preserve">ticks</w:t>
        <w:br w:clear="none"/>
      </w:r>
      <w:r>
        <w:rPr>
          <w:rStyle w:val="Text13"/>
        </w:rPr>
        <w:t xml:space="preserve">=</w:t>
        <w:br w:clear="none"/>
      </w:r>
      <w:r>
        <w:rPr>
          <w:rStyle w:val="Text22"/>
        </w:rPr>
        <w:t xml:space="preserve">range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clim</w:t>
        <w:br w:clear="none"/>
      </w:r>
      <w:r>
        <w:rPr>
          <w:rStyle w:val="Text4"/>
        </w:rPr>
        <w:t xml:space="preserv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9.5</w:t>
        <w:br w:clear="none"/>
      </w:r>
      <w:r>
        <w:rPr>
          <w:rStyle w:val="Text4"/>
        </w:rPr>
        <w:t xml:space="preserve">);</w:t>
        <w:br w:clear="none"/>
      </w:r>
    </w:p>
    <w:p>
      <w:pPr>
        <w:pStyle w:val="Normal"/>
      </w:pPr>
      <w:r>
        <w:t>This plot gives us some good intuition into how well various numbers are separated in the larger 64-dimensional space. For example, zeros and ones have very little overlap in the parameter space. Intuitively, this makes sense: a zero is empty in the middle of the image, while a one will generally have ink in the middle. On the other hand, there seems to be a more or less continuous spectrum between ones and fours: we can understand this by realizing that some people draw ones with “hats” on them, which causes them to look similar to fours.</w:t>
      </w:r>
    </w:p>
    <w:p>
      <w:pPr>
        <w:pStyle w:val="Normal"/>
      </w:pPr>
      <w:r>
        <w:t>Overall, however, despite some mixing at the edges, the different groups appear to be fairly well localized in the parameter space: this suggests that even a very straightforward supervised classification algorithm should perform suitably on the full high-dimensional dataset. Let’s give it a try.</w:t>
      </w:r>
    </w:p>
    <w:p>
      <w:bookmarkStart w:id="1897" w:name="Figure_38_8__An_Isomap_embedding"/>
      <w:pPr>
        <w:pStyle w:val="Para 05"/>
        <w:keepLines w:val="on"/>
      </w:pPr>
      <w:r>
        <w:t/>
        <w:drawing>
          <wp:inline>
            <wp:extent cx="3251200" cy="2120900"/>
            <wp:effectExtent l="0" r="0" t="0" b="43426"/>
            <wp:docPr id="163" name="pdsh2_3808.png" descr="pdsh2 3808"/>
            <wp:cNvGraphicFramePr>
              <a:graphicFrameLocks noChangeAspect="1"/>
            </wp:cNvGraphicFramePr>
            <a:graphic>
              <a:graphicData uri="http://schemas.openxmlformats.org/drawingml/2006/picture">
                <pic:pic>
                  <pic:nvPicPr>
                    <pic:cNvPr id="0" name="pdsh2_3808.png" descr="pdsh2 3808"/>
                    <pic:cNvPicPr/>
                  </pic:nvPicPr>
                  <pic:blipFill>
                    <a:blip r:embed="rId167"/>
                    <a:stretch>
                      <a:fillRect/>
                    </a:stretch>
                  </pic:blipFill>
                  <pic:spPr>
                    <a:xfrm>
                      <a:off x="0" y="0"/>
                      <a:ext cx="3251200" cy="2120900"/>
                    </a:xfrm>
                    <a:prstGeom prst="rect">
                      <a:avLst/>
                    </a:prstGeom>
                  </pic:spPr>
                </pic:pic>
              </a:graphicData>
            </a:graphic>
          </wp:inline>
        </w:drawing>
        <w:t xml:space="preserve"> </w:t>
      </w:r>
      <w:bookmarkEnd w:id="1897"/>
    </w:p>
    <w:p>
      <w:pPr>
        <w:pStyle w:val="Heading 5"/>
        <w:keepLines w:val="on"/>
      </w:pPr>
      <w:r>
        <w:t xml:space="preserve">Figure 38-8. </w:t>
        <w:t>An Isomap embedding of the digits data</w:t>
      </w:r>
    </w:p>
    <w:p>
      <w:bookmarkStart w:id="1898" w:name="Classification_on_Digits__Let_s"/>
      <w:pPr>
        <w:keepNext/>
        <w:pStyle w:val="Heading 2"/>
      </w:pPr>
      <w:r>
        <w:t>Classification on Digits</w:t>
      </w:r>
      <w:bookmarkEnd w:id="1898"/>
    </w:p>
    <w:p>
      <w:pPr>
        <w:pStyle w:val="Normal"/>
      </w:pPr>
      <w:r>
        <w:rPr>
          <w:rStyle w:val="Text57"/>
        </w:rPr>
        <w:bookmarkStart w:id="1899" w:name="ix_ch38_asciidoc14"/>
        <w:t/>
        <w:bookmarkEnd w:id="1899"/>
      </w:r>
      <w:r>
        <w:t xml:space="preserve">Let’s apply a classification algorithm to the digits data. </w:t>
      </w:r>
      <w:r>
        <w:rPr>
          <w:rStyle w:val="Text57"/>
        </w:rPr>
        <w:bookmarkStart w:id="1900" w:name="idm45332190837488"/>
        <w:t/>
        <w:bookmarkEnd w:id="1900"/>
      </w:r>
      <w:r>
        <w:t>As we did with the Iris data previously, we will split the data into training and testing sets and fit a Gaussian naive Bayes model: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t xml:space="preserve">Xtrain</w:t>
        <w:br w:clear="none"/>
      </w:r>
      <w:r>
        <w:rPr>
          <w:rStyle w:val="Text4"/>
        </w:rPr>
        <w:t xml:space="preserve">,</w:t>
        <w:br w:clear="none"/>
      </w:r>
      <w:r>
        <w:rPr>
          <w:rStyle w:val="Text0"/>
        </w:rPr>
        <w:t xml:space="preserve"> </w:t>
        <w:br w:clear="none"/>
      </w:r>
      <w:r>
        <w:t xml:space="preserve">Xtest</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t>
        <w:br w:clear="none"/>
      </w:r>
      <w:r>
        <w:t xml:space="preserve">ytest</w:t>
        <w:br w:clear="none"/>
      </w:r>
      <w:r>
        <w:rPr>
          <w:rStyle w:val="Text0"/>
        </w:rPr>
        <w:t xml:space="preserve"> </w:t>
        <w:br w:clear="none"/>
      </w:r>
      <w:r>
        <w:rPr>
          <w:rStyle w:val="Text13"/>
        </w:rPr>
        <w:t xml:space="preserve">=</w:t>
        <w:br w:clear="none"/>
      </w:r>
      <w:r>
        <w:rPr>
          <w:rStyle w:val="Text0"/>
        </w:rPr>
        <w:t xml:space="preserve"> </w:t>
        <w:br w:clear="none"/>
      </w:r>
      <w:r>
        <w:t xml:space="preserve">train_test_split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sklearn.naive_bayes</w:t>
        <w:br w:clear="none"/>
      </w:r>
      <w:r>
        <w:rPr>
          <w:rStyle w:val="Text0"/>
        </w:rPr>
        <w:t xml:space="preserve"> </w:t>
        <w:br w:clear="none"/>
      </w:r>
      <w:r>
        <w:rPr>
          <w:rStyle w:val="Text16"/>
        </w:rPr>
        <w:t xml:space="preserve">import</w:t>
        <w:br w:clear="none"/>
      </w:r>
      <w:r>
        <w:rPr>
          <w:rStyle w:val="Text0"/>
        </w:rPr>
        <w:t xml:space="preserve"> </w:t>
        <w:br w:clear="none"/>
      </w:r>
      <w:r>
        <w:t xml:space="preserve">GaussianNB</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GaussianNB</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Xtrain</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br w:clear="none"/>
        <w:t xml:space="preserve">         </w:t>
        <w:br w:clear="none"/>
      </w:r>
      <w:r>
        <w:t xml:space="preserve">y_model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Xtest</w:t>
        <w:br w:clear="none"/>
      </w:r>
      <w:r>
        <w:rPr>
          <w:rStyle w:val="Text4"/>
        </w:rPr>
        <w:t xml:space="preserve">)</w:t>
        <w:br w:clear="none"/>
      </w:r>
    </w:p>
    <w:p>
      <w:pPr>
        <w:pStyle w:val="Normal"/>
      </w:pPr>
      <w:r>
        <w:t>Now that we have the model’s predictions, we can gauge its accuracy by comparing the true values of the test set to the predictions: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accuracy_score</w:t>
        <w:br w:clear="none"/>
      </w:r>
      <w:r>
        <w:rPr>
          <w:rStyle w:val="Text0"/>
        </w:rPr>
        <w:t xml:space="preserve"/>
        <w:br w:clear="none"/>
        <w:t xml:space="preserve">         </w:t>
        <w:br w:clear="none"/>
      </w:r>
      <w:r>
        <w:t xml:space="preserve">accuracy_score</w:t>
        <w:br w:clear="none"/>
      </w:r>
      <w:r>
        <w:rPr>
          <w:rStyle w:val="Text4"/>
        </w:rPr>
        <w:t xml:space="preserve">(</w:t>
        <w:br w:clear="none"/>
      </w:r>
      <w:r>
        <w:t xml:space="preserve">ytest</w:t>
        <w:br w:clear="none"/>
      </w:r>
      <w:r>
        <w:rPr>
          <w:rStyle w:val="Text4"/>
        </w:rPr>
        <w:t xml:space="preserve">,</w:t>
        <w:br w:clear="none"/>
      </w:r>
      <w:r>
        <w:rPr>
          <w:rStyle w:val="Text0"/>
        </w:rPr>
        <w:t xml:space="preserve"> </w:t>
        <w:br w:clear="none"/>
      </w:r>
      <w:r>
        <w:t xml:space="preserve">y_model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rPr>
          <w:rStyle w:val="Text10"/>
        </w:rPr>
        <w:t xml:space="preserve">0.8333333333333334</w:t>
        <w:br w:clear="none"/>
      </w:r>
    </w:p>
    <w:p>
      <w:pPr>
        <w:pStyle w:val="Normal"/>
      </w:pPr>
      <w:r>
        <w:t xml:space="preserve">With even this very simple model, we find about 83% accuracy for classification of the digits! However, this single number doesn’t tell us where we’ve gone wrong. </w:t>
      </w:r>
      <w:r>
        <w:rPr>
          <w:rStyle w:val="Text57"/>
        </w:rPr>
        <w:bookmarkStart w:id="1901" w:name="idm45332190693568"/>
        <w:t/>
        <w:bookmarkEnd w:id="1901"/>
      </w:r>
      <w:r>
        <w:t xml:space="preserve">One nice way to do this is to use the </w:t>
      </w:r>
      <w:r>
        <w:rPr>
          <w:rStyle w:val="Text11"/>
        </w:rPr>
        <w:t>confusion matrix</w:t>
      </w:r>
      <w:r>
        <w:t xml:space="preserve">, which we can compute with Scikit-Learn and plot with Seaborn (see </w:t>
      </w:r>
      <w:hyperlink w:anchor="Figure_38_9__A_confusion_matrix">
        <w:r>
          <w:rPr>
            <w:rStyle w:val="Text6"/>
          </w:rPr>
          <w:t>Figure 38-9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confusion_matrix</w:t>
        <w:br w:clear="none"/>
      </w:r>
      <w:r>
        <w:rPr>
          <w:rStyle w:val="Text0"/>
        </w:rPr>
        <w:t xml:space="preserve"/>
        <w:br w:clear="none"/>
        <w:t xml:space="preserve"/>
        <w:br w:clear="none"/>
        <w:t xml:space="preserve">         </w:t>
        <w:br w:clear="none"/>
      </w:r>
      <w:r>
        <w:t xml:space="preserve">mat</w:t>
        <w:br w:clear="none"/>
      </w:r>
      <w:r>
        <w:rPr>
          <w:rStyle w:val="Text0"/>
        </w:rPr>
        <w:t xml:space="preserve"> </w:t>
        <w:br w:clear="none"/>
      </w:r>
      <w:r>
        <w:rPr>
          <w:rStyle w:val="Text13"/>
        </w:rPr>
        <w:t xml:space="preserve">=</w:t>
        <w:br w:clear="none"/>
      </w:r>
      <w:r>
        <w:rPr>
          <w:rStyle w:val="Text0"/>
        </w:rPr>
        <w:t xml:space="preserve"> </w:t>
        <w:br w:clear="none"/>
      </w:r>
      <w:r>
        <w:t xml:space="preserve">confusion_matrix</w:t>
        <w:br w:clear="none"/>
      </w:r>
      <w:r>
        <w:rPr>
          <w:rStyle w:val="Text4"/>
        </w:rPr>
        <w:t xml:space="preserve">(</w:t>
        <w:br w:clear="none"/>
      </w:r>
      <w:r>
        <w:t xml:space="preserve">ytest</w:t>
        <w:br w:clear="none"/>
      </w:r>
      <w:r>
        <w:rPr>
          <w:rStyle w:val="Text4"/>
        </w:rPr>
        <w:t xml:space="preserve">,</w:t>
        <w:br w:clear="none"/>
      </w:r>
      <w:r>
        <w:rPr>
          <w:rStyle w:val="Text0"/>
        </w:rPr>
        <w:t xml:space="preserve"> </w:t>
        <w:br w:clear="none"/>
      </w:r>
      <w:r>
        <w:t xml:space="preserve">y_model</w:t>
        <w:br w:clear="none"/>
      </w:r>
      <w:r>
        <w:rPr>
          <w:rStyle w:val="Text4"/>
        </w:rPr>
        <w:t xml:space="preserve">)</w:t>
        <w:br w:clear="none"/>
      </w:r>
      <w:r>
        <w:rPr>
          <w:rStyle w:val="Text0"/>
        </w:rPr>
        <w:t xml:space="preserve"/>
        <w:br w:clear="none"/>
        <w:t xml:space="preserve"/>
        <w:br w:clear="none"/>
        <w:t xml:space="preserve">         </w:t>
        <w:br w:clear="none"/>
      </w:r>
      <w:r>
        <w:t xml:space="preserve">sns</w:t>
        <w:br w:clear="none"/>
      </w:r>
      <w:r>
        <w:rPr>
          <w:rStyle w:val="Text13"/>
        </w:rPr>
        <w:t xml:space="preserve">.</w:t>
        <w:br w:clear="none"/>
      </w:r>
      <w:r>
        <w:t xml:space="preserve">heatmap</w:t>
        <w:br w:clear="none"/>
      </w:r>
      <w:r>
        <w:rPr>
          <w:rStyle w:val="Text4"/>
        </w:rPr>
        <w:t xml:space="preserve">(</w:t>
        <w:br w:clear="none"/>
      </w:r>
      <w:r>
        <w:t xml:space="preserve">mat</w:t>
        <w:br w:clear="none"/>
      </w:r>
      <w:r>
        <w:rPr>
          <w:rStyle w:val="Text4"/>
        </w:rPr>
        <w:t xml:space="preserve">,</w:t>
        <w:br w:clear="none"/>
      </w:r>
      <w:r>
        <w:rPr>
          <w:rStyle w:val="Text0"/>
        </w:rPr>
        <w:t xml:space="preserve"> </w:t>
        <w:br w:clear="none"/>
      </w:r>
      <w:r>
        <w:t xml:space="preserve">square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annot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cbar</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'predicted value'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'true value'</w:t>
        <w:br w:clear="none"/>
      </w:r>
      <w:r>
        <w:rPr>
          <w:rStyle w:val="Text4"/>
        </w:rPr>
        <w:t xml:space="preserve">);</w:t>
        <w:br w:clear="none"/>
      </w:r>
    </w:p>
    <w:p>
      <w:pPr>
        <w:pStyle w:val="Normal"/>
      </w:pPr>
      <w:r>
        <w:t>This shows us where the mislabeled points tend to be: for example, many of the twos here are misclassified as either ones or eights.</w:t>
      </w:r>
    </w:p>
    <w:p>
      <w:bookmarkStart w:id="1902" w:name="Figure_38_9__A_confusion_matrix"/>
      <w:pPr>
        <w:pStyle w:val="Para 05"/>
        <w:keepLines w:val="on"/>
      </w:pPr>
      <w:r>
        <w:t/>
        <w:drawing>
          <wp:inline>
            <wp:extent cx="3251200" cy="3251200"/>
            <wp:effectExtent l="0" r="0" t="0" b="43426"/>
            <wp:docPr id="164" name="pdsh2_3809.png" descr="pdsh2 3809"/>
            <wp:cNvGraphicFramePr>
              <a:graphicFrameLocks noChangeAspect="1"/>
            </wp:cNvGraphicFramePr>
            <a:graphic>
              <a:graphicData uri="http://schemas.openxmlformats.org/drawingml/2006/picture">
                <pic:pic>
                  <pic:nvPicPr>
                    <pic:cNvPr id="0" name="pdsh2_3809.png" descr="pdsh2 3809"/>
                    <pic:cNvPicPr/>
                  </pic:nvPicPr>
                  <pic:blipFill>
                    <a:blip r:embed="rId168"/>
                    <a:stretch>
                      <a:fillRect/>
                    </a:stretch>
                  </pic:blipFill>
                  <pic:spPr>
                    <a:xfrm>
                      <a:off x="0" y="0"/>
                      <a:ext cx="3251200" cy="3251200"/>
                    </a:xfrm>
                    <a:prstGeom prst="rect">
                      <a:avLst/>
                    </a:prstGeom>
                  </pic:spPr>
                </pic:pic>
              </a:graphicData>
            </a:graphic>
          </wp:inline>
        </w:drawing>
        <w:t xml:space="preserve"> </w:t>
      </w:r>
      <w:bookmarkEnd w:id="1902"/>
    </w:p>
    <w:p>
      <w:pPr>
        <w:pStyle w:val="Heading 5"/>
        <w:keepLines w:val="on"/>
      </w:pPr>
      <w:r>
        <w:t xml:space="preserve">Figure 38-9. </w:t>
        <w:t xml:space="preserve">A confusion matrix showing the frequency of misclassifications by our </w:t>
        <w:t>classifier</w:t>
      </w:r>
    </w:p>
    <w:p>
      <w:pPr>
        <w:pStyle w:val="Normal"/>
      </w:pPr>
      <w:r>
        <w:t xml:space="preserve">Another way to gain intuition into the characteristics of the model is to plot the inputs again, with their predicted labels. We’ll use green for correct labels and red for incorrect labels; see </w:t>
      </w:r>
      <w:hyperlink w:anchor="Figure_38_10__Data_showing_corre">
        <w:r>
          <w:rPr>
            <w:rStyle w:val="Text6"/>
          </w:rPr>
          <w:t>Figure 38-10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32</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axes</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t xml:space="preserve">subplot_kw</w:t>
        <w:br w:clear="none"/>
      </w:r>
      <w:r>
        <w:rPr>
          <w:rStyle w:val="Text13"/>
        </w:rPr>
        <w:t xml:space="preserve">=</w:t>
        <w:br w:clear="none"/>
      </w:r>
      <w:r>
        <w:rPr>
          <w:rStyle w:val="Text4"/>
        </w:rPr>
        <w:t xml:space="preserve">{</w:t>
        <w:br w:clear="none"/>
      </w:r>
      <w:r>
        <w:rPr>
          <w:rStyle w:val="Text8"/>
        </w:rPr>
        <w:t xml:space="preserve">'xticks'</w:t>
        <w:br w:clear="none"/>
      </w:r>
      <w:r>
        <w:rPr>
          <w:rStyle w:val="Text4"/>
        </w:rPr>
        <w:t xml:space="preserve">:[],</w:t>
        <w:br w:clear="none"/>
      </w:r>
      <w:r>
        <w:rPr>
          <w:rStyle w:val="Text0"/>
        </w:rPr>
        <w:t xml:space="preserve"> </w:t>
        <w:br w:clear="none"/>
      </w:r>
      <w:r>
        <w:rPr>
          <w:rStyle w:val="Text8"/>
        </w:rPr>
        <w:t xml:space="preserve">'yticks'</w:t>
        <w:br w:clear="none"/>
      </w:r>
      <w:r>
        <w:rPr>
          <w:rStyle w:val="Text4"/>
        </w:rPr>
        <w:t xml:space="preserve">:[]},</w:t>
        <w:br w:clear="none"/>
      </w:r>
      <w:r>
        <w:rPr>
          <w:rStyle w:val="Text0"/>
        </w:rPr>
        <w:t xml:space="preserve"/>
        <w:br w:clear="none"/>
        <w:t xml:space="preserve">                                  </w:t>
        <w:br w:clear="none"/>
      </w:r>
      <w:r>
        <w:t xml:space="preserve">gridspec_kw</w:t>
        <w:br w:clear="none"/>
      </w:r>
      <w:r>
        <w:rPr>
          <w:rStyle w:val="Text13"/>
        </w:rPr>
        <w:t xml:space="preserve">=</w:t>
        <w:br w:clear="none"/>
      </w:r>
      <w:r>
        <w:rPr>
          <w:rStyle w:val="Text22"/>
        </w:rPr>
        <w:t xml:space="preserve">dict</w:t>
        <w:br w:clear="none"/>
      </w:r>
      <w:r>
        <w:rPr>
          <w:rStyle w:val="Text4"/>
        </w:rPr>
        <w:t xml:space="preserve">(</w:t>
        <w:br w:clear="none"/>
      </w:r>
      <w:r>
        <w:t xml:space="preserve">hspace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br w:clear="none"/>
        <w:t xml:space="preserve">         </w:t>
        <w:br w:clear="none"/>
      </w:r>
      <w:r>
        <w:t xml:space="preserve">test_images</w:t>
        <w:br w:clear="none"/>
      </w:r>
      <w:r>
        <w:rPr>
          <w:rStyle w:val="Text0"/>
        </w:rPr>
        <w:t xml:space="preserve"> </w:t>
        <w:br w:clear="none"/>
      </w:r>
      <w:r>
        <w:rPr>
          <w:rStyle w:val="Text13"/>
        </w:rPr>
        <w:t xml:space="preserve">=</w:t>
        <w:br w:clear="none"/>
      </w:r>
      <w:r>
        <w:rPr>
          <w:rStyle w:val="Text0"/>
        </w:rPr>
        <w:t xml:space="preserve"> </w:t>
        <w:br w:clear="none"/>
      </w:r>
      <w:r>
        <w:t xml:space="preserve">Xtest</w:t>
        <w:br w:clear="none"/>
      </w:r>
      <w:r>
        <w:rPr>
          <w:rStyle w:val="Text13"/>
        </w:rPr>
        <w:t xml:space="preserve">.</w:t>
        <w:br w:clear="none"/>
      </w:r>
      <w:r>
        <w:t xml:space="preserve">reshape</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axes</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imshow</w:t>
        <w:br w:clear="none"/>
      </w:r>
      <w:r>
        <w:rPr>
          <w:rStyle w:val="Text4"/>
        </w:rPr>
        <w:t xml:space="preserve">(</w:t>
        <w:br w:clear="none"/>
      </w:r>
      <w:r>
        <w:t xml:space="preserve">test_images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'binary'</w:t>
        <w:br w:clear="none"/>
      </w:r>
      <w:r>
        <w:rPr>
          <w:rStyle w:val="Text4"/>
        </w:rPr>
        <w:t xml:space="preserve">,</w:t>
        <w:br w:clear="none"/>
      </w:r>
      <w:r>
        <w:rPr>
          <w:rStyle w:val="Text0"/>
        </w:rPr>
        <w:t xml:space="preserve"> </w:t>
        <w:br w:clear="none"/>
      </w:r>
      <w:r>
        <w:t xml:space="preserve">interpolation</w:t>
        <w:br w:clear="none"/>
      </w:r>
      <w:r>
        <w:rPr>
          <w:rStyle w:val="Text13"/>
        </w:rPr>
        <w:t xml:space="preserve">=</w:t>
        <w:br w:clear="none"/>
      </w:r>
      <w:r>
        <w:rPr>
          <w:rStyle w:val="Text8"/>
        </w:rPr>
        <w:t xml:space="preserve">'nearest'</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0.05</w:t>
        <w:br w:clear="none"/>
      </w:r>
      <w:r>
        <w:rPr>
          <w:rStyle w:val="Text4"/>
        </w:rPr>
        <w:t xml:space="preserve">,</w:t>
        <w:br w:clear="none"/>
      </w:r>
      <w:r>
        <w:rPr>
          <w:rStyle w:val="Text0"/>
        </w:rPr>
        <w:t xml:space="preserve"> </w:t>
        <w:br w:clear="none"/>
      </w:r>
      <w:r>
        <w:rPr>
          <w:rStyle w:val="Text10"/>
        </w:rPr>
        <w:t xml:space="preserve">0.05</w:t>
        <w:br w:clear="none"/>
      </w:r>
      <w:r>
        <w:rPr>
          <w:rStyle w:val="Text4"/>
        </w:rPr>
        <w:t xml:space="preserve">,</w:t>
        <w:br w:clear="none"/>
      </w:r>
      <w:r>
        <w:rPr>
          <w:rStyle w:val="Text0"/>
        </w:rPr>
        <w:t xml:space="preserve"> </w:t>
        <w:br w:clear="none"/>
      </w:r>
      <w:r>
        <w:rPr>
          <w:rStyle w:val="Text22"/>
        </w:rPr>
        <w:t xml:space="preserve">str</w:t>
        <w:br w:clear="none"/>
      </w:r>
      <w:r>
        <w:rPr>
          <w:rStyle w:val="Text4"/>
        </w:rPr>
        <w:t xml:space="preserve">(</w:t>
        <w:br w:clear="none"/>
      </w:r>
      <w:r>
        <w:t xml:space="preserve">y_model</w:t>
        <w:br w:clear="none"/>
      </w:r>
      <w:r>
        <w:rPr>
          <w:rStyle w:val="Text4"/>
        </w:rPr>
        <w:t xml:space="preserve">[</w:t>
        <w:br w:clear="none"/>
      </w:r>
      <w:r>
        <w:t xml:space="preserve">i</w:t>
        <w:br w:clear="none"/>
      </w:r>
      <w:r>
        <w:rPr>
          <w:rStyle w:val="Text4"/>
        </w:rPr>
        <w:t xml:space="preserve">]),</w:t>
        <w:br w:clear="none"/>
      </w:r>
      <w:r>
        <w:rPr>
          <w:rStyle w:val="Text0"/>
        </w:rPr>
        <w:t xml:space="preserve"/>
        <w:br w:clear="none"/>
        <w:t xml:space="preserve">                     </w:t>
        <w:br w:clear="none"/>
      </w:r>
      <w:r>
        <w:t xml:space="preserve">transform</w:t>
        <w:br w:clear="none"/>
      </w:r>
      <w:r>
        <w:rPr>
          <w:rStyle w:val="Text13"/>
        </w:rPr>
        <w:t xml:space="preserve">=</w:t>
        <w:br w:clear="none"/>
      </w:r>
      <w:r>
        <w:t xml:space="preserve">ax</w:t>
        <w:br w:clear="none"/>
      </w:r>
      <w:r>
        <w:rPr>
          <w:rStyle w:val="Text13"/>
        </w:rPr>
        <w:t xml:space="preserve">.</w:t>
        <w:br w:clear="none"/>
      </w:r>
      <w:r>
        <w:t xml:space="preserve">transAxes</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'green'</w:t>
        <w:br w:clear="none"/>
      </w:r>
      <w:r>
        <w:rPr>
          <w:rStyle w:val="Text0"/>
        </w:rPr>
        <w:t xml:space="preserve"> </w:t>
        <w:br w:clear="none"/>
      </w:r>
      <w:r>
        <w:rPr>
          <w:rStyle w:val="Text16"/>
        </w:rPr>
        <w:t xml:space="preserve">if</w:t>
        <w:br w:clear="none"/>
      </w:r>
      <w:r>
        <w:rPr>
          <w:rStyle w:val="Text0"/>
        </w:rPr>
        <w:t xml:space="preserve"> </w:t>
        <w:br w:clear="none"/>
      </w:r>
      <w:r>
        <w:rPr>
          <w:rStyle w:val="Text4"/>
        </w:rPr>
        <w:t xml:space="preserve">(</w:t>
        <w:br w:clear="none"/>
      </w:r>
      <w:r>
        <w:t xml:space="preserve">ytest</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y_model</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6"/>
        </w:rPr>
        <w:t xml:space="preserve">else</w:t>
        <w:br w:clear="none"/>
      </w:r>
      <w:r>
        <w:rPr>
          <w:rStyle w:val="Text0"/>
        </w:rPr>
        <w:t xml:space="preserve"> </w:t>
        <w:br w:clear="none"/>
      </w:r>
      <w:r>
        <w:rPr>
          <w:rStyle w:val="Text8"/>
        </w:rPr>
        <w:t xml:space="preserve">'red'</w:t>
        <w:br w:clear="none"/>
      </w:r>
      <w:r>
        <w:rPr>
          <w:rStyle w:val="Text4"/>
        </w:rPr>
        <w:t xml:space="preserve">)</w:t>
        <w:br w:clear="none"/>
      </w:r>
    </w:p>
    <w:p>
      <w:pPr>
        <w:pStyle w:val="Normal"/>
      </w:pPr>
      <w:r>
        <w:t xml:space="preserve">Examining this subset of the data can give us some insight into where the algorithm might be not performing optimally. To go beyond our 83% classification success rate, we might switch to a more sophisticated algorithm such as support vector machines (see </w:t>
      </w:r>
      <w:hyperlink w:anchor="Chapter_43__In_Depth__Support_Ve_2">
        <w:r>
          <w:rPr>
            <w:rStyle w:val="Text6"/>
          </w:rPr>
          <w:t>Chapter 43</w:t>
        </w:r>
      </w:hyperlink>
      <w:r>
        <w:t xml:space="preserve">), random forests (see </w:t>
      </w:r>
      <w:hyperlink w:anchor="Chapter_44__In_Depth__Decision_T_2">
        <w:r>
          <w:rPr>
            <w:rStyle w:val="Text6"/>
          </w:rPr>
          <w:t>Chapter 44</w:t>
        </w:r>
      </w:hyperlink>
      <w:r>
        <w:t>), or another classification approach</w:t>
      </w:r>
      <w:r>
        <w:rPr>
          <w:rStyle w:val="Text57"/>
        </w:rPr>
        <w:bookmarkStart w:id="1903" w:name="idm45332190461728"/>
        <w:t/>
        <w:bookmarkEnd w:id="1903"/>
      </w:r>
      <w:r>
        <w:t>.</w:t>
      </w:r>
      <w:r>
        <w:rPr>
          <w:rStyle w:val="Text57"/>
        </w:rPr>
        <w:bookmarkStart w:id="1904" w:name="idm45332190382976"/>
        <w:t/>
        <w:bookmarkEnd w:id="1904"/>
        <w:bookmarkStart w:id="1905" w:name="idm45332190382272"/>
        <w:t/>
        <w:bookmarkEnd w:id="1905"/>
      </w:r>
    </w:p>
    <w:p>
      <w:bookmarkStart w:id="1906" w:name="Figure_38_10__Data_showing_corre"/>
      <w:pPr>
        <w:pStyle w:val="Para 05"/>
        <w:keepLines w:val="on"/>
      </w:pPr>
      <w:r>
        <w:t/>
        <w:drawing>
          <wp:inline>
            <wp:extent cx="3251200" cy="3175000"/>
            <wp:effectExtent l="0" r="0" t="0" b="43426"/>
            <wp:docPr id="165" name="pdsh2_3810.png" descr="pdsh2 3810"/>
            <wp:cNvGraphicFramePr>
              <a:graphicFrameLocks noChangeAspect="1"/>
            </wp:cNvGraphicFramePr>
            <a:graphic>
              <a:graphicData uri="http://schemas.openxmlformats.org/drawingml/2006/picture">
                <pic:pic>
                  <pic:nvPicPr>
                    <pic:cNvPr id="0" name="pdsh2_3810.png" descr="pdsh2 3810"/>
                    <pic:cNvPicPr/>
                  </pic:nvPicPr>
                  <pic:blipFill>
                    <a:blip r:embed="rId169"/>
                    <a:stretch>
                      <a:fillRect/>
                    </a:stretch>
                  </pic:blipFill>
                  <pic:spPr>
                    <a:xfrm>
                      <a:off x="0" y="0"/>
                      <a:ext cx="3251200" cy="3175000"/>
                    </a:xfrm>
                    <a:prstGeom prst="rect">
                      <a:avLst/>
                    </a:prstGeom>
                  </pic:spPr>
                </pic:pic>
              </a:graphicData>
            </a:graphic>
          </wp:inline>
        </w:drawing>
        <w:t xml:space="preserve"> </w:t>
      </w:r>
      <w:bookmarkEnd w:id="1906"/>
    </w:p>
    <w:p>
      <w:pPr>
        <w:pStyle w:val="Heading 5"/>
        <w:keepLines w:val="on"/>
      </w:pPr>
      <w:r>
        <w:t xml:space="preserve">Figure 38-10. </w:t>
        <w:t xml:space="preserve">Data showing correct (green) and incorrect (red) labels; for a color version of this plot, see the </w:t>
      </w:r>
      <w:hyperlink r:id="rId339">
        <w:r>
          <w:rPr>
            <w:rStyle w:val="Text6"/>
          </w:rPr>
          <w:t>online version of the book</w:t>
        </w:r>
      </w:hyperlink>
    </w:p>
    <w:p>
      <w:bookmarkStart w:id="1907" w:name="Summary__In_this_chapter_we_cove"/>
      <w:pPr>
        <w:keepNext/>
        <w:pStyle w:val="Heading 1"/>
      </w:pPr>
      <w:r>
        <w:t>Summary</w:t>
      </w:r>
      <w:bookmarkEnd w:id="1907"/>
    </w:p>
    <w:p>
      <w:pPr>
        <w:pStyle w:val="Normal"/>
      </w:pPr>
      <w:r>
        <w:t>In this chapter we covered the essential features of the Scikit-Learn data representation and the Estimator API. Regardless of the type of estimator used, the same import/instantiate/fit/predict pattern holds. Armed with this information, you can explore the Scikit-Learn documentation and try out various models on your data.</w:t>
      </w:r>
      <w:r>
        <w:rPr>
          <w:rStyle w:val="Text57"/>
        </w:rPr>
        <w:bookmarkStart w:id="1908" w:name="idm45332190377520"/>
        <w:t/>
        <w:bookmarkEnd w:id="1908"/>
        <w:bookmarkStart w:id="1909" w:name="idm45332190376816"/>
        <w:t/>
        <w:bookmarkEnd w:id="1909"/>
        <w:bookmarkStart w:id="1910" w:name="idm45332190376144"/>
        <w:t/>
        <w:bookmarkEnd w:id="1910"/>
      </w:r>
    </w:p>
    <w:p>
      <w:pPr>
        <w:pStyle w:val="Normal"/>
      </w:pPr>
      <w:r>
        <w:t>In the next chapter, we will explore perhaps the most important topic in machine learning: how to select and validate your model.</w:t>
      </w:r>
    </w:p>
    <w:p>
      <w:bookmarkStart w:id="1911" w:name="1_A_full_size__full_color_versio"/>
      <w:pPr>
        <w:pStyle w:val="Para 20"/>
      </w:pPr>
      <w:hyperlink w:anchor="1_9">
        <w:r>
          <w:rPr>
            <w:rStyle w:val="Text6"/>
          </w:rPr>
          <w:t>1</w:t>
        </w:r>
      </w:hyperlink>
      <w:r>
        <w:t xml:space="preserve"> A full-size, full-color version of this figure can be found on </w:t>
      </w:r>
      <w:hyperlink r:id="rId339">
        <w:r>
          <w:rPr>
            <w:rStyle w:val="Text6"/>
          </w:rPr>
          <w:t>GitHub</w:t>
        </w:r>
      </w:hyperlink>
      <w:r>
        <w:t>.</w:t>
      </w:r>
      <w:bookmarkEnd w:id="1911"/>
    </w:p>
    <w:p>
      <w:bookmarkStart w:id="1912" w:name="2_Code_to_produce_this_figure_ca"/>
      <w:pPr>
        <w:pStyle w:val="Para 18"/>
      </w:pPr>
      <w:hyperlink w:anchor="2_4">
        <w:r>
          <w:rPr>
            <w:rStyle w:val="Text6"/>
          </w:rPr>
          <w:t>2</w:t>
        </w:r>
      </w:hyperlink>
      <w:r>
        <w:t xml:space="preserve"> Code to produce this figure can be found in the </w:t>
      </w:r>
      <w:hyperlink r:id="rId386">
        <w:r>
          <w:rPr>
            <w:rStyle w:val="Text6"/>
          </w:rPr>
          <w:t>online appendix</w:t>
        </w:r>
      </w:hyperlink>
      <w:r>
        <w:t>.</w:t>
      </w:r>
      <w:bookmarkEnd w:id="1912"/>
    </w:p>
    <w:p>
      <w:bookmarkStart w:id="1913" w:name="3_A_full_color_version_of_this_f_1"/>
      <w:pPr>
        <w:pStyle w:val="Para 18"/>
      </w:pPr>
      <w:hyperlink w:anchor="3_3">
        <w:r>
          <w:rPr>
            <w:rStyle w:val="Text6"/>
          </w:rPr>
          <w:t>3</w:t>
        </w:r>
      </w:hyperlink>
      <w:r>
        <w:t xml:space="preserve"> A full-color version of this figure can be found on </w:t>
      </w:r>
      <w:hyperlink r:id="rId339">
        <w:r>
          <w:rPr>
            <w:rStyle w:val="Text6"/>
          </w:rPr>
          <w:t>GitHub</w:t>
        </w:r>
      </w:hyperlink>
      <w:r>
        <w:t>.</w:t>
      </w:r>
      <w:bookmarkEnd w:id="1913"/>
    </w:p>
    <w:p>
      <w:bookmarkStart w:id="1914" w:name="4_A_full_size__full_color_versio"/>
      <w:pPr>
        <w:pStyle w:val="Para 18"/>
      </w:pPr>
      <w:hyperlink w:anchor="4_1">
        <w:r>
          <w:rPr>
            <w:rStyle w:val="Text6"/>
          </w:rPr>
          <w:t>4</w:t>
        </w:r>
      </w:hyperlink>
      <w:r>
        <w:t xml:space="preserve"> A full-size, full-color version of this figure can be found on </w:t>
      </w:r>
      <w:hyperlink r:id="rId339">
        <w:r>
          <w:rPr>
            <w:rStyle w:val="Text6"/>
          </w:rPr>
          <w:t>GitHub</w:t>
        </w:r>
      </w:hyperlink>
      <w:r>
        <w:t>.</w:t>
      </w:r>
      <w:bookmarkEnd w:id="1914"/>
    </w:p>
    <w:p>
      <w:bookmarkStart w:id="1915" w:name="Chapter_39__Hyperparameters_and"/>
      <w:bookmarkStart w:id="1916" w:name="Top_of_ch39_html"/>
      <w:bookmarkStart w:id="1917" w:name="Chapter_39__Hyperparameters_and_1"/>
      <w:bookmarkStart w:id="1918" w:name="Chapter_39__Hyperparameters_and_2"/>
      <w:pPr>
        <w:keepNext/>
        <w:pStyle w:val="Heading 1"/>
        <w:pageBreakBefore w:val="on"/>
      </w:pPr>
      <w:r>
        <w:t xml:space="preserve">Chapter 39. </w:t>
        <w:t>Hyperparameters and Model Validation</w:t>
      </w:r>
      <w:bookmarkEnd w:id="1915"/>
      <w:bookmarkEnd w:id="1916"/>
      <w:bookmarkEnd w:id="1917"/>
      <w:bookmarkEnd w:id="1918"/>
    </w:p>
    <w:p>
      <w:pPr>
        <w:pStyle w:val="Normal"/>
      </w:pPr>
      <w:r>
        <w:rPr>
          <w:rStyle w:val="Text57"/>
        </w:rPr>
        <w:bookmarkStart w:id="1919" w:name="ix_ch39_asciidoc0"/>
        <w:t/>
        <w:bookmarkEnd w:id="1919"/>
        <w:bookmarkStart w:id="1920" w:name="ix_ch39_asciidoc1"/>
        <w:t/>
        <w:bookmarkEnd w:id="1920"/>
      </w:r>
      <w:r>
        <w:t>In the previous chapter, we saw the basic recipe for applying a supervised machine learning model:</w:t>
      </w:r>
    </w:p>
    <w:p>
      <w:pPr>
        <w:pStyle w:val="Para 04"/>
      </w:pPr>
      <w:r>
        <w:t>Choose a class of model.</w:t>
      </w:r>
    </w:p>
    <w:p>
      <w:pPr>
        <w:pStyle w:val="Para 04"/>
      </w:pPr>
      <w:r>
        <w:t>Choose model hyperparameters.</w:t>
      </w:r>
    </w:p>
    <w:p>
      <w:pPr>
        <w:pStyle w:val="Para 04"/>
      </w:pPr>
      <w:r>
        <w:t>Fit the model to the training data.</w:t>
      </w:r>
    </w:p>
    <w:p>
      <w:pPr>
        <w:pStyle w:val="Para 04"/>
      </w:pPr>
      <w:r>
        <w:t>Use the model to predict labels for new data.</w:t>
      </w:r>
    </w:p>
    <w:p>
      <w:pPr>
        <w:pStyle w:val="Normal"/>
      </w:pPr>
      <w:r>
        <w:t xml:space="preserve">The first two pieces of this—the choice of model and choice of hyperparameters—are perhaps the most important part of using these tools and techniques effectively. In order to make informed choices, we need a way to </w:t>
      </w:r>
      <w:r>
        <w:rPr>
          <w:rStyle w:val="Text11"/>
        </w:rPr>
        <w:t>validate</w:t>
      </w:r>
      <w:r>
        <w:t xml:space="preserve"> that our model and our hyperparameters are a good fit to the data. While this may sound simple, there are some pitfalls that you must avoid to do this effectively.</w:t>
      </w:r>
    </w:p>
    <w:p>
      <w:bookmarkStart w:id="1921" w:name="Thinking_About_Model_Validation"/>
      <w:pPr>
        <w:keepNext/>
        <w:pStyle w:val="Heading 1"/>
      </w:pPr>
      <w:r>
        <w:t>Thinking About Model Validation</w:t>
      </w:r>
      <w:bookmarkEnd w:id="1921"/>
    </w:p>
    <w:p>
      <w:pPr>
        <w:pStyle w:val="Normal"/>
      </w:pPr>
      <w:r>
        <w:t>In principle, model validation is very simple: after choosing a model and its hyperparameters, we can estimate how effective it is by applying it to some of the training data and comparing the predictions to the known values.</w:t>
      </w:r>
    </w:p>
    <w:p>
      <w:pPr>
        <w:pStyle w:val="Normal"/>
      </w:pPr>
      <w:r>
        <w:t>This section will first show a naive approach to model validation and why it fails, before exploring the use of holdout sets and cross-validation for more robust model evaluation.</w:t>
      </w:r>
    </w:p>
    <w:p>
      <w:bookmarkStart w:id="1922" w:name="Model_Validation_the_Wrong_Way"/>
      <w:pPr>
        <w:keepNext/>
        <w:pStyle w:val="Heading 2"/>
      </w:pPr>
      <w:r>
        <w:t>Model Validation the Wrong Way</w:t>
      </w:r>
      <w:bookmarkEnd w:id="1922"/>
    </w:p>
    <w:p>
      <w:pPr>
        <w:pStyle w:val="Normal"/>
      </w:pPr>
      <w:r>
        <w:rPr>
          <w:rStyle w:val="Text57"/>
        </w:rPr>
        <w:bookmarkStart w:id="1923" w:name="idm45332190330416"/>
        <w:t/>
        <w:bookmarkEnd w:id="1923"/>
      </w:r>
      <w:r>
        <w:t>Let’s start with the naive approach to validation using the Iris dataset, which we saw in the previous chapter. We will start by loading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load_iris</w:t>
        <w:br w:clear="none"/>
      </w:r>
      <w:r>
        <w:rPr>
          <w:rStyle w:val="Text0"/>
        </w:rPr>
        <w:t xml:space="preserve"/>
        <w:br w:clear="none"/>
        <w:t xml:space="preserve">        </w:t>
        <w:br w:clear="none"/>
      </w:r>
      <w:r>
        <w:t xml:space="preserve">iris</w:t>
        <w:br w:clear="none"/>
      </w:r>
      <w:r>
        <w:rPr>
          <w:rStyle w:val="Text0"/>
        </w:rPr>
        <w:t xml:space="preserve"> </w:t>
        <w:br w:clear="none"/>
      </w:r>
      <w:r>
        <w:rPr>
          <w:rStyle w:val="Text13"/>
        </w:rPr>
        <w:t xml:space="preserve">=</w:t>
        <w:br w:clear="none"/>
      </w:r>
      <w:r>
        <w:rPr>
          <w:rStyle w:val="Text0"/>
        </w:rPr>
        <w:t xml:space="preserve"> </w:t>
        <w:br w:clear="none"/>
      </w:r>
      <w:r>
        <w:t xml:space="preserve">load_iris</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iris</w:t>
        <w:br w:clear="none"/>
      </w:r>
      <w:r>
        <w:rPr>
          <w:rStyle w:val="Text13"/>
        </w:rPr>
        <w:t xml:space="preserve">.</w:t>
        <w:br w:clear="none"/>
      </w:r>
      <w:r>
        <w:t xml:space="preserve">data</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iris</w:t>
        <w:br w:clear="none"/>
      </w:r>
      <w:r>
        <w:rPr>
          <w:rStyle w:val="Text13"/>
        </w:rPr>
        <w:t xml:space="preserve">.</w:t>
        <w:br w:clear="none"/>
      </w:r>
      <w:r>
        <w:t xml:space="preserve">target</w:t>
        <w:br w:clear="none"/>
      </w:r>
    </w:p>
    <w:p>
      <w:pPr>
        <w:pStyle w:val="Normal"/>
      </w:pPr>
      <w:r>
        <w:t xml:space="preserve">Next, we choose a model and hyperparameters. Here we’ll use a </w:t>
      </w:r>
      <w:r>
        <w:rPr>
          <w:rStyle w:val="Text11"/>
        </w:rPr>
        <w:t>k</w:t>
      </w:r>
      <w:r>
        <w:t xml:space="preserve">-nearest neighbors classifier with </w:t>
      </w:r>
      <w:r>
        <w:rPr>
          <w:rStyle w:val="Text5"/>
        </w:rPr>
        <w:t>n_neighbors=1</w:t>
      </w:r>
      <w:r>
        <w:t>. This is a very simple and intuitive model that says “the label of an unknown point is the same as the label of its closest training point”: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sklearn.neighbors</w:t>
        <w:br w:clear="none"/>
      </w:r>
      <w:r>
        <w:rPr>
          <w:rStyle w:val="Text0"/>
        </w:rPr>
        <w:t xml:space="preserve"> </w:t>
        <w:br w:clear="none"/>
      </w:r>
      <w:r>
        <w:rPr>
          <w:rStyle w:val="Text16"/>
        </w:rPr>
        <w:t xml:space="preserve">import</w:t>
        <w:br w:clear="none"/>
      </w:r>
      <w:r>
        <w:rPr>
          <w:rStyle w:val="Text0"/>
        </w:rPr>
        <w:t xml:space="preserve"> </w:t>
        <w:br w:clear="none"/>
      </w:r>
      <w:r>
        <w:t xml:space="preserve">KNeighborsClassifier</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KNeighborsClassifier</w:t>
        <w:br w:clear="none"/>
      </w:r>
      <w:r>
        <w:rPr>
          <w:rStyle w:val="Text4"/>
        </w:rPr>
        <w:t xml:space="preserve">(</w:t>
        <w:br w:clear="none"/>
      </w:r>
      <w:r>
        <w:t xml:space="preserve">n_neighbors</w:t>
        <w:br w:clear="none"/>
      </w:r>
      <w:r>
        <w:rPr>
          <w:rStyle w:val="Text13"/>
        </w:rPr>
        <w:t xml:space="preserve">=</w:t>
        <w:br w:clear="none"/>
      </w:r>
      <w:r>
        <w:rPr>
          <w:rStyle w:val="Text10"/>
        </w:rPr>
        <w:t xml:space="preserve">1</w:t>
        <w:br w:clear="none"/>
      </w:r>
      <w:r>
        <w:rPr>
          <w:rStyle w:val="Text4"/>
        </w:rPr>
        <w:t xml:space="preserve">)</w:t>
        <w:br w:clear="none"/>
      </w:r>
    </w:p>
    <w:p>
      <w:pPr>
        <w:pStyle w:val="Normal"/>
      </w:pPr>
      <w:r>
        <w:t>Then we train the model, and use it to predict labels for data whose labels we already know:</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y_model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p>
    <w:p>
      <w:pPr>
        <w:pStyle w:val="Normal"/>
      </w:pPr>
      <w:r>
        <w:t>Finally, we compute the fraction of correctly labeled points: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accuracy_score</w:t>
        <w:br w:clear="none"/>
      </w:r>
      <w:r>
        <w:rPr>
          <w:rStyle w:val="Text0"/>
        </w:rPr>
        <w:t xml:space="preserve"/>
        <w:br w:clear="none"/>
        <w:t xml:space="preserve">        </w:t>
        <w:br w:clear="none"/>
      </w:r>
      <w:r>
        <w:t xml:space="preserve">accuracy_score</w:t>
        <w:br w:clear="none"/>
      </w:r>
      <w:r>
        <w:rPr>
          <w:rStyle w:val="Text4"/>
        </w:rPr>
        <w:t xml:space="preserve">(</w:t>
        <w:br w:clear="none"/>
      </w:r>
      <w:r>
        <w:t xml:space="preserve">y</w:t>
        <w:br w:clear="none"/>
      </w:r>
      <w:r>
        <w:rPr>
          <w:rStyle w:val="Text4"/>
        </w:rPr>
        <w:t xml:space="preserve">,</w:t>
        <w:br w:clear="none"/>
      </w:r>
      <w:r>
        <w:rPr>
          <w:rStyle w:val="Text0"/>
        </w:rPr>
        <w:t xml:space="preserve"> </w:t>
        <w:br w:clear="none"/>
      </w:r>
      <w:r>
        <w:t xml:space="preserve">y_model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1.0</w:t>
        <w:br w:clear="none"/>
      </w:r>
    </w:p>
    <w:p>
      <w:pPr>
        <w:pStyle w:val="Normal"/>
      </w:pPr>
      <w:r>
        <w:t>We see an accuracy score of 1.0, which indicates that 100% of points were correctly labeled by our model! But is this truly measuring the expected accuracy? Have we really come upon a model that we expect to be correct 100% of the time?</w:t>
      </w:r>
    </w:p>
    <w:p>
      <w:pPr>
        <w:pStyle w:val="Normal"/>
      </w:pPr>
      <w:r>
        <w:t xml:space="preserve">As you may have gathered, the answer is no. In fact, this approach contains a fundamental flaw: </w:t>
      </w:r>
      <w:r>
        <w:rPr>
          <w:rStyle w:val="Text11"/>
        </w:rPr>
        <w:t>it trains and evaluates the model on the same data</w:t>
      </w:r>
      <w:r>
        <w:t xml:space="preserve">. Furthermore, this nearest neighbor model is an </w:t>
      </w:r>
      <w:r>
        <w:rPr>
          <w:rStyle w:val="Text11"/>
        </w:rPr>
        <w:t>instance-based</w:t>
      </w:r>
      <w:r>
        <w:t xml:space="preserve"> estimator that simply stores the training data, and predicts labels by comparing new data to these stored points: except in contrived cases, it will get 100% accuracy every time!</w:t>
      </w:r>
    </w:p>
    <w:p>
      <w:bookmarkStart w:id="1924" w:name="Model_Validation_the_Right_Way"/>
      <w:pPr>
        <w:keepNext/>
        <w:pStyle w:val="Heading 2"/>
      </w:pPr>
      <w:r>
        <w:t>Model Validation the Right Way: Holdout Sets</w:t>
      </w:r>
      <w:bookmarkEnd w:id="1924"/>
    </w:p>
    <w:p>
      <w:pPr>
        <w:pStyle w:val="Normal"/>
      </w:pPr>
      <w:r>
        <w:rPr>
          <w:rStyle w:val="Text57"/>
        </w:rPr>
        <w:bookmarkStart w:id="1925" w:name="idm45332190140096"/>
        <w:t/>
        <w:bookmarkEnd w:id="1925"/>
        <w:bookmarkStart w:id="1926" w:name="idm45332190139504"/>
        <w:t/>
        <w:bookmarkEnd w:id="1926"/>
      </w:r>
      <w:r>
        <w:t xml:space="preserve">So what can be done? A better sense of a model’s performance can be found by using what’s known as a </w:t>
      </w:r>
      <w:r>
        <w:rPr>
          <w:rStyle w:val="Text11"/>
        </w:rPr>
        <w:t>holdout set</w:t>
      </w:r>
      <w:r>
        <w:t xml:space="preserve">: that is, we hold back some subset of the data from the training of the model, and then use this holdout set to check the model’s performance. This splitting can be done using the </w:t>
      </w:r>
      <w:r>
        <w:rPr>
          <w:rStyle w:val="Text5"/>
        </w:rPr>
        <w:t>train_test_split</w:t>
      </w:r>
      <w:r>
        <w:t xml:space="preserve"> utility in Scikit-Learn: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train_test_split</w:t>
        <w:br w:clear="none"/>
      </w:r>
      <w:r>
        <w:rPr>
          <w:rStyle w:val="Text0"/>
        </w:rPr>
        <w:t xml:space="preserve"/>
        <w:br w:clear="none"/>
        <w:t xml:space="preserve">        </w:t>
        <w:br w:clear="none"/>
      </w:r>
      <w:r>
        <w:rPr>
          <w:rStyle w:val="Text14"/>
        </w:rPr>
        <w:t xml:space="preserve"># split the data with 50% in each set</w:t>
        <w:br w:clear="none"/>
      </w:r>
      <w:r>
        <w:rPr>
          <w:rStyle w:val="Text0"/>
        </w:rPr>
        <w:t xml:space="preserve"/>
        <w:br w:clear="none"/>
        <w:t xml:space="preserve">        </w:t>
        <w:br w:clear="none"/>
      </w:r>
      <w:r>
        <w:t xml:space="preserve">X1</w:t>
        <w:br w:clear="none"/>
      </w:r>
      <w:r>
        <w:rPr>
          <w:rStyle w:val="Text4"/>
        </w:rPr>
        <w:t xml:space="preserve">,</w:t>
        <w:br w:clear="none"/>
      </w:r>
      <w:r>
        <w:rPr>
          <w:rStyle w:val="Text0"/>
        </w:rPr>
        <w:t xml:space="preserve"> </w:t>
        <w:br w:clear="none"/>
      </w:r>
      <w:r>
        <w:t xml:space="preserve">X2</w:t>
        <w:br w:clear="none"/>
      </w:r>
      <w:r>
        <w:rPr>
          <w:rStyle w:val="Text4"/>
        </w:rPr>
        <w:t xml:space="preserve">,</w:t>
        <w:br w:clear="none"/>
      </w:r>
      <w:r>
        <w:rPr>
          <w:rStyle w:val="Text0"/>
        </w:rPr>
        <w:t xml:space="preserve"> </w:t>
        <w:br w:clear="none"/>
      </w:r>
      <w:r>
        <w:t xml:space="preserve">y1</w:t>
        <w:br w:clear="none"/>
      </w:r>
      <w:r>
        <w:rPr>
          <w:rStyle w:val="Text4"/>
        </w:rPr>
        <w:t xml:space="preserve">,</w:t>
        <w:br w:clear="none"/>
      </w:r>
      <w:r>
        <w:rPr>
          <w:rStyle w:val="Text0"/>
        </w:rPr>
        <w:t xml:space="preserve"> </w:t>
        <w:br w:clear="none"/>
      </w:r>
      <w:r>
        <w:t xml:space="preserve">y2</w:t>
        <w:br w:clear="none"/>
      </w:r>
      <w:r>
        <w:rPr>
          <w:rStyle w:val="Text0"/>
        </w:rPr>
        <w:t xml:space="preserve"> </w:t>
        <w:br w:clear="none"/>
      </w:r>
      <w:r>
        <w:rPr>
          <w:rStyle w:val="Text13"/>
        </w:rPr>
        <w:t xml:space="preserve">=</w:t>
        <w:br w:clear="none"/>
      </w:r>
      <w:r>
        <w:rPr>
          <w:rStyle w:val="Text0"/>
        </w:rPr>
        <w:t xml:space="preserve"> </w:t>
        <w:br w:clear="none"/>
      </w:r>
      <w:r>
        <w:t xml:space="preserve">train_test_split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train_size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fit the model on one set of data</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X1</w:t>
        <w:br w:clear="none"/>
      </w:r>
      <w:r>
        <w:rPr>
          <w:rStyle w:val="Text4"/>
        </w:rPr>
        <w:t xml:space="preserve">,</w:t>
        <w:br w:clear="none"/>
      </w:r>
      <w:r>
        <w:rPr>
          <w:rStyle w:val="Text0"/>
        </w:rPr>
        <w:t xml:space="preserve"> </w:t>
        <w:br w:clear="none"/>
      </w:r>
      <w:r>
        <w:t xml:space="preserve">y1</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evaluate the model on the second set of data</w:t>
        <w:br w:clear="none"/>
      </w:r>
      <w:r>
        <w:rPr>
          <w:rStyle w:val="Text0"/>
        </w:rPr>
        <w:t xml:space="preserve"/>
        <w:br w:clear="none"/>
        <w:t xml:space="preserve">        </w:t>
        <w:br w:clear="none"/>
      </w:r>
      <w:r>
        <w:t xml:space="preserve">y2_model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X2</w:t>
        <w:br w:clear="none"/>
      </w:r>
      <w:r>
        <w:rPr>
          <w:rStyle w:val="Text4"/>
        </w:rPr>
        <w:t xml:space="preserve">)</w:t>
        <w:br w:clear="none"/>
      </w:r>
      <w:r>
        <w:rPr>
          <w:rStyle w:val="Text0"/>
        </w:rPr>
        <w:t xml:space="preserve"/>
        <w:br w:clear="none"/>
        <w:t xml:space="preserve">        </w:t>
        <w:br w:clear="none"/>
      </w:r>
      <w:r>
        <w:t xml:space="preserve">accuracy_score</w:t>
        <w:br w:clear="none"/>
      </w:r>
      <w:r>
        <w:rPr>
          <w:rStyle w:val="Text4"/>
        </w:rPr>
        <w:t xml:space="preserve">(</w:t>
        <w:br w:clear="none"/>
      </w:r>
      <w:r>
        <w:t xml:space="preserve">y2</w:t>
        <w:br w:clear="none"/>
      </w:r>
      <w:r>
        <w:rPr>
          <w:rStyle w:val="Text4"/>
        </w:rPr>
        <w:t xml:space="preserve">,</w:t>
        <w:br w:clear="none"/>
      </w:r>
      <w:r>
        <w:rPr>
          <w:rStyle w:val="Text0"/>
        </w:rPr>
        <w:t xml:space="preserve"> </w:t>
        <w:br w:clear="none"/>
      </w:r>
      <w:r>
        <w:t xml:space="preserve">y2_model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0.9066666666666666</w:t>
        <w:br w:clear="none"/>
      </w:r>
    </w:p>
    <w:p>
      <w:pPr>
        <w:pStyle w:val="Normal"/>
      </w:pPr>
      <w:r>
        <w:t>We see here a more reasonable result: the one-nearest-neighbor classifier is about 90% accurate on this holdout set. The holdout set is similar to unknown data, because the model has not “seen” it before.</w:t>
      </w:r>
    </w:p>
    <w:p>
      <w:bookmarkStart w:id="1927" w:name="Model_Validation_via_Cross_Valid"/>
      <w:pPr>
        <w:keepNext/>
        <w:pStyle w:val="Heading 2"/>
      </w:pPr>
      <w:r>
        <w:t>Model Validation via Cross-Validation</w:t>
      </w:r>
      <w:bookmarkEnd w:id="1927"/>
    </w:p>
    <w:p>
      <w:pPr>
        <w:pStyle w:val="Normal"/>
      </w:pPr>
      <w:r>
        <w:rPr>
          <w:rStyle w:val="Text57"/>
        </w:rPr>
        <w:bookmarkStart w:id="1928" w:name="ix_ch39_asciidoc2"/>
        <w:t/>
        <w:bookmarkEnd w:id="1928"/>
      </w:r>
      <w:r>
        <w:t xml:space="preserve">One </w:t>
      </w:r>
      <w:r>
        <w:rPr>
          <w:rStyle w:val="Text57"/>
        </w:rPr>
        <w:bookmarkStart w:id="1929" w:name="ix_ch39_asciidoc3"/>
        <w:t/>
        <w:bookmarkEnd w:id="1929"/>
      </w:r>
      <w:r>
        <w:t>disadvantage of using a holdout set for model validation is that we have lost a portion of our data to the model training. In the preceding case, half the dataset does not contribute to the training of the model! This is not optimal, especially if the initial set of training data is small.</w:t>
      </w:r>
    </w:p>
    <w:p>
      <w:pPr>
        <w:pStyle w:val="Normal"/>
      </w:pPr>
      <w:r>
        <w:t xml:space="preserve">One way to address this is to use </w:t>
      </w:r>
      <w:r>
        <w:rPr>
          <w:rStyle w:val="Text11"/>
        </w:rPr>
        <w:t>cross-validation</w:t>
      </w:r>
      <w:r>
        <w:t xml:space="preserve">; that is, to do a sequence of fits where each subset of the data is used both as a training set and as a validation set. Visually, it might look something like </w:t>
      </w:r>
      <w:hyperlink w:anchor="Figure_39_1__Visualization_of_tw">
        <w:r>
          <w:rPr>
            <w:rStyle w:val="Text6"/>
          </w:rPr>
          <w:t>Figure 39-1</w:t>
        </w:r>
      </w:hyperlink>
      <w:r>
        <w:t>.</w:t>
      </w:r>
    </w:p>
    <w:p>
      <w:bookmarkStart w:id="1930" w:name="Figure_39_1__Visualization_of_tw"/>
      <w:pPr>
        <w:pStyle w:val="Para 05"/>
        <w:keepLines w:val="on"/>
      </w:pPr>
      <w:r>
        <w:t/>
        <w:drawing>
          <wp:inline>
            <wp:extent cx="3251200" cy="1257300"/>
            <wp:effectExtent l="0" r="0" t="0" b="43426"/>
            <wp:docPr id="166" name="pdsh2_3901.png" descr="pdsh2 3901"/>
            <wp:cNvGraphicFramePr>
              <a:graphicFrameLocks noChangeAspect="1"/>
            </wp:cNvGraphicFramePr>
            <a:graphic>
              <a:graphicData uri="http://schemas.openxmlformats.org/drawingml/2006/picture">
                <pic:pic>
                  <pic:nvPicPr>
                    <pic:cNvPr id="0" name="pdsh2_3901.png" descr="pdsh2 3901"/>
                    <pic:cNvPicPr/>
                  </pic:nvPicPr>
                  <pic:blipFill>
                    <a:blip r:embed="rId170"/>
                    <a:stretch>
                      <a:fillRect/>
                    </a:stretch>
                  </pic:blipFill>
                  <pic:spPr>
                    <a:xfrm>
                      <a:off x="0" y="0"/>
                      <a:ext cx="3251200" cy="1257300"/>
                    </a:xfrm>
                    <a:prstGeom prst="rect">
                      <a:avLst/>
                    </a:prstGeom>
                  </pic:spPr>
                </pic:pic>
              </a:graphicData>
            </a:graphic>
          </wp:inline>
        </w:drawing>
        <w:t xml:space="preserve"> </w:t>
      </w:r>
      <w:bookmarkEnd w:id="1930"/>
    </w:p>
    <w:p>
      <w:pPr>
        <w:pStyle w:val="Heading 5"/>
        <w:keepLines w:val="on"/>
      </w:pPr>
      <w:r>
        <w:t xml:space="preserve">Figure 39-1. </w:t>
        <w:t>Visualization of two-fold cross-validation</w:t>
      </w:r>
      <w:hyperlink w:anchor="1_Code_to_produce_this_figure_ca_1">
        <w:r>
          <w:rPr>
            <w:rStyle w:val="Text40"/>
          </w:rPr>
          <w:bookmarkStart w:id="1931" w:name="1_10"/>
          <w:t>1</w:t>
          <w:bookmarkEnd w:id="1931"/>
        </w:r>
      </w:hyperlink>
    </w:p>
    <w:p>
      <w:pPr>
        <w:pStyle w:val="Normal"/>
      </w:pPr>
      <w:r>
        <w:t>Here we do two validation trials, alternately using each half of the data as a holdout set. Using the split data from earlier, we could implement it like this: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y2_model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X1</w:t>
        <w:br w:clear="none"/>
      </w:r>
      <w:r>
        <w:rPr>
          <w:rStyle w:val="Text4"/>
        </w:rPr>
        <w:t xml:space="preserve">,</w:t>
        <w:br w:clear="none"/>
      </w:r>
      <w:r>
        <w:rPr>
          <w:rStyle w:val="Text0"/>
        </w:rPr>
        <w:t xml:space="preserve"> </w:t>
        <w:br w:clear="none"/>
      </w:r>
      <w:r>
        <w:t xml:space="preserve">y1</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X2</w:t>
        <w:br w:clear="none"/>
      </w:r>
      <w:r>
        <w:rPr>
          <w:rStyle w:val="Text4"/>
        </w:rPr>
        <w:t xml:space="preserve">)</w:t>
        <w:br w:clear="none"/>
      </w:r>
      <w:r>
        <w:rPr>
          <w:rStyle w:val="Text0"/>
        </w:rPr>
        <w:t xml:space="preserve"/>
        <w:br w:clear="none"/>
        <w:t xml:space="preserve">        </w:t>
        <w:br w:clear="none"/>
      </w:r>
      <w:r>
        <w:t xml:space="preserve">y1_model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X2</w:t>
        <w:br w:clear="none"/>
      </w:r>
      <w:r>
        <w:rPr>
          <w:rStyle w:val="Text4"/>
        </w:rPr>
        <w:t xml:space="preserve">,</w:t>
        <w:br w:clear="none"/>
      </w:r>
      <w:r>
        <w:rPr>
          <w:rStyle w:val="Text0"/>
        </w:rPr>
        <w:t xml:space="preserve"> </w:t>
        <w:br w:clear="none"/>
      </w:r>
      <w:r>
        <w:t xml:space="preserve">y2</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X1</w:t>
        <w:br w:clear="none"/>
      </w:r>
      <w:r>
        <w:rPr>
          <w:rStyle w:val="Text4"/>
        </w:rPr>
        <w:t xml:space="preserve">)</w:t>
        <w:br w:clear="none"/>
      </w:r>
      <w:r>
        <w:rPr>
          <w:rStyle w:val="Text0"/>
        </w:rPr>
        <w:t xml:space="preserve"/>
        <w:br w:clear="none"/>
        <w:t xml:space="preserve">        </w:t>
        <w:br w:clear="none"/>
      </w:r>
      <w:r>
        <w:t xml:space="preserve">accuracy_score</w:t>
        <w:br w:clear="none"/>
      </w:r>
      <w:r>
        <w:rPr>
          <w:rStyle w:val="Text4"/>
        </w:rPr>
        <w:t xml:space="preserve">(</w:t>
        <w:br w:clear="none"/>
      </w:r>
      <w:r>
        <w:t xml:space="preserve">y1</w:t>
        <w:br w:clear="none"/>
      </w:r>
      <w:r>
        <w:rPr>
          <w:rStyle w:val="Text4"/>
        </w:rPr>
        <w:t xml:space="preserve">,</w:t>
        <w:br w:clear="none"/>
      </w:r>
      <w:r>
        <w:rPr>
          <w:rStyle w:val="Text0"/>
        </w:rPr>
        <w:t xml:space="preserve"> </w:t>
        <w:br w:clear="none"/>
      </w:r>
      <w:r>
        <w:t xml:space="preserve">y1_model</w:t>
        <w:br w:clear="none"/>
      </w:r>
      <w:r>
        <w:rPr>
          <w:rStyle w:val="Text4"/>
        </w:rPr>
        <w:t xml:space="preserve">),</w:t>
        <w:br w:clear="none"/>
      </w:r>
      <w:r>
        <w:rPr>
          <w:rStyle w:val="Text0"/>
        </w:rPr>
        <w:t xml:space="preserve"> </w:t>
        <w:br w:clear="none"/>
      </w:r>
      <w:r>
        <w:t xml:space="preserve">accuracy_score</w:t>
        <w:br w:clear="none"/>
      </w:r>
      <w:r>
        <w:rPr>
          <w:rStyle w:val="Text4"/>
        </w:rPr>
        <w:t xml:space="preserve">(</w:t>
        <w:br w:clear="none"/>
      </w:r>
      <w:r>
        <w:t xml:space="preserve">y2</w:t>
        <w:br w:clear="none"/>
      </w:r>
      <w:r>
        <w:rPr>
          <w:rStyle w:val="Text4"/>
        </w:rPr>
        <w:t xml:space="preserve">,</w:t>
        <w:br w:clear="none"/>
      </w:r>
      <w:r>
        <w:rPr>
          <w:rStyle w:val="Text0"/>
        </w:rPr>
        <w:t xml:space="preserve"> </w:t>
        <w:br w:clear="none"/>
      </w:r>
      <w:r>
        <w:t xml:space="preserve">y2_model</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0.96</w:t>
        <w:br w:clear="none"/>
      </w:r>
      <w:r>
        <w:rPr>
          <w:rStyle w:val="Text4"/>
        </w:rPr>
        <w:t xml:space="preserve">,</w:t>
        <w:br w:clear="none"/>
      </w:r>
      <w:r>
        <w:rPr>
          <w:rStyle w:val="Text0"/>
        </w:rPr>
        <w:t xml:space="preserve"> </w:t>
        <w:br w:clear="none"/>
      </w:r>
      <w:r>
        <w:rPr>
          <w:rStyle w:val="Text10"/>
        </w:rPr>
        <w:t xml:space="preserve">0.9066666666666666</w:t>
        <w:br w:clear="none"/>
      </w:r>
      <w:r>
        <w:rPr>
          <w:rStyle w:val="Text4"/>
        </w:rPr>
        <w:t xml:space="preserve">)</w:t>
        <w:br w:clear="none"/>
      </w:r>
    </w:p>
    <w:p>
      <w:pPr>
        <w:pStyle w:val="Normal"/>
      </w:pPr>
      <w:r>
        <w:t xml:space="preserve">What comes out are two accuracy scores, which we could combine (by, say, taking the mean) to get a better measure of the global model performance. </w:t>
      </w:r>
      <w:r>
        <w:rPr>
          <w:rStyle w:val="Text57"/>
        </w:rPr>
        <w:bookmarkStart w:id="1932" w:name="idm45332189949312"/>
        <w:t/>
        <w:bookmarkEnd w:id="1932"/>
      </w:r>
      <w:r>
        <w:t xml:space="preserve">This particular form of cross-validation is a </w:t>
      </w:r>
      <w:r>
        <w:rPr>
          <w:rStyle w:val="Text11"/>
        </w:rPr>
        <w:t>two-fold cross-validation</w:t>
      </w:r>
      <w:r>
        <w:t>—that is, one in which we have split the data into two sets and used each in turn as a validation set.</w:t>
      </w:r>
    </w:p>
    <w:p>
      <w:pPr>
        <w:pStyle w:val="Normal"/>
      </w:pPr>
      <w:r>
        <w:t xml:space="preserve">We could expand on this idea to use even more trials, and more folds in the data—for example, </w:t>
      </w:r>
      <w:hyperlink w:anchor="Figure_39_2__Visualization_of_fi">
        <w:r>
          <w:rPr>
            <w:rStyle w:val="Text6"/>
          </w:rPr>
          <w:t>Figure 39-2</w:t>
        </w:r>
      </w:hyperlink>
      <w:r>
        <w:t xml:space="preserve"> shows a visual depiction of five-fold cross-validation.</w:t>
      </w:r>
    </w:p>
    <w:p>
      <w:bookmarkStart w:id="1933" w:name="Figure_39_2__Visualization_of_fi"/>
      <w:pPr>
        <w:pStyle w:val="Para 05"/>
        <w:keepLines w:val="on"/>
      </w:pPr>
      <w:r>
        <w:t/>
        <w:drawing>
          <wp:inline>
            <wp:extent cx="3251200" cy="1498600"/>
            <wp:effectExtent l="0" r="0" t="0" b="43426"/>
            <wp:docPr id="167" name="pdsh2_3902.png" descr="pdsh2 3902"/>
            <wp:cNvGraphicFramePr>
              <a:graphicFrameLocks noChangeAspect="1"/>
            </wp:cNvGraphicFramePr>
            <a:graphic>
              <a:graphicData uri="http://schemas.openxmlformats.org/drawingml/2006/picture">
                <pic:pic>
                  <pic:nvPicPr>
                    <pic:cNvPr id="0" name="pdsh2_3902.png" descr="pdsh2 3902"/>
                    <pic:cNvPicPr/>
                  </pic:nvPicPr>
                  <pic:blipFill>
                    <a:blip r:embed="rId171"/>
                    <a:stretch>
                      <a:fillRect/>
                    </a:stretch>
                  </pic:blipFill>
                  <pic:spPr>
                    <a:xfrm>
                      <a:off x="0" y="0"/>
                      <a:ext cx="3251200" cy="1498600"/>
                    </a:xfrm>
                    <a:prstGeom prst="rect">
                      <a:avLst/>
                    </a:prstGeom>
                  </pic:spPr>
                </pic:pic>
              </a:graphicData>
            </a:graphic>
          </wp:inline>
        </w:drawing>
        <w:t xml:space="preserve"> </w:t>
      </w:r>
      <w:bookmarkEnd w:id="1933"/>
    </w:p>
    <w:p>
      <w:pPr>
        <w:pStyle w:val="Heading 5"/>
        <w:keepLines w:val="on"/>
      </w:pPr>
      <w:r>
        <w:t xml:space="preserve">Figure 39-2. </w:t>
        <w:t>Visualization of five-fold cross-validation</w:t>
      </w:r>
      <w:hyperlink w:anchor="2_Code_to_produce_this_figure_ca_1">
        <w:r>
          <w:rPr>
            <w:rStyle w:val="Text40"/>
          </w:rPr>
          <w:bookmarkStart w:id="1934" w:name="2_5"/>
          <w:t>2</w:t>
          <w:bookmarkEnd w:id="1934"/>
        </w:r>
      </w:hyperlink>
    </w:p>
    <w:p>
      <w:pPr>
        <w:pStyle w:val="Normal"/>
      </w:pPr>
      <w:r>
        <w:t xml:space="preserve">Here we split the data into five groups and use each in turn to evaluate the model fit on the other four-fifths of the data. This would be rather tedious to do by hand, but we can use Scikit-Learn’s </w:t>
      </w:r>
      <w:r>
        <w:rPr>
          <w:rStyle w:val="Text5"/>
        </w:rPr>
        <w:t>cross_val_score</w:t>
      </w:r>
      <w:r>
        <w:t xml:space="preserve"> convenience routine to do it succinctly: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cross_val_score</w:t>
        <w:br w:clear="none"/>
      </w:r>
      <w:r>
        <w:rPr>
          <w:rStyle w:val="Text0"/>
        </w:rPr>
        <w:t xml:space="preserve"/>
        <w:br w:clear="none"/>
        <w:t xml:space="preserve">        </w:t>
        <w:br w:clear="none"/>
      </w:r>
      <w:r>
        <w:t xml:space="preserve">cross_val_score</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cv</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0.96666667</w:t>
        <w:br w:clear="none"/>
      </w:r>
      <w:r>
        <w:rPr>
          <w:rStyle w:val="Text4"/>
        </w:rPr>
        <w:t xml:space="preserve">,</w:t>
        <w:br w:clear="none"/>
      </w:r>
      <w:r>
        <w:rPr>
          <w:rStyle w:val="Text0"/>
        </w:rPr>
        <w:t xml:space="preserve"> </w:t>
        <w:br w:clear="none"/>
      </w:r>
      <w:r>
        <w:rPr>
          <w:rStyle w:val="Text10"/>
        </w:rPr>
        <w:t xml:space="preserve">0.96666667</w:t>
        <w:br w:clear="none"/>
      </w:r>
      <w:r>
        <w:rPr>
          <w:rStyle w:val="Text4"/>
        </w:rPr>
        <w:t xml:space="preserve">,</w:t>
        <w:br w:clear="none"/>
      </w:r>
      <w:r>
        <w:rPr>
          <w:rStyle w:val="Text0"/>
        </w:rPr>
        <w:t xml:space="preserve"> </w:t>
        <w:br w:clear="none"/>
      </w:r>
      <w:r>
        <w:rPr>
          <w:rStyle w:val="Text10"/>
        </w:rPr>
        <w:t xml:space="preserve">0.93333333</w:t>
        <w:br w:clear="none"/>
      </w:r>
      <w:r>
        <w:rPr>
          <w:rStyle w:val="Text4"/>
        </w:rPr>
        <w:t xml:space="preserve">,</w:t>
        <w:br w:clear="none"/>
      </w:r>
      <w:r>
        <w:rPr>
          <w:rStyle w:val="Text0"/>
        </w:rPr>
        <w:t xml:space="preserve"> </w:t>
        <w:br w:clear="none"/>
      </w:r>
      <w:r>
        <w:rPr>
          <w:rStyle w:val="Text10"/>
        </w:rPr>
        <w:t xml:space="preserve">0.93333333</w:t>
        <w:br w:clear="none"/>
      </w:r>
      <w:r>
        <w:rPr>
          <w:rStyle w:val="Text4"/>
        </w:rPr>
        <w:t xml:space="preserve">,</w:t>
        <w:br w:clear="none"/>
      </w:r>
      <w:r>
        <w:rPr>
          <w:rStyle w:val="Text0"/>
        </w:rPr>
        <w:t xml:space="preserve"> </w:t>
        <w:br w:clear="none"/>
      </w:r>
      <w:r>
        <w:rPr>
          <w:rStyle w:val="Text10"/>
        </w:rPr>
        <w:t xml:space="preserve">1.</w:t>
        <w:br w:clear="none"/>
      </w:r>
      <w:r>
        <w:rPr>
          <w:rStyle w:val="Text0"/>
        </w:rPr>
        <w:t xml:space="preserve">        </w:t>
        <w:br w:clear="none"/>
      </w:r>
      <w:r>
        <w:rPr>
          <w:rStyle w:val="Text4"/>
        </w:rPr>
        <w:t xml:space="preserve">])</w:t>
        <w:br w:clear="none"/>
      </w:r>
    </w:p>
    <w:p>
      <w:pPr>
        <w:pStyle w:val="Normal"/>
      </w:pPr>
      <w:r>
        <w:t>Repeating the validation across different subsets of the data gives us an even better idea of the performance of the algorithm.</w:t>
      </w:r>
    </w:p>
    <w:p>
      <w:pPr>
        <w:pStyle w:val="Normal"/>
      </w:pPr>
      <w:r>
        <w:t xml:space="preserve">Scikit-Learn implements a number of cross-validation schemes that are useful in particular situations; these are implemented via iterators in the </w:t>
      </w:r>
      <w:r>
        <w:rPr>
          <w:rStyle w:val="Text5"/>
        </w:rPr>
        <w:t>model_selection</w:t>
      </w:r>
      <w:r>
        <w:t xml:space="preserve"> module. For example, we might wish to go to the extreme case in which our number of folds is equal to the number of data points: that is, we train on all points but one in each trial. This type of cross-validation is known as </w:t>
      </w:r>
      <w:r>
        <w:rPr>
          <w:rStyle w:val="Text11"/>
        </w:rPr>
        <w:t>leave-one-out</w:t>
      </w:r>
      <w:r>
        <w:t xml:space="preserve"> cross validation, and can be used as follows:</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LeaveOneOut</w:t>
        <w:br w:clear="none"/>
      </w:r>
      <w:r>
        <w:rPr>
          <w:rStyle w:val="Text0"/>
        </w:rPr>
        <w:t xml:space="preserve"/>
        <w:br w:clear="none"/>
        <w:t xml:space="preserve">        </w:t>
        <w:br w:clear="none"/>
      </w:r>
      <w:r>
        <w:rPr>
          <w:rStyle w:val="Text12"/>
        </w:rPr>
        <w:t xml:space="preserve">scores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cross_val_score</w:t>
        <w:br w:clear="none"/>
      </w:r>
      <w:r>
        <w:rPr>
          <w:rStyle w:val="Text4"/>
        </w:rPr>
        <w:t xml:space="preserve">(</w:t>
        <w:br w:clear="none"/>
      </w:r>
      <w:r>
        <w:rPr>
          <w:rStyle w:val="Text12"/>
        </w:rPr>
        <w:t xml:space="preserve">model</w:t>
        <w:br w:clear="none"/>
      </w:r>
      <w:r>
        <w:rPr>
          <w:rStyle w:val="Text4"/>
        </w:rPr>
        <w:t xml:space="preserve">,</w:t>
        <w:br w:clear="none"/>
      </w:r>
      <w:r>
        <w:rPr>
          <w:rStyle w:val="Text0"/>
        </w:rPr>
        <w:t xml:space="preserve"> </w:t>
        <w:br w:clear="none"/>
      </w:r>
      <w:r>
        <w:rPr>
          <w:rStyle w:val="Text12"/>
        </w:rPr>
        <w:t xml:space="preserve">X</w:t>
        <w:br w:clear="none"/>
      </w:r>
      <w:r>
        <w:rPr>
          <w:rStyle w:val="Text4"/>
        </w:rPr>
        <w:t xml:space="preserve">,</w:t>
        <w:br w:clear="none"/>
      </w:r>
      <w:r>
        <w:rPr>
          <w:rStyle w:val="Text0"/>
        </w:rPr>
        <w:t xml:space="preserve"> </w:t>
        <w:br w:clear="none"/>
      </w:r>
      <w:r>
        <w:rPr>
          <w:rStyle w:val="Text12"/>
        </w:rPr>
        <w:t xml:space="preserve">y</w:t>
        <w:br w:clear="none"/>
      </w:r>
      <w:r>
        <w:rPr>
          <w:rStyle w:val="Text4"/>
        </w:rPr>
        <w:t xml:space="preserve">,</w:t>
        <w:br w:clear="none"/>
      </w:r>
      <w:r>
        <w:rPr>
          <w:rStyle w:val="Text0"/>
        </w:rPr>
        <w:t xml:space="preserve"> </w:t>
        <w:br w:clear="none"/>
      </w:r>
      <w:r>
        <w:rPr>
          <w:rStyle w:val="Text12"/>
        </w:rPr>
        <w:t xml:space="preserve">cv</w:t>
        <w:br w:clear="none"/>
      </w:r>
      <w:r>
        <w:rPr>
          <w:rStyle w:val="Text13"/>
        </w:rPr>
        <w:t xml:space="preserve">=</w:t>
        <w:br w:clear="none"/>
      </w:r>
      <w:r>
        <w:rPr>
          <w:rStyle w:val="Text12"/>
        </w:rPr>
        <w:t xml:space="preserve">LeaveOneOut</w:t>
        <w:br w:clear="none"/>
      </w:r>
      <w:r>
        <w:rPr>
          <w:rStyle w:val="Text4"/>
        </w:rPr>
        <w:t xml:space="preserve">())</w:t>
        <w:br w:clear="none"/>
      </w:r>
      <w:r>
        <w:rPr>
          <w:rStyle w:val="Text0"/>
        </w:rPr>
        <w:t xml:space="preserve"/>
        <w:br w:clear="none"/>
        <w:t xml:space="preserve">        </w:t>
        <w:br w:clear="none"/>
      </w:r>
      <w:r>
        <w:rPr>
          <w:rStyle w:val="Text12"/>
        </w:rPr>
        <w:t xml:space="preserve">scores</w:t>
        <w:br w:clear="none"/>
      </w:r>
      <w:r>
        <w:rPr>
          <w:rStyle w:val="Text0"/>
        </w:rPr>
        <w:t xml:space="preserve"/>
        <w:br w:clear="none"/>
      </w:r>
      <w:r>
        <w:rPr>
          <w:rStyle w:val="Text12"/>
        </w:rPr>
        <w:t xml:space="preserve">Out</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0.</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br w:clear="none"/>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r>
        <w:rPr>
          <w:rStyle w:val="Text0"/>
        </w:rPr>
        <w:t xml:space="preserve"> </w:t>
        <w:br w:clear="none"/>
      </w:r>
      <w:r>
        <w:t xml:space="preserve">1.</w:t>
        <w:br w:clear="none"/>
      </w:r>
      <w:r>
        <w:rPr>
          <w:rStyle w:val="Text4"/>
        </w:rPr>
        <w:t xml:space="preserve">])</w:t>
        <w:br w:clear="none"/>
      </w:r>
    </w:p>
    <w:p>
      <w:pPr>
        <w:pStyle w:val="Normal"/>
      </w:pPr>
      <w:r>
        <w:t>Because we have 150 samples, the leave-one-out cross-validation yields scores for 150 trials, and each score indicates either a successful (1.0) or an unsuccessful (0.0) prediction. Taking the mean of these gives an estimate of the error rate: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scores</w:t>
        <w:br w:clear="none"/>
      </w:r>
      <w:r>
        <w:rPr>
          <w:rStyle w:val="Text13"/>
        </w:rPr>
        <w:t xml:space="preserve">.</w:t>
        <w:br w:clear="none"/>
      </w:r>
      <w:r>
        <w:t xml:space="preserve">mean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0.96</w:t>
        <w:br w:clear="none"/>
      </w:r>
    </w:p>
    <w:p>
      <w:pPr>
        <w:pStyle w:val="Normal"/>
      </w:pPr>
      <w:r>
        <w:t xml:space="preserve">Other cross-validation schemes can be used similarly. For a description of what is available in Scikit-Learn, use IPython to explore the </w:t>
      </w:r>
      <w:r>
        <w:rPr>
          <w:rStyle w:val="Text5"/>
        </w:rPr>
        <w:t>sklearn.model_selection</w:t>
      </w:r>
      <w:r>
        <w:t xml:space="preserve"> submodule, or take a look at Scikit-Learn’s </w:t>
      </w:r>
      <w:hyperlink r:id="rId387">
        <w:r>
          <w:rPr>
            <w:rStyle w:val="Text6"/>
          </w:rPr>
          <w:t>cross-validation documentation</w:t>
        </w:r>
      </w:hyperlink>
      <w:r>
        <w:t>.</w:t>
      </w:r>
      <w:r>
        <w:rPr>
          <w:rStyle w:val="Text57"/>
        </w:rPr>
        <w:bookmarkStart w:id="1935" w:name="idm45332189347520"/>
        <w:t/>
        <w:bookmarkEnd w:id="1935"/>
      </w:r>
    </w:p>
    <w:p>
      <w:bookmarkStart w:id="1936" w:name="Selecting_the_Best_Model__Now_th"/>
      <w:pPr>
        <w:keepNext/>
        <w:pStyle w:val="Heading 1"/>
      </w:pPr>
      <w:r>
        <w:t>Selecting the Best Model</w:t>
      </w:r>
      <w:bookmarkEnd w:id="1936"/>
    </w:p>
    <w:p>
      <w:pPr>
        <w:pStyle w:val="Normal"/>
      </w:pPr>
      <w:r>
        <w:rPr>
          <w:rStyle w:val="Text57"/>
        </w:rPr>
        <w:bookmarkStart w:id="1937" w:name="ix_ch39_asciidoc4"/>
        <w:t/>
        <w:bookmarkEnd w:id="1937"/>
        <w:bookmarkStart w:id="1938" w:name="ix_ch39_asciidoc5"/>
        <w:t/>
        <w:bookmarkEnd w:id="1938"/>
      </w:r>
      <w:r>
        <w:t>Now that we’ve explored the basics of validation and cross-validation, we will go into a little more depth regarding model selection and selection of hyperparameters. These issues are some of the most important aspects of the practice of machine learning, but I find that this information is often glossed over in introductory machine learning tutorials.</w:t>
      </w:r>
    </w:p>
    <w:p>
      <w:pPr>
        <w:pStyle w:val="Normal"/>
      </w:pPr>
      <w:r>
        <w:t xml:space="preserve">Of core importance is the following question: </w:t>
      </w:r>
      <w:r>
        <w:rPr>
          <w:rStyle w:val="Text11"/>
        </w:rPr>
        <w:t>if our estimator is underperforming, how should we move forward?</w:t>
      </w:r>
      <w:r>
        <w:t xml:space="preserve"> There are several possible answers:</w:t>
      </w:r>
    </w:p>
    <w:p>
      <w:pPr>
        <w:numPr>
          <w:ilvl w:val="0"/>
          <w:numId w:val="32"/>
        </w:numPr>
        <w:pStyle w:val="Para 04"/>
      </w:pPr>
      <w:r>
        <w:t>Use a more complicated/more flexible model.</w:t>
      </w:r>
    </w:p>
    <w:p>
      <w:pPr>
        <w:numPr>
          <w:ilvl w:val="0"/>
          <w:numId w:val="32"/>
        </w:numPr>
        <w:pStyle w:val="Para 04"/>
      </w:pPr>
      <w:r>
        <w:t>Use a less complicated/less flexible model.</w:t>
      </w:r>
    </w:p>
    <w:p>
      <w:pPr>
        <w:numPr>
          <w:ilvl w:val="0"/>
          <w:numId w:val="32"/>
        </w:numPr>
        <w:pStyle w:val="Para 04"/>
      </w:pPr>
      <w:r>
        <w:t>Gather more training samples.</w:t>
      </w:r>
    </w:p>
    <w:p>
      <w:pPr>
        <w:numPr>
          <w:ilvl w:val="0"/>
          <w:numId w:val="32"/>
        </w:numPr>
        <w:pStyle w:val="Para 04"/>
      </w:pPr>
      <w:r>
        <w:t>Gather more data to add features to each sample.</w:t>
      </w:r>
    </w:p>
    <w:p>
      <w:pPr>
        <w:pStyle w:val="Normal"/>
      </w:pPr>
      <w:r>
        <w:t>The answer to this question is often counterintuitive. In particular, sometimes using a more complicated model will give worse results, and adding more training samples may not improve your results! The ability to determine what steps will improve your model is what separates the successful machine learning practitioners from the unsuccessful.</w:t>
      </w:r>
    </w:p>
    <w:p>
      <w:bookmarkStart w:id="1939" w:name="The_Bias_Variance_Trade_off__Fun"/>
      <w:pPr>
        <w:keepNext/>
        <w:pStyle w:val="Heading 2"/>
      </w:pPr>
      <w:r>
        <w:t>The Bias-Variance Trade-off</w:t>
      </w:r>
      <w:bookmarkEnd w:id="1939"/>
    </w:p>
    <w:p>
      <w:pPr>
        <w:pStyle w:val="Normal"/>
      </w:pPr>
      <w:r>
        <w:rPr>
          <w:rStyle w:val="Text57"/>
        </w:rPr>
        <w:bookmarkStart w:id="1940" w:name="ix_ch39_asciidoc6"/>
        <w:t/>
        <w:bookmarkEnd w:id="1940"/>
        <w:bookmarkStart w:id="1941" w:name="ix_ch39_asciidoc7"/>
        <w:t/>
        <w:bookmarkEnd w:id="1941"/>
        <w:bookmarkStart w:id="1942" w:name="ix_ch39_asciidoc8"/>
        <w:t/>
        <w:bookmarkEnd w:id="1942"/>
        <w:bookmarkStart w:id="1943" w:name="ix_ch39_asciidoc9"/>
        <w:t/>
        <w:bookmarkEnd w:id="1943"/>
      </w:r>
      <w:r>
        <w:t xml:space="preserve">Fundamentally, finding “the best model” is about finding a sweet spot in the trade-off between </w:t>
      </w:r>
      <w:r>
        <w:rPr>
          <w:rStyle w:val="Text11"/>
        </w:rPr>
        <w:t>bias</w:t>
      </w:r>
      <w:r>
        <w:t xml:space="preserve"> and </w:t>
      </w:r>
      <w:r>
        <w:rPr>
          <w:rStyle w:val="Text11"/>
        </w:rPr>
        <w:t>variance</w:t>
      </w:r>
      <w:r>
        <w:t xml:space="preserve">. Consider </w:t>
      </w:r>
      <w:hyperlink w:anchor="Figure_39_3__High_bias_and_high">
        <w:r>
          <w:rPr>
            <w:rStyle w:val="Text6"/>
          </w:rPr>
          <w:t>Figure 39-3</w:t>
        </w:r>
      </w:hyperlink>
      <w:r>
        <w:t>, which presents two regression fits to the same dataset.</w:t>
      </w:r>
    </w:p>
    <w:p>
      <w:bookmarkStart w:id="1944" w:name="Figure_39_3__High_bias_and_high"/>
      <w:pPr>
        <w:pStyle w:val="Para 05"/>
        <w:keepLines w:val="on"/>
      </w:pPr>
      <w:r>
        <w:t/>
        <w:drawing>
          <wp:inline>
            <wp:extent cx="3251200" cy="1104900"/>
            <wp:effectExtent l="0" r="0" t="0" b="43426"/>
            <wp:docPr id="168" name="pdsh2_3903.png" descr="pdsh2 3903"/>
            <wp:cNvGraphicFramePr>
              <a:graphicFrameLocks noChangeAspect="1"/>
            </wp:cNvGraphicFramePr>
            <a:graphic>
              <a:graphicData uri="http://schemas.openxmlformats.org/drawingml/2006/picture">
                <pic:pic>
                  <pic:nvPicPr>
                    <pic:cNvPr id="0" name="pdsh2_3903.png" descr="pdsh2 3903"/>
                    <pic:cNvPicPr/>
                  </pic:nvPicPr>
                  <pic:blipFill>
                    <a:blip r:embed="rId172"/>
                    <a:stretch>
                      <a:fillRect/>
                    </a:stretch>
                  </pic:blipFill>
                  <pic:spPr>
                    <a:xfrm>
                      <a:off x="0" y="0"/>
                      <a:ext cx="3251200" cy="1104900"/>
                    </a:xfrm>
                    <a:prstGeom prst="rect">
                      <a:avLst/>
                    </a:prstGeom>
                  </pic:spPr>
                </pic:pic>
              </a:graphicData>
            </a:graphic>
          </wp:inline>
        </w:drawing>
        <w:t xml:space="preserve"> </w:t>
      </w:r>
      <w:bookmarkEnd w:id="1944"/>
    </w:p>
    <w:p>
      <w:pPr>
        <w:pStyle w:val="Heading 5"/>
        <w:keepLines w:val="on"/>
      </w:pPr>
      <w:r>
        <w:t xml:space="preserve">Figure 39-3. </w:t>
        <w:t>High-bias and high-variance regression models</w:t>
      </w:r>
      <w:hyperlink w:anchor="3_Code_to_produce_this_figure_ca">
        <w:r>
          <w:rPr>
            <w:rStyle w:val="Text40"/>
          </w:rPr>
          <w:bookmarkStart w:id="1945" w:name="3_4"/>
          <w:t>3</w:t>
          <w:bookmarkEnd w:id="1945"/>
        </w:r>
      </w:hyperlink>
    </w:p>
    <w:p>
      <w:pPr>
        <w:pStyle w:val="Normal"/>
      </w:pPr>
      <w:r>
        <w:t>It is clear that neither of these models is a particularly good fit to the data, but they fail in different ways.</w:t>
      </w:r>
    </w:p>
    <w:p>
      <w:pPr>
        <w:pStyle w:val="Normal"/>
      </w:pPr>
      <w:r>
        <w:t xml:space="preserve">The model on the left attempts to find a straight-line fit through the data. Because in this case a straight line cannot accurately split the data, the straight-line model will never be able to describe this dataset well. </w:t>
      </w:r>
      <w:r>
        <w:rPr>
          <w:rStyle w:val="Text57"/>
        </w:rPr>
        <w:bookmarkStart w:id="1946" w:name="idm45332189328416"/>
        <w:t/>
        <w:bookmarkEnd w:id="1946"/>
      </w:r>
      <w:r>
        <w:t xml:space="preserve">Such a model is said to </w:t>
      </w:r>
      <w:r>
        <w:rPr>
          <w:rStyle w:val="Text11"/>
        </w:rPr>
        <w:t>underfit</w:t>
      </w:r>
      <w:r>
        <w:t xml:space="preserve"> the data: that is, it does not have enough flexibility to suitably account for all the features in the data. Another way of saying this is that the model has high bias.</w:t>
      </w:r>
    </w:p>
    <w:p>
      <w:pPr>
        <w:pStyle w:val="Normal"/>
      </w:pPr>
      <w:r>
        <w:t xml:space="preserve">The model on the right attempts to fit a high-order polynomial through the data. Here the model fit has enough flexibility to nearly perfectly account for the fine features in the data, but even though it very accurately describes the training data, its precise form seems to be more reflective of the particular noise properties of the data than of the intrinsic properties of whatever process generated that data. Such a model is said to </w:t>
      </w:r>
      <w:r>
        <w:rPr>
          <w:rStyle w:val="Text11"/>
        </w:rPr>
        <w:t>overfit</w:t>
      </w:r>
      <w:r>
        <w:t xml:space="preserve"> the data: that is, it has so much flexibility that the model ends up accounting for random errors as well as the underlying data distribution. Another way of saying this is that the model has high variance.</w:t>
      </w:r>
    </w:p>
    <w:p>
      <w:pPr>
        <w:pStyle w:val="Normal"/>
      </w:pPr>
      <w:r>
        <w:t xml:space="preserve">To look at this in another light, consider what happens if we use these two models to predict the </w:t>
      </w:r>
      <w:r>
        <w:rPr>
          <w:rStyle w:val="Text11"/>
        </w:rPr>
        <w:t>y</w:t>
      </w:r>
      <w:r>
        <w:t xml:space="preserve">-values for some new data. In the plots in </w:t>
      </w:r>
      <w:hyperlink w:anchor="Figure_39_4__Training_and_valida">
        <w:r>
          <w:rPr>
            <w:rStyle w:val="Text6"/>
          </w:rPr>
          <w:t>Figure 39-4</w:t>
        </w:r>
      </w:hyperlink>
      <w:r>
        <w:t>, the red/lighter points indicate data that is omitted from the training set.</w:t>
      </w:r>
    </w:p>
    <w:p>
      <w:bookmarkStart w:id="1947" w:name="Figure_39_4__Training_and_valida"/>
      <w:pPr>
        <w:pStyle w:val="Para 05"/>
        <w:keepLines w:val="on"/>
      </w:pPr>
      <w:r>
        <w:t/>
        <w:drawing>
          <wp:inline>
            <wp:extent cx="3251200" cy="1104900"/>
            <wp:effectExtent l="0" r="0" t="0" b="43426"/>
            <wp:docPr id="169" name="pdsh2_3904.png" descr="pdsh2 3904"/>
            <wp:cNvGraphicFramePr>
              <a:graphicFrameLocks noChangeAspect="1"/>
            </wp:cNvGraphicFramePr>
            <a:graphic>
              <a:graphicData uri="http://schemas.openxmlformats.org/drawingml/2006/picture">
                <pic:pic>
                  <pic:nvPicPr>
                    <pic:cNvPr id="0" name="pdsh2_3904.png" descr="pdsh2 3904"/>
                    <pic:cNvPicPr/>
                  </pic:nvPicPr>
                  <pic:blipFill>
                    <a:blip r:embed="rId173"/>
                    <a:stretch>
                      <a:fillRect/>
                    </a:stretch>
                  </pic:blipFill>
                  <pic:spPr>
                    <a:xfrm>
                      <a:off x="0" y="0"/>
                      <a:ext cx="3251200" cy="1104900"/>
                    </a:xfrm>
                    <a:prstGeom prst="rect">
                      <a:avLst/>
                    </a:prstGeom>
                  </pic:spPr>
                </pic:pic>
              </a:graphicData>
            </a:graphic>
          </wp:inline>
        </w:drawing>
        <w:t xml:space="preserve"> </w:t>
      </w:r>
      <w:bookmarkEnd w:id="1947"/>
    </w:p>
    <w:p>
      <w:pPr>
        <w:pStyle w:val="Heading 5"/>
        <w:keepLines w:val="on"/>
      </w:pPr>
      <w:r>
        <w:t xml:space="preserve">Figure 39-4. </w:t>
        <w:t>Training and validation scores in high-bias and high-variance models</w:t>
      </w:r>
      <w:hyperlink w:anchor="4_Code_to_produce_this_figure_ca">
        <w:r>
          <w:rPr>
            <w:rStyle w:val="Text40"/>
          </w:rPr>
          <w:bookmarkStart w:id="1948" w:name="4_2"/>
          <w:t>4</w:t>
          <w:bookmarkEnd w:id="1948"/>
        </w:r>
      </w:hyperlink>
    </w:p>
    <w:p>
      <w:pPr>
        <w:pStyle w:val="Normal"/>
      </w:pPr>
      <w:r>
        <w:rPr>
          <w:rStyle w:val="Text57"/>
        </w:rPr>
        <w:bookmarkStart w:id="1949" w:name="idm45332189320864"/>
        <w:t/>
        <w:bookmarkEnd w:id="1949"/>
      </w:r>
      <w:r>
        <w:t xml:space="preserve">The score here is the </w:t>
        <w:t xml:space="preserve"> </w:t>
        <w:t>R</w:t>
        <w:t xml:space="preserve"> </w:t>
        <w:t>2</w:t>
        <w:t xml:space="preserve"> </w:t>
        <w:t xml:space="preserve"> </w:t>
        <w:t xml:space="preserve"> score, or </w:t>
      </w:r>
      <w:hyperlink r:id="rId388">
        <w:r>
          <w:rPr>
            <w:rStyle w:val="Text6"/>
          </w:rPr>
          <w:t>coefficient of determination</w:t>
        </w:r>
      </w:hyperlink>
      <w:r>
        <w:t xml:space="preserve">, which measures how well a model performs relative to a simple mean of the target values. </w:t>
        <w:t xml:space="preserve"> </w:t>
        <w:t xml:space="preserve"> </w:t>
        <w:t>R</w:t>
        <w:t xml:space="preserve"> </w:t>
        <w:t>2</w:t>
        <w:t xml:space="preserve"> </w:t>
        <w:t xml:space="preserve"> </w:t>
        <w:t>=</w:t>
        <w:t xml:space="preserve"> </w:t>
        <w:t>1</w:t>
        <w:t xml:space="preserve"> </w:t>
        <w:t xml:space="preserve"> </w:t>
        <w:t xml:space="preserve"> indicates a perfect match, </w:t>
        <w:t xml:space="preserve"> </w:t>
        <w:t xml:space="preserve"> </w:t>
        <w:t>R</w:t>
        <w:t xml:space="preserve"> </w:t>
        <w:t>2</w:t>
        <w:t xml:space="preserve"> </w:t>
        <w:t xml:space="preserve"> </w:t>
        <w:t>=</w:t>
        <w:t xml:space="preserve"> </w:t>
        <w:t>0</w:t>
        <w:t xml:space="preserve"> </w:t>
        <w:t xml:space="preserve"> </w:t>
        <w:t xml:space="preserve"> indicates the model does no better than simply taking the mean of the data, and negative values mean even worse models. From the scores associated with these two models, we can make an observation that holds more generally:</w:t>
      </w:r>
    </w:p>
    <w:p>
      <w:pPr>
        <w:numPr>
          <w:ilvl w:val="0"/>
          <w:numId w:val="33"/>
        </w:numPr>
        <w:pStyle w:val="Para 04"/>
      </w:pPr>
      <w:r>
        <w:t>For high-bias models, the performance of the model on the validation set is similar to the performance on the training set.</w:t>
      </w:r>
    </w:p>
    <w:p>
      <w:pPr>
        <w:numPr>
          <w:ilvl w:val="0"/>
          <w:numId w:val="33"/>
        </w:numPr>
        <w:pStyle w:val="Para 04"/>
      </w:pPr>
      <w:r>
        <w:t>For high-variance models, the performance of the model on the validation set is far worse than the performance on the training set.</w:t>
      </w:r>
    </w:p>
    <w:p>
      <w:pPr>
        <w:pStyle w:val="Normal"/>
      </w:pPr>
      <w:r>
        <w:t xml:space="preserve">If we imagine that we have some ability to tune the model complexity, we would expect the training score and validation score to behave as illustrated in </w:t>
      </w:r>
      <w:hyperlink w:anchor="Figure_39_5__A_schematic_of_the">
        <w:r>
          <w:rPr>
            <w:rStyle w:val="Text6"/>
          </w:rPr>
          <w:t>Figure 39-5</w:t>
        </w:r>
      </w:hyperlink>
      <w:r>
        <w:t xml:space="preserve">, often called a </w:t>
      </w:r>
      <w:r>
        <w:rPr>
          <w:rStyle w:val="Text11"/>
        </w:rPr>
        <w:t>validation curve</w:t>
      </w:r>
      <w:r>
        <w:t>, and we see the following features:</w:t>
      </w:r>
    </w:p>
    <w:p>
      <w:pPr>
        <w:numPr>
          <w:ilvl w:val="0"/>
          <w:numId w:val="34"/>
        </w:numPr>
        <w:pStyle w:val="Para 04"/>
      </w:pPr>
      <w:r>
        <w:t>The training score is everywhere higher than the validation score. This is generally the case: the model will be a better fit to data it has seen than to data it has not seen.</w:t>
      </w:r>
    </w:p>
    <w:p>
      <w:pPr>
        <w:numPr>
          <w:ilvl w:val="0"/>
          <w:numId w:val="34"/>
        </w:numPr>
        <w:pStyle w:val="Para 04"/>
      </w:pPr>
      <w:r>
        <w:t>For very low model complexity (a high-bias model), the training data is underfit, which means that the model is a poor predictor both for the training data and for any previously unseen data.</w:t>
      </w:r>
    </w:p>
    <w:p>
      <w:pPr>
        <w:numPr>
          <w:ilvl w:val="0"/>
          <w:numId w:val="34"/>
        </w:numPr>
        <w:pStyle w:val="Para 04"/>
      </w:pPr>
      <w:r>
        <w:t>For very high model complexity (a high-variance model), the training data is overfit, which means that the model predicts the training data very well, but fails for any previously unseen data.</w:t>
      </w:r>
    </w:p>
    <w:p>
      <w:pPr>
        <w:numPr>
          <w:ilvl w:val="0"/>
          <w:numId w:val="34"/>
        </w:numPr>
        <w:pStyle w:val="Para 04"/>
      </w:pPr>
      <w:r>
        <w:t>For some intermediate value, the validation curve has a maximum. This level of complexity indicates a suitable trade-off between bias and variance.</w:t>
      </w:r>
    </w:p>
    <w:p>
      <w:pPr>
        <w:pStyle w:val="Normal"/>
      </w:pPr>
      <w:r>
        <w:t>The means of tuning the model complexity varies from model to model; when we discuss individual models in depth in later chapters, we will see how each model allows for such tuning.</w:t>
      </w:r>
      <w:r>
        <w:rPr>
          <w:rStyle w:val="Text57"/>
        </w:rPr>
        <w:bookmarkStart w:id="1950" w:name="idm45332189302336"/>
        <w:t/>
        <w:bookmarkEnd w:id="1950"/>
        <w:bookmarkStart w:id="1951" w:name="idm45332189301632"/>
        <w:t/>
        <w:bookmarkEnd w:id="1951"/>
        <w:bookmarkStart w:id="1952" w:name="idm45332189300960"/>
        <w:t/>
        <w:bookmarkEnd w:id="1952"/>
        <w:bookmarkStart w:id="1953" w:name="idm45332189300288"/>
        <w:t/>
        <w:bookmarkEnd w:id="1953"/>
      </w:r>
    </w:p>
    <w:p>
      <w:bookmarkStart w:id="1954" w:name="Figure_39_5__A_schematic_of_the"/>
      <w:pPr>
        <w:pStyle w:val="Para 05"/>
        <w:keepLines w:val="on"/>
      </w:pPr>
      <w:r>
        <w:t/>
        <w:drawing>
          <wp:inline>
            <wp:extent cx="3251200" cy="2616200"/>
            <wp:effectExtent l="0" r="0" t="0" b="43426"/>
            <wp:docPr id="170" name="pdsh2_3905.png" descr="pdsh2 3905"/>
            <wp:cNvGraphicFramePr>
              <a:graphicFrameLocks noChangeAspect="1"/>
            </wp:cNvGraphicFramePr>
            <a:graphic>
              <a:graphicData uri="http://schemas.openxmlformats.org/drawingml/2006/picture">
                <pic:pic>
                  <pic:nvPicPr>
                    <pic:cNvPr id="0" name="pdsh2_3905.png" descr="pdsh2 3905"/>
                    <pic:cNvPicPr/>
                  </pic:nvPicPr>
                  <pic:blipFill>
                    <a:blip r:embed="rId174"/>
                    <a:stretch>
                      <a:fillRect/>
                    </a:stretch>
                  </pic:blipFill>
                  <pic:spPr>
                    <a:xfrm>
                      <a:off x="0" y="0"/>
                      <a:ext cx="3251200" cy="2616200"/>
                    </a:xfrm>
                    <a:prstGeom prst="rect">
                      <a:avLst/>
                    </a:prstGeom>
                  </pic:spPr>
                </pic:pic>
              </a:graphicData>
            </a:graphic>
          </wp:inline>
        </w:drawing>
        <w:t xml:space="preserve"> </w:t>
      </w:r>
      <w:bookmarkEnd w:id="1954"/>
    </w:p>
    <w:p>
      <w:pPr>
        <w:pStyle w:val="Heading 5"/>
        <w:keepLines w:val="on"/>
      </w:pPr>
      <w:r>
        <w:t xml:space="preserve">Figure 39-5. </w:t>
        <w:t>A schematic of the relationship between model complexity, training score, and validation score</w:t>
      </w:r>
      <w:hyperlink w:anchor="5_Code_to_produce_this_figure_ca">
        <w:r>
          <w:rPr>
            <w:rStyle w:val="Text40"/>
          </w:rPr>
          <w:bookmarkStart w:id="1955" w:name="5"/>
          <w:t>5</w:t>
          <w:bookmarkEnd w:id="1955"/>
        </w:r>
      </w:hyperlink>
    </w:p>
    <w:p>
      <w:bookmarkStart w:id="1956" w:name="Validation_Curves_in_Scikit_Lear"/>
      <w:pPr>
        <w:keepNext/>
        <w:pStyle w:val="Heading 2"/>
      </w:pPr>
      <w:r>
        <w:t>Validation Curves in Scikit-Learn</w:t>
      </w:r>
      <w:bookmarkEnd w:id="1956"/>
    </w:p>
    <w:p>
      <w:pPr>
        <w:pStyle w:val="Normal"/>
      </w:pPr>
      <w:r>
        <w:rPr>
          <w:rStyle w:val="Text57"/>
        </w:rPr>
        <w:bookmarkStart w:id="1957" w:name="ix_ch39_asciidoc10"/>
        <w:t/>
        <w:bookmarkEnd w:id="1957"/>
        <w:bookmarkStart w:id="1958" w:name="ix_ch39_asciidoc11"/>
        <w:t/>
        <w:bookmarkEnd w:id="1958"/>
        <w:bookmarkStart w:id="1959" w:name="ix_ch39_asciidoc12"/>
        <w:t/>
        <w:bookmarkEnd w:id="1959"/>
      </w:r>
      <w:r>
        <w:t xml:space="preserve">Let’s look at an example of using cross-validation to compute the validation curve for a class of models. </w:t>
      </w:r>
      <w:r>
        <w:rPr>
          <w:rStyle w:val="Text57"/>
        </w:rPr>
        <w:bookmarkStart w:id="1960" w:name="idm45332189290112"/>
        <w:t/>
        <w:bookmarkEnd w:id="1960"/>
      </w:r>
      <w:r>
        <w:t xml:space="preserve">Here we will use a </w:t>
      </w:r>
      <w:r>
        <w:rPr>
          <w:rStyle w:val="Text11"/>
        </w:rPr>
        <w:t>polynomial regression</w:t>
      </w:r>
      <w:r>
        <w:t xml:space="preserve"> model, a generalized linear model in which the degree of the polynomial is a tunable parameter. For example, a degree-1 polynomial fits a straight line to the data; for model parameters </w:t>
        <w:t xml:space="preserve"> </w:t>
        <w:t>a</w:t>
        <w:t xml:space="preserve"> </w:t>
        <w:t xml:space="preserve"> and </w:t>
        <w:t xml:space="preserve"> </w:t>
        <w:t>b</w:t>
        <w:t xml:space="preserve"> </w:t>
        <w:t>:</w:t>
      </w:r>
    </w:p>
    <w:p>
      <w:pPr>
        <w:pStyle w:val="Para 25"/>
      </w:pPr>
      <w:r>
        <w:t/>
        <w:t xml:space="preserve"> </w:t>
        <w:t xml:space="preserve"> </w:t>
        <w:t>y</w:t>
        <w:t xml:space="preserve"> </w:t>
        <w:t>=</w:t>
        <w:t xml:space="preserve"> </w:t>
        <w:t>a</w:t>
        <w:t xml:space="preserve"> </w:t>
        <w:t>x</w:t>
        <w:t xml:space="preserve"> </w:t>
        <w:t>+</w:t>
        <w:t xml:space="preserve"> </w:t>
        <w:t>b</w:t>
        <w:t xml:space="preserve"> </w:t>
        <w:t xml:space="preserve"> </w:t>
        <w:t xml:space="preserve"> </w:t>
      </w:r>
    </w:p>
    <w:p>
      <w:pPr>
        <w:pStyle w:val="Normal"/>
      </w:pPr>
      <w:r>
        <w:t xml:space="preserve">A degree-3 polynomial fits a cubic curve to the data; for model parameters </w:t>
        <w:t xml:space="preserve"> </w:t>
        <w:t xml:space="preserve"> </w:t>
        <w:t>a</w:t>
        <w:t xml:space="preserve"> </w:t>
        <w:t>,</w:t>
        <w:t xml:space="preserve"> </w:t>
        <w:t>b</w:t>
        <w:t xml:space="preserve"> </w:t>
        <w:t>,</w:t>
        <w:t xml:space="preserve"> </w:t>
        <w:t>c</w:t>
        <w:t xml:space="preserve"> </w:t>
        <w:t>,</w:t>
        <w:t xml:space="preserve"> </w:t>
        <w:t>d</w:t>
        <w:t xml:space="preserve"> </w:t>
        <w:t xml:space="preserve"> </w:t>
        <w:t>:</w:t>
      </w:r>
    </w:p>
    <w:p>
      <w:pPr>
        <w:pStyle w:val="Para 25"/>
      </w:pPr>
      <w:r>
        <w:t/>
        <w:t xml:space="preserve"> </w:t>
        <w:t xml:space="preserve"> </w:t>
        <w:t>y</w:t>
        <w:t xml:space="preserve"> </w:t>
        <w:t>=</w:t>
        <w:t xml:space="preserve"> </w:t>
        <w:t>a</w:t>
        <w:t xml:space="preserve"> </w:t>
        <w:t>x</w:t>
        <w:t xml:space="preserve"> </w:t>
        <w:t>3</w:t>
        <w:t xml:space="preserve"> </w:t>
        <w:t xml:space="preserve"> </w:t>
        <w:t>+</w:t>
        <w:t xml:space="preserve"> </w:t>
        <w:t>b</w:t>
        <w:t xml:space="preserve"> </w:t>
        <w:t>x</w:t>
        <w:t xml:space="preserve"> </w:t>
        <w:t>2</w:t>
        <w:t xml:space="preserve"> </w:t>
        <w:t xml:space="preserve"> </w:t>
        <w:t>+</w:t>
        <w:t xml:space="preserve"> </w:t>
        <w:t>c</w:t>
        <w:t xml:space="preserve"> </w:t>
        <w:t>x</w:t>
        <w:t xml:space="preserve"> </w:t>
        <w:t>+</w:t>
        <w:t xml:space="preserve"> </w:t>
        <w:t>d</w:t>
        <w:t xml:space="preserve"> </w:t>
        <w:t xml:space="preserve"> </w:t>
        <w:t xml:space="preserve"> </w:t>
      </w:r>
    </w:p>
    <w:p>
      <w:pPr>
        <w:pStyle w:val="Normal"/>
      </w:pPr>
      <w:r>
        <w:t xml:space="preserve">We can generalize this to any number of polynomial features. In Scikit-Learn, we can implement this with a linear regression classifier combined with the polynomial preprocessor. </w:t>
      </w:r>
      <w:r>
        <w:rPr>
          <w:rStyle w:val="Text57"/>
        </w:rPr>
        <w:bookmarkStart w:id="1961" w:name="idm45332189266400"/>
        <w:t/>
        <w:bookmarkEnd w:id="1961"/>
      </w:r>
      <w:r>
        <w:t xml:space="preserve">We will use a </w:t>
      </w:r>
      <w:r>
        <w:rPr>
          <w:rStyle w:val="Text11"/>
        </w:rPr>
        <w:t>pipeline</w:t>
      </w:r>
      <w:r>
        <w:t xml:space="preserve"> to string these operations together (we will discuss polynomial features and pipelines more fully in </w:t>
      </w:r>
      <w:hyperlink w:anchor="Chapter_40__Feature_Engineering_2">
        <w:r>
          <w:rPr>
            <w:rStyle w:val="Text6"/>
          </w:rPr>
          <w:t>Chapter 40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sklearn.preprocessing</w:t>
        <w:br w:clear="none"/>
      </w:r>
      <w:r>
        <w:rPr>
          <w:rStyle w:val="Text0"/>
        </w:rPr>
        <w:t xml:space="preserve"> </w:t>
        <w:br w:clear="none"/>
      </w:r>
      <w:r>
        <w:rPr>
          <w:rStyle w:val="Text16"/>
        </w:rPr>
        <w:t xml:space="preserve">import</w:t>
        <w:br w:clear="none"/>
      </w:r>
      <w:r>
        <w:rPr>
          <w:rStyle w:val="Text0"/>
        </w:rPr>
        <w:t xml:space="preserve"> </w:t>
        <w:br w:clear="none"/>
      </w:r>
      <w:r>
        <w:t xml:space="preserve">PolynomialFeatures</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t xml:space="preserve">LinearRegression</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sklearn.pipeline</w:t>
        <w:br w:clear="none"/>
      </w:r>
      <w:r>
        <w:rPr>
          <w:rStyle w:val="Text0"/>
        </w:rPr>
        <w:t xml:space="preserve"> </w:t>
        <w:br w:clear="none"/>
      </w:r>
      <w:r>
        <w:rPr>
          <w:rStyle w:val="Text16"/>
        </w:rPr>
        <w:t xml:space="preserve">import</w:t>
        <w:br w:clear="none"/>
      </w:r>
      <w:r>
        <w:rPr>
          <w:rStyle w:val="Text0"/>
        </w:rPr>
        <w:t xml:space="preserve"> </w:t>
        <w:br w:clear="none"/>
      </w:r>
      <w:r>
        <w:t xml:space="preserve">make_pipeline</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PolynomialRegression</w:t>
        <w:br w:clear="none"/>
      </w:r>
      <w:r>
        <w:rPr>
          <w:rStyle w:val="Text4"/>
        </w:rPr>
        <w:t xml:space="preserve">(</w:t>
        <w:br w:clear="none"/>
      </w:r>
      <w:r>
        <w:t xml:space="preserve">degree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t xml:space="preserve">kwargs</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make_pipeline</w:t>
        <w:br w:clear="none"/>
      </w:r>
      <w:r>
        <w:rPr>
          <w:rStyle w:val="Text4"/>
        </w:rPr>
        <w:t xml:space="preserve">(</w:t>
        <w:br w:clear="none"/>
      </w:r>
      <w:r>
        <w:t xml:space="preserve">PolynomialFeatures</w:t>
        <w:br w:clear="none"/>
      </w:r>
      <w:r>
        <w:rPr>
          <w:rStyle w:val="Text4"/>
        </w:rPr>
        <w:t xml:space="preserve">(</w:t>
        <w:br w:clear="none"/>
      </w:r>
      <w:r>
        <w:t xml:space="preserve">degree</w:t>
        <w:br w:clear="none"/>
      </w:r>
      <w:r>
        <w:rPr>
          <w:rStyle w:val="Text4"/>
        </w:rPr>
        <w:t xml:space="preserve">),</w:t>
        <w:br w:clear="none"/>
      </w:r>
      <w:r>
        <w:rPr>
          <w:rStyle w:val="Text0"/>
        </w:rPr>
        <w:t xml:space="preserve"/>
        <w:br w:clear="none"/>
        <w:t xml:space="preserve">                                  </w:t>
        <w:br w:clear="none"/>
      </w:r>
      <w:r>
        <w:t xml:space="preserve">LinearRegression</w:t>
        <w:br w:clear="none"/>
      </w:r>
      <w:r>
        <w:rPr>
          <w:rStyle w:val="Text4"/>
        </w:rPr>
        <w:t xml:space="preserve">(</w:t>
        <w:br w:clear="none"/>
      </w:r>
      <w:r>
        <w:rPr>
          <w:rStyle w:val="Text13"/>
        </w:rPr>
        <w:t xml:space="preserve">**</w:t>
        <w:br w:clear="none"/>
      </w:r>
      <w:r>
        <w:t xml:space="preserve">kwargs</w:t>
        <w:br w:clear="none"/>
      </w:r>
      <w:r>
        <w:rPr>
          <w:rStyle w:val="Text4"/>
        </w:rPr>
        <w:t xml:space="preserve">))</w:t>
        <w:br w:clear="none"/>
      </w:r>
    </w:p>
    <w:p>
      <w:pPr>
        <w:pStyle w:val="Normal"/>
      </w:pPr>
      <w:r>
        <w:t>Now let’s create some data to which we will fit our model: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make_data</w:t>
        <w:br w:clear="none"/>
      </w:r>
      <w:r>
        <w:rPr>
          <w:rStyle w:val="Text7"/>
        </w:rPr>
        <w:t xml:space="preserve">(</w:t>
        <w:br w:clear="none"/>
      </w:r>
      <w:r>
        <w:rPr>
          <w:rStyle w:val="Text1"/>
        </w:rPr>
        <w:t xml:space="preserve">N</w:t>
        <w:br w:clear="none"/>
      </w:r>
      <w:r>
        <w:rPr>
          <w:rStyle w:val="Text7"/>
        </w:rPr>
        <w:t xml:space="preserve">,</w:t>
        <w:br w:clear="none"/>
      </w:r>
      <w:r>
        <w:t xml:space="preserve"> </w:t>
        <w:br w:clear="none"/>
      </w:r>
      <w:r>
        <w:rPr>
          <w:rStyle w:val="Text1"/>
        </w:rPr>
        <w:t xml:space="preserve">err</w:t>
        <w:br w:clear="none"/>
      </w:r>
      <w:r>
        <w:rPr>
          <w:rStyle w:val="Text1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rseed</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18"/>
        </w:rPr>
        <w:t xml:space="preserve"># randomly sample the data</w:t>
        <w:br w:clear="none"/>
      </w:r>
      <w:r>
        <w:t xml:space="preserve"/>
        <w:br w:clear="none"/>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1"/>
        </w:rPr>
        <w:t xml:space="preserve">rseed</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1"/>
        </w:rPr>
        <w:t xml:space="preserve">N</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2</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3"/>
        </w:rPr>
        <w:t xml:space="preserve">1.</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ravel</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0.1</w:t>
        <w:br w:clear="none"/>
      </w:r>
      <w:r>
        <w:rPr>
          <w:rStyle w:val="Text7"/>
        </w:rPr>
        <w:t xml:space="preserve">)</w:t>
        <w:br w:clear="none"/>
      </w:r>
      <w:r>
        <w:t xml:space="preserve"/>
        <w:br w:clear="none"/>
        <w:t xml:space="preserve">             </w:t>
        <w:br w:clear="none"/>
      </w:r>
      <w:r>
        <w:rPr>
          <w:rStyle w:val="Text15"/>
        </w:rPr>
        <w:t xml:space="preserve">if</w:t>
        <w:br w:clear="none"/>
      </w:r>
      <w:r>
        <w:t xml:space="preserve"> </w:t>
        <w:br w:clear="none"/>
      </w:r>
      <w:r>
        <w:rPr>
          <w:rStyle w:val="Text1"/>
        </w:rPr>
        <w:t xml:space="preserve">err</w:t>
        <w:br w:clear="none"/>
      </w:r>
      <w:r>
        <w:t xml:space="preserve"> </w:t>
        <w:br w:clear="none"/>
      </w:r>
      <w:r>
        <w:rPr>
          <w:rStyle w:val="Text17"/>
        </w:rPr>
        <w:t xml:space="preserve">&gt;</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err</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randn</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t xml:space="preserve"/>
        <w:br w:clear="none"/>
        <w:t xml:space="preserve"/>
        <w:br w:clear="none"/>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make_data</w:t>
        <w:br w:clear="none"/>
      </w:r>
      <w:r>
        <w:rPr>
          <w:rStyle w:val="Text7"/>
        </w:rPr>
        <w:t xml:space="preserve">(</w:t>
        <w:br w:clear="none"/>
      </w:r>
      <w:r>
        <w:rPr>
          <w:rStyle w:val="Text3"/>
        </w:rPr>
        <w:t xml:space="preserve">40</w:t>
        <w:br w:clear="none"/>
      </w:r>
      <w:r>
        <w:rPr>
          <w:rStyle w:val="Text7"/>
        </w:rPr>
        <w:t xml:space="preserve">)</w:t>
        <w:br w:clear="none"/>
      </w:r>
    </w:p>
    <w:p>
      <w:pPr>
        <w:pStyle w:val="Normal"/>
      </w:pPr>
      <w:r>
        <w:t xml:space="preserve">We can now visualize our data, along with polynomial fits of several degrees (see </w:t>
      </w:r>
      <w:hyperlink w:anchor="Figure_39_6__Three_different_pol">
        <w:r>
          <w:rPr>
            <w:rStyle w:val="Text6"/>
          </w:rPr>
          <w:t>Figure 39-6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3"/>
        </w:rPr>
        <w:t xml:space="preserve">%</w:t>
        <w:br w:clear="none"/>
      </w:r>
      <w:r>
        <w:rPr>
          <w:rStyle w:val="Text16"/>
        </w:rPr>
        <w:t xml:space="preserve">matplotlib</w:t>
        <w:br w:clear="none"/>
      </w:r>
      <w:r>
        <w:rPr>
          <w:rStyle w:val="Text0"/>
        </w:rPr>
        <w:t xml:space="preserve"> inline</w:t>
        <w:br w:clear="none"/>
        <w:t xml:space="preserve">         </w:t>
        <w:br w:clear="none"/>
      </w:r>
      <w:r>
        <w:rPr>
          <w:rStyle w:val="Text16"/>
        </w:rPr>
        <w:t xml:space="preserve">import</w:t>
        <w:br w:clear="none"/>
      </w:r>
      <w:r>
        <w:rPr>
          <w:rStyle w:val="Text0"/>
        </w:rPr>
        <w:t xml:space="preserve"> </w:t>
        <w:br w:clear="none"/>
      </w:r>
      <w:r>
        <w:rPr>
          <w:rStyle w:val="Text19"/>
        </w:rPr>
        <w:t xml:space="preserve">matplotlib.pyplot</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plt</w:t>
        <w:br w:clear="none"/>
      </w:r>
      <w:r>
        <w:rPr>
          <w:rStyle w:val="Text0"/>
        </w:rPr>
        <w:t xml:space="preserve"/>
        <w:br w:clear="none"/>
        <w:t xml:space="preserve">         </w:t>
        <w:br w:clear="none"/>
      </w:r>
      <w:r>
        <w:t xml:space="preserve">plt</w:t>
        <w:br w:clear="none"/>
      </w:r>
      <w:r>
        <w:rPr>
          <w:rStyle w:val="Text13"/>
        </w:rPr>
        <w:t xml:space="preserve">.</w:t>
        <w:br w:clear="none"/>
      </w:r>
      <w:r>
        <w:t xml:space="preserve">style</w:t>
        <w:br w:clear="none"/>
      </w:r>
      <w:r>
        <w:rPr>
          <w:rStyle w:val="Text13"/>
        </w:rPr>
        <w:t xml:space="preserve">.</w:t>
        <w:br w:clear="none"/>
      </w:r>
      <w:r>
        <w:t xml:space="preserve">use</w:t>
        <w:br w:clear="none"/>
      </w:r>
      <w:r>
        <w:rPr>
          <w:rStyle w:val="Text4"/>
        </w:rPr>
        <w:t xml:space="preserve">(</w:t>
        <w:br w:clear="none"/>
      </w:r>
      <w:r>
        <w:rPr>
          <w:rStyle w:val="Text8"/>
        </w:rPr>
        <w:t xml:space="preserve">'seaborn-whitegrid'</w:t>
        <w:br w:clear="none"/>
      </w:r>
      <w:r>
        <w:rPr>
          <w:rStyle w:val="Text4"/>
        </w:rPr>
        <w:t xml:space="preserve">)</w:t>
        <w:br w:clear="none"/>
      </w:r>
      <w:r>
        <w:rPr>
          <w:rStyle w:val="Text0"/>
        </w:rPr>
        <w:t xml:space="preserve"/>
        <w:br w:clear="none"/>
        <w:t xml:space="preserve"/>
        <w:br w:clear="none"/>
        <w:t xml:space="preserve">         </w:t>
        <w:br w:clear="none"/>
      </w:r>
      <w:r>
        <w:t xml:space="preserve">X_test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rPr>
          <w:rStyle w:val="Text10"/>
        </w:rPr>
        <w:t xml:space="preserve">1.1</w:t>
        <w:br w:clear="none"/>
      </w:r>
      <w:r>
        <w:rPr>
          <w:rStyle w:val="Text4"/>
        </w:rPr>
        <w:t xml:space="preserve">,</w:t>
        <w:br w:clear="none"/>
      </w:r>
      <w:r>
        <w:rPr>
          <w:rStyle w:val="Text0"/>
        </w:rPr>
        <w:t xml:space="preserve"> </w:t>
        <w:br w:clear="none"/>
      </w:r>
      <w:r>
        <w:rPr>
          <w:rStyle w:val="Text10"/>
        </w:rPr>
        <w:t xml:space="preserve">500</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br w:clear="none"/>
        <w:t xml:space="preserve">         </w:t>
        <w:br w:clear="none"/>
      </w:r>
      <w:r>
        <w:t xml:space="preserve">axis</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degree</w:t>
        <w:br w:clear="none"/>
      </w:r>
      <w:r>
        <w:rPr>
          <w:rStyle w:val="Text0"/>
        </w:rPr>
        <w:t xml:space="preserve"> </w:t>
        <w:br w:clear="none"/>
      </w:r>
      <w:r>
        <w:rPr>
          <w:rStyle w:val="Text4"/>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y_test</w:t>
        <w:br w:clear="none"/>
      </w:r>
      <w:r>
        <w:rPr>
          <w:rStyle w:val="Text0"/>
        </w:rPr>
        <w:t xml:space="preserve"> </w:t>
        <w:br w:clear="none"/>
      </w:r>
      <w:r>
        <w:rPr>
          <w:rStyle w:val="Text13"/>
        </w:rPr>
        <w:t xml:space="preserve">=</w:t>
        <w:br w:clear="none"/>
      </w:r>
      <w:r>
        <w:rPr>
          <w:rStyle w:val="Text0"/>
        </w:rPr>
        <w:t xml:space="preserve"> </w:t>
        <w:br w:clear="none"/>
      </w:r>
      <w:r>
        <w:t xml:space="preserve">PolynomialRegression</w:t>
        <w:br w:clear="none"/>
      </w:r>
      <w:r>
        <w:rPr>
          <w:rStyle w:val="Text4"/>
        </w:rPr>
        <w:t xml:space="preserve">(</w:t>
        <w:br w:clear="none"/>
      </w:r>
      <w:r>
        <w:t xml:space="preserve">degree</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X_test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X_test</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y_test</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'degree=</w:t>
        <w:br w:clear="none"/>
      </w:r>
      <w:r>
        <w:rPr>
          <w:rStyle w:val="Text37"/>
        </w:rPr>
        <w:t xml:space="preserve">{0}</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degree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'best'</w:t>
        <w:br w:clear="none"/>
      </w:r>
      <w:r>
        <w:rPr>
          <w:rStyle w:val="Text4"/>
        </w:rPr>
        <w:t xml:space="preserve">);</w:t>
        <w:br w:clear="none"/>
      </w:r>
    </w:p>
    <w:p>
      <w:pPr>
        <w:pStyle w:val="Normal"/>
      </w:pPr>
      <w:r>
        <w:t>The knob controlling model complexity in this case is the degree of the polynomial, which can be any nonnegative integer. A useful question to answer is this: what degree of polynomial provides a suitable trade-off between bias (underfitting) and variance (overfitting)?</w:t>
      </w:r>
    </w:p>
    <w:p>
      <w:bookmarkStart w:id="1962" w:name="Figure_39_6__Three_different_pol"/>
      <w:pPr>
        <w:pStyle w:val="Para 05"/>
        <w:keepLines w:val="on"/>
      </w:pPr>
      <w:r>
        <w:t/>
        <w:drawing>
          <wp:inline>
            <wp:extent cx="3251200" cy="2120900"/>
            <wp:effectExtent l="0" r="0" t="0" b="43426"/>
            <wp:docPr id="171" name="pdsh2_3906.png" descr="pdsh2 3906"/>
            <wp:cNvGraphicFramePr>
              <a:graphicFrameLocks noChangeAspect="1"/>
            </wp:cNvGraphicFramePr>
            <a:graphic>
              <a:graphicData uri="http://schemas.openxmlformats.org/drawingml/2006/picture">
                <pic:pic>
                  <pic:nvPicPr>
                    <pic:cNvPr id="0" name="pdsh2_3906.png" descr="pdsh2 3906"/>
                    <pic:cNvPicPr/>
                  </pic:nvPicPr>
                  <pic:blipFill>
                    <a:blip r:embed="rId175"/>
                    <a:stretch>
                      <a:fillRect/>
                    </a:stretch>
                  </pic:blipFill>
                  <pic:spPr>
                    <a:xfrm>
                      <a:off x="0" y="0"/>
                      <a:ext cx="3251200" cy="2120900"/>
                    </a:xfrm>
                    <a:prstGeom prst="rect">
                      <a:avLst/>
                    </a:prstGeom>
                  </pic:spPr>
                </pic:pic>
              </a:graphicData>
            </a:graphic>
          </wp:inline>
        </w:drawing>
        <w:t xml:space="preserve"> </w:t>
      </w:r>
      <w:bookmarkEnd w:id="1962"/>
    </w:p>
    <w:p>
      <w:pPr>
        <w:pStyle w:val="Heading 5"/>
        <w:keepLines w:val="on"/>
      </w:pPr>
      <w:r>
        <w:t xml:space="preserve">Figure 39-6. </w:t>
        <w:t>Three different polynomial models fit to a dataset</w:t>
      </w:r>
      <w:hyperlink w:anchor="6_A_full_color_version_of_this_f">
        <w:r>
          <w:rPr>
            <w:rStyle w:val="Text40"/>
          </w:rPr>
          <w:bookmarkStart w:id="1963" w:name="6"/>
          <w:t>6</w:t>
          <w:bookmarkEnd w:id="1963"/>
        </w:r>
      </w:hyperlink>
    </w:p>
    <w:p>
      <w:pPr>
        <w:pStyle w:val="Normal"/>
      </w:pPr>
      <w:r>
        <w:t xml:space="preserve">We can make progress in this by visualizing the validation curve for this particular data and model; this can be done straightforwardly using the </w:t>
      </w:r>
      <w:r>
        <w:rPr>
          <w:rStyle w:val="Text5"/>
        </w:rPr>
        <w:t>validation_curve</w:t>
      </w:r>
      <w:r>
        <w:t xml:space="preserve"> convenience routine provided by Scikit-Learn. Given a model, data, parameter name, and a range to explore, this function will automatically compute both the training score and the validation score across the range (see </w:t>
      </w:r>
      <w:hyperlink w:anchor="Figure_39_7__The_validation_curv">
        <w:r>
          <w:rPr>
            <w:rStyle w:val="Text6"/>
          </w:rPr>
          <w:t>Figure 39-7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validation_curve</w:t>
        <w:br w:clear="none"/>
      </w:r>
      <w:r>
        <w:rPr>
          <w:rStyle w:val="Text0"/>
        </w:rPr>
        <w:t xml:space="preserve"/>
        <w:br w:clear="none"/>
        <w:t xml:space="preserve">         </w:t>
        <w:br w:clear="none"/>
      </w:r>
      <w:r>
        <w:t xml:space="preserve">degree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21</w:t>
        <w:br w:clear="none"/>
      </w:r>
      <w:r>
        <w:rPr>
          <w:rStyle w:val="Text4"/>
        </w:rPr>
        <w:t xml:space="preserve">)</w:t>
        <w:br w:clear="none"/>
      </w:r>
      <w:r>
        <w:rPr>
          <w:rStyle w:val="Text0"/>
        </w:rPr>
        <w:t xml:space="preserve"/>
        <w:br w:clear="none"/>
        <w:t xml:space="preserve">         </w:t>
        <w:br w:clear="none"/>
      </w:r>
      <w:r>
        <w:t xml:space="preserve">train_score</w:t>
        <w:br w:clear="none"/>
      </w:r>
      <w:r>
        <w:rPr>
          <w:rStyle w:val="Text4"/>
        </w:rPr>
        <w:t xml:space="preserve">,</w:t>
        <w:br w:clear="none"/>
      </w:r>
      <w:r>
        <w:rPr>
          <w:rStyle w:val="Text0"/>
        </w:rPr>
        <w:t xml:space="preserve"> </w:t>
        <w:br w:clear="none"/>
      </w:r>
      <w:r>
        <w:t xml:space="preserve">val_score</w:t>
        <w:br w:clear="none"/>
      </w:r>
      <w:r>
        <w:rPr>
          <w:rStyle w:val="Text0"/>
        </w:rPr>
        <w:t xml:space="preserve"> </w:t>
        <w:br w:clear="none"/>
      </w:r>
      <w:r>
        <w:rPr>
          <w:rStyle w:val="Text13"/>
        </w:rPr>
        <w:t xml:space="preserve">=</w:t>
        <w:br w:clear="none"/>
      </w:r>
      <w:r>
        <w:rPr>
          <w:rStyle w:val="Text0"/>
        </w:rPr>
        <w:t xml:space="preserve"> </w:t>
        <w:br w:clear="none"/>
      </w:r>
      <w:r>
        <w:t xml:space="preserve">validation_curve</w:t>
        <w:br w:clear="none"/>
      </w:r>
      <w:r>
        <w:rPr>
          <w:rStyle w:val="Text4"/>
        </w:rPr>
        <w:t xml:space="preserve">(</w:t>
        <w:br w:clear="none"/>
      </w:r>
      <w:r>
        <w:rPr>
          <w:rStyle w:val="Text0"/>
        </w:rPr>
        <w:t xml:space="preserve"/>
        <w:br w:clear="none"/>
        <w:t xml:space="preserve">             </w:t>
        <w:br w:clear="none"/>
      </w:r>
      <w:r>
        <w:t xml:space="preserve">PolynomialRegression</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param_name</w:t>
        <w:br w:clear="none"/>
      </w:r>
      <w:r>
        <w:rPr>
          <w:rStyle w:val="Text13"/>
        </w:rPr>
        <w:t xml:space="preserve">=</w:t>
        <w:br w:clear="none"/>
      </w:r>
      <w:r>
        <w:rPr>
          <w:rStyle w:val="Text8"/>
        </w:rPr>
        <w:t xml:space="preserve">'polynomialfeatures__degree'</w:t>
        <w:br w:clear="none"/>
      </w:r>
      <w:r>
        <w:rPr>
          <w:rStyle w:val="Text4"/>
        </w:rPr>
        <w:t xml:space="preserve">,</w:t>
        <w:br w:clear="none"/>
      </w:r>
      <w:r>
        <w:rPr>
          <w:rStyle w:val="Text0"/>
        </w:rPr>
        <w:t xml:space="preserve"/>
        <w:br w:clear="none"/>
        <w:t xml:space="preserve">             </w:t>
        <w:br w:clear="none"/>
      </w:r>
      <w:r>
        <w:t xml:space="preserve">param_range</w:t>
        <w:br w:clear="none"/>
      </w:r>
      <w:r>
        <w:rPr>
          <w:rStyle w:val="Text13"/>
        </w:rPr>
        <w:t xml:space="preserve">=</w:t>
        <w:br w:clear="none"/>
      </w:r>
      <w:r>
        <w:t xml:space="preserve">degree</w:t>
        <w:br w:clear="none"/>
      </w:r>
      <w:r>
        <w:rPr>
          <w:rStyle w:val="Text4"/>
        </w:rPr>
        <w:t xml:space="preserve">,</w:t>
        <w:br w:clear="none"/>
      </w:r>
      <w:r>
        <w:rPr>
          <w:rStyle w:val="Text0"/>
        </w:rPr>
        <w:t xml:space="preserve"> </w:t>
        <w:br w:clear="none"/>
      </w:r>
      <w:r>
        <w:t xml:space="preserve">cv</w:t>
        <w:br w:clear="none"/>
      </w:r>
      <w:r>
        <w:rPr>
          <w:rStyle w:val="Text13"/>
        </w:rPr>
        <w:t xml:space="preserve">=</w:t>
        <w:br w:clear="none"/>
      </w:r>
      <w:r>
        <w:rPr>
          <w:rStyle w:val="Text10"/>
        </w:rPr>
        <w:t xml:space="preserve">7</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train_score</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'training score'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val_score</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'validation score'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'best'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'degree'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'score'</w:t>
        <w:br w:clear="none"/>
      </w:r>
      <w:r>
        <w:rPr>
          <w:rStyle w:val="Text4"/>
        </w:rPr>
        <w:t xml:space="preserve">);</w:t>
        <w:br w:clear="none"/>
      </w:r>
    </w:p>
    <w:p>
      <w:bookmarkStart w:id="1964" w:name="Figure_39_7__The_validation_curv"/>
      <w:pPr>
        <w:pStyle w:val="Para 05"/>
        <w:keepLines w:val="on"/>
      </w:pPr>
      <w:r>
        <w:t/>
        <w:drawing>
          <wp:inline>
            <wp:extent cx="3251200" cy="2197100"/>
            <wp:effectExtent l="0" r="0" t="0" b="43426"/>
            <wp:docPr id="172" name="pdsh2_3907.png" descr="pdsh2 3907"/>
            <wp:cNvGraphicFramePr>
              <a:graphicFrameLocks noChangeAspect="1"/>
            </wp:cNvGraphicFramePr>
            <a:graphic>
              <a:graphicData uri="http://schemas.openxmlformats.org/drawingml/2006/picture">
                <pic:pic>
                  <pic:nvPicPr>
                    <pic:cNvPr id="0" name="pdsh2_3907.png" descr="pdsh2 3907"/>
                    <pic:cNvPicPr/>
                  </pic:nvPicPr>
                  <pic:blipFill>
                    <a:blip r:embed="rId176"/>
                    <a:stretch>
                      <a:fillRect/>
                    </a:stretch>
                  </pic:blipFill>
                  <pic:spPr>
                    <a:xfrm>
                      <a:off x="0" y="0"/>
                      <a:ext cx="3251200" cy="2197100"/>
                    </a:xfrm>
                    <a:prstGeom prst="rect">
                      <a:avLst/>
                    </a:prstGeom>
                  </pic:spPr>
                </pic:pic>
              </a:graphicData>
            </a:graphic>
          </wp:inline>
        </w:drawing>
        <w:t xml:space="preserve"> </w:t>
      </w:r>
      <w:bookmarkEnd w:id="1964"/>
    </w:p>
    <w:p>
      <w:pPr>
        <w:pStyle w:val="Heading 5"/>
        <w:keepLines w:val="on"/>
      </w:pPr>
      <w:r>
        <w:t xml:space="preserve">Figure 39-7. </w:t>
        <w:t xml:space="preserve">The validation curves for the data in </w:t>
      </w:r>
      <w:hyperlink w:anchor="Figure_39_9__Data_to_demonstrate">
        <w:r>
          <w:rPr>
            <w:rStyle w:val="Text6"/>
          </w:rPr>
          <w:t>Figure 39-9</w:t>
        </w:r>
      </w:hyperlink>
    </w:p>
    <w:p>
      <w:pPr>
        <w:pStyle w:val="Normal"/>
      </w:pPr>
      <w:r>
        <w:t>This shows precisely the qualitative behavior we expect: the training score is everywhere higher than the validation score, the training score is monotonically improving with increased model complexity, and the validation score reaches a maximum before dropping off as the model becomes overfit.</w:t>
      </w:r>
    </w:p>
    <w:p>
      <w:pPr>
        <w:pStyle w:val="Normal"/>
      </w:pPr>
      <w:r>
        <w:t xml:space="preserve">From the validation curve, we can determine that the optimal trade-off between bias and variance is found for a third-order polynomial. We can compute and display this fit over the original data as follows (see </w:t>
      </w:r>
      <w:hyperlink w:anchor="Figure_39_8__The_cross_validated">
        <w:r>
          <w:rPr>
            <w:rStyle w:val="Text6"/>
          </w:rPr>
          <w:t>Figure 39-8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lim</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0"/>
        </w:rPr>
        <w:t xml:space="preserve"/>
        <w:br w:clear="none"/>
        <w:t xml:space="preserve">         </w:t>
        <w:br w:clear="none"/>
      </w:r>
      <w:r>
        <w:t xml:space="preserve">y_test</w:t>
        <w:br w:clear="none"/>
      </w:r>
      <w:r>
        <w:rPr>
          <w:rStyle w:val="Text0"/>
        </w:rPr>
        <w:t xml:space="preserve"> </w:t>
        <w:br w:clear="none"/>
      </w:r>
      <w:r>
        <w:rPr>
          <w:rStyle w:val="Text13"/>
        </w:rPr>
        <w:t xml:space="preserve">=</w:t>
        <w:br w:clear="none"/>
      </w:r>
      <w:r>
        <w:rPr>
          <w:rStyle w:val="Text0"/>
        </w:rPr>
        <w:t xml:space="preserve"> </w:t>
        <w:br w:clear="none"/>
      </w:r>
      <w:r>
        <w:t xml:space="preserve">PolynomialRegression</w:t>
        <w:br w:clear="none"/>
      </w:r>
      <w:r>
        <w:rPr>
          <w:rStyle w:val="Text4"/>
        </w:rPr>
        <w:t xml:space="preserve">(</w:t>
        <w:br w:clear="none"/>
      </w:r>
      <w:r>
        <w:rPr>
          <w:rStyle w:val="Text10"/>
        </w:rPr>
        <w:t xml:space="preserve">3</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X_test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X_test</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y_test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t xml:space="preserve">lim</w:t>
        <w:br w:clear="none"/>
      </w:r>
      <w:r>
        <w:rPr>
          <w:rStyle w:val="Text4"/>
        </w:rPr>
        <w:t xml:space="preserve">);</w:t>
        <w:br w:clear="none"/>
      </w:r>
    </w:p>
    <w:p>
      <w:bookmarkStart w:id="1965" w:name="Figure_39_8__The_cross_validated"/>
      <w:pPr>
        <w:pStyle w:val="Para 05"/>
        <w:keepLines w:val="on"/>
      </w:pPr>
      <w:r>
        <w:t/>
        <w:drawing>
          <wp:inline>
            <wp:extent cx="3251200" cy="2120900"/>
            <wp:effectExtent l="0" r="0" t="0" b="43426"/>
            <wp:docPr id="173" name="pdsh2_3908.png" descr="pdsh2 3908"/>
            <wp:cNvGraphicFramePr>
              <a:graphicFrameLocks noChangeAspect="1"/>
            </wp:cNvGraphicFramePr>
            <a:graphic>
              <a:graphicData uri="http://schemas.openxmlformats.org/drawingml/2006/picture">
                <pic:pic>
                  <pic:nvPicPr>
                    <pic:cNvPr id="0" name="pdsh2_3908.png" descr="pdsh2 3908"/>
                    <pic:cNvPicPr/>
                  </pic:nvPicPr>
                  <pic:blipFill>
                    <a:blip r:embed="rId177"/>
                    <a:stretch>
                      <a:fillRect/>
                    </a:stretch>
                  </pic:blipFill>
                  <pic:spPr>
                    <a:xfrm>
                      <a:off x="0" y="0"/>
                      <a:ext cx="3251200" cy="2120900"/>
                    </a:xfrm>
                    <a:prstGeom prst="rect">
                      <a:avLst/>
                    </a:prstGeom>
                  </pic:spPr>
                </pic:pic>
              </a:graphicData>
            </a:graphic>
          </wp:inline>
        </w:drawing>
        <w:t xml:space="preserve"> </w:t>
      </w:r>
      <w:bookmarkEnd w:id="1965"/>
    </w:p>
    <w:p>
      <w:pPr>
        <w:pStyle w:val="Heading 5"/>
        <w:keepLines w:val="on"/>
      </w:pPr>
      <w:r>
        <w:t xml:space="preserve">Figure 39-8. </w:t>
        <w:t xml:space="preserve">The cross-validated optimal model for the data in </w:t>
      </w:r>
      <w:hyperlink w:anchor="Figure_39_6__Three_different_pol">
        <w:r>
          <w:rPr>
            <w:rStyle w:val="Text6"/>
          </w:rPr>
          <w:t>Figure 39-6</w:t>
        </w:r>
      </w:hyperlink>
    </w:p>
    <w:p>
      <w:pPr>
        <w:pStyle w:val="Normal"/>
      </w:pPr>
      <w:r>
        <w:t>Notice that finding this optimal model did not actually require us to compute the training score, but examining the relationship between the training score and validation score can give us useful insight into the performance of the model</w:t>
      </w:r>
      <w:r>
        <w:rPr>
          <w:rStyle w:val="Text57"/>
        </w:rPr>
        <w:bookmarkStart w:id="1966" w:name="idm45332188616336"/>
        <w:t/>
        <w:bookmarkEnd w:id="1966"/>
        <w:bookmarkStart w:id="1967" w:name="idm45332188615632"/>
        <w:t/>
        <w:bookmarkEnd w:id="1967"/>
        <w:bookmarkStart w:id="1968" w:name="idm45332188614960"/>
        <w:t/>
        <w:bookmarkEnd w:id="1968"/>
      </w:r>
      <w:r>
        <w:t>.</w:t>
      </w:r>
      <w:r>
        <w:rPr>
          <w:rStyle w:val="Text57"/>
        </w:rPr>
        <w:bookmarkStart w:id="1969" w:name="idm45332188614160"/>
        <w:t/>
        <w:bookmarkEnd w:id="1969"/>
        <w:bookmarkStart w:id="1970" w:name="idm45332188613456"/>
        <w:t/>
        <w:bookmarkEnd w:id="1970"/>
      </w:r>
    </w:p>
    <w:p>
      <w:bookmarkStart w:id="1971" w:name="Learning_Curves__One_important_a"/>
      <w:pPr>
        <w:keepNext/>
        <w:pStyle w:val="Heading 1"/>
      </w:pPr>
      <w:r>
        <w:t>Learning Curves</w:t>
      </w:r>
      <w:bookmarkEnd w:id="1971"/>
    </w:p>
    <w:p>
      <w:pPr>
        <w:pStyle w:val="Normal"/>
      </w:pPr>
      <w:r>
        <w:rPr>
          <w:rStyle w:val="Text57"/>
        </w:rPr>
        <w:bookmarkStart w:id="1972" w:name="ix_ch39_asciidoc13"/>
        <w:t/>
        <w:bookmarkEnd w:id="1972"/>
        <w:bookmarkStart w:id="1973" w:name="ix_ch39_asciidoc14"/>
        <w:t/>
        <w:bookmarkEnd w:id="1973"/>
      </w:r>
      <w:r>
        <w:t xml:space="preserve">One important aspect of model complexity is that the optimal model will generally depend on the size of your training data. For example, let’s generate a new dataset with five times as many points (see </w:t>
      </w:r>
      <w:hyperlink w:anchor="Figure_39_9__Data_to_demonstrate">
        <w:r>
          <w:rPr>
            <w:rStyle w:val="Text6"/>
          </w:rPr>
          <w:t>Figure 39-9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X2</w:t>
        <w:br w:clear="none"/>
      </w:r>
      <w:r>
        <w:rPr>
          <w:rStyle w:val="Text4"/>
        </w:rPr>
        <w:t xml:space="preserve">,</w:t>
        <w:br w:clear="none"/>
      </w:r>
      <w:r>
        <w:rPr>
          <w:rStyle w:val="Text0"/>
        </w:rPr>
        <w:t xml:space="preserve"> </w:t>
        <w:br w:clear="none"/>
      </w:r>
      <w:r>
        <w:t xml:space="preserve">y2</w:t>
        <w:br w:clear="none"/>
      </w:r>
      <w:r>
        <w:rPr>
          <w:rStyle w:val="Text0"/>
        </w:rPr>
        <w:t xml:space="preserve"> </w:t>
        <w:br w:clear="none"/>
      </w:r>
      <w:r>
        <w:rPr>
          <w:rStyle w:val="Text13"/>
        </w:rPr>
        <w:t xml:space="preserve">=</w:t>
        <w:br w:clear="none"/>
      </w:r>
      <w:r>
        <w:rPr>
          <w:rStyle w:val="Text0"/>
        </w:rPr>
        <w:t xml:space="preserve"> </w:t>
        <w:br w:clear="none"/>
      </w:r>
      <w:r>
        <w:t xml:space="preserve">make_data</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X2</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y2</w:t>
        <w:br w:clear="none"/>
      </w:r>
      <w:r>
        <w:rPr>
          <w:rStyle w:val="Text4"/>
        </w:rPr>
        <w:t xml:space="preserve">);</w:t>
        <w:br w:clear="none"/>
      </w:r>
    </w:p>
    <w:p>
      <w:bookmarkStart w:id="1974" w:name="Figure_39_9__Data_to_demonstrate"/>
      <w:pPr>
        <w:pStyle w:val="Para 05"/>
        <w:keepLines w:val="on"/>
      </w:pPr>
      <w:r>
        <w:t/>
        <w:drawing>
          <wp:inline>
            <wp:extent cx="3251200" cy="2120900"/>
            <wp:effectExtent l="0" r="0" t="0" b="43426"/>
            <wp:docPr id="174" name="pdsh2_3909.png" descr="pdsh2 3909"/>
            <wp:cNvGraphicFramePr>
              <a:graphicFrameLocks noChangeAspect="1"/>
            </wp:cNvGraphicFramePr>
            <a:graphic>
              <a:graphicData uri="http://schemas.openxmlformats.org/drawingml/2006/picture">
                <pic:pic>
                  <pic:nvPicPr>
                    <pic:cNvPr id="0" name="pdsh2_3909.png" descr="pdsh2 3909"/>
                    <pic:cNvPicPr/>
                  </pic:nvPicPr>
                  <pic:blipFill>
                    <a:blip r:embed="rId178"/>
                    <a:stretch>
                      <a:fillRect/>
                    </a:stretch>
                  </pic:blipFill>
                  <pic:spPr>
                    <a:xfrm>
                      <a:off x="0" y="0"/>
                      <a:ext cx="3251200" cy="2120900"/>
                    </a:xfrm>
                    <a:prstGeom prst="rect">
                      <a:avLst/>
                    </a:prstGeom>
                  </pic:spPr>
                </pic:pic>
              </a:graphicData>
            </a:graphic>
          </wp:inline>
        </w:drawing>
        <w:t xml:space="preserve"> </w:t>
      </w:r>
      <w:bookmarkEnd w:id="1974"/>
    </w:p>
    <w:p>
      <w:pPr>
        <w:pStyle w:val="Heading 5"/>
        <w:keepLines w:val="on"/>
      </w:pPr>
      <w:r>
        <w:t xml:space="preserve">Figure 39-9. </w:t>
        <w:t>Data to demonstrate learning curves</w:t>
      </w:r>
    </w:p>
    <w:p>
      <w:pPr>
        <w:pStyle w:val="Normal"/>
      </w:pPr>
      <w:r>
        <w:t xml:space="preserve">Now let’s duplicate the preceding code to plot the validation curve for this larger dataset; for reference, we’ll overplot the previous results as well (see </w:t>
      </w:r>
      <w:hyperlink w:anchor="Figure_39_10__Learning_curves_fo">
        <w:r>
          <w:rPr>
            <w:rStyle w:val="Text6"/>
          </w:rPr>
          <w:t>Figure 39-10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degree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br w:clear="none"/>
        <w:t xml:space="preserve">         </w:t>
        <w:br w:clear="none"/>
      </w:r>
      <w:r>
        <w:t xml:space="preserve">train_score2</w:t>
        <w:br w:clear="none"/>
      </w:r>
      <w:r>
        <w:rPr>
          <w:rStyle w:val="Text4"/>
        </w:rPr>
        <w:t xml:space="preserve">,</w:t>
        <w:br w:clear="none"/>
      </w:r>
      <w:r>
        <w:rPr>
          <w:rStyle w:val="Text0"/>
        </w:rPr>
        <w:t xml:space="preserve"> </w:t>
        <w:br w:clear="none"/>
      </w:r>
      <w:r>
        <w:t xml:space="preserve">val_score2</w:t>
        <w:br w:clear="none"/>
      </w:r>
      <w:r>
        <w:rPr>
          <w:rStyle w:val="Text0"/>
        </w:rPr>
        <w:t xml:space="preserve"> </w:t>
        <w:br w:clear="none"/>
      </w:r>
      <w:r>
        <w:rPr>
          <w:rStyle w:val="Text13"/>
        </w:rPr>
        <w:t xml:space="preserve">=</w:t>
        <w:br w:clear="none"/>
      </w:r>
      <w:r>
        <w:rPr>
          <w:rStyle w:val="Text0"/>
        </w:rPr>
        <w:t xml:space="preserve"> </w:t>
        <w:br w:clear="none"/>
      </w:r>
      <w:r>
        <w:t xml:space="preserve">validation_curve</w:t>
        <w:br w:clear="none"/>
      </w:r>
      <w:r>
        <w:rPr>
          <w:rStyle w:val="Text4"/>
        </w:rPr>
        <w:t xml:space="preserve">(</w:t>
        <w:br w:clear="none"/>
      </w:r>
      <w:r>
        <w:rPr>
          <w:rStyle w:val="Text0"/>
        </w:rPr>
        <w:t xml:space="preserve"/>
        <w:br w:clear="none"/>
        <w:t xml:space="preserve">             </w:t>
        <w:br w:clear="none"/>
      </w:r>
      <w:r>
        <w:t xml:space="preserve">PolynomialRegression</w:t>
        <w:br w:clear="none"/>
      </w:r>
      <w:r>
        <w:rPr>
          <w:rStyle w:val="Text4"/>
        </w:rPr>
        <w:t xml:space="preserve">(),</w:t>
        <w:br w:clear="none"/>
      </w:r>
      <w:r>
        <w:rPr>
          <w:rStyle w:val="Text0"/>
        </w:rPr>
        <w:t xml:space="preserve"> </w:t>
        <w:br w:clear="none"/>
      </w:r>
      <w:r>
        <w:t xml:space="preserve">X2</w:t>
        <w:br w:clear="none"/>
      </w:r>
      <w:r>
        <w:rPr>
          <w:rStyle w:val="Text4"/>
        </w:rPr>
        <w:t xml:space="preserve">,</w:t>
        <w:br w:clear="none"/>
      </w:r>
      <w:r>
        <w:rPr>
          <w:rStyle w:val="Text0"/>
        </w:rPr>
        <w:t xml:space="preserve"> </w:t>
        <w:br w:clear="none"/>
      </w:r>
      <w:r>
        <w:t xml:space="preserve">y2</w:t>
        <w:br w:clear="none"/>
      </w:r>
      <w:r>
        <w:rPr>
          <w:rStyle w:val="Text4"/>
        </w:rPr>
        <w:t xml:space="preserve">,</w:t>
        <w:br w:clear="none"/>
      </w:r>
      <w:r>
        <w:rPr>
          <w:rStyle w:val="Text0"/>
        </w:rPr>
        <w:t xml:space="preserve"/>
        <w:br w:clear="none"/>
        <w:t xml:space="preserve">             </w:t>
        <w:br w:clear="none"/>
      </w:r>
      <w:r>
        <w:t xml:space="preserve">param_name</w:t>
        <w:br w:clear="none"/>
      </w:r>
      <w:r>
        <w:rPr>
          <w:rStyle w:val="Text13"/>
        </w:rPr>
        <w:t xml:space="preserve">=</w:t>
        <w:br w:clear="none"/>
      </w:r>
      <w:r>
        <w:rPr>
          <w:rStyle w:val="Text8"/>
        </w:rPr>
        <w:t xml:space="preserve">'polynomialfeatures__degree'</w:t>
        <w:br w:clear="none"/>
      </w:r>
      <w:r>
        <w:rPr>
          <w:rStyle w:val="Text4"/>
        </w:rPr>
        <w:t xml:space="preserve">,</w:t>
        <w:br w:clear="none"/>
      </w:r>
      <w:r>
        <w:rPr>
          <w:rStyle w:val="Text0"/>
        </w:rPr>
        <w:t xml:space="preserve"/>
        <w:br w:clear="none"/>
        <w:t xml:space="preserve">             </w:t>
        <w:br w:clear="none"/>
      </w:r>
      <w:r>
        <w:t xml:space="preserve">param_range</w:t>
        <w:br w:clear="none"/>
      </w:r>
      <w:r>
        <w:rPr>
          <w:rStyle w:val="Text13"/>
        </w:rPr>
        <w:t xml:space="preserve">=</w:t>
        <w:br w:clear="none"/>
      </w:r>
      <w:r>
        <w:t xml:space="preserve">degree</w:t>
        <w:br w:clear="none"/>
      </w:r>
      <w:r>
        <w:rPr>
          <w:rStyle w:val="Text4"/>
        </w:rPr>
        <w:t xml:space="preserve">,</w:t>
        <w:br w:clear="none"/>
      </w:r>
      <w:r>
        <w:rPr>
          <w:rStyle w:val="Text0"/>
        </w:rPr>
        <w:t xml:space="preserve"> </w:t>
        <w:br w:clear="none"/>
      </w:r>
      <w:r>
        <w:t xml:space="preserve">cv</w:t>
        <w:br w:clear="none"/>
      </w:r>
      <w:r>
        <w:rPr>
          <w:rStyle w:val="Text13"/>
        </w:rPr>
        <w:t xml:space="preserve">=</w:t>
        <w:br w:clear="none"/>
      </w:r>
      <w:r>
        <w:rPr>
          <w:rStyle w:val="Text10"/>
        </w:rPr>
        <w:t xml:space="preserve">7</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train_score2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'training score'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val_score2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'validation score'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train_score</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'dashed'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median</w:t>
        <w:br w:clear="none"/>
      </w:r>
      <w:r>
        <w:rPr>
          <w:rStyle w:val="Text4"/>
        </w:rPr>
        <w:t xml:space="preserve">(</w:t>
        <w:br w:clear="none"/>
      </w:r>
      <w:r>
        <w:t xml:space="preserve">val_score</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'dashed'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'lower center'</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'degree'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'score'</w:t>
        <w:br w:clear="none"/>
      </w:r>
      <w:r>
        <w:rPr>
          <w:rStyle w:val="Text4"/>
        </w:rPr>
        <w:t xml:space="preserve">);</w:t>
        <w:br w:clear="none"/>
      </w:r>
    </w:p>
    <w:p>
      <w:pPr>
        <w:pStyle w:val="Normal"/>
      </w:pPr>
      <w:r>
        <w:t>The solid lines show the new results, while the fainter dashed lines show the results on the previous smaller dataset. It is clear from the validation curve that the larger dataset can support a much more complicated model: the peak here is probably around a degree of 6, but even a degree-20 model isn’t seriously overfitting the data—the validation and training scores remain very close.</w:t>
      </w:r>
    </w:p>
    <w:p>
      <w:bookmarkStart w:id="1975" w:name="Figure_39_10__Learning_curves_fo"/>
      <w:pPr>
        <w:pStyle w:val="Para 05"/>
        <w:keepLines w:val="on"/>
      </w:pPr>
      <w:r>
        <w:t/>
        <w:drawing>
          <wp:inline>
            <wp:extent cx="3251200" cy="2197100"/>
            <wp:effectExtent l="0" r="0" t="0" b="43426"/>
            <wp:docPr id="175" name="pdsh2_3910.png" descr="pdsh2 3910"/>
            <wp:cNvGraphicFramePr>
              <a:graphicFrameLocks noChangeAspect="1"/>
            </wp:cNvGraphicFramePr>
            <a:graphic>
              <a:graphicData uri="http://schemas.openxmlformats.org/drawingml/2006/picture">
                <pic:pic>
                  <pic:nvPicPr>
                    <pic:cNvPr id="0" name="pdsh2_3910.png" descr="pdsh2 3910"/>
                    <pic:cNvPicPr/>
                  </pic:nvPicPr>
                  <pic:blipFill>
                    <a:blip r:embed="rId179"/>
                    <a:stretch>
                      <a:fillRect/>
                    </a:stretch>
                  </pic:blipFill>
                  <pic:spPr>
                    <a:xfrm>
                      <a:off x="0" y="0"/>
                      <a:ext cx="3251200" cy="2197100"/>
                    </a:xfrm>
                    <a:prstGeom prst="rect">
                      <a:avLst/>
                    </a:prstGeom>
                  </pic:spPr>
                </pic:pic>
              </a:graphicData>
            </a:graphic>
          </wp:inline>
        </w:drawing>
        <w:t xml:space="preserve"> </w:t>
      </w:r>
      <w:bookmarkEnd w:id="1975"/>
    </w:p>
    <w:p>
      <w:pPr>
        <w:pStyle w:val="Heading 5"/>
        <w:keepLines w:val="on"/>
      </w:pPr>
      <w:r>
        <w:t xml:space="preserve">Figure 39-10. </w:t>
        <w:t xml:space="preserve">Learning curves for the polynomial model fit to data in </w:t>
      </w:r>
      <w:hyperlink w:anchor="Figure_39_9__Data_to_demonstrate">
        <w:r>
          <w:rPr>
            <w:rStyle w:val="Text6"/>
          </w:rPr>
          <w:t>Figure 39-9</w:t>
        </w:r>
      </w:hyperlink>
      <w:hyperlink w:anchor="7_A_full_color_version_of_this_f">
        <w:r>
          <w:rPr>
            <w:rStyle w:val="Text40"/>
          </w:rPr>
          <w:bookmarkStart w:id="1976" w:name="7"/>
          <w:t>7</w:t>
          <w:bookmarkEnd w:id="1976"/>
        </w:r>
      </w:hyperlink>
    </w:p>
    <w:p>
      <w:pPr>
        <w:pStyle w:val="Normal"/>
      </w:pPr>
      <w:r>
        <w:t xml:space="preserve">So, the behavior of the validation curve has not one but two important inputs: the model complexity and the number of training points. We can gain further insight by exploring the behavior of the model as a function of the number of training points, which we can do by using increasingly larger subsets of the data to fit our model. A plot of the training/validation score with respect to the size of the training set is sometimes known as a </w:t>
      </w:r>
      <w:r>
        <w:rPr>
          <w:rStyle w:val="Text11"/>
        </w:rPr>
        <w:t>learning curve</w:t>
      </w:r>
      <w:r>
        <w:t>.</w:t>
      </w:r>
    </w:p>
    <w:p>
      <w:pPr>
        <w:pStyle w:val="Normal"/>
      </w:pPr>
      <w:r>
        <w:t>The general behavior we would expect from a learning curve is this:</w:t>
      </w:r>
    </w:p>
    <w:p>
      <w:pPr>
        <w:numPr>
          <w:ilvl w:val="0"/>
          <w:numId w:val="35"/>
        </w:numPr>
        <w:pStyle w:val="Para 04"/>
      </w:pPr>
      <w:r>
        <w:rPr>
          <w:rStyle w:val="Text57"/>
        </w:rPr>
        <w:bookmarkStart w:id="1977" w:name="idm45332188427520"/>
        <w:t/>
        <w:bookmarkEnd w:id="1977"/>
      </w:r>
      <w:r>
        <w:t xml:space="preserve">A model of a given complexity will </w:t>
      </w:r>
      <w:r>
        <w:rPr>
          <w:rStyle w:val="Text11"/>
        </w:rPr>
        <w:t>overfit</w:t>
      </w:r>
      <w:r>
        <w:t xml:space="preserve"> a small dataset: this means the training score will be relatively high, while the validation score will be relatively low.</w:t>
      </w:r>
    </w:p>
    <w:p>
      <w:pPr>
        <w:numPr>
          <w:ilvl w:val="0"/>
          <w:numId w:val="35"/>
        </w:numPr>
        <w:pStyle w:val="Para 04"/>
      </w:pPr>
      <w:r>
        <w:rPr>
          <w:rStyle w:val="Text57"/>
        </w:rPr>
        <w:bookmarkStart w:id="1978" w:name="idm45332188425568"/>
        <w:t/>
        <w:bookmarkEnd w:id="1978"/>
      </w:r>
      <w:r>
        <w:t xml:space="preserve">A model of a given complexity will </w:t>
      </w:r>
      <w:r>
        <w:rPr>
          <w:rStyle w:val="Text11"/>
        </w:rPr>
        <w:t>underfit</w:t>
      </w:r>
      <w:r>
        <w:t xml:space="preserve"> a large dataset: this means that the training score will decrease, but the validation score will increase.</w:t>
      </w:r>
    </w:p>
    <w:p>
      <w:pPr>
        <w:numPr>
          <w:ilvl w:val="0"/>
          <w:numId w:val="35"/>
        </w:numPr>
        <w:pStyle w:val="Para 04"/>
      </w:pPr>
      <w:r>
        <w:t>A model will never, except by chance, give a better score to the validation set than the training set: this means the curves should keep getting closer together but never cross.</w:t>
      </w:r>
    </w:p>
    <w:p>
      <w:pPr>
        <w:pStyle w:val="Normal"/>
      </w:pPr>
      <w:r>
        <w:t xml:space="preserve">With these features in mind, we would expect a learning curve to look qualitatively like that shown in </w:t>
      </w:r>
      <w:hyperlink w:anchor="Figure_39_11__Schematic_showing">
        <w:r>
          <w:rPr>
            <w:rStyle w:val="Text6"/>
          </w:rPr>
          <w:t>Figure 39-11</w:t>
        </w:r>
      </w:hyperlink>
      <w:r>
        <w:t>.</w:t>
      </w:r>
    </w:p>
    <w:p>
      <w:bookmarkStart w:id="1979" w:name="Figure_39_11__Schematic_showing"/>
      <w:pPr>
        <w:pStyle w:val="Para 05"/>
        <w:keepLines w:val="on"/>
      </w:pPr>
      <w:r>
        <w:t/>
        <w:drawing>
          <wp:inline>
            <wp:extent cx="3251200" cy="2616200"/>
            <wp:effectExtent l="0" r="0" t="0" b="43426"/>
            <wp:docPr id="176" name="pdsh2_3911.png" descr="pdsh2 3911"/>
            <wp:cNvGraphicFramePr>
              <a:graphicFrameLocks noChangeAspect="1"/>
            </wp:cNvGraphicFramePr>
            <a:graphic>
              <a:graphicData uri="http://schemas.openxmlformats.org/drawingml/2006/picture">
                <pic:pic>
                  <pic:nvPicPr>
                    <pic:cNvPr id="0" name="pdsh2_3911.png" descr="pdsh2 3911"/>
                    <pic:cNvPicPr/>
                  </pic:nvPicPr>
                  <pic:blipFill>
                    <a:blip r:embed="rId180"/>
                    <a:stretch>
                      <a:fillRect/>
                    </a:stretch>
                  </pic:blipFill>
                  <pic:spPr>
                    <a:xfrm>
                      <a:off x="0" y="0"/>
                      <a:ext cx="3251200" cy="2616200"/>
                    </a:xfrm>
                    <a:prstGeom prst="rect">
                      <a:avLst/>
                    </a:prstGeom>
                  </pic:spPr>
                </pic:pic>
              </a:graphicData>
            </a:graphic>
          </wp:inline>
        </w:drawing>
        <w:t xml:space="preserve"> </w:t>
      </w:r>
      <w:bookmarkEnd w:id="1979"/>
    </w:p>
    <w:p>
      <w:pPr>
        <w:pStyle w:val="Heading 5"/>
        <w:keepLines w:val="on"/>
      </w:pPr>
      <w:r>
        <w:t xml:space="preserve">Figure 39-11. </w:t>
        <w:t>Schematic showing the typical interpretation of learning curves</w:t>
      </w:r>
      <w:hyperlink w:anchor="8_Code_to_produce_this_figure_ca">
        <w:r>
          <w:rPr>
            <w:rStyle w:val="Text40"/>
          </w:rPr>
          <w:bookmarkStart w:id="1980" w:name="8"/>
          <w:t>8</w:t>
          <w:bookmarkEnd w:id="1980"/>
        </w:r>
      </w:hyperlink>
    </w:p>
    <w:p>
      <w:pPr>
        <w:pStyle w:val="Normal"/>
      </w:pPr>
      <w:r>
        <w:t xml:space="preserve">The notable feature of the learning curve is the convergence to a particular score as the number of training samples grows. In particular, once you have enough points that a particular model has converged, </w:t>
      </w:r>
      <w:r>
        <w:rPr>
          <w:rStyle w:val="Text11"/>
        </w:rPr>
        <w:t>adding more training data will not help you!</w:t>
      </w:r>
      <w:r>
        <w:t xml:space="preserve"> The only way to increase model performance in this case is to use another (often more complex) model.</w:t>
      </w:r>
    </w:p>
    <w:p>
      <w:pPr>
        <w:pStyle w:val="Normal"/>
      </w:pPr>
      <w:r>
        <w:rPr>
          <w:rStyle w:val="Text57"/>
        </w:rPr>
        <w:bookmarkStart w:id="1981" w:name="idm45332188417392"/>
        <w:t/>
        <w:bookmarkEnd w:id="1981"/>
        <w:bookmarkStart w:id="1982" w:name="idm45332188416416"/>
        <w:t/>
        <w:bookmarkEnd w:id="1982"/>
      </w:r>
      <w:r>
        <w:t xml:space="preserve">Scikit-Learn offers a convenient utility for computing such learning curves from your models; here we will compute a learning curve for our original dataset with a second-order polynomial model and a ninth-order polynomial (see </w:t>
      </w:r>
      <w:hyperlink w:anchor="Figure_39_12__Learning_curves_fo">
        <w:r>
          <w:rPr>
            <w:rStyle w:val="Text6"/>
          </w:rPr>
          <w:t>Figure 39-12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learning_curve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left</w:t>
        <w:br w:clear="none"/>
      </w:r>
      <w:r>
        <w:rPr>
          <w:rStyle w:val="Text13"/>
        </w:rPr>
        <w:t xml:space="preserve">=</w:t>
        <w:br w:clear="none"/>
      </w:r>
      <w:r>
        <w:rPr>
          <w:rStyle w:val="Text10"/>
        </w:rPr>
        <w:t xml:space="preserve">0.0625</w:t>
        <w:br w:clear="none"/>
      </w:r>
      <w:r>
        <w:rPr>
          <w:rStyle w:val="Text4"/>
        </w:rPr>
        <w:t xml:space="preserve">,</w:t>
        <w:br w:clear="none"/>
      </w:r>
      <w:r>
        <w:rPr>
          <w:rStyle w:val="Text0"/>
        </w:rPr>
        <w:t xml:space="preserve"> </w:t>
        <w:br w:clear="none"/>
      </w:r>
      <w:r>
        <w:t xml:space="preserve">right</w:t>
        <w:br w:clear="none"/>
      </w:r>
      <w:r>
        <w:rPr>
          <w:rStyle w:val="Text13"/>
        </w:rPr>
        <w:t xml:space="preserve">=</w:t>
        <w:br w:clear="none"/>
      </w:r>
      <w:r>
        <w:rPr>
          <w:rStyle w:val="Text10"/>
        </w:rPr>
        <w:t xml:space="preserve">0.95</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degree</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br w:clear="none"/>
        <w:t xml:space="preserve">             </w:t>
        <w:br w:clear="none"/>
      </w:r>
      <w:r>
        <w:t xml:space="preserve">N</w:t>
        <w:br w:clear="none"/>
      </w:r>
      <w:r>
        <w:rPr>
          <w:rStyle w:val="Text4"/>
        </w:rPr>
        <w:t xml:space="preserve">,</w:t>
        <w:br w:clear="none"/>
      </w:r>
      <w:r>
        <w:rPr>
          <w:rStyle w:val="Text0"/>
        </w:rPr>
        <w:t xml:space="preserve"> </w:t>
        <w:br w:clear="none"/>
      </w:r>
      <w:r>
        <w:t xml:space="preserve">train_lc</w:t>
        <w:br w:clear="none"/>
      </w:r>
      <w:r>
        <w:rPr>
          <w:rStyle w:val="Text4"/>
        </w:rPr>
        <w:t xml:space="preserve">,</w:t>
        <w:br w:clear="none"/>
      </w:r>
      <w:r>
        <w:rPr>
          <w:rStyle w:val="Text0"/>
        </w:rPr>
        <w:t xml:space="preserve"> </w:t>
        <w:br w:clear="none"/>
      </w:r>
      <w:r>
        <w:t xml:space="preserve">val_lc</w:t>
        <w:br w:clear="none"/>
      </w:r>
      <w:r>
        <w:rPr>
          <w:rStyle w:val="Text0"/>
        </w:rPr>
        <w:t xml:space="preserve"> </w:t>
        <w:br w:clear="none"/>
      </w:r>
      <w:r>
        <w:rPr>
          <w:rStyle w:val="Text13"/>
        </w:rPr>
        <w:t xml:space="preserve">=</w:t>
        <w:br w:clear="none"/>
      </w:r>
      <w:r>
        <w:rPr>
          <w:rStyle w:val="Text0"/>
        </w:rPr>
        <w:t xml:space="preserve"> </w:t>
        <w:br w:clear="none"/>
      </w:r>
      <w:r>
        <w:t xml:space="preserve">learning_curve</w:t>
        <w:br w:clear="none"/>
      </w:r>
      <w:r>
        <w:rPr>
          <w:rStyle w:val="Text4"/>
        </w:rPr>
        <w:t xml:space="preserve">(</w:t>
        <w:br w:clear="none"/>
      </w:r>
      <w:r>
        <w:rPr>
          <w:rStyle w:val="Text0"/>
        </w:rPr>
        <w:t xml:space="preserve"/>
        <w:br w:clear="none"/>
        <w:t xml:space="preserve">                 </w:t>
        <w:br w:clear="none"/>
      </w:r>
      <w:r>
        <w:t xml:space="preserve">PolynomialRegression</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t xml:space="preserve">cv</w:t>
        <w:br w:clear="none"/>
      </w:r>
      <w:r>
        <w:rPr>
          <w:rStyle w:val="Text13"/>
        </w:rPr>
        <w:t xml:space="preserve">=</w:t>
        <w:br w:clear="none"/>
      </w:r>
      <w:r>
        <w:rPr>
          <w:rStyle w:val="Text10"/>
        </w:rPr>
        <w:t xml:space="preserve">7</w:t>
        <w:br w:clear="none"/>
      </w:r>
      <w:r>
        <w:rPr>
          <w:rStyle w:val="Text4"/>
        </w:rPr>
        <w:t xml:space="preserve">,</w:t>
        <w:br w:clear="none"/>
      </w:r>
      <w:r>
        <w:rPr>
          <w:rStyle w:val="Text0"/>
        </w:rPr>
        <w:t xml:space="preserve"/>
        <w:br w:clear="none"/>
        <w:t xml:space="preserve">                 </w:t>
        <w:br w:clear="none"/>
      </w:r>
      <w:r>
        <w:t xml:space="preserve">train_sizes</w:t>
        <w:br w:clear="none"/>
      </w:r>
      <w:r>
        <w:rPr>
          <w:rStyle w:val="Text13"/>
        </w:rPr>
        <w:t xml:space="preserve">=</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25</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N</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mean</w:t>
        <w:br w:clear="none"/>
      </w:r>
      <w:r>
        <w:rPr>
          <w:rStyle w:val="Text4"/>
        </w:rPr>
        <w:t xml:space="preserve">(</w:t>
        <w:br w:clear="none"/>
      </w:r>
      <w:r>
        <w:t xml:space="preserve">train_lc</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'training score'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N</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mean</w:t>
        <w:br w:clear="none"/>
      </w:r>
      <w:r>
        <w:rPr>
          <w:rStyle w:val="Text4"/>
        </w:rPr>
        <w:t xml:space="preserve">(</w:t>
        <w:br w:clear="none"/>
      </w:r>
      <w:r>
        <w:t xml:space="preserve">val_lc</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'validation score'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hlines</w:t>
        <w:br w:clear="none"/>
      </w:r>
      <w:r>
        <w:rPr>
          <w:rStyle w:val="Text4"/>
        </w:rPr>
        <w:t xml:space="preserve">(</w:t>
        <w:br w:clear="none"/>
      </w:r>
      <w:r>
        <w:t xml:space="preserve">np</w:t>
        <w:br w:clear="none"/>
      </w:r>
      <w:r>
        <w:rPr>
          <w:rStyle w:val="Text13"/>
        </w:rPr>
        <w:t xml:space="preserve">.</w:t>
        <w:br w:clear="none"/>
      </w:r>
      <w:r>
        <w:t xml:space="preserve">mean</w:t>
        <w:br w:clear="none"/>
      </w:r>
      <w:r>
        <w:rPr>
          <w:rStyle w:val="Text4"/>
        </w:rPr>
        <w:t xml:space="preserve">([</w:t>
        <w:br w:clear="none"/>
      </w:r>
      <w:r>
        <w:t xml:space="preserve">train_lc</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val_lc</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N</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N</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t>
        <w:br w:clear="none"/>
      </w:r>
      <w:r>
        <w:t xml:space="preserve">linestyle</w:t>
        <w:br w:clear="none"/>
      </w:r>
      <w:r>
        <w:rPr>
          <w:rStyle w:val="Text13"/>
        </w:rPr>
        <w:t xml:space="preserve">=</w:t>
        <w:br w:clear="none"/>
      </w:r>
      <w:r>
        <w:rPr>
          <w:rStyle w:val="Text8"/>
        </w:rPr>
        <w:t xml:space="preserve">'dashed'</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set_ylim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set_xlim</w:t>
        <w:br w:clear="none"/>
      </w:r>
      <w:r>
        <w:rPr>
          <w:rStyle w:val="Text4"/>
        </w:rPr>
        <w:t xml:space="preserve">(</w:t>
        <w:br w:clear="none"/>
      </w:r>
      <w:r>
        <w:t xml:space="preserve">N</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N</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set_xlabel</w:t>
        <w:br w:clear="none"/>
      </w:r>
      <w:r>
        <w:rPr>
          <w:rStyle w:val="Text4"/>
        </w:rPr>
        <w:t xml:space="preserve">(</w:t>
        <w:br w:clear="none"/>
      </w:r>
      <w:r>
        <w:rPr>
          <w:rStyle w:val="Text8"/>
        </w:rPr>
        <w:t xml:space="preserve">'training size'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set_ylabel</w:t>
        <w:br w:clear="none"/>
      </w:r>
      <w:r>
        <w:rPr>
          <w:rStyle w:val="Text4"/>
        </w:rPr>
        <w:t xml:space="preserve">(</w:t>
        <w:br w:clear="none"/>
      </w:r>
      <w:r>
        <w:rPr>
          <w:rStyle w:val="Text8"/>
        </w:rPr>
        <w:t xml:space="preserve">'score'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rPr>
          <w:rStyle w:val="Text8"/>
        </w:rPr>
        <w:t xml:space="preserve">'degree = </w:t>
        <w:br w:clear="none"/>
      </w:r>
      <w:r>
        <w:rPr>
          <w:rStyle w:val="Text37"/>
        </w:rPr>
        <w:t xml:space="preserve">{0}</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degree</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14</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'best'</w:t>
        <w:br w:clear="none"/>
      </w:r>
      <w:r>
        <w:rPr>
          <w:rStyle w:val="Text4"/>
        </w:rPr>
        <w:t xml:space="preserve">)</w:t>
        <w:br w:clear="none"/>
      </w:r>
    </w:p>
    <w:p>
      <w:bookmarkStart w:id="1983" w:name="Figure_39_12__Learning_curves_fo"/>
      <w:pPr>
        <w:pStyle w:val="Para 05"/>
        <w:keepLines w:val="on"/>
      </w:pPr>
      <w:r>
        <w:t/>
        <w:drawing>
          <wp:inline>
            <wp:extent cx="3251200" cy="1130300"/>
            <wp:effectExtent l="0" r="0" t="0" b="43426"/>
            <wp:docPr id="177" name="pdsh2_3912.png" descr="pdsh2 3912"/>
            <wp:cNvGraphicFramePr>
              <a:graphicFrameLocks noChangeAspect="1"/>
            </wp:cNvGraphicFramePr>
            <a:graphic>
              <a:graphicData uri="http://schemas.openxmlformats.org/drawingml/2006/picture">
                <pic:pic>
                  <pic:nvPicPr>
                    <pic:cNvPr id="0" name="pdsh2_3912.png" descr="pdsh2 3912"/>
                    <pic:cNvPicPr/>
                  </pic:nvPicPr>
                  <pic:blipFill>
                    <a:blip r:embed="rId181"/>
                    <a:stretch>
                      <a:fillRect/>
                    </a:stretch>
                  </pic:blipFill>
                  <pic:spPr>
                    <a:xfrm>
                      <a:off x="0" y="0"/>
                      <a:ext cx="3251200" cy="1130300"/>
                    </a:xfrm>
                    <a:prstGeom prst="rect">
                      <a:avLst/>
                    </a:prstGeom>
                  </pic:spPr>
                </pic:pic>
              </a:graphicData>
            </a:graphic>
          </wp:inline>
        </w:drawing>
        <w:t xml:space="preserve"> </w:t>
      </w:r>
      <w:bookmarkEnd w:id="1983"/>
    </w:p>
    <w:p>
      <w:pPr>
        <w:pStyle w:val="Heading 5"/>
        <w:keepLines w:val="on"/>
      </w:pPr>
      <w:r>
        <w:t xml:space="preserve">Figure 39-12. </w:t>
        <w:t>Learning curves for a low-complexity model (left) and a high-complexity model (right)</w:t>
      </w:r>
      <w:hyperlink w:anchor="9_A_full_size_version_of_this_fi">
        <w:r>
          <w:rPr>
            <w:rStyle w:val="Text40"/>
          </w:rPr>
          <w:bookmarkStart w:id="1984" w:name="9"/>
          <w:t>9</w:t>
          <w:bookmarkEnd w:id="1984"/>
        </w:r>
      </w:hyperlink>
    </w:p>
    <w:p>
      <w:pPr>
        <w:pStyle w:val="Normal"/>
      </w:pPr>
      <w:r>
        <w:t xml:space="preserve">This is a valuable diagnostic, because it gives us a visual depiction of how our model responds to increasing amounts of training data. In particular, when the learning curve has already converged (i.e., when the training and validation curves are already close to each other) </w:t>
      </w:r>
      <w:r>
        <w:rPr>
          <w:rStyle w:val="Text11"/>
        </w:rPr>
        <w:t>adding more training data will not significantly improve the fit!</w:t>
      </w:r>
      <w:r>
        <w:t xml:space="preserve"> This situation is seen in the left panel, with the learning curve for the degree-2 model.</w:t>
      </w:r>
    </w:p>
    <w:p>
      <w:pPr>
        <w:pStyle w:val="Normal"/>
      </w:pPr>
      <w:r>
        <w:t>The only way to increase the converged score is to use a different (usually more complicated) model. We see this in the right panel: by moving to a much more complicated model, we increase the score of convergence (indicated by the dashed line), but at the expense of higher model variance (indicated by the difference between the training and validation scores). If we were to add even more data points, the learning curve for the more complicated model would eventually converge.</w:t>
      </w:r>
    </w:p>
    <w:p>
      <w:pPr>
        <w:pStyle w:val="Normal"/>
      </w:pPr>
      <w:r>
        <w:t>Plotting a learning curve for your particular choice of model and dataset can help you to make this type of decision about how to move forward in improving your analysis.</w:t>
      </w:r>
      <w:r>
        <w:rPr>
          <w:rStyle w:val="Text57"/>
        </w:rPr>
        <w:bookmarkStart w:id="1985" w:name="idm45332187964912"/>
        <w:t/>
        <w:bookmarkEnd w:id="1985"/>
        <w:bookmarkStart w:id="1986" w:name="idm45332188040208"/>
        <w:t/>
        <w:bookmarkEnd w:id="1986"/>
      </w:r>
    </w:p>
    <w:p>
      <w:pPr>
        <w:pStyle w:val="Normal"/>
      </w:pPr>
      <w:r>
        <w:t>The solid lines show the new results, while the fainter dashed lines show the results on the previous smaller dataset. It is clear from the validation curve that the larger dataset can support a much more complicated model: the peak here is probably around a degree of 6, but even a degree-20 model isn’t seriously overfitting the data—the validation and training scores remain very close.</w:t>
      </w:r>
    </w:p>
    <w:p>
      <w:bookmarkStart w:id="1987" w:name="Validation_in_Practice__Grid_Sea"/>
      <w:pPr>
        <w:keepNext/>
        <w:pStyle w:val="Heading 1"/>
      </w:pPr>
      <w:r>
        <w:t>Validation in Practice: Grid Search</w:t>
      </w:r>
      <w:bookmarkEnd w:id="1987"/>
    </w:p>
    <w:p>
      <w:pPr>
        <w:pStyle w:val="Normal"/>
      </w:pPr>
      <w:r>
        <w:rPr>
          <w:rStyle w:val="Text57"/>
        </w:rPr>
        <w:bookmarkStart w:id="1988" w:name="ix_ch39_asciidoc15"/>
        <w:t/>
        <w:bookmarkEnd w:id="1988"/>
      </w:r>
      <w:r>
        <w:t>The preceding discussion is meant to give you some intuition into the trade-off between bias and variance, and its dependence on model complexity and training set size. In practice, models generally have more than one knob to turn, meaning plots of validation and learning curves change from lines to multidimensional surfaces. In these cases, such visualizations are difficult, and we would rather simply find the particular model that maximizes the validation score.</w:t>
      </w:r>
    </w:p>
    <w:p>
      <w:pPr>
        <w:pStyle w:val="Normal"/>
      </w:pPr>
      <w:r>
        <w:t xml:space="preserve">Scikit-Learn provides some tools to make this kind of search more convenient: here we’ll consider the use of grid search to find the optimal polynomial model. We will explore a two-dimensional grid of model features, namely the polynomial degree and the flag telling us whether to fit the intercept. This can be set up using Scikit-Learn’s </w:t>
      </w:r>
      <w:r>
        <w:rPr>
          <w:rStyle w:val="Text5"/>
        </w:rPr>
        <w:t>GridSearchCV</w:t>
      </w:r>
      <w:r>
        <w:t xml:space="preserve"> meta-estimator: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GridSearchCV</w:t>
        <w:br w:clear="none"/>
      </w:r>
      <w:r>
        <w:rPr>
          <w:rStyle w:val="Text0"/>
        </w:rPr>
        <w:t xml:space="preserve"/>
        <w:br w:clear="none"/>
        <w:t xml:space="preserve"/>
        <w:br w:clear="none"/>
        <w:t xml:space="preserve">         </w:t>
        <w:br w:clear="none"/>
      </w:r>
      <w:r>
        <w:t xml:space="preserve">param_grid</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8"/>
        </w:rPr>
        <w:t xml:space="preserve">'polynomialfeatures__degree'</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br w:clear="none"/>
        <w:t xml:space="preserve">                       </w:t>
        <w:br w:clear="none"/>
      </w:r>
      <w:r>
        <w:rPr>
          <w:rStyle w:val="Text8"/>
        </w:rPr>
        <w:t xml:space="preserve">'linearregression__fit_intercept'</w:t>
        <w:br w:clear="none"/>
      </w:r>
      <w:r>
        <w:rPr>
          <w:rStyle w:val="Text4"/>
        </w:rPr>
        <w:t xml:space="preserve">:</w:t>
        <w:br w:clear="none"/>
      </w:r>
      <w:r>
        <w:rPr>
          <w:rStyle w:val="Text0"/>
        </w:rPr>
        <w:t xml:space="preserve"> </w:t>
        <w:br w:clear="none"/>
      </w:r>
      <w:r>
        <w:rPr>
          <w:rStyle w:val="Text4"/>
        </w:rPr>
        <w:t xml:space="preserve">[</w:t>
        <w:br w:clear="none"/>
      </w:r>
      <w:r>
        <w:rPr>
          <w:rStyle w:val="Text16"/>
        </w:rPr>
        <w:t xml:space="preserve">True</w:t>
        <w:br w:clear="none"/>
      </w:r>
      <w:r>
        <w:rPr>
          <w:rStyle w:val="Text4"/>
        </w:rPr>
        <w:t xml:space="preserve">,</w:t>
        <w:br w:clear="none"/>
      </w:r>
      <w:r>
        <w:rPr>
          <w:rStyle w:val="Text0"/>
        </w:rPr>
        <w:t xml:space="preserve"> </w:t>
        <w:br w:clear="none"/>
      </w:r>
      <w:r>
        <w:rPr>
          <w:rStyle w:val="Text16"/>
        </w:rPr>
        <w:t xml:space="preserve">False</w:t>
        <w:br w:clear="none"/>
      </w:r>
      <w:r>
        <w:rPr>
          <w:rStyle w:val="Text4"/>
        </w:rPr>
        <w:t xml:space="preserve">]}</w:t>
        <w:br w:clear="none"/>
      </w:r>
      <w:r>
        <w:rPr>
          <w:rStyle w:val="Text0"/>
        </w:rPr>
        <w:t xml:space="preserve"/>
        <w:br w:clear="none"/>
        <w:t xml:space="preserve"/>
        <w:br w:clear="none"/>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GridSearchCV</w:t>
        <w:br w:clear="none"/>
      </w:r>
      <w:r>
        <w:rPr>
          <w:rStyle w:val="Text4"/>
        </w:rPr>
        <w:t xml:space="preserve">(</w:t>
        <w:br w:clear="none"/>
      </w:r>
      <w:r>
        <w:t xml:space="preserve">PolynomialRegression</w:t>
        <w:br w:clear="none"/>
      </w:r>
      <w:r>
        <w:rPr>
          <w:rStyle w:val="Text4"/>
        </w:rPr>
        <w:t xml:space="preserve">(),</w:t>
        <w:br w:clear="none"/>
      </w:r>
      <w:r>
        <w:rPr>
          <w:rStyle w:val="Text0"/>
        </w:rPr>
        <w:t xml:space="preserve"> </w:t>
        <w:br w:clear="none"/>
      </w:r>
      <w:r>
        <w:t xml:space="preserve">param_grid</w:t>
        <w:br w:clear="none"/>
      </w:r>
      <w:r>
        <w:rPr>
          <w:rStyle w:val="Text4"/>
        </w:rPr>
        <w:t xml:space="preserve">,</w:t>
        <w:br w:clear="none"/>
      </w:r>
      <w:r>
        <w:rPr>
          <w:rStyle w:val="Text0"/>
        </w:rPr>
        <w:t xml:space="preserve"> </w:t>
        <w:br w:clear="none"/>
      </w:r>
      <w:r>
        <w:t xml:space="preserve">cv</w:t>
        <w:br w:clear="none"/>
      </w:r>
      <w:r>
        <w:rPr>
          <w:rStyle w:val="Text13"/>
        </w:rPr>
        <w:t xml:space="preserve">=</w:t>
        <w:br w:clear="none"/>
      </w:r>
      <w:r>
        <w:rPr>
          <w:rStyle w:val="Text10"/>
        </w:rPr>
        <w:t xml:space="preserve">7</w:t>
        <w:br w:clear="none"/>
      </w:r>
      <w:r>
        <w:rPr>
          <w:rStyle w:val="Text4"/>
        </w:rPr>
        <w:t xml:space="preserve">)</w:t>
        <w:br w:clear="none"/>
      </w:r>
    </w:p>
    <w:p>
      <w:pPr>
        <w:pStyle w:val="Normal"/>
      </w:pPr>
      <w:r>
        <w:t xml:space="preserve">Notice that like a normal estimator, this has not yet been applied to any data. Calling the </w:t>
      </w:r>
      <w:r>
        <w:rPr>
          <w:rStyle w:val="Text5"/>
        </w:rPr>
        <w:t>fit</w:t>
      </w:r>
      <w:r>
        <w:t xml:space="preserve"> method will fit the model at each grid point, keeping track of the scores along the way: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grid</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Now that the model is fit, we can ask for the best parameters as follows: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2"/>
        </w:rPr>
        <w:t xml:space="preserve">grid</w:t>
        <w:br w:clear="none"/>
      </w:r>
      <w:r>
        <w:rPr>
          <w:rStyle w:val="Text13"/>
        </w:rPr>
        <w:t xml:space="preserve">.</w:t>
        <w:br w:clear="none"/>
      </w:r>
      <w:r>
        <w:rPr>
          <w:rStyle w:val="Text12"/>
        </w:rPr>
        <w:t xml:space="preserve">best_params_</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4"/>
        </w:rPr>
        <w:t xml:space="preserve">{</w:t>
        <w:br w:clear="none"/>
      </w:r>
      <w:r>
        <w:t xml:space="preserve">'linearregression__fit_intercept'</w:t>
        <w:br w:clear="none"/>
      </w:r>
      <w:r>
        <w:rPr>
          <w:rStyle w:val="Text4"/>
        </w:rPr>
        <w:t xml:space="preserve">:</w:t>
        <w:br w:clear="none"/>
      </w:r>
      <w:r>
        <w:rPr>
          <w:rStyle w:val="Text0"/>
        </w:rPr>
        <w:t xml:space="preserve"> </w:t>
        <w:br w:clear="none"/>
      </w:r>
      <w:r>
        <w:rPr>
          <w:rStyle w:val="Text16"/>
        </w:rPr>
        <w:t xml:space="preserve">False</w:t>
        <w:br w:clear="none"/>
      </w:r>
      <w:r>
        <w:rPr>
          <w:rStyle w:val="Text4"/>
        </w:rPr>
        <w:t xml:space="preserve">,</w:t>
        <w:br w:clear="none"/>
      </w:r>
      <w:r>
        <w:rPr>
          <w:rStyle w:val="Text0"/>
        </w:rPr>
        <w:t xml:space="preserve"> </w:t>
        <w:br w:clear="none"/>
      </w:r>
      <w:r>
        <w:t xml:space="preserve">'polynomialfeatures__degree'</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p>
    <w:p>
      <w:pPr>
        <w:pStyle w:val="Normal"/>
      </w:pPr>
      <w:r>
        <w:t xml:space="preserve">Finally, if we wish, we can use the best model and show the fit to our data using code from before (see </w:t>
      </w:r>
      <w:hyperlink w:anchor="Figure_39_13__The_best_fit_model">
        <w:r>
          <w:rPr>
            <w:rStyle w:val="Text6"/>
          </w:rPr>
          <w:t>Figure 39-13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grid</w:t>
        <w:br w:clear="none"/>
      </w:r>
      <w:r>
        <w:rPr>
          <w:rStyle w:val="Text13"/>
        </w:rPr>
        <w:t xml:space="preserve">.</w:t>
        <w:br w:clear="none"/>
      </w:r>
      <w:r>
        <w:t xml:space="preserve">best_estimator_</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lim</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0"/>
        </w:rPr>
        <w:t xml:space="preserve"/>
        <w:br w:clear="none"/>
        <w:t xml:space="preserve">         </w:t>
        <w:br w:clear="none"/>
      </w:r>
      <w:r>
        <w:t xml:space="preserve">y_test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X_test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X_test</w:t>
        <w:br w:clear="none"/>
      </w:r>
      <w:r>
        <w:rPr>
          <w:rStyle w:val="Text13"/>
        </w:rPr>
        <w:t xml:space="preserve">.</w:t>
        <w:br w:clear="none"/>
      </w:r>
      <w:r>
        <w:t xml:space="preserve">ravel</w:t>
        <w:br w:clear="none"/>
      </w:r>
      <w:r>
        <w:rPr>
          <w:rStyle w:val="Text4"/>
        </w:rPr>
        <w:t xml:space="preserve">(),</w:t>
        <w:br w:clear="none"/>
      </w:r>
      <w:r>
        <w:rPr>
          <w:rStyle w:val="Text0"/>
        </w:rPr>
        <w:t xml:space="preserve"> </w:t>
        <w:br w:clear="none"/>
      </w:r>
      <w:r>
        <w:t xml:space="preserve">y_test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t xml:space="preserve">lim</w:t>
        <w:br w:clear="none"/>
      </w:r>
      <w:r>
        <w:rPr>
          <w:rStyle w:val="Text4"/>
        </w:rPr>
        <w:t xml:space="preserve">);</w:t>
        <w:br w:clear="none"/>
      </w:r>
    </w:p>
    <w:p>
      <w:bookmarkStart w:id="1989" w:name="Figure_39_13__The_best_fit_model"/>
      <w:pPr>
        <w:pStyle w:val="Para 05"/>
        <w:keepLines w:val="on"/>
      </w:pPr>
      <w:r>
        <w:t/>
        <w:drawing>
          <wp:inline>
            <wp:extent cx="3251200" cy="2120900"/>
            <wp:effectExtent l="0" r="0" t="0" b="43426"/>
            <wp:docPr id="178" name="pdsh2_3913.png" descr="pdsh2 3913"/>
            <wp:cNvGraphicFramePr>
              <a:graphicFrameLocks noChangeAspect="1"/>
            </wp:cNvGraphicFramePr>
            <a:graphic>
              <a:graphicData uri="http://schemas.openxmlformats.org/drawingml/2006/picture">
                <pic:pic>
                  <pic:nvPicPr>
                    <pic:cNvPr id="0" name="pdsh2_3913.png" descr="pdsh2 3913"/>
                    <pic:cNvPicPr/>
                  </pic:nvPicPr>
                  <pic:blipFill>
                    <a:blip r:embed="rId182"/>
                    <a:stretch>
                      <a:fillRect/>
                    </a:stretch>
                  </pic:blipFill>
                  <pic:spPr>
                    <a:xfrm>
                      <a:off x="0" y="0"/>
                      <a:ext cx="3251200" cy="2120900"/>
                    </a:xfrm>
                    <a:prstGeom prst="rect">
                      <a:avLst/>
                    </a:prstGeom>
                  </pic:spPr>
                </pic:pic>
              </a:graphicData>
            </a:graphic>
          </wp:inline>
        </w:drawing>
        <w:t xml:space="preserve"> </w:t>
      </w:r>
      <w:bookmarkEnd w:id="1989"/>
    </w:p>
    <w:p>
      <w:pPr>
        <w:pStyle w:val="Heading 5"/>
        <w:keepLines w:val="on"/>
      </w:pPr>
      <w:r>
        <w:t xml:space="preserve">Figure 39-13. </w:t>
        <w:t>The best-fit model determined via an automatic grid search</w:t>
      </w:r>
    </w:p>
    <w:p>
      <w:pPr>
        <w:pStyle w:val="Normal"/>
      </w:pPr>
      <w:r>
        <w:t xml:space="preserve">Other options in </w:t>
      </w:r>
      <w:r>
        <w:rPr>
          <w:rStyle w:val="Text5"/>
        </w:rPr>
        <w:t>GridSearchCV</w:t>
      </w:r>
      <w:r>
        <w:t xml:space="preserve"> include the ability to specify a custom scoring function, to parallelize the computations, to do randomized searches, and more. For more information, see the examples in Chapters </w:t>
      </w:r>
      <w:hyperlink w:anchor="Chapter_49__In_Depth__Kernel_Den_2">
        <w:r>
          <w:rPr>
            <w:rStyle w:val="Text6"/>
          </w:rPr>
          <w:t>49</w:t>
        </w:r>
      </w:hyperlink>
      <w:r>
        <w:t xml:space="preserve"> and </w:t>
      </w:r>
      <w:hyperlink w:anchor="Chapter_50__Application__A_Face_2">
        <w:r>
          <w:rPr>
            <w:rStyle w:val="Text6"/>
          </w:rPr>
          <w:t>50</w:t>
        </w:r>
      </w:hyperlink>
      <w:r>
        <w:t xml:space="preserve">, or refer to Scikit-Learn’s </w:t>
      </w:r>
      <w:hyperlink r:id="rId389">
        <w:r>
          <w:rPr>
            <w:rStyle w:val="Text6"/>
          </w:rPr>
          <w:t>grid search documentation</w:t>
        </w:r>
      </w:hyperlink>
      <w:r>
        <w:rPr>
          <w:rStyle w:val="Text57"/>
        </w:rPr>
        <w:bookmarkStart w:id="1990" w:name="idm45332187659712"/>
        <w:t/>
        <w:bookmarkEnd w:id="1990"/>
      </w:r>
      <w:r>
        <w:t>.</w:t>
      </w:r>
      <w:r>
        <w:rPr>
          <w:rStyle w:val="Text57"/>
        </w:rPr>
        <w:bookmarkStart w:id="1991" w:name="idm45332187658912"/>
        <w:t/>
        <w:bookmarkEnd w:id="1991"/>
      </w:r>
    </w:p>
    <w:p>
      <w:bookmarkStart w:id="1992" w:name="Summary__In_this_chapter_we_bega"/>
      <w:pPr>
        <w:keepNext/>
        <w:pStyle w:val="Heading 1"/>
      </w:pPr>
      <w:r>
        <w:t>Summary</w:t>
      </w:r>
      <w:bookmarkEnd w:id="1992"/>
    </w:p>
    <w:p>
      <w:pPr>
        <w:pStyle w:val="Normal"/>
      </w:pPr>
      <w:r>
        <w:t>In this chapter we began to explore the concept of model validation and hyperparameter optimization, focusing on intuitive aspects of the bias–variance trade-off and how it comes into play when fitting models to data. In particular, we found that the use of a validation set or cross-validation approach is vital when tuning parameters in order to avoid overfitting for more complex/flexible models.</w:t>
      </w:r>
      <w:r>
        <w:rPr>
          <w:rStyle w:val="Text57"/>
        </w:rPr>
        <w:bookmarkStart w:id="1993" w:name="idm45332187656864"/>
        <w:t/>
        <w:bookmarkEnd w:id="1993"/>
        <w:bookmarkStart w:id="1994" w:name="idm45332187656160"/>
        <w:t/>
        <w:bookmarkEnd w:id="1994"/>
      </w:r>
    </w:p>
    <w:p>
      <w:pPr>
        <w:pStyle w:val="Normal"/>
      </w:pPr>
      <w:r>
        <w:t>In later chapters, we will discuss the details of particularly useful models, what tuning is available for these models, and how these free parameters affect model complexity. Keep the lessons of this chapter in mind as you read on and learn about these machine learning approaches!</w:t>
      </w:r>
    </w:p>
    <w:p>
      <w:bookmarkStart w:id="1995" w:name="1_Code_to_produce_this_figure_ca_1"/>
      <w:pPr>
        <w:pStyle w:val="Para 20"/>
      </w:pPr>
      <w:hyperlink w:anchor="1_10">
        <w:r>
          <w:rPr>
            <w:rStyle w:val="Text6"/>
          </w:rPr>
          <w:t>1</w:t>
        </w:r>
      </w:hyperlink>
      <w:r>
        <w:t xml:space="preserve"> Code to produce this figure can be found in the </w:t>
      </w:r>
      <w:hyperlink r:id="rId390">
        <w:r>
          <w:rPr>
            <w:rStyle w:val="Text6"/>
          </w:rPr>
          <w:t>online appendix</w:t>
        </w:r>
      </w:hyperlink>
      <w:r>
        <w:t>.</w:t>
      </w:r>
      <w:bookmarkEnd w:id="1995"/>
    </w:p>
    <w:p>
      <w:bookmarkStart w:id="1996" w:name="2_Code_to_produce_this_figure_ca_1"/>
      <w:pPr>
        <w:pStyle w:val="Para 18"/>
      </w:pPr>
      <w:hyperlink w:anchor="2_5">
        <w:r>
          <w:rPr>
            <w:rStyle w:val="Text6"/>
          </w:rPr>
          <w:t>2</w:t>
        </w:r>
      </w:hyperlink>
      <w:r>
        <w:t xml:space="preserve"> Code to produce this figure can be found in the </w:t>
      </w:r>
      <w:hyperlink r:id="rId391">
        <w:r>
          <w:rPr>
            <w:rStyle w:val="Text6"/>
          </w:rPr>
          <w:t>online appendix</w:t>
        </w:r>
      </w:hyperlink>
      <w:r>
        <w:t>.</w:t>
      </w:r>
      <w:bookmarkEnd w:id="1996"/>
    </w:p>
    <w:p>
      <w:bookmarkStart w:id="1997" w:name="3_Code_to_produce_this_figure_ca"/>
      <w:pPr>
        <w:pStyle w:val="Para 18"/>
      </w:pPr>
      <w:hyperlink w:anchor="3_4">
        <w:r>
          <w:rPr>
            <w:rStyle w:val="Text6"/>
          </w:rPr>
          <w:t>3</w:t>
        </w:r>
      </w:hyperlink>
      <w:r>
        <w:t xml:space="preserve"> Code to produce this figure can be found in the </w:t>
      </w:r>
      <w:hyperlink r:id="rId392">
        <w:r>
          <w:rPr>
            <w:rStyle w:val="Text6"/>
          </w:rPr>
          <w:t>online appendix</w:t>
        </w:r>
      </w:hyperlink>
      <w:r>
        <w:t>.</w:t>
      </w:r>
      <w:bookmarkEnd w:id="1997"/>
    </w:p>
    <w:p>
      <w:bookmarkStart w:id="1998" w:name="4_Code_to_produce_this_figure_ca"/>
      <w:pPr>
        <w:pStyle w:val="Para 18"/>
      </w:pPr>
      <w:hyperlink w:anchor="4_2">
        <w:r>
          <w:rPr>
            <w:rStyle w:val="Text6"/>
          </w:rPr>
          <w:t>4</w:t>
        </w:r>
      </w:hyperlink>
      <w:r>
        <w:t xml:space="preserve"> Code to produce this figure can be found in the </w:t>
      </w:r>
      <w:hyperlink r:id="rId393">
        <w:r>
          <w:rPr>
            <w:rStyle w:val="Text6"/>
          </w:rPr>
          <w:t>online appendix</w:t>
        </w:r>
      </w:hyperlink>
      <w:r>
        <w:t>.</w:t>
      </w:r>
      <w:bookmarkEnd w:id="1998"/>
    </w:p>
    <w:p>
      <w:bookmarkStart w:id="1999" w:name="5_Code_to_produce_this_figure_ca"/>
      <w:pPr>
        <w:pStyle w:val="Para 18"/>
      </w:pPr>
      <w:hyperlink w:anchor="5">
        <w:r>
          <w:rPr>
            <w:rStyle w:val="Text6"/>
          </w:rPr>
          <w:t>5</w:t>
        </w:r>
      </w:hyperlink>
      <w:r>
        <w:t xml:space="preserve"> Code to produce this figure can be found in the </w:t>
      </w:r>
      <w:hyperlink r:id="rId394">
        <w:r>
          <w:rPr>
            <w:rStyle w:val="Text6"/>
          </w:rPr>
          <w:t>online appendix</w:t>
        </w:r>
      </w:hyperlink>
      <w:r>
        <w:t>.</w:t>
      </w:r>
      <w:bookmarkEnd w:id="1999"/>
    </w:p>
    <w:p>
      <w:bookmarkStart w:id="2000" w:name="6_A_full_color_version_of_this_f"/>
      <w:pPr>
        <w:pStyle w:val="Para 18"/>
      </w:pPr>
      <w:hyperlink w:anchor="6">
        <w:r>
          <w:rPr>
            <w:rStyle w:val="Text6"/>
          </w:rPr>
          <w:t>6</w:t>
        </w:r>
      </w:hyperlink>
      <w:r>
        <w:t xml:space="preserve"> A full-color version of this figure can be found on </w:t>
      </w:r>
      <w:hyperlink r:id="rId339">
        <w:r>
          <w:rPr>
            <w:rStyle w:val="Text6"/>
          </w:rPr>
          <w:t>GitHub</w:t>
        </w:r>
      </w:hyperlink>
      <w:r>
        <w:t>.</w:t>
      </w:r>
      <w:bookmarkEnd w:id="2000"/>
    </w:p>
    <w:p>
      <w:bookmarkStart w:id="2001" w:name="7_A_full_color_version_of_this_f"/>
      <w:pPr>
        <w:pStyle w:val="Para 18"/>
      </w:pPr>
      <w:hyperlink w:anchor="7">
        <w:r>
          <w:rPr>
            <w:rStyle w:val="Text6"/>
          </w:rPr>
          <w:t>7</w:t>
        </w:r>
      </w:hyperlink>
      <w:r>
        <w:t xml:space="preserve"> A full-color version of this figure can be found on </w:t>
      </w:r>
      <w:hyperlink r:id="rId339">
        <w:r>
          <w:rPr>
            <w:rStyle w:val="Text6"/>
          </w:rPr>
          <w:t>GitHub</w:t>
        </w:r>
      </w:hyperlink>
      <w:r>
        <w:t>.</w:t>
      </w:r>
      <w:bookmarkEnd w:id="2001"/>
    </w:p>
    <w:p>
      <w:bookmarkStart w:id="2002" w:name="8_Code_to_produce_this_figure_ca"/>
      <w:pPr>
        <w:pStyle w:val="Para 18"/>
      </w:pPr>
      <w:hyperlink w:anchor="8">
        <w:r>
          <w:rPr>
            <w:rStyle w:val="Text6"/>
          </w:rPr>
          <w:t>8</w:t>
        </w:r>
      </w:hyperlink>
      <w:r>
        <w:t xml:space="preserve"> Code to produce this figure can be found in the </w:t>
      </w:r>
      <w:hyperlink r:id="rId395">
        <w:r>
          <w:rPr>
            <w:rStyle w:val="Text6"/>
          </w:rPr>
          <w:t>online appendix</w:t>
        </w:r>
      </w:hyperlink>
      <w:r>
        <w:t>.</w:t>
      </w:r>
      <w:bookmarkEnd w:id="2002"/>
    </w:p>
    <w:p>
      <w:bookmarkStart w:id="2003" w:name="9_A_full_size_version_of_this_fi"/>
      <w:pPr>
        <w:pStyle w:val="Para 18"/>
      </w:pPr>
      <w:hyperlink w:anchor="9">
        <w:r>
          <w:rPr>
            <w:rStyle w:val="Text6"/>
          </w:rPr>
          <w:t>9</w:t>
        </w:r>
      </w:hyperlink>
      <w:r>
        <w:t xml:space="preserve"> A full-size version of this figure can be found on </w:t>
      </w:r>
      <w:hyperlink r:id="rId339">
        <w:r>
          <w:rPr>
            <w:rStyle w:val="Text6"/>
          </w:rPr>
          <w:t>GitHub</w:t>
        </w:r>
      </w:hyperlink>
      <w:r>
        <w:t>.</w:t>
      </w:r>
      <w:bookmarkEnd w:id="2003"/>
    </w:p>
    <w:p>
      <w:bookmarkStart w:id="2004" w:name="Chapter_40__Feature_Engineering_2"/>
      <w:bookmarkStart w:id="2005" w:name="Chapter_40__Feature_Engineering_1"/>
      <w:bookmarkStart w:id="2006" w:name="Chapter_40__Feature_Engineering"/>
      <w:bookmarkStart w:id="2007" w:name="Top_of_ch40_html"/>
      <w:pPr>
        <w:keepNext/>
        <w:pStyle w:val="Heading 1"/>
        <w:pageBreakBefore w:val="on"/>
      </w:pPr>
      <w:r>
        <w:t xml:space="preserve">Chapter 40. </w:t>
        <w:t>Feature Engineering</w:t>
      </w:r>
      <w:bookmarkEnd w:id="2004"/>
      <w:bookmarkEnd w:id="2005"/>
      <w:bookmarkEnd w:id="2006"/>
      <w:bookmarkEnd w:id="2007"/>
    </w:p>
    <w:p>
      <w:pPr>
        <w:pStyle w:val="Normal"/>
      </w:pPr>
      <w:r>
        <w:rPr>
          <w:rStyle w:val="Text57"/>
        </w:rPr>
        <w:bookmarkStart w:id="2008" w:name="ix_ch40_asciidoc0"/>
        <w:t/>
        <w:bookmarkEnd w:id="2008"/>
        <w:bookmarkStart w:id="2009" w:name="ix_ch40_asciidoc1"/>
        <w:t/>
        <w:bookmarkEnd w:id="2009"/>
      </w:r>
      <w:r>
        <w:t xml:space="preserve">The previous chapters outlined the fundamental ideas of machine learning, but all of the examples so far have assumed that you have numerical data in a tidy, </w:t>
      </w:r>
      <w:r>
        <w:rPr>
          <w:rStyle w:val="Text5"/>
        </w:rPr>
        <w:t>[n_samples, n_features]</w:t>
      </w:r>
      <w:r>
        <w:t xml:space="preserve"> format. In the real world, data rarely comes in such a form. With this in mind, one of the more important steps in using machine learning in practice is </w:t>
      </w:r>
      <w:r>
        <w:rPr>
          <w:rStyle w:val="Text11"/>
        </w:rPr>
        <w:t>feature engineering</w:t>
      </w:r>
      <w:r>
        <w:t>: that is, taking whatever information you have about your problem and turning it into numbers that you can use to build your feature matrix.</w:t>
      </w:r>
    </w:p>
    <w:p>
      <w:pPr>
        <w:pStyle w:val="Normal"/>
      </w:pPr>
      <w:r>
        <w:t>In this chapter, we will cover a few common examples of feature engineering tasks: we’ll look at features for representing categorical data, text, and images. Additionally, we will discuss derived features for increasing model complexity and imputation of missing data. This process is commonly referred to as vectorization, as it involves converting arbitrary data into well-behaved vectors.</w:t>
      </w:r>
    </w:p>
    <w:p>
      <w:bookmarkStart w:id="2010" w:name="Categorical_Features__One_common"/>
      <w:pPr>
        <w:keepNext/>
        <w:pStyle w:val="Heading 1"/>
      </w:pPr>
      <w:r>
        <w:t>Categorical Features</w:t>
      </w:r>
      <w:bookmarkEnd w:id="2010"/>
    </w:p>
    <w:p>
      <w:pPr>
        <w:pStyle w:val="Normal"/>
      </w:pPr>
      <w:r>
        <w:rPr>
          <w:rStyle w:val="Text57"/>
        </w:rPr>
        <w:bookmarkStart w:id="2011" w:name="idm45332187647760"/>
        <w:t/>
        <w:bookmarkEnd w:id="2011"/>
        <w:bookmarkStart w:id="2012" w:name="idm45332187647056"/>
        <w:t/>
        <w:bookmarkEnd w:id="2012"/>
      </w:r>
      <w:r>
        <w:t xml:space="preserve">One common type of nonnumerical data is </w:t>
      </w:r>
      <w:r>
        <w:rPr>
          <w:rStyle w:val="Text11"/>
        </w:rPr>
        <w:t>categorical</w:t>
      </w:r>
      <w:r>
        <w:t xml:space="preserve"> data. For example, imagine you are exploring some data on housing prices, and along with numerical features like “price” and “rooms,” you also have “neighborhood” information. For example, your data might look something like this: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'price'</w:t>
        <w:br w:clear="none"/>
      </w:r>
      <w:r>
        <w:rPr>
          <w:rStyle w:val="Text4"/>
        </w:rPr>
        <w:t xml:space="preserve">:</w:t>
        <w:br w:clear="none"/>
      </w:r>
      <w:r>
        <w:rPr>
          <w:rStyle w:val="Text0"/>
        </w:rPr>
        <w:t xml:space="preserve"> </w:t>
        <w:br w:clear="none"/>
      </w:r>
      <w:r>
        <w:rPr>
          <w:rStyle w:val="Text10"/>
        </w:rPr>
        <w:t xml:space="preserve">850000</w:t>
        <w:br w:clear="none"/>
      </w:r>
      <w:r>
        <w:rPr>
          <w:rStyle w:val="Text4"/>
        </w:rPr>
        <w:t xml:space="preserve">,</w:t>
        <w:br w:clear="none"/>
      </w:r>
      <w:r>
        <w:rPr>
          <w:rStyle w:val="Text0"/>
        </w:rPr>
        <w:t xml:space="preserve"> </w:t>
        <w:br w:clear="none"/>
      </w:r>
      <w:r>
        <w:t xml:space="preserve">'rooms'</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'neighborhood'</w:t>
        <w:br w:clear="none"/>
      </w:r>
      <w:r>
        <w:rPr>
          <w:rStyle w:val="Text4"/>
        </w:rPr>
        <w:t xml:space="preserve">:</w:t>
        <w:br w:clear="none"/>
      </w:r>
      <w:r>
        <w:rPr>
          <w:rStyle w:val="Text0"/>
        </w:rPr>
        <w:t xml:space="preserve"> </w:t>
        <w:br w:clear="none"/>
      </w:r>
      <w:r>
        <w:t xml:space="preserve">'Queen Anne'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'price'</w:t>
        <w:br w:clear="none"/>
      </w:r>
      <w:r>
        <w:rPr>
          <w:rStyle w:val="Text4"/>
        </w:rPr>
        <w:t xml:space="preserve">:</w:t>
        <w:br w:clear="none"/>
      </w:r>
      <w:r>
        <w:rPr>
          <w:rStyle w:val="Text0"/>
        </w:rPr>
        <w:t xml:space="preserve"> </w:t>
        <w:br w:clear="none"/>
      </w:r>
      <w:r>
        <w:rPr>
          <w:rStyle w:val="Text10"/>
        </w:rPr>
        <w:t xml:space="preserve">700000</w:t>
        <w:br w:clear="none"/>
      </w:r>
      <w:r>
        <w:rPr>
          <w:rStyle w:val="Text4"/>
        </w:rPr>
        <w:t xml:space="preserve">,</w:t>
        <w:br w:clear="none"/>
      </w:r>
      <w:r>
        <w:rPr>
          <w:rStyle w:val="Text0"/>
        </w:rPr>
        <w:t xml:space="preserve"> </w:t>
        <w:br w:clear="none"/>
      </w:r>
      <w:r>
        <w:t xml:space="preserve">'rooms'</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'neighborhood'</w:t>
        <w:br w:clear="none"/>
      </w:r>
      <w:r>
        <w:rPr>
          <w:rStyle w:val="Text4"/>
        </w:rPr>
        <w:t xml:space="preserve">:</w:t>
        <w:br w:clear="none"/>
      </w:r>
      <w:r>
        <w:rPr>
          <w:rStyle w:val="Text0"/>
        </w:rPr>
        <w:t xml:space="preserve"> </w:t>
        <w:br w:clear="none"/>
      </w:r>
      <w:r>
        <w:t xml:space="preserve">'Fremont'</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'price'</w:t>
        <w:br w:clear="none"/>
      </w:r>
      <w:r>
        <w:rPr>
          <w:rStyle w:val="Text4"/>
        </w:rPr>
        <w:t xml:space="preserve">:</w:t>
        <w:br w:clear="none"/>
      </w:r>
      <w:r>
        <w:rPr>
          <w:rStyle w:val="Text0"/>
        </w:rPr>
        <w:t xml:space="preserve"> </w:t>
        <w:br w:clear="none"/>
      </w:r>
      <w:r>
        <w:rPr>
          <w:rStyle w:val="Text10"/>
        </w:rPr>
        <w:t xml:space="preserve">650000</w:t>
        <w:br w:clear="none"/>
      </w:r>
      <w:r>
        <w:rPr>
          <w:rStyle w:val="Text4"/>
        </w:rPr>
        <w:t xml:space="preserve">,</w:t>
        <w:br w:clear="none"/>
      </w:r>
      <w:r>
        <w:rPr>
          <w:rStyle w:val="Text0"/>
        </w:rPr>
        <w:t xml:space="preserve"> </w:t>
        <w:br w:clear="none"/>
      </w:r>
      <w:r>
        <w:t xml:space="preserve">'rooms'</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t xml:space="preserve">'neighborhood'</w:t>
        <w:br w:clear="none"/>
      </w:r>
      <w:r>
        <w:rPr>
          <w:rStyle w:val="Text4"/>
        </w:rPr>
        <w:t xml:space="preserve">:</w:t>
        <w:br w:clear="none"/>
      </w:r>
      <w:r>
        <w:rPr>
          <w:rStyle w:val="Text0"/>
        </w:rPr>
        <w:t xml:space="preserve"> </w:t>
        <w:br w:clear="none"/>
      </w:r>
      <w:r>
        <w:t xml:space="preserve">'Wallingford'</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'price'</w:t>
        <w:br w:clear="none"/>
      </w:r>
      <w:r>
        <w:rPr>
          <w:rStyle w:val="Text4"/>
        </w:rPr>
        <w:t xml:space="preserve">:</w:t>
        <w:br w:clear="none"/>
      </w:r>
      <w:r>
        <w:rPr>
          <w:rStyle w:val="Text0"/>
        </w:rPr>
        <w:t xml:space="preserve"> </w:t>
        <w:br w:clear="none"/>
      </w:r>
      <w:r>
        <w:rPr>
          <w:rStyle w:val="Text10"/>
        </w:rPr>
        <w:t xml:space="preserve">600000</w:t>
        <w:br w:clear="none"/>
      </w:r>
      <w:r>
        <w:rPr>
          <w:rStyle w:val="Text4"/>
        </w:rPr>
        <w:t xml:space="preserve">,</w:t>
        <w:br w:clear="none"/>
      </w:r>
      <w:r>
        <w:rPr>
          <w:rStyle w:val="Text0"/>
        </w:rPr>
        <w:t xml:space="preserve"> </w:t>
        <w:br w:clear="none"/>
      </w:r>
      <w:r>
        <w:t xml:space="preserve">'rooms'</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'neighborhood'</w:t>
        <w:br w:clear="none"/>
      </w:r>
      <w:r>
        <w:rPr>
          <w:rStyle w:val="Text4"/>
        </w:rPr>
        <w:t xml:space="preserve">:</w:t>
        <w:br w:clear="none"/>
      </w:r>
      <w:r>
        <w:rPr>
          <w:rStyle w:val="Text0"/>
        </w:rPr>
        <w:t xml:space="preserve"> </w:t>
        <w:br w:clear="none"/>
      </w:r>
      <w:r>
        <w:t xml:space="preserve">'Fremont'</w:t>
        <w:br w:clear="none"/>
      </w:r>
      <w:r>
        <w:rPr>
          <w:rStyle w:val="Text4"/>
        </w:rPr>
        <w:t xml:space="preserve">}</w:t>
        <w:br w:clear="none"/>
      </w:r>
      <w:r>
        <w:rPr>
          <w:rStyle w:val="Text0"/>
        </w:rPr>
        <w:t xml:space="preserve"/>
        <w:br w:clear="none"/>
        <w:t xml:space="preserve">        </w:t>
        <w:br w:clear="none"/>
      </w:r>
      <w:r>
        <w:rPr>
          <w:rStyle w:val="Text4"/>
        </w:rPr>
        <w:t xml:space="preserve">]</w:t>
        <w:br w:clear="none"/>
      </w:r>
    </w:p>
    <w:p>
      <w:pPr>
        <w:pStyle w:val="Normal"/>
      </w:pPr>
      <w:r>
        <w:t>You might be tempted to encode this data with a straightforward numerical mapping:</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t xml:space="preserve">'Queen Anne'</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'Fremont'</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'Wallingford'</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 xml:space="preserve">But it turns out that this is not generally a useful approach in Scikit-Learn. The package’s models make the fundamental assumption that numerical features reflect algebraic quantities, so such a mapping would imply, for example, that </w:t>
      </w:r>
      <w:r>
        <w:rPr>
          <w:rStyle w:val="Text11"/>
        </w:rPr>
        <w:t>Queen Anne &lt; Fremont &lt; Wallingford</w:t>
      </w:r>
      <w:r>
        <w:t xml:space="preserve">, or even that </w:t>
      </w:r>
      <w:r>
        <w:rPr>
          <w:rStyle w:val="Text11"/>
        </w:rPr>
        <w:t>Wallingford–Queen Anne = Fremont</w:t>
      </w:r>
      <w:r>
        <w:t>, which (niche demographic jokes aside) does not make much sense.</w:t>
      </w:r>
    </w:p>
    <w:p>
      <w:pPr>
        <w:pStyle w:val="Normal"/>
      </w:pPr>
      <w:r>
        <w:rPr>
          <w:rStyle w:val="Text57"/>
        </w:rPr>
        <w:bookmarkStart w:id="2013" w:name="idm45332187518320"/>
        <w:t/>
        <w:bookmarkEnd w:id="2013"/>
      </w:r>
      <w:r>
        <w:t xml:space="preserve">In this case, one proven technique is to use </w:t>
      </w:r>
      <w:r>
        <w:rPr>
          <w:rStyle w:val="Text11"/>
        </w:rPr>
        <w:t>one-hot encoding</w:t>
      </w:r>
      <w:r>
        <w:t xml:space="preserve">, which effectively creates extra columns indicating the presence or absence of a category with a value of 1 or 0, respectively. When your data takes the form of a list of dictionaries, Scikit-Learn’s </w:t>
      </w:r>
      <w:r>
        <w:rPr>
          <w:rStyle w:val="Text5"/>
        </w:rPr>
        <w:t>DictVectorizer</w:t>
      </w:r>
      <w:r>
        <w:t xml:space="preserve"> will do this for you:</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sklearn.feature_extraction</w:t>
        <w:br w:clear="none"/>
      </w:r>
      <w:r>
        <w:t xml:space="preserve"> </w:t>
        <w:br w:clear="none"/>
      </w:r>
      <w:r>
        <w:rPr>
          <w:rStyle w:val="Text15"/>
        </w:rPr>
        <w:t xml:space="preserve">import</w:t>
        <w:br w:clear="none"/>
      </w:r>
      <w:r>
        <w:t xml:space="preserve"> </w:t>
        <w:br w:clear="none"/>
      </w:r>
      <w:r>
        <w:rPr>
          <w:rStyle w:val="Text1"/>
        </w:rPr>
        <w:t xml:space="preserve">DictVectorizer</w:t>
        <w:br w:clear="none"/>
      </w:r>
      <w:r>
        <w:t xml:space="preserve"/>
        <w:br w:clear="none"/>
        <w:t xml:space="preserve">        </w:t>
        <w:br w:clear="none"/>
      </w:r>
      <w:r>
        <w:rPr>
          <w:rStyle w:val="Text1"/>
        </w:rPr>
        <w:t xml:space="preserve">vec</w:t>
        <w:br w:clear="none"/>
      </w:r>
      <w:r>
        <w:t xml:space="preserve"> </w:t>
        <w:br w:clear="none"/>
      </w:r>
      <w:r>
        <w:rPr>
          <w:rStyle w:val="Text17"/>
        </w:rPr>
        <w:t xml:space="preserve">=</w:t>
        <w:br w:clear="none"/>
      </w:r>
      <w:r>
        <w:t xml:space="preserve"> </w:t>
        <w:br w:clear="none"/>
      </w:r>
      <w:r>
        <w:rPr>
          <w:rStyle w:val="Text1"/>
        </w:rPr>
        <w:t xml:space="preserve">DictVectorizer</w:t>
        <w:br w:clear="none"/>
      </w:r>
      <w:r>
        <w:rPr>
          <w:rStyle w:val="Text7"/>
        </w:rPr>
        <w:t xml:space="preserve">(</w:t>
        <w:br w:clear="none"/>
      </w:r>
      <w:r>
        <w:rPr>
          <w:rStyle w:val="Text1"/>
        </w:rPr>
        <w:t xml:space="preserve">sparse</w:t>
        <w:br w:clear="none"/>
      </w:r>
      <w:r>
        <w:rPr>
          <w:rStyle w:val="Text17"/>
        </w:rPr>
        <w:t xml:space="preserve">=</w:t>
        <w:br w:clear="none"/>
      </w:r>
      <w:r>
        <w:rPr>
          <w:rStyle w:val="Text15"/>
        </w:rPr>
        <w:t xml:space="preserve">False</w:t>
        <w:br w:clear="none"/>
      </w:r>
      <w:r>
        <w:rPr>
          <w:rStyle w:val="Text7"/>
        </w:rPr>
        <w:t xml:space="preserve">,</w:t>
        <w:br w:clear="none"/>
      </w:r>
      <w:r>
        <w:t xml:space="preserve"> </w:t>
        <w:br w:clear="none"/>
      </w:r>
      <w:r>
        <w:rPr>
          <w:rStyle w:val="Text1"/>
        </w:rPr>
        <w:t xml:space="preserve">dtype</w:t>
        <w:br w:clear="none"/>
      </w:r>
      <w:r>
        <w:rPr>
          <w:rStyle w:val="Text17"/>
        </w:rPr>
        <w:t xml:space="preserve">=</w:t>
        <w:br w:clear="none"/>
      </w:r>
      <w:r>
        <w:rPr>
          <w:rStyle w:val="Text21"/>
        </w:rPr>
        <w:t xml:space="preserve">int</w:t>
        <w:br w:clear="none"/>
      </w:r>
      <w:r>
        <w:rPr>
          <w:rStyle w:val="Text7"/>
        </w:rPr>
        <w:t xml:space="preserve">)</w:t>
        <w:br w:clear="none"/>
      </w:r>
      <w:r>
        <w:t xml:space="preserve"/>
        <w:br w:clear="none"/>
        <w:t xml:space="preserve">        </w:t>
        <w:br w:clear="none"/>
      </w:r>
      <w:r>
        <w:rPr>
          <w:rStyle w:val="Text1"/>
        </w:rPr>
        <w:t xml:space="preserve">vec</w:t>
        <w:br w:clear="none"/>
      </w:r>
      <w:r>
        <w:rPr>
          <w:rStyle w:val="Text17"/>
        </w:rPr>
        <w:t xml:space="preserve">.</w:t>
        <w:br w:clear="none"/>
      </w:r>
      <w:r>
        <w:rPr>
          <w:rStyle w:val="Text1"/>
        </w:rPr>
        <w:t xml:space="preserve">fit_transform</w:t>
        <w:br w:clear="none"/>
      </w:r>
      <w:r>
        <w:rPr>
          <w:rStyle w:val="Text7"/>
        </w:rPr>
        <w:t xml:space="preserve">(</w:t>
        <w:br w:clear="none"/>
      </w:r>
      <w:r>
        <w:rPr>
          <w:rStyle w:val="Text1"/>
        </w:rPr>
        <w:t xml:space="preserve">data</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850000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700000</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650000</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600000</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p>
    <w:p>
      <w:pPr>
        <w:pStyle w:val="Normal"/>
      </w:pPr>
      <w:r>
        <w:t xml:space="preserve">Notice that the </w:t>
      </w:r>
      <w:r>
        <w:rPr>
          <w:rStyle w:val="Text5"/>
        </w:rPr>
        <w:t>neighborhood</w:t>
      </w:r>
      <w:r>
        <w:t xml:space="preserve"> column has been expanded into three separate columns representing the three neighborhood labels, and that each row has a 1 in the column associated with its neighborhood. With these categorical features thus encoded, you can proceed as normal with fitting a Scikit-Learn model.</w:t>
      </w:r>
    </w:p>
    <w:p>
      <w:pPr>
        <w:pStyle w:val="Normal"/>
      </w:pPr>
      <w:r>
        <w:t>To see the meaning of each column, you can inspect the feature names: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vec</w:t>
        <w:br w:clear="none"/>
      </w:r>
      <w:r>
        <w:rPr>
          <w:rStyle w:val="Text13"/>
        </w:rPr>
        <w:t xml:space="preserve">.</w:t>
        <w:br w:clear="none"/>
      </w:r>
      <w:r>
        <w:rPr>
          <w:rStyle w:val="Text12"/>
        </w:rPr>
        <w:t xml:space="preserve">get_feature_names_out</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'neighborhood=Fremont'</w:t>
        <w:br w:clear="none"/>
      </w:r>
      <w:r>
        <w:rPr>
          <w:rStyle w:val="Text4"/>
        </w:rPr>
        <w:t xml:space="preserve">,</w:t>
        <w:br w:clear="none"/>
      </w:r>
      <w:r>
        <w:rPr>
          <w:rStyle w:val="Text0"/>
        </w:rPr>
        <w:t xml:space="preserve"> </w:t>
        <w:br w:clear="none"/>
      </w:r>
      <w:r>
        <w:t xml:space="preserve">'neighborhood=Queen Anne'</w:t>
        <w:br w:clear="none"/>
      </w:r>
      <w:r>
        <w:rPr>
          <w:rStyle w:val="Text4"/>
        </w:rPr>
        <w:t xml:space="preserve">,</w:t>
        <w:br w:clear="none"/>
      </w:r>
      <w:r>
        <w:rPr>
          <w:rStyle w:val="Text0"/>
        </w:rPr>
        <w:t xml:space="preserve"/>
        <w:br w:clear="none"/>
        <w:t xml:space="preserve">               </w:t>
        <w:br w:clear="none"/>
      </w:r>
      <w:r>
        <w:t xml:space="preserve">'neighborhood=Wallingford'</w:t>
        <w:br w:clear="none"/>
      </w:r>
      <w:r>
        <w:rPr>
          <w:rStyle w:val="Text4"/>
        </w:rPr>
        <w:t xml:space="preserve">,</w:t>
        <w:br w:clear="none"/>
      </w:r>
      <w:r>
        <w:rPr>
          <w:rStyle w:val="Text0"/>
        </w:rPr>
        <w:t xml:space="preserve"> </w:t>
        <w:br w:clear="none"/>
      </w:r>
      <w:r>
        <w:t xml:space="preserve">'price'</w:t>
        <w:br w:clear="none"/>
      </w:r>
      <w:r>
        <w:rPr>
          <w:rStyle w:val="Text4"/>
        </w:rPr>
        <w:t xml:space="preserve">,</w:t>
        <w:br w:clear="none"/>
      </w:r>
      <w:r>
        <w:rPr>
          <w:rStyle w:val="Text0"/>
        </w:rPr>
        <w:t xml:space="preserve"> </w:t>
        <w:br w:clear="none"/>
      </w:r>
      <w:r>
        <w:t xml:space="preserve">'rooms'</w:t>
        <w:br w:clear="none"/>
      </w:r>
      <w:r>
        <w:rPr>
          <w:rStyle w:val="Text4"/>
        </w:rPr>
        <w:t xml:space="preserve">],</w:t>
        <w:br w:clear="none"/>
      </w:r>
      <w:r>
        <w:rPr>
          <w:rStyle w:val="Text0"/>
        </w:rPr>
        <w:t xml:space="preserve"> </w:t>
        <w:br w:clear="none"/>
      </w:r>
      <w:r>
        <w:rPr>
          <w:rStyle w:val="Text12"/>
        </w:rPr>
        <w:t xml:space="preserve">dtype</w:t>
        <w:br w:clear="none"/>
      </w:r>
      <w:r>
        <w:rPr>
          <w:rStyle w:val="Text13"/>
        </w:rPr>
        <w:t xml:space="preserve">=</w:t>
        <w:br w:clear="none"/>
      </w:r>
      <w:r>
        <w:rPr>
          <w:rStyle w:val="Text22"/>
        </w:rPr>
        <w:t xml:space="preserve">object</w:t>
        <w:br w:clear="none"/>
      </w:r>
      <w:r>
        <w:rPr>
          <w:rStyle w:val="Text4"/>
        </w:rPr>
        <w:t xml:space="preserve">)</w:t>
        <w:br w:clear="none"/>
      </w:r>
    </w:p>
    <w:p>
      <w:pPr>
        <w:pStyle w:val="Normal"/>
      </w:pPr>
      <w:r>
        <w:t xml:space="preserve">There is one clear disadvantage of this approach: if your category has many possible values, this can </w:t>
      </w:r>
      <w:r>
        <w:rPr>
          <w:rStyle w:val="Text11"/>
        </w:rPr>
        <w:t>greatly</w:t>
      </w:r>
      <w:r>
        <w:t xml:space="preserve"> increase the size of your dataset. However, because the encoded data contains mostly zeros, a sparse output can be a very efficient solution: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vec</w:t>
        <w:br w:clear="none"/>
      </w:r>
      <w:r>
        <w:rPr>
          <w:rStyle w:val="Text0"/>
        </w:rPr>
        <w:t xml:space="preserve"> </w:t>
        <w:br w:clear="none"/>
      </w:r>
      <w:r>
        <w:rPr>
          <w:rStyle w:val="Text13"/>
        </w:rPr>
        <w:t xml:space="preserve">=</w:t>
        <w:br w:clear="none"/>
      </w:r>
      <w:r>
        <w:rPr>
          <w:rStyle w:val="Text0"/>
        </w:rPr>
        <w:t xml:space="preserve"> </w:t>
        <w:br w:clear="none"/>
      </w:r>
      <w:r>
        <w:t xml:space="preserve">DictVectorizer</w:t>
        <w:br w:clear="none"/>
      </w:r>
      <w:r>
        <w:rPr>
          <w:rStyle w:val="Text4"/>
        </w:rPr>
        <w:t xml:space="preserve">(</w:t>
        <w:br w:clear="none"/>
      </w:r>
      <w:r>
        <w:t xml:space="preserve">sparse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int</w:t>
        <w:br w:clear="none"/>
      </w:r>
      <w:r>
        <w:rPr>
          <w:rStyle w:val="Text4"/>
        </w:rPr>
        <w:t xml:space="preserve">)</w:t>
        <w:br w:clear="none"/>
      </w:r>
      <w:r>
        <w:rPr>
          <w:rStyle w:val="Text0"/>
        </w:rPr>
        <w:t xml:space="preserve"/>
        <w:br w:clear="none"/>
        <w:t xml:space="preserve">        </w:t>
        <w:br w:clear="none"/>
      </w:r>
      <w:r>
        <w:t xml:space="preserve">vec</w:t>
        <w:br w:clear="none"/>
      </w:r>
      <w:r>
        <w:rPr>
          <w:rStyle w:val="Text13"/>
        </w:rPr>
        <w:t xml:space="preserve">.</w:t>
        <w:br w:clear="none"/>
      </w:r>
      <w:r>
        <w:t xml:space="preserve">fit_transform</w:t>
        <w:br w:clear="none"/>
      </w:r>
      <w:r>
        <w:rPr>
          <w:rStyle w:val="Text4"/>
        </w:rPr>
        <w:t xml:space="preserve">(</w:t>
        <w:br w:clear="none"/>
      </w:r>
      <w:r>
        <w:t xml:space="preserve">data</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3"/>
        </w:rPr>
        <w:t xml:space="preserve">&lt;</w:t>
        <w:br w:clear="none"/>
      </w:r>
      <w:r>
        <w:rPr>
          <w:rStyle w:val="Text10"/>
        </w:rPr>
        <w:t xml:space="preserve">4</w:t>
        <w:br w:clear="none"/>
      </w:r>
      <w:r>
        <w:t xml:space="preserve">x5</w:t>
        <w:br w:clear="none"/>
      </w:r>
      <w:r>
        <w:rPr>
          <w:rStyle w:val="Text0"/>
        </w:rPr>
        <w:t xml:space="preserve"> </w:t>
        <w:br w:clear="none"/>
      </w:r>
      <w:r>
        <w:t xml:space="preserve">sparse</w:t>
        <w:br w:clear="none"/>
      </w:r>
      <w:r>
        <w:rPr>
          <w:rStyle w:val="Text0"/>
        </w:rPr>
        <w:t xml:space="preserve"> </w:t>
        <w:br w:clear="none"/>
      </w:r>
      <w:r>
        <w:t xml:space="preserve">matrix</w:t>
        <w:br w:clear="none"/>
      </w:r>
      <w:r>
        <w:rPr>
          <w:rStyle w:val="Text0"/>
        </w:rPr>
        <w:t xml:space="preserve"> </w:t>
        <w:br w:clear="none"/>
      </w:r>
      <w:r>
        <w:t xml:space="preserve">of</w:t>
        <w:br w:clear="none"/>
      </w:r>
      <w:r>
        <w:rPr>
          <w:rStyle w:val="Text0"/>
        </w:rPr>
        <w:t xml:space="preserve"> </w:t>
        <w:br w:clear="none"/>
      </w:r>
      <w:r>
        <w:rPr>
          <w:rStyle w:val="Text22"/>
        </w:rPr>
        <w:t xml:space="preserve">type</w:t>
        <w:br w:clear="none"/>
      </w:r>
      <w:r>
        <w:rPr>
          <w:rStyle w:val="Text0"/>
        </w:rPr>
        <w:t xml:space="preserve"> </w:t>
        <w:br w:clear="none"/>
      </w:r>
      <w:r>
        <w:rPr>
          <w:rStyle w:val="Text8"/>
        </w:rPr>
        <w:t xml:space="preserve">'&lt;class '</w:t>
        <w:br w:clear="none"/>
      </w:r>
      <w:r>
        <w:t xml:space="preserve">numpy</w:t>
        <w:br w:clear="none"/>
      </w:r>
      <w:r>
        <w:rPr>
          <w:rStyle w:val="Text13"/>
        </w:rPr>
        <w:t xml:space="preserve">.</w:t>
        <w:br w:clear="none"/>
      </w:r>
      <w:r>
        <w:t xml:space="preserve">int64</w:t>
        <w:br w:clear="none"/>
      </w:r>
      <w:r>
        <w:rPr>
          <w:rStyle w:val="Text8"/>
        </w:rPr>
        <w:t xml:space="preserve">'&gt;'</w:t>
        <w:br w:clear="none"/>
      </w:r>
      <w:r>
        <w:rPr>
          <w:rStyle w:val="Text0"/>
        </w:rPr>
        <w:t xml:space="preserve"/>
        <w:br w:clear="none"/>
        <w:t xml:space="preserve">                </w:t>
        <w:br w:clear="none"/>
      </w:r>
      <w:r>
        <w:rPr>
          <w:rStyle w:val="Text16"/>
        </w:rPr>
        <w:t xml:space="preserve">with</w:t>
        <w:br w:clear="none"/>
      </w:r>
      <w:r>
        <w:rPr>
          <w:rStyle w:val="Text0"/>
        </w:rPr>
        <w:t xml:space="preserve"> </w:t>
        <w:br w:clear="none"/>
      </w:r>
      <w:r>
        <w:rPr>
          <w:rStyle w:val="Text10"/>
        </w:rPr>
        <w:t xml:space="preserve">12</w:t>
        <w:br w:clear="none"/>
      </w:r>
      <w:r>
        <w:rPr>
          <w:rStyle w:val="Text0"/>
        </w:rPr>
        <w:t xml:space="preserve"> </w:t>
        <w:br w:clear="none"/>
      </w:r>
      <w:r>
        <w:t xml:space="preserve">stored</w:t>
        <w:br w:clear="none"/>
      </w:r>
      <w:r>
        <w:rPr>
          <w:rStyle w:val="Text0"/>
        </w:rPr>
        <w:t xml:space="preserve"> </w:t>
        <w:br w:clear="none"/>
      </w:r>
      <w:r>
        <w:t xml:space="preserve">elements</w:t>
        <w:br w:clear="none"/>
      </w:r>
      <w:r>
        <w:rPr>
          <w:rStyle w:val="Text0"/>
        </w:rPr>
        <w:t xml:space="preserve"> </w:t>
        <w:br w:clear="none"/>
      </w:r>
      <w:r>
        <w:rPr>
          <w:rStyle w:val="Text4"/>
        </w:rPr>
        <w:t xml:space="preserve">in</w:t>
        <w:br w:clear="none"/>
      </w:r>
      <w:r>
        <w:rPr>
          <w:rStyle w:val="Text0"/>
        </w:rPr>
        <w:t xml:space="preserve"> </w:t>
        <w:br w:clear="none"/>
      </w:r>
      <w:r>
        <w:t xml:space="preserve">Compressed</w:t>
        <w:br w:clear="none"/>
      </w:r>
      <w:r>
        <w:rPr>
          <w:rStyle w:val="Text0"/>
        </w:rPr>
        <w:t xml:space="preserve"> </w:t>
        <w:br w:clear="none"/>
      </w:r>
      <w:r>
        <w:t xml:space="preserve">Sparse</w:t>
        <w:br w:clear="none"/>
      </w:r>
      <w:r>
        <w:rPr>
          <w:rStyle w:val="Text0"/>
        </w:rPr>
        <w:t xml:space="preserve"> </w:t>
        <w:br w:clear="none"/>
      </w:r>
      <w:r>
        <w:t xml:space="preserve">Row</w:t>
        <w:br w:clear="none"/>
      </w:r>
      <w:r>
        <w:rPr>
          <w:rStyle w:val="Text0"/>
        </w:rPr>
        <w:t xml:space="preserve"> </w:t>
        <w:br w:clear="none"/>
      </w:r>
      <w:r>
        <w:rPr>
          <w:rStyle w:val="Text22"/>
        </w:rPr>
        <w:t xml:space="preserve">format</w:t>
        <w:br w:clear="none"/>
      </w:r>
      <w:r>
        <w:rPr>
          <w:rStyle w:val="Text13"/>
        </w:rPr>
        <w:t xml:space="preserve">&gt;</w:t>
        <w:br w:clear="none"/>
      </w:r>
    </w:p>
    <w:p>
      <w:pPr>
        <w:pStyle w:val="Normal"/>
      </w:pPr>
      <w:r>
        <w:t xml:space="preserve">Nearly all of the Scikit-Learn estimators accept such sparse inputs when fitting and evaluating models. Two additional tools that Scikit-Learn includes to support this type of encoding are </w:t>
      </w:r>
      <w:r>
        <w:rPr>
          <w:rStyle w:val="Text5"/>
        </w:rPr>
        <w:t>sklearn.preprocessing.OneHotEncoder</w:t>
      </w:r>
      <w:r>
        <w:t xml:space="preserve"> and </w:t>
      </w:r>
      <w:r>
        <w:rPr>
          <w:rStyle w:val="Text5"/>
        </w:rPr>
        <w:t>sklearn​.fea⁠ture_​extraction.FeatureHasher</w:t>
      </w:r>
      <w:r>
        <w:t>.</w:t>
      </w:r>
    </w:p>
    <w:p>
      <w:bookmarkStart w:id="2014" w:name="Text_Features__Another_common_ne"/>
      <w:pPr>
        <w:keepNext/>
        <w:pStyle w:val="Heading 1"/>
      </w:pPr>
      <w:r>
        <w:t>Text Features</w:t>
      </w:r>
      <w:bookmarkEnd w:id="2014"/>
    </w:p>
    <w:p>
      <w:pPr>
        <w:pStyle w:val="Normal"/>
      </w:pPr>
      <w:r>
        <w:rPr>
          <w:rStyle w:val="Text57"/>
        </w:rPr>
        <w:bookmarkStart w:id="2015" w:name="ix_ch40_asciidoc2"/>
        <w:t/>
        <w:bookmarkEnd w:id="2015"/>
        <w:bookmarkStart w:id="2016" w:name="ix_ch40_asciidoc3"/>
        <w:t/>
        <w:bookmarkEnd w:id="2016"/>
      </w:r>
      <w:r>
        <w:t xml:space="preserve">Another common need in feature engineering is to convert text to a set of representative numerical values. For example, most automatic mining of social media data relies on some form of encoding the text as numbers. </w:t>
      </w:r>
      <w:r>
        <w:rPr>
          <w:rStyle w:val="Text57"/>
        </w:rPr>
        <w:bookmarkStart w:id="2017" w:name="idm45332187267792"/>
        <w:t/>
        <w:bookmarkEnd w:id="2017"/>
      </w:r>
      <w:r>
        <w:t xml:space="preserve">One of the simplest methods of encoding this type of data is by </w:t>
      </w:r>
      <w:r>
        <w:rPr>
          <w:rStyle w:val="Text11"/>
        </w:rPr>
        <w:t>word counts</w:t>
      </w:r>
      <w:r>
        <w:t>: you take each snippet of text, count the occurrences of each word within it, and put the results in a table.</w:t>
      </w:r>
    </w:p>
    <w:p>
      <w:pPr>
        <w:pStyle w:val="Normal"/>
      </w:pPr>
      <w:r>
        <w:t>For example, consider the following set of three phrases: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2"/>
        </w:rPr>
        <w:t xml:space="preserve">sample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'problem of evil'</w:t>
        <w:br w:clear="none"/>
      </w:r>
      <w:r>
        <w:rPr>
          <w:rStyle w:val="Text4"/>
        </w:rPr>
        <w:t xml:space="preserve">,</w:t>
        <w:br w:clear="none"/>
      </w:r>
      <w:r>
        <w:rPr>
          <w:rStyle w:val="Text0"/>
        </w:rPr>
        <w:t xml:space="preserve"/>
        <w:br w:clear="none"/>
        <w:t xml:space="preserve">                  </w:t>
        <w:br w:clear="none"/>
      </w:r>
      <w:r>
        <w:t xml:space="preserve">'evil queen'</w:t>
        <w:br w:clear="none"/>
      </w:r>
      <w:r>
        <w:rPr>
          <w:rStyle w:val="Text4"/>
        </w:rPr>
        <w:t xml:space="preserve">,</w:t>
        <w:br w:clear="none"/>
      </w:r>
      <w:r>
        <w:rPr>
          <w:rStyle w:val="Text0"/>
        </w:rPr>
        <w:t xml:space="preserve"/>
        <w:br w:clear="none"/>
        <w:t xml:space="preserve">                  </w:t>
        <w:br w:clear="none"/>
      </w:r>
      <w:r>
        <w:t xml:space="preserve">'horizon problem'</w:t>
        <w:br w:clear="none"/>
      </w:r>
      <w:r>
        <w:rPr>
          <w:rStyle w:val="Text4"/>
        </w:rPr>
        <w:t xml:space="preserve">]</w:t>
        <w:br w:clear="none"/>
      </w:r>
    </w:p>
    <w:p>
      <w:pPr>
        <w:pStyle w:val="Normal"/>
      </w:pPr>
      <w:r>
        <w:t xml:space="preserve">For a vectorization of this data based on word count, we could construct individual columns representing the words “problem,” “of,” “evil,” and so on. While doing this by hand would be possible for this simple example, the tedium can be avoided by using Scikit-Learn’s </w:t>
      </w:r>
      <w:r>
        <w:rPr>
          <w:rStyle w:val="Text5"/>
        </w:rPr>
        <w:t>CountVectorizer</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sklearn.feature_extraction.text</w:t>
        <w:br w:clear="none"/>
      </w:r>
      <w:r>
        <w:rPr>
          <w:rStyle w:val="Text0"/>
        </w:rPr>
        <w:t xml:space="preserve"> </w:t>
        <w:br w:clear="none"/>
      </w:r>
      <w:r>
        <w:rPr>
          <w:rStyle w:val="Text16"/>
        </w:rPr>
        <w:t xml:space="preserve">import</w:t>
        <w:br w:clear="none"/>
      </w:r>
      <w:r>
        <w:rPr>
          <w:rStyle w:val="Text0"/>
        </w:rPr>
        <w:t xml:space="preserve"> </w:t>
        <w:br w:clear="none"/>
      </w:r>
      <w:r>
        <w:t xml:space="preserve">CountVectorizer</w:t>
        <w:br w:clear="none"/>
      </w:r>
      <w:r>
        <w:rPr>
          <w:rStyle w:val="Text0"/>
        </w:rPr>
        <w:t xml:space="preserve"/>
        <w:br w:clear="none"/>
        <w:t xml:space="preserve"/>
        <w:br w:clear="none"/>
        <w:t xml:space="preserve">        </w:t>
        <w:br w:clear="none"/>
      </w:r>
      <w:r>
        <w:t xml:space="preserve">vec</w:t>
        <w:br w:clear="none"/>
      </w:r>
      <w:r>
        <w:rPr>
          <w:rStyle w:val="Text0"/>
        </w:rPr>
        <w:t xml:space="preserve"> </w:t>
        <w:br w:clear="none"/>
      </w:r>
      <w:r>
        <w:rPr>
          <w:rStyle w:val="Text13"/>
        </w:rPr>
        <w:t xml:space="preserve">=</w:t>
        <w:br w:clear="none"/>
      </w:r>
      <w:r>
        <w:rPr>
          <w:rStyle w:val="Text0"/>
        </w:rPr>
        <w:t xml:space="preserve"> </w:t>
        <w:br w:clear="none"/>
      </w:r>
      <w:r>
        <w:t xml:space="preserve">CountVectorizer</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vec</w:t>
        <w:br w:clear="none"/>
      </w:r>
      <w:r>
        <w:rPr>
          <w:rStyle w:val="Text13"/>
        </w:rPr>
        <w:t xml:space="preserve">.</w:t>
        <w:br w:clear="none"/>
      </w:r>
      <w:r>
        <w:t xml:space="preserve">fit_transform</w:t>
        <w:br w:clear="none"/>
      </w:r>
      <w:r>
        <w:rPr>
          <w:rStyle w:val="Text4"/>
        </w:rPr>
        <w:t xml:space="preserve">(</w:t>
        <w:br w:clear="none"/>
      </w:r>
      <w:r>
        <w:t xml:space="preserve">sample</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3"/>
        </w:rPr>
        <w:t xml:space="preserve">&lt;</w:t>
        <w:br w:clear="none"/>
      </w:r>
      <w:r>
        <w:rPr>
          <w:rStyle w:val="Text10"/>
        </w:rPr>
        <w:t xml:space="preserve">3</w:t>
        <w:br w:clear="none"/>
      </w:r>
      <w:r>
        <w:t xml:space="preserve">x5</w:t>
        <w:br w:clear="none"/>
      </w:r>
      <w:r>
        <w:rPr>
          <w:rStyle w:val="Text0"/>
        </w:rPr>
        <w:t xml:space="preserve"> </w:t>
        <w:br w:clear="none"/>
      </w:r>
      <w:r>
        <w:t xml:space="preserve">sparse</w:t>
        <w:br w:clear="none"/>
      </w:r>
      <w:r>
        <w:rPr>
          <w:rStyle w:val="Text0"/>
        </w:rPr>
        <w:t xml:space="preserve"> </w:t>
        <w:br w:clear="none"/>
      </w:r>
      <w:r>
        <w:t xml:space="preserve">matrix</w:t>
        <w:br w:clear="none"/>
      </w:r>
      <w:r>
        <w:rPr>
          <w:rStyle w:val="Text0"/>
        </w:rPr>
        <w:t xml:space="preserve"> </w:t>
        <w:br w:clear="none"/>
      </w:r>
      <w:r>
        <w:t xml:space="preserve">of</w:t>
        <w:br w:clear="none"/>
      </w:r>
      <w:r>
        <w:rPr>
          <w:rStyle w:val="Text0"/>
        </w:rPr>
        <w:t xml:space="preserve"> </w:t>
        <w:br w:clear="none"/>
      </w:r>
      <w:r>
        <w:rPr>
          <w:rStyle w:val="Text22"/>
        </w:rPr>
        <w:t xml:space="preserve">type</w:t>
        <w:br w:clear="none"/>
      </w:r>
      <w:r>
        <w:rPr>
          <w:rStyle w:val="Text0"/>
        </w:rPr>
        <w:t xml:space="preserve"> </w:t>
        <w:br w:clear="none"/>
      </w:r>
      <w:r>
        <w:rPr>
          <w:rStyle w:val="Text8"/>
        </w:rPr>
        <w:t xml:space="preserve">'&lt;class '</w:t>
        <w:br w:clear="none"/>
      </w:r>
      <w:r>
        <w:t xml:space="preserve">numpy</w:t>
        <w:br w:clear="none"/>
      </w:r>
      <w:r>
        <w:rPr>
          <w:rStyle w:val="Text13"/>
        </w:rPr>
        <w:t xml:space="preserve">.</w:t>
        <w:br w:clear="none"/>
      </w:r>
      <w:r>
        <w:t xml:space="preserve">int64</w:t>
        <w:br w:clear="none"/>
      </w:r>
      <w:r>
        <w:rPr>
          <w:rStyle w:val="Text8"/>
        </w:rPr>
        <w:t xml:space="preserve">'&gt;'</w:t>
        <w:br w:clear="none"/>
      </w:r>
      <w:r>
        <w:rPr>
          <w:rStyle w:val="Text0"/>
        </w:rPr>
        <w:t xml:space="preserve"/>
        <w:br w:clear="none"/>
        <w:t xml:space="preserve">                </w:t>
        <w:br w:clear="none"/>
      </w:r>
      <w:r>
        <w:rPr>
          <w:rStyle w:val="Text16"/>
        </w:rPr>
        <w:t xml:space="preserve">with</w:t>
        <w:br w:clear="none"/>
      </w:r>
      <w:r>
        <w:rPr>
          <w:rStyle w:val="Text0"/>
        </w:rPr>
        <w:t xml:space="preserve"> </w:t>
        <w:br w:clear="none"/>
      </w:r>
      <w:r>
        <w:rPr>
          <w:rStyle w:val="Text10"/>
        </w:rPr>
        <w:t xml:space="preserve">7</w:t>
        <w:br w:clear="none"/>
      </w:r>
      <w:r>
        <w:rPr>
          <w:rStyle w:val="Text0"/>
        </w:rPr>
        <w:t xml:space="preserve"> </w:t>
        <w:br w:clear="none"/>
      </w:r>
      <w:r>
        <w:t xml:space="preserve">stored</w:t>
        <w:br w:clear="none"/>
      </w:r>
      <w:r>
        <w:rPr>
          <w:rStyle w:val="Text0"/>
        </w:rPr>
        <w:t xml:space="preserve"> </w:t>
        <w:br w:clear="none"/>
      </w:r>
      <w:r>
        <w:t xml:space="preserve">elements</w:t>
        <w:br w:clear="none"/>
      </w:r>
      <w:r>
        <w:rPr>
          <w:rStyle w:val="Text0"/>
        </w:rPr>
        <w:t xml:space="preserve"> </w:t>
        <w:br w:clear="none"/>
      </w:r>
      <w:r>
        <w:rPr>
          <w:rStyle w:val="Text4"/>
        </w:rPr>
        <w:t xml:space="preserve">in</w:t>
        <w:br w:clear="none"/>
      </w:r>
      <w:r>
        <w:rPr>
          <w:rStyle w:val="Text0"/>
        </w:rPr>
        <w:t xml:space="preserve"> </w:t>
        <w:br w:clear="none"/>
      </w:r>
      <w:r>
        <w:t xml:space="preserve">Compressed</w:t>
        <w:br w:clear="none"/>
      </w:r>
      <w:r>
        <w:rPr>
          <w:rStyle w:val="Text0"/>
        </w:rPr>
        <w:t xml:space="preserve"> </w:t>
        <w:br w:clear="none"/>
      </w:r>
      <w:r>
        <w:t xml:space="preserve">Sparse</w:t>
        <w:br w:clear="none"/>
      </w:r>
      <w:r>
        <w:rPr>
          <w:rStyle w:val="Text0"/>
        </w:rPr>
        <w:t xml:space="preserve"> </w:t>
        <w:br w:clear="none"/>
      </w:r>
      <w:r>
        <w:t xml:space="preserve">Row</w:t>
        <w:br w:clear="none"/>
      </w:r>
      <w:r>
        <w:rPr>
          <w:rStyle w:val="Text0"/>
        </w:rPr>
        <w:t xml:space="preserve"> </w:t>
        <w:br w:clear="none"/>
      </w:r>
      <w:r>
        <w:rPr>
          <w:rStyle w:val="Text22"/>
        </w:rPr>
        <w:t xml:space="preserve">format</w:t>
        <w:br w:clear="none"/>
      </w:r>
      <w:r>
        <w:rPr>
          <w:rStyle w:val="Text13"/>
        </w:rPr>
        <w:t xml:space="preserve">&gt;</w:t>
        <w:br w:clear="none"/>
      </w:r>
    </w:p>
    <w:p>
      <w:pPr>
        <w:pStyle w:val="Normal"/>
      </w:pPr>
      <w:r>
        <w:t xml:space="preserve">The result is a sparse matrix recording the number of times each word appears; it is easier to inspect if we convert this to a </w:t>
      </w:r>
      <w:r>
        <w:rPr>
          <w:rStyle w:val="Text5"/>
        </w:rPr>
        <w:t>DataFrame</w:t>
      </w:r>
      <w:r>
        <w:t xml:space="preserve"> with labeled columns: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toarray</w:t>
        <w:br w:clear="none"/>
      </w:r>
      <w:r>
        <w:rPr>
          <w:rStyle w:val="Text7"/>
        </w:rPr>
        <w:t xml:space="preserve">(),</w:t>
        <w:br w:clear="none"/>
      </w:r>
      <w:r>
        <w:t xml:space="preserve"> </w:t>
        <w:br w:clear="none"/>
      </w:r>
      <w:r>
        <w:rPr>
          <w:rStyle w:val="Text1"/>
        </w:rPr>
        <w:t xml:space="preserve">columns</w:t>
        <w:br w:clear="none"/>
      </w:r>
      <w:r>
        <w:rPr>
          <w:rStyle w:val="Text17"/>
        </w:rPr>
        <w:t xml:space="preserve">=</w:t>
        <w:br w:clear="none"/>
      </w:r>
      <w:r>
        <w:rPr>
          <w:rStyle w:val="Text1"/>
        </w:rPr>
        <w:t xml:space="preserve">vec</w:t>
        <w:br w:clear="none"/>
      </w:r>
      <w:r>
        <w:rPr>
          <w:rStyle w:val="Text17"/>
        </w:rPr>
        <w:t xml:space="preserve">.</w:t>
        <w:br w:clear="none"/>
      </w:r>
      <w:r>
        <w:rPr>
          <w:rStyle w:val="Text1"/>
        </w:rPr>
        <w:t xml:space="preserve">get_feature_names_out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evil</w:t>
        <w:br w:clear="none"/>
      </w:r>
      <w:r>
        <w:t xml:space="preserve">  </w:t>
        <w:br w:clear="none"/>
      </w:r>
      <w:r>
        <w:rPr>
          <w:rStyle w:val="Text1"/>
        </w:rPr>
        <w:t xml:space="preserve">horizon</w:t>
        <w:br w:clear="none"/>
      </w:r>
      <w:r>
        <w:t xml:space="preserve">  </w:t>
        <w:br w:clear="none"/>
      </w:r>
      <w:r>
        <w:rPr>
          <w:rStyle w:val="Text1"/>
        </w:rPr>
        <w:t xml:space="preserve">of</w:t>
        <w:br w:clear="none"/>
      </w:r>
      <w:r>
        <w:t xml:space="preserve">  </w:t>
        <w:br w:clear="none"/>
      </w:r>
      <w:r>
        <w:rPr>
          <w:rStyle w:val="Text1"/>
        </w:rPr>
        <w:t xml:space="preserve">problem</w:t>
        <w:br w:clear="none"/>
      </w:r>
      <w:r>
        <w:t xml:space="preserve">  </w:t>
        <w:br w:clear="none"/>
      </w:r>
      <w:r>
        <w:rPr>
          <w:rStyle w:val="Text1"/>
        </w:rPr>
        <w:t xml:space="preserve">queen</w:t>
        <w:br w:clear="none"/>
      </w:r>
      <w:r>
        <w:t xml:space="preserve"/>
        <w:br w:clear="none"/>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0</w:t>
        <w:br w:clear="none"/>
      </w:r>
      <w:r>
        <w:t xml:space="preserve"/>
        <w:br w:clear="none"/>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br w:clear="none"/>
        <w:t xml:space="preserve">        </w:t>
        <w:br w:clear="none"/>
      </w:r>
      <w:r>
        <w:rPr>
          <w:rStyle w:val="Text3"/>
        </w:rPr>
        <w:t xml:space="preserve">2</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p>
    <w:p>
      <w:pPr>
        <w:pStyle w:val="Normal"/>
      </w:pPr>
      <w:r>
        <w:t xml:space="preserve">There are some issues with using a simple raw word count, however: it can lead to features that put too much weight on words that appear very frequently, and this can be suboptimal in some classification algorithms. </w:t>
      </w:r>
      <w:r>
        <w:rPr>
          <w:rStyle w:val="Text57"/>
        </w:rPr>
        <w:bookmarkStart w:id="2018" w:name="idm45332187067072"/>
        <w:t/>
        <w:bookmarkEnd w:id="2018"/>
      </w:r>
      <w:r>
        <w:t xml:space="preserve">One approach to fix this is known as </w:t>
      </w:r>
      <w:r>
        <w:rPr>
          <w:rStyle w:val="Text11"/>
        </w:rPr>
        <w:t>term frequency–inverse document frequency</w:t>
      </w:r>
      <w:r>
        <w:t xml:space="preserve"> (</w:t>
      </w:r>
      <w:r>
        <w:rPr>
          <w:rStyle w:val="Text11"/>
        </w:rPr>
        <w:t>TF–IDF</w:t>
      </w:r>
      <w:r>
        <w:t>), which weights the word counts by a measure of how often they appear in the documents. The syntax for computing these features is similar to the previous example:</w:t>
      </w:r>
    </w:p>
    <w:p>
      <w:pPr>
        <w:pStyle w:val="Normal"/>
      </w:pPr>
      <w:r>
        <w:t>The solid lines show the new results, while the fainter dashed lines show the results on the previous smaller dataset. It is clear from the validation curve that the larger dataset can support a much more complicated model: the peak here is probably around a degree of 6, but even a degree-20 model isn’t seriously overfitting the data—the validation and training scores remain very close.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sklearn.feature_extraction.text</w:t>
        <w:br w:clear="none"/>
      </w:r>
      <w:r>
        <w:rPr>
          <w:rStyle w:val="Text0"/>
        </w:rPr>
        <w:t xml:space="preserve"> </w:t>
        <w:br w:clear="none"/>
      </w:r>
      <w:r>
        <w:rPr>
          <w:rStyle w:val="Text16"/>
        </w:rPr>
        <w:t xml:space="preserve">import</w:t>
        <w:br w:clear="none"/>
      </w:r>
      <w:r>
        <w:rPr>
          <w:rStyle w:val="Text0"/>
        </w:rPr>
        <w:t xml:space="preserve"> </w:t>
        <w:br w:clear="none"/>
      </w:r>
      <w:r>
        <w:t xml:space="preserve">TfidfVectorizer</w:t>
        <w:br w:clear="none"/>
      </w:r>
      <w:r>
        <w:rPr>
          <w:rStyle w:val="Text0"/>
        </w:rPr>
        <w:t xml:space="preserve"/>
        <w:br w:clear="none"/>
        <w:t xml:space="preserve">        </w:t>
        <w:br w:clear="none"/>
      </w:r>
      <w:r>
        <w:t xml:space="preserve">vec</w:t>
        <w:br w:clear="none"/>
      </w:r>
      <w:r>
        <w:rPr>
          <w:rStyle w:val="Text0"/>
        </w:rPr>
        <w:t xml:space="preserve"> </w:t>
        <w:br w:clear="none"/>
      </w:r>
      <w:r>
        <w:rPr>
          <w:rStyle w:val="Text13"/>
        </w:rPr>
        <w:t xml:space="preserve">=</w:t>
        <w:br w:clear="none"/>
      </w:r>
      <w:r>
        <w:rPr>
          <w:rStyle w:val="Text0"/>
        </w:rPr>
        <w:t xml:space="preserve"> </w:t>
        <w:br w:clear="none"/>
      </w:r>
      <w:r>
        <w:t xml:space="preserve">TfidfVectorizer</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vec</w:t>
        <w:br w:clear="none"/>
      </w:r>
      <w:r>
        <w:rPr>
          <w:rStyle w:val="Text13"/>
        </w:rPr>
        <w:t xml:space="preserve">.</w:t>
        <w:br w:clear="none"/>
      </w:r>
      <w:r>
        <w:t xml:space="preserve">fit_transform</w:t>
        <w:br w:clear="none"/>
      </w:r>
      <w:r>
        <w:rPr>
          <w:rStyle w:val="Text4"/>
        </w:rPr>
        <w:t xml:space="preserve">(</w:t>
        <w:br w:clear="none"/>
      </w:r>
      <w:r>
        <w:t xml:space="preserve">sample</w:t>
        <w:br w:clear="none"/>
      </w:r>
      <w:r>
        <w:rPr>
          <w:rStyle w:val="Text4"/>
        </w:rPr>
        <w:t xml:space="preserve">)</w:t>
        <w:br w:clear="none"/>
      </w:r>
      <w:r>
        <w:rPr>
          <w:rStyle w:val="Text0"/>
        </w:rPr>
        <w:t xml:space="preserve"/>
        <w:br w:clear="none"/>
        <w:t xml:space="preserve">        </w:t>
        <w:br w:clear="none"/>
      </w:r>
      <w:r>
        <w:t xml:space="preserve">pd</w:t>
        <w:br w:clear="none"/>
      </w:r>
      <w:r>
        <w:rPr>
          <w:rStyle w:val="Text13"/>
        </w:rPr>
        <w:t xml:space="preserve">.</w:t>
        <w:br w:clear="none"/>
      </w:r>
      <w:r>
        <w:t xml:space="preserve">DataFrame</w:t>
        <w:br w:clear="none"/>
      </w:r>
      <w:r>
        <w:rPr>
          <w:rStyle w:val="Text4"/>
        </w:rPr>
        <w:t xml:space="preserve">(</w:t>
        <w:br w:clear="none"/>
      </w:r>
      <w:r>
        <w:t xml:space="preserve">X</w:t>
        <w:br w:clear="none"/>
      </w:r>
      <w:r>
        <w:rPr>
          <w:rStyle w:val="Text13"/>
        </w:rPr>
        <w:t xml:space="preserve">.</w:t>
        <w:br w:clear="none"/>
      </w:r>
      <w:r>
        <w:t xml:space="preserve">toarray</w:t>
        <w:br w:clear="none"/>
      </w:r>
      <w:r>
        <w:rPr>
          <w:rStyle w:val="Text4"/>
        </w:rPr>
        <w:t xml:space="preserve">(),</w:t>
        <w:br w:clear="none"/>
      </w:r>
      <w:r>
        <w:rPr>
          <w:rStyle w:val="Text0"/>
        </w:rPr>
        <w:t xml:space="preserve"> </w:t>
        <w:br w:clear="none"/>
      </w:r>
      <w:r>
        <w:t xml:space="preserve">columns</w:t>
        <w:br w:clear="none"/>
      </w:r>
      <w:r>
        <w:rPr>
          <w:rStyle w:val="Text13"/>
        </w:rPr>
        <w:t xml:space="preserve">=</w:t>
        <w:br w:clear="none"/>
      </w:r>
      <w:r>
        <w:t xml:space="preserve">vec</w:t>
        <w:br w:clear="none"/>
      </w:r>
      <w:r>
        <w:rPr>
          <w:rStyle w:val="Text13"/>
        </w:rPr>
        <w:t xml:space="preserve">.</w:t>
        <w:br w:clear="none"/>
      </w:r>
      <w:r>
        <w:t xml:space="preserve">get_feature_names_out</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evil</w:t>
        <w:br w:clear="none"/>
      </w:r>
      <w:r>
        <w:rPr>
          <w:rStyle w:val="Text0"/>
        </w:rPr>
        <w:t xml:space="preserve">   </w:t>
        <w:br w:clear="none"/>
      </w:r>
      <w:r>
        <w:t xml:space="preserve">horizon</w:t>
        <w:br w:clear="none"/>
      </w:r>
      <w:r>
        <w:rPr>
          <w:rStyle w:val="Text0"/>
        </w:rPr>
        <w:t xml:space="preserve">        </w:t>
        <w:br w:clear="none"/>
      </w:r>
      <w:r>
        <w:t xml:space="preserve">of</w:t>
        <w:br w:clear="none"/>
      </w:r>
      <w:r>
        <w:rPr>
          <w:rStyle w:val="Text0"/>
        </w:rPr>
        <w:t xml:space="preserve">   </w:t>
        <w:br w:clear="none"/>
      </w:r>
      <w:r>
        <w:t xml:space="preserve">problem</w:t>
        <w:br w:clear="none"/>
      </w:r>
      <w:r>
        <w:rPr>
          <w:rStyle w:val="Text0"/>
        </w:rPr>
        <w:t xml:space="preserve">     </w:t>
        <w:br w:clear="none"/>
      </w:r>
      <w:r>
        <w:t xml:space="preserve">queen</w:t>
        <w:br w:clear="none"/>
      </w:r>
      <w:r>
        <w:rPr>
          <w:rStyle w:val="Text0"/>
        </w:rPr>
        <w:t xml:space="preserve"/>
        <w:br w:clear="none"/>
        <w:t xml:space="preserve">        </w:t>
        <w:br w:clear="none"/>
      </w:r>
      <w:r>
        <w:rPr>
          <w:rStyle w:val="Text10"/>
        </w:rPr>
        <w:t xml:space="preserve">0</w:t>
        <w:br w:clear="none"/>
      </w:r>
      <w:r>
        <w:rPr>
          <w:rStyle w:val="Text0"/>
        </w:rPr>
        <w:t xml:space="preserve">  </w:t>
        <w:br w:clear="none"/>
      </w:r>
      <w:r>
        <w:rPr>
          <w:rStyle w:val="Text10"/>
        </w:rPr>
        <w:t xml:space="preserve">0.517856</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0.680919</w:t>
        <w:br w:clear="none"/>
      </w:r>
      <w:r>
        <w:rPr>
          <w:rStyle w:val="Text0"/>
        </w:rPr>
        <w:t xml:space="preserve">  </w:t>
        <w:br w:clear="none"/>
      </w:r>
      <w:r>
        <w:rPr>
          <w:rStyle w:val="Text10"/>
        </w:rPr>
        <w:t xml:space="preserve">0.517856</w:t>
        <w:br w:clear="none"/>
      </w:r>
      <w:r>
        <w:rPr>
          <w:rStyle w:val="Text0"/>
        </w:rPr>
        <w:t xml:space="preserve">  </w:t>
        <w:br w:clear="none"/>
      </w:r>
      <w:r>
        <w:rPr>
          <w:rStyle w:val="Text10"/>
        </w:rPr>
        <w:t xml:space="preserve">0.000000</w:t>
        <w:br w:clear="none"/>
      </w:r>
      <w:r>
        <w:rPr>
          <w:rStyle w:val="Text0"/>
        </w:rPr>
        <w:t xml:space="preserve"/>
        <w:br w:clear="none"/>
        <w:t xml:space="preserve">        </w:t>
        <w:br w:clear="none"/>
      </w:r>
      <w:r>
        <w:rPr>
          <w:rStyle w:val="Text10"/>
        </w:rPr>
        <w:t xml:space="preserve">1</w:t>
        <w:br w:clear="none"/>
      </w:r>
      <w:r>
        <w:rPr>
          <w:rStyle w:val="Text0"/>
        </w:rPr>
        <w:t xml:space="preserve">  </w:t>
        <w:br w:clear="none"/>
      </w:r>
      <w:r>
        <w:rPr>
          <w:rStyle w:val="Text10"/>
        </w:rPr>
        <w:t xml:space="preserve">0.605349</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0.795961</w:t>
        <w:br w:clear="none"/>
      </w:r>
      <w:r>
        <w:rPr>
          <w:rStyle w:val="Text0"/>
        </w:rPr>
        <w:t xml:space="preserve"/>
        <w:br w:clear="none"/>
        <w:t xml:space="preserve">        </w:t>
        <w:br w:clear="none"/>
      </w:r>
      <w:r>
        <w:rPr>
          <w:rStyle w:val="Text10"/>
        </w:rPr>
        <w:t xml:space="preserve">2</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0.795961</w:t>
        <w:br w:clear="none"/>
      </w:r>
      <w:r>
        <w:rPr>
          <w:rStyle w:val="Text0"/>
        </w:rPr>
        <w:t xml:space="preserve">  </w:t>
        <w:br w:clear="none"/>
      </w:r>
      <w:r>
        <w:rPr>
          <w:rStyle w:val="Text10"/>
        </w:rPr>
        <w:t xml:space="preserve">0.000000</w:t>
        <w:br w:clear="none"/>
      </w:r>
      <w:r>
        <w:rPr>
          <w:rStyle w:val="Text0"/>
        </w:rPr>
        <w:t xml:space="preserve">  </w:t>
        <w:br w:clear="none"/>
      </w:r>
      <w:r>
        <w:rPr>
          <w:rStyle w:val="Text10"/>
        </w:rPr>
        <w:t xml:space="preserve">0.605349</w:t>
        <w:br w:clear="none"/>
      </w:r>
      <w:r>
        <w:rPr>
          <w:rStyle w:val="Text0"/>
        </w:rPr>
        <w:t xml:space="preserve">  </w:t>
        <w:br w:clear="none"/>
      </w:r>
      <w:r>
        <w:rPr>
          <w:rStyle w:val="Text10"/>
        </w:rPr>
        <w:t xml:space="preserve">0.000000</w:t>
        <w:br w:clear="none"/>
      </w:r>
    </w:p>
    <w:p>
      <w:pPr>
        <w:pStyle w:val="Normal"/>
      </w:pPr>
      <w:r>
        <w:t xml:space="preserve">For an example of using TF-IDF in a classification problem, see </w:t>
      </w:r>
      <w:hyperlink w:anchor="Chapter_41__In_Depth__Naive_Baye_2">
        <w:r>
          <w:rPr>
            <w:rStyle w:val="Text6"/>
          </w:rPr>
          <w:t>Chapter 41</w:t>
        </w:r>
      </w:hyperlink>
      <w:r>
        <w:t>.</w:t>
      </w:r>
      <w:r>
        <w:rPr>
          <w:rStyle w:val="Text57"/>
        </w:rPr>
        <w:bookmarkStart w:id="2019" w:name="idm45332186994256"/>
        <w:t/>
        <w:bookmarkEnd w:id="2019"/>
        <w:bookmarkStart w:id="2020" w:name="idm45332186927024"/>
        <w:t/>
        <w:bookmarkEnd w:id="2020"/>
      </w:r>
    </w:p>
    <w:p>
      <w:bookmarkStart w:id="2021" w:name="Image_Features__Another_common_n"/>
      <w:pPr>
        <w:keepNext/>
        <w:pStyle w:val="Heading 1"/>
      </w:pPr>
      <w:r>
        <w:t>Image Features</w:t>
      </w:r>
      <w:bookmarkEnd w:id="2021"/>
    </w:p>
    <w:p>
      <w:pPr>
        <w:pStyle w:val="Normal"/>
      </w:pPr>
      <w:r>
        <w:rPr>
          <w:rStyle w:val="Text57"/>
        </w:rPr>
        <w:bookmarkStart w:id="2022" w:name="idm45332186924944"/>
        <w:t/>
        <w:bookmarkEnd w:id="2022"/>
        <w:bookmarkStart w:id="2023" w:name="idm45332186923968"/>
        <w:t/>
        <w:bookmarkEnd w:id="2023"/>
      </w:r>
      <w:r>
        <w:t xml:space="preserve">Another common need is to suitably encode images for machine learning analysis. The simplest approach is what we used for the digits data in </w:t>
      </w:r>
      <w:hyperlink w:anchor="Chapter_38__Introducing_Scikit_L_2">
        <w:r>
          <w:rPr>
            <w:rStyle w:val="Text6"/>
          </w:rPr>
          <w:t>Chapter 38</w:t>
        </w:r>
      </w:hyperlink>
      <w:r>
        <w:t>: simply using the pixel values themselves. But depending on the application, such an approach may not be optimal.</w:t>
      </w:r>
    </w:p>
    <w:p>
      <w:pPr>
        <w:pStyle w:val="Normal"/>
      </w:pPr>
      <w:r>
        <w:t xml:space="preserve">A comprehensive summary of feature extraction techniques for images is well beyond the scope of this chapter, but you can find excellent implementations of many of the standard approaches in the </w:t>
      </w:r>
      <w:hyperlink r:id="rId396">
        <w:r>
          <w:rPr>
            <w:rStyle w:val="Text6"/>
          </w:rPr>
          <w:t>Scikit-Image project</w:t>
        </w:r>
      </w:hyperlink>
      <w:r>
        <w:t xml:space="preserve">. For one example of using Scikit-Learn and Scikit-Image together, see </w:t>
      </w:r>
      <w:hyperlink w:anchor="Chapter_50__Application__A_Face_2">
        <w:r>
          <w:rPr>
            <w:rStyle w:val="Text6"/>
          </w:rPr>
          <w:t>Chapter 50</w:t>
        </w:r>
      </w:hyperlink>
      <w:r>
        <w:t>.</w:t>
      </w:r>
    </w:p>
    <w:p>
      <w:bookmarkStart w:id="2024" w:name="Derived_Features__Another_useful"/>
      <w:pPr>
        <w:keepNext/>
        <w:pStyle w:val="Heading 1"/>
      </w:pPr>
      <w:r>
        <w:t>Derived Features</w:t>
      </w:r>
      <w:bookmarkEnd w:id="2024"/>
    </w:p>
    <w:p>
      <w:pPr>
        <w:pStyle w:val="Normal"/>
      </w:pPr>
      <w:r>
        <w:rPr>
          <w:rStyle w:val="Text57"/>
        </w:rPr>
        <w:bookmarkStart w:id="2025" w:name="ix_ch40_asciidoc4"/>
        <w:t/>
        <w:bookmarkEnd w:id="2025"/>
      </w:r>
      <w:r>
        <w:t xml:space="preserve">Another useful type of feature is one that is mathematically derived from some input features. We saw an example of this in </w:t>
      </w:r>
      <w:hyperlink w:anchor="Chapter_39__Hyperparameters_and_2">
        <w:r>
          <w:rPr>
            <w:rStyle w:val="Text6"/>
          </w:rPr>
          <w:t>Chapter 39</w:t>
        </w:r>
      </w:hyperlink>
      <w:r>
        <w:t xml:space="preserve"> when we constructed </w:t>
      </w:r>
      <w:r>
        <w:rPr>
          <w:rStyle w:val="Text11"/>
        </w:rPr>
        <w:t>polynomial features</w:t>
      </w:r>
      <w:r>
        <w:t xml:space="preserve"> from our input data. We saw that we could convert a linear regression into a polynomial regression not by changing the model, but by transforming the input!</w:t>
      </w:r>
    </w:p>
    <w:p>
      <w:pPr>
        <w:pStyle w:val="Normal"/>
      </w:pPr>
      <w:r>
        <w:t xml:space="preserve">For example, this data clearly cannot be well described by a straight line (see </w:t>
      </w:r>
      <w:hyperlink w:anchor="Figure_40_1__Data_that_is_not_we">
        <w:r>
          <w:rPr>
            <w:rStyle w:val="Text6"/>
          </w:rPr>
          <w:t>Figure 40-1</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p>
    <w:p>
      <w:bookmarkStart w:id="2026" w:name="Figure_40_1__Data_that_is_not_we"/>
      <w:pPr>
        <w:pStyle w:val="Para 05"/>
        <w:keepLines w:val="on"/>
      </w:pPr>
      <w:r>
        <w:t/>
        <w:drawing>
          <wp:inline>
            <wp:extent cx="3251200" cy="2159000"/>
            <wp:effectExtent l="0" r="0" t="0" b="43426"/>
            <wp:docPr id="179" name="pdsh2_4001.png" descr="pdsh2 4001"/>
            <wp:cNvGraphicFramePr>
              <a:graphicFrameLocks noChangeAspect="1"/>
            </wp:cNvGraphicFramePr>
            <a:graphic>
              <a:graphicData uri="http://schemas.openxmlformats.org/drawingml/2006/picture">
                <pic:pic>
                  <pic:nvPicPr>
                    <pic:cNvPr id="0" name="pdsh2_4001.png" descr="pdsh2 4001"/>
                    <pic:cNvPicPr/>
                  </pic:nvPicPr>
                  <pic:blipFill>
                    <a:blip r:embed="rId183"/>
                    <a:stretch>
                      <a:fillRect/>
                    </a:stretch>
                  </pic:blipFill>
                  <pic:spPr>
                    <a:xfrm>
                      <a:off x="0" y="0"/>
                      <a:ext cx="3251200" cy="2159000"/>
                    </a:xfrm>
                    <a:prstGeom prst="rect">
                      <a:avLst/>
                    </a:prstGeom>
                  </pic:spPr>
                </pic:pic>
              </a:graphicData>
            </a:graphic>
          </wp:inline>
        </w:drawing>
        <w:t xml:space="preserve"> </w:t>
      </w:r>
      <w:bookmarkEnd w:id="2026"/>
    </w:p>
    <w:p>
      <w:pPr>
        <w:pStyle w:val="Heading 5"/>
        <w:keepLines w:val="on"/>
      </w:pPr>
      <w:r>
        <w:t xml:space="preserve">Figure 40-1. </w:t>
        <w:t>Data that is not well described by a straight line</w:t>
      </w:r>
    </w:p>
    <w:p>
      <w:pPr>
        <w:pStyle w:val="Normal"/>
      </w:pPr>
      <w:r>
        <w:t xml:space="preserve">We can still fit a line to the data using </w:t>
      </w:r>
      <w:r>
        <w:rPr>
          <w:rStyle w:val="Text5"/>
        </w:rPr>
        <w:t>LinearRegression</w:t>
      </w:r>
      <w:r>
        <w:t xml:space="preserve"> and get the optimal result, as shown in </w:t>
      </w:r>
      <w:hyperlink w:anchor="Figure_40_2__A_poor_straight_lin">
        <w:r>
          <w:rPr>
            <w:rStyle w:val="Text6"/>
          </w:rPr>
          <w:t>Figure 40-2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t xml:space="preserve">LinearRegression</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LinearRegression</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p>
    <w:p>
      <w:bookmarkStart w:id="2027" w:name="Figure_40_2__A_poor_straight_lin"/>
      <w:pPr>
        <w:pStyle w:val="Para 05"/>
        <w:keepLines w:val="on"/>
      </w:pPr>
      <w:r>
        <w:t/>
        <w:drawing>
          <wp:inline>
            <wp:extent cx="3251200" cy="2159000"/>
            <wp:effectExtent l="0" r="0" t="0" b="43426"/>
            <wp:docPr id="180" name="pdsh2_4002.png" descr="pdsh2 4002"/>
            <wp:cNvGraphicFramePr>
              <a:graphicFrameLocks noChangeAspect="1"/>
            </wp:cNvGraphicFramePr>
            <a:graphic>
              <a:graphicData uri="http://schemas.openxmlformats.org/drawingml/2006/picture">
                <pic:pic>
                  <pic:nvPicPr>
                    <pic:cNvPr id="0" name="pdsh2_4002.png" descr="pdsh2 4002"/>
                    <pic:cNvPicPr/>
                  </pic:nvPicPr>
                  <pic:blipFill>
                    <a:blip r:embed="rId184"/>
                    <a:stretch>
                      <a:fillRect/>
                    </a:stretch>
                  </pic:blipFill>
                  <pic:spPr>
                    <a:xfrm>
                      <a:off x="0" y="0"/>
                      <a:ext cx="3251200" cy="2159000"/>
                    </a:xfrm>
                    <a:prstGeom prst="rect">
                      <a:avLst/>
                    </a:prstGeom>
                  </pic:spPr>
                </pic:pic>
              </a:graphicData>
            </a:graphic>
          </wp:inline>
        </w:drawing>
        <w:t xml:space="preserve"> </w:t>
      </w:r>
      <w:bookmarkEnd w:id="2027"/>
    </w:p>
    <w:p>
      <w:pPr>
        <w:pStyle w:val="Heading 5"/>
        <w:keepLines w:val="on"/>
      </w:pPr>
      <w:r>
        <w:t xml:space="preserve">Figure 40-2. </w:t>
        <w:t>A poor straight-line fit</w:t>
      </w:r>
    </w:p>
    <w:p>
      <w:pPr>
        <w:pStyle w:val="Normal"/>
      </w:pPr>
      <w:r>
        <w:t xml:space="preserve">But it’s clear that we need a more sophisticated model to describe the relationship between </w:t>
        <w:t xml:space="preserve"> </w:t>
        <w:t>x</w:t>
        <w:t xml:space="preserve"> </w:t>
        <w:t xml:space="preserve"> and </w:t>
        <w:t xml:space="preserve"> </w:t>
        <w:t>y</w:t>
        <w:t xml:space="preserve"> </w:t>
        <w:t>.</w:t>
      </w:r>
    </w:p>
    <w:p>
      <w:pPr>
        <w:pStyle w:val="Normal"/>
      </w:pPr>
      <w:r>
        <w:t>One approach to this is to transform the data, adding extra columns of features to drive more flexibility in the model. For example, we can add polynomial features to the data this way:</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sklearn.preprocessing</w:t>
        <w:br w:clear="none"/>
      </w:r>
      <w:r>
        <w:t xml:space="preserve"> </w:t>
        <w:br w:clear="none"/>
      </w:r>
      <w:r>
        <w:rPr>
          <w:rStyle w:val="Text15"/>
        </w:rPr>
        <w:t xml:space="preserve">import</w:t>
        <w:br w:clear="none"/>
      </w:r>
      <w:r>
        <w:t xml:space="preserve"> </w:t>
        <w:br w:clear="none"/>
      </w:r>
      <w:r>
        <w:rPr>
          <w:rStyle w:val="Text1"/>
        </w:rPr>
        <w:t xml:space="preserve">PolynomialFeatures</w:t>
        <w:br w:clear="none"/>
      </w:r>
      <w:r>
        <w:t xml:space="preserve"/>
        <w:br w:clear="none"/>
        <w:t xml:space="preserve">         </w:t>
        <w:br w:clear="none"/>
      </w:r>
      <w:r>
        <w:rPr>
          <w:rStyle w:val="Text1"/>
        </w:rPr>
        <w:t xml:space="preserve">poly</w:t>
        <w:br w:clear="none"/>
      </w:r>
      <w:r>
        <w:t xml:space="preserve"> </w:t>
        <w:br w:clear="none"/>
      </w:r>
      <w:r>
        <w:rPr>
          <w:rStyle w:val="Text17"/>
        </w:rPr>
        <w:t xml:space="preserve">=</w:t>
        <w:br w:clear="none"/>
      </w:r>
      <w:r>
        <w:t xml:space="preserve"> </w:t>
        <w:br w:clear="none"/>
      </w:r>
      <w:r>
        <w:rPr>
          <w:rStyle w:val="Text1"/>
        </w:rPr>
        <w:t xml:space="preserve">PolynomialFeatures</w:t>
        <w:br w:clear="none"/>
      </w:r>
      <w:r>
        <w:rPr>
          <w:rStyle w:val="Text7"/>
        </w:rPr>
        <w:t xml:space="preserve">(</w:t>
        <w:br w:clear="none"/>
      </w:r>
      <w:r>
        <w:rPr>
          <w:rStyle w:val="Text1"/>
        </w:rPr>
        <w:t xml:space="preserve">degree</w:t>
        <w:br w:clear="none"/>
      </w:r>
      <w:r>
        <w:rPr>
          <w:rStyle w:val="Text1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include_bias</w:t>
        <w:br w:clear="none"/>
      </w:r>
      <w:r>
        <w:rPr>
          <w:rStyle w:val="Text17"/>
        </w:rPr>
        <w:t xml:space="preserve">=</w:t>
        <w:br w:clear="none"/>
      </w:r>
      <w:r>
        <w:rPr>
          <w:rStyle w:val="Text15"/>
        </w:rPr>
        <w:t xml:space="preserve">False</w:t>
        <w:br w:clear="none"/>
      </w:r>
      <w:r>
        <w:rPr>
          <w:rStyle w:val="Text7"/>
        </w:rPr>
        <w:t xml:space="preserve">)</w:t>
        <w:br w:clear="none"/>
      </w:r>
      <w:r>
        <w:t xml:space="preserve"/>
        <w:br w:clear="none"/>
        <w:t xml:space="preserve">         </w:t>
        <w:br w:clear="none"/>
      </w:r>
      <w:r>
        <w:rPr>
          <w:rStyle w:val="Text1"/>
        </w:rPr>
        <w:t xml:space="preserve">X2</w:t>
        <w:br w:clear="none"/>
      </w:r>
      <w:r>
        <w:t xml:space="preserve"> </w:t>
        <w:br w:clear="none"/>
      </w:r>
      <w:r>
        <w:rPr>
          <w:rStyle w:val="Text17"/>
        </w:rPr>
        <w:t xml:space="preserve">=</w:t>
        <w:br w:clear="none"/>
      </w:r>
      <w:r>
        <w:t xml:space="preserve"> </w:t>
        <w:br w:clear="none"/>
      </w:r>
      <w:r>
        <w:rPr>
          <w:rStyle w:val="Text1"/>
        </w:rPr>
        <w:t xml:space="preserve">poly</w:t>
        <w:br w:clear="none"/>
      </w:r>
      <w:r>
        <w:rPr>
          <w:rStyle w:val="Text17"/>
        </w:rPr>
        <w:t xml:space="preserve">.</w:t>
        <w:br w:clear="none"/>
      </w:r>
      <w:r>
        <w:rPr>
          <w:rStyle w:val="Text1"/>
        </w:rPr>
        <w:t xml:space="preserve">fit_transform</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X2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1.</w:t>
        <w:br w:clear="none"/>
      </w:r>
      <w:r>
        <w:t xml:space="preserve">   </w:t>
        <w:br w:clear="none"/>
      </w:r>
      <w:r>
        <w:rPr>
          <w:rStyle w:val="Text3"/>
        </w:rPr>
        <w:t xml:space="preserve">1.</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2.</w:t>
        <w:br w:clear="none"/>
      </w:r>
      <w:r>
        <w:t xml:space="preserve">   </w:t>
        <w:br w:clear="none"/>
      </w:r>
      <w:r>
        <w:rPr>
          <w:rStyle w:val="Text3"/>
        </w:rPr>
        <w:t xml:space="preserve">4.</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3.</w:t>
        <w:br w:clear="none"/>
      </w:r>
      <w:r>
        <w:t xml:space="preserve">   </w:t>
        <w:br w:clear="none"/>
      </w:r>
      <w:r>
        <w:rPr>
          <w:rStyle w:val="Text3"/>
        </w:rPr>
        <w:t xml:space="preserve">9.</w:t>
        <w:br w:clear="none"/>
      </w:r>
      <w:r>
        <w:t xml:space="preserve">  </w:t>
        <w:br w:clear="none"/>
      </w:r>
      <w:r>
        <w:rPr>
          <w:rStyle w:val="Text3"/>
        </w:rPr>
        <w:t xml:space="preserve">27.</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t xml:space="preserve">  </w:t>
        <w:br w:clear="none"/>
      </w:r>
      <w:r>
        <w:rPr>
          <w:rStyle w:val="Text3"/>
        </w:rPr>
        <w:t xml:space="preserve">16.</w:t>
        <w:br w:clear="none"/>
      </w:r>
      <w:r>
        <w:t xml:space="preserve">  </w:t>
        <w:br w:clear="none"/>
      </w:r>
      <w:r>
        <w:rPr>
          <w:rStyle w:val="Text3"/>
        </w:rPr>
        <w:t xml:space="preserve">64.</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5.</w:t>
        <w:br w:clear="none"/>
      </w:r>
      <w:r>
        <w:t xml:space="preserve">  </w:t>
        <w:br w:clear="none"/>
      </w:r>
      <w:r>
        <w:rPr>
          <w:rStyle w:val="Text3"/>
        </w:rPr>
        <w:t xml:space="preserve">25.</w:t>
        <w:br w:clear="none"/>
      </w:r>
      <w:r>
        <w:t xml:space="preserve"> </w:t>
        <w:br w:clear="none"/>
      </w:r>
      <w:r>
        <w:rPr>
          <w:rStyle w:val="Text3"/>
        </w:rPr>
        <w:t xml:space="preserve">125.</w:t>
        <w:br w:clear="none"/>
      </w:r>
      <w:r>
        <w:rPr>
          <w:rStyle w:val="Text7"/>
        </w:rPr>
        <w:t xml:space="preserve">]]</w:t>
        <w:br w:clear="none"/>
      </w:r>
    </w:p>
    <w:p>
      <w:pPr>
        <w:pStyle w:val="Normal"/>
      </w:pPr>
      <w:r>
        <w:t xml:space="preserve">The derived feature matrix has one column representing </w:t>
        <w:t xml:space="preserve"> </w:t>
        <w:t>x</w:t>
        <w:t xml:space="preserve"> </w:t>
        <w:t xml:space="preserve">, a second column representing </w:t>
        <w:t xml:space="preserve"> </w:t>
        <w:t>x</w:t>
        <w:t xml:space="preserve"> </w:t>
        <w:t>2</w:t>
        <w:t xml:space="preserve"> </w:t>
        <w:t xml:space="preserve"> </w:t>
        <w:t xml:space="preserve">, and a third column representing </w:t>
        <w:t xml:space="preserve"> </w:t>
        <w:t>x</w:t>
        <w:t xml:space="preserve"> </w:t>
        <w:t>3</w:t>
        <w:t xml:space="preserve"> </w:t>
        <w:t xml:space="preserve"> </w:t>
        <w:t xml:space="preserve">. Computing a linear regression on this expanded input gives a much closer fit to our data, as you can see in </w:t>
      </w:r>
      <w:hyperlink w:anchor="Figure_40_3__A_linear_fit_to_pol">
        <w:r>
          <w:rPr>
            <w:rStyle w:val="Text6"/>
          </w:rPr>
          <w:t>Figure 40-3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LinearRegression</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X2</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p>
    <w:p>
      <w:bookmarkStart w:id="2028" w:name="Figure_40_3__A_linear_fit_to_pol"/>
      <w:pPr>
        <w:pStyle w:val="Para 05"/>
        <w:keepLines w:val="on"/>
      </w:pPr>
      <w:r>
        <w:t/>
        <w:drawing>
          <wp:inline>
            <wp:extent cx="3251200" cy="2159000"/>
            <wp:effectExtent l="0" r="0" t="0" b="43426"/>
            <wp:docPr id="181" name="pdsh2_4003.png" descr="pdsh2 4003"/>
            <wp:cNvGraphicFramePr>
              <a:graphicFrameLocks noChangeAspect="1"/>
            </wp:cNvGraphicFramePr>
            <a:graphic>
              <a:graphicData uri="http://schemas.openxmlformats.org/drawingml/2006/picture">
                <pic:pic>
                  <pic:nvPicPr>
                    <pic:cNvPr id="0" name="pdsh2_4003.png" descr="pdsh2 4003"/>
                    <pic:cNvPicPr/>
                  </pic:nvPicPr>
                  <pic:blipFill>
                    <a:blip r:embed="rId185"/>
                    <a:stretch>
                      <a:fillRect/>
                    </a:stretch>
                  </pic:blipFill>
                  <pic:spPr>
                    <a:xfrm>
                      <a:off x="0" y="0"/>
                      <a:ext cx="3251200" cy="2159000"/>
                    </a:xfrm>
                    <a:prstGeom prst="rect">
                      <a:avLst/>
                    </a:prstGeom>
                  </pic:spPr>
                </pic:pic>
              </a:graphicData>
            </a:graphic>
          </wp:inline>
        </w:drawing>
        <w:t xml:space="preserve"> </w:t>
      </w:r>
      <w:bookmarkEnd w:id="2028"/>
    </w:p>
    <w:p>
      <w:pPr>
        <w:pStyle w:val="Heading 5"/>
        <w:keepLines w:val="on"/>
      </w:pPr>
      <w:r>
        <w:t xml:space="preserve">Figure 40-3. </w:t>
        <w:t>A linear fit to polynomial features derived from the data</w:t>
      </w:r>
    </w:p>
    <w:p>
      <w:pPr>
        <w:pStyle w:val="Normal"/>
      </w:pPr>
      <w:r>
        <w:t xml:space="preserve">This idea of improving a model not by changing the model, but by transforming the inputs, is fundamental to many of the more powerful machine learning methods. </w:t>
      </w:r>
      <w:r>
        <w:rPr>
          <w:rStyle w:val="Text57"/>
        </w:rPr>
        <w:bookmarkStart w:id="2029" w:name="idm45332186496784"/>
        <w:t/>
        <w:bookmarkEnd w:id="2029"/>
      </w:r>
      <w:r>
        <w:t xml:space="preserve">We’ll explore this idea further in </w:t>
      </w:r>
      <w:hyperlink w:anchor="Chapter_42__In_Depth__Linear_Reg_2">
        <w:r>
          <w:rPr>
            <w:rStyle w:val="Text6"/>
          </w:rPr>
          <w:t>Chapter 42</w:t>
        </w:r>
      </w:hyperlink>
      <w:r>
        <w:t xml:space="preserve"> in the context of </w:t>
      </w:r>
      <w:r>
        <w:rPr>
          <w:rStyle w:val="Text11"/>
        </w:rPr>
        <w:t>basis function regression</w:t>
      </w:r>
      <w:r>
        <w:t xml:space="preserve">. More generally, this is one motivational path to the powerful set of techniques known as </w:t>
      </w:r>
      <w:r>
        <w:rPr>
          <w:rStyle w:val="Text11"/>
        </w:rPr>
        <w:t>kernel methods</w:t>
      </w:r>
      <w:r>
        <w:t xml:space="preserve">, which we will explore in </w:t>
      </w:r>
      <w:hyperlink w:anchor="Chapter_43__In_Depth__Support_Ve_2">
        <w:r>
          <w:rPr>
            <w:rStyle w:val="Text6"/>
          </w:rPr>
          <w:t>Chapter 43</w:t>
        </w:r>
      </w:hyperlink>
      <w:r>
        <w:t>.</w:t>
      </w:r>
      <w:r>
        <w:rPr>
          <w:rStyle w:val="Text57"/>
        </w:rPr>
        <w:bookmarkStart w:id="2030" w:name="idm45332186493504"/>
        <w:t/>
        <w:bookmarkEnd w:id="2030"/>
      </w:r>
    </w:p>
    <w:p>
      <w:bookmarkStart w:id="2031" w:name="Imputation_of_Missing_Data__Anot"/>
      <w:pPr>
        <w:keepNext/>
        <w:pStyle w:val="Heading 1"/>
      </w:pPr>
      <w:r>
        <w:t>Imputation of Missing Data</w:t>
      </w:r>
      <w:bookmarkEnd w:id="2031"/>
    </w:p>
    <w:p>
      <w:pPr>
        <w:pStyle w:val="Normal"/>
      </w:pPr>
      <w:r>
        <w:rPr>
          <w:rStyle w:val="Text57"/>
        </w:rPr>
        <w:bookmarkStart w:id="2032" w:name="idm45332186491184"/>
        <w:t/>
        <w:bookmarkEnd w:id="2032"/>
      </w:r>
      <w:r>
        <w:t xml:space="preserve">Another common need in feature engineering is handling of missing data. We discussed the handling of missing data in </w:t>
      </w:r>
      <w:r>
        <w:rPr>
          <w:rStyle w:val="Text5"/>
        </w:rPr>
        <w:t>DataFrame</w:t>
      </w:r>
      <w:r>
        <w:t xml:space="preserve"> objects in </w:t>
      </w:r>
      <w:hyperlink w:anchor="Chapter_16__Handling_Missing_Dat_2">
        <w:r>
          <w:rPr>
            <w:rStyle w:val="Text6"/>
          </w:rPr>
          <w:t>Chapter 16</w:t>
        </w:r>
      </w:hyperlink>
      <w:r>
        <w:t xml:space="preserve">, and saw that </w:t>
      </w:r>
      <w:r>
        <w:rPr>
          <w:rStyle w:val="Text5"/>
        </w:rPr>
        <w:t>NaN</w:t>
      </w:r>
      <w:r>
        <w:t xml:space="preserve"> is often is used to mark missing values. For example, we might have a dataset that looks like this: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numpy</w:t>
        <w:br w:clear="none"/>
      </w:r>
      <w:r>
        <w:t xml:space="preserve"> </w:t>
        <w:br w:clear="none"/>
      </w:r>
      <w:r>
        <w:rPr>
          <w:rStyle w:val="Text15"/>
        </w:rPr>
        <w:t xml:space="preserve">import</w:t>
        <w:br w:clear="none"/>
      </w:r>
      <w:r>
        <w:t xml:space="preserve"> </w:t>
        <w:br w:clear="none"/>
      </w:r>
      <w:r>
        <w:rPr>
          <w:rStyle w:val="Text1"/>
        </w:rPr>
        <w:t xml:space="preserve">nan</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t xml:space="preserve"> </w:t>
        <w:br w:clear="none"/>
      </w:r>
      <w:r>
        <w:rPr>
          <w:rStyle w:val="Text1"/>
        </w:rPr>
        <w:t xml:space="preserve">nan</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3</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7</w:t>
        <w:br w:clear="none"/>
      </w:r>
      <w:r>
        <w:rPr>
          <w:rStyle w:val="Text7"/>
        </w:rPr>
        <w:t xml:space="preserve">,</w:t>
        <w:br w:clear="none"/>
      </w:r>
      <w:r>
        <w:t xml:space="preserve">   </w:t>
        <w:br w:clear="none"/>
      </w:r>
      <w:r>
        <w:rPr>
          <w:rStyle w:val="Text3"/>
        </w:rPr>
        <w:t xml:space="preserve">9</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3</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2</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t>
        <w:br w:clear="none"/>
      </w:r>
      <w:r>
        <w:rPr>
          <w:rStyle w:val="Text1"/>
        </w:rPr>
        <w:t xml:space="preserve">nan</w:t>
        <w:br w:clear="none"/>
      </w:r>
      <w:r>
        <w:rPr>
          <w:rStyle w:val="Text7"/>
        </w:rPr>
        <w:t xml:space="preserve">,</w:t>
        <w:br w:clear="none"/>
      </w:r>
      <w:r>
        <w:t xml:space="preserve"> </w:t>
        <w:br w:clear="none"/>
      </w:r>
      <w:r>
        <w:rPr>
          <w:rStyle w:val="Text3"/>
        </w:rPr>
        <w:t xml:space="preserve">6</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3"/>
        </w:rPr>
        <w:t xml:space="preserve">1</w:t>
        <w:br w:clear="none"/>
      </w:r>
      <w:r>
        <w:t xml:space="preserve">  </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14</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17"/>
        </w:rPr>
        <w:t xml:space="preserve">-</w:t>
        <w:br w:clear="none"/>
      </w:r>
      <w:r>
        <w:rPr>
          <w:rStyle w:val="Text3"/>
        </w:rPr>
        <w:t xml:space="preserve">5</w:t>
        <w:br w:clear="none"/>
      </w:r>
      <w:r>
        <w:rPr>
          <w:rStyle w:val="Text7"/>
        </w:rPr>
        <w:t xml:space="preserve">])</w:t>
        <w:br w:clear="none"/>
      </w:r>
    </w:p>
    <w:p>
      <w:pPr>
        <w:pStyle w:val="Normal"/>
      </w:pPr>
      <w:r>
        <w:t xml:space="preserve">When applying a typical machine learning model to such data, we will need to first replace the missing values with some appropriate fill value. This is known as </w:t>
      </w:r>
      <w:r>
        <w:rPr>
          <w:rStyle w:val="Text11"/>
        </w:rPr>
        <w:t>imputation</w:t>
      </w:r>
      <w:r>
        <w:t xml:space="preserve"> of missing values, and strategies range from simple (e.g., replacing missing values with the mean of the column) to sophisticated (e.g., using matrix completion or a robust model to handle such data).</w:t>
      </w:r>
    </w:p>
    <w:p>
      <w:pPr>
        <w:pStyle w:val="Normal"/>
      </w:pPr>
      <w:r>
        <w:t xml:space="preserve">The sophisticated approaches tend to be very application-specific, and we won’t dive into them here. For a baseline imputation approach using the mean, median, or most frequent value, Scikit-Learn provides the </w:t>
      </w:r>
      <w:r>
        <w:rPr>
          <w:rStyle w:val="Text5"/>
        </w:rPr>
        <w:t>SimpleImputer</w:t>
      </w:r>
      <w:r>
        <w:t xml:space="preserve"> class: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sklearn.impute</w:t>
        <w:br w:clear="none"/>
      </w:r>
      <w:r>
        <w:t xml:space="preserve"> </w:t>
        <w:br w:clear="none"/>
      </w:r>
      <w:r>
        <w:rPr>
          <w:rStyle w:val="Text15"/>
        </w:rPr>
        <w:t xml:space="preserve">import</w:t>
        <w:br w:clear="none"/>
      </w:r>
      <w:r>
        <w:t xml:space="preserve"> </w:t>
        <w:br w:clear="none"/>
      </w:r>
      <w:r>
        <w:rPr>
          <w:rStyle w:val="Text1"/>
        </w:rPr>
        <w:t xml:space="preserve">SimpleImputer</w:t>
        <w:br w:clear="none"/>
      </w:r>
      <w:r>
        <w:t xml:space="preserve"/>
        <w:br w:clear="none"/>
        <w:t xml:space="preserve">         </w:t>
        <w:br w:clear="none"/>
      </w:r>
      <w:r>
        <w:rPr>
          <w:rStyle w:val="Text1"/>
        </w:rPr>
        <w:t xml:space="preserve">imp</w:t>
        <w:br w:clear="none"/>
      </w:r>
      <w:r>
        <w:t xml:space="preserve"> </w:t>
        <w:br w:clear="none"/>
      </w:r>
      <w:r>
        <w:rPr>
          <w:rStyle w:val="Text17"/>
        </w:rPr>
        <w:t xml:space="preserve">=</w:t>
        <w:br w:clear="none"/>
      </w:r>
      <w:r>
        <w:t xml:space="preserve"> </w:t>
        <w:br w:clear="none"/>
      </w:r>
      <w:r>
        <w:rPr>
          <w:rStyle w:val="Text1"/>
        </w:rPr>
        <w:t xml:space="preserve">SimpleImputer</w:t>
        <w:br w:clear="none"/>
      </w:r>
      <w:r>
        <w:rPr>
          <w:rStyle w:val="Text7"/>
        </w:rPr>
        <w:t xml:space="preserve">(</w:t>
        <w:br w:clear="none"/>
      </w:r>
      <w:r>
        <w:rPr>
          <w:rStyle w:val="Text1"/>
        </w:rPr>
        <w:t xml:space="preserve">strategy</w:t>
        <w:br w:clear="none"/>
      </w:r>
      <w:r>
        <w:rPr>
          <w:rStyle w:val="Text17"/>
        </w:rPr>
        <w:t xml:space="preserve">=</w:t>
        <w:br w:clear="none"/>
      </w:r>
      <w:r>
        <w:rPr>
          <w:rStyle w:val="Text9"/>
        </w:rPr>
        <w:t xml:space="preserve">'mean'</w:t>
        <w:br w:clear="none"/>
      </w:r>
      <w:r>
        <w:rPr>
          <w:rStyle w:val="Text7"/>
        </w:rPr>
        <w:t xml:space="preserve">)</w:t>
        <w:br w:clear="none"/>
      </w:r>
      <w:r>
        <w:t xml:space="preserve"/>
        <w:br w:clear="none"/>
        <w:t xml:space="preserve">         </w:t>
        <w:br w:clear="none"/>
      </w:r>
      <w:r>
        <w:rPr>
          <w:rStyle w:val="Text1"/>
        </w:rPr>
        <w:t xml:space="preserve">X2</w:t>
        <w:br w:clear="none"/>
      </w:r>
      <w:r>
        <w:t xml:space="preserve"> </w:t>
        <w:br w:clear="none"/>
      </w:r>
      <w:r>
        <w:rPr>
          <w:rStyle w:val="Text17"/>
        </w:rPr>
        <w:t xml:space="preserve">=</w:t>
        <w:br w:clear="none"/>
      </w:r>
      <w:r>
        <w:t xml:space="preserve"> </w:t>
        <w:br w:clear="none"/>
      </w:r>
      <w:r>
        <w:rPr>
          <w:rStyle w:val="Text1"/>
        </w:rPr>
        <w:t xml:space="preserve">imp</w:t>
        <w:br w:clear="none"/>
      </w:r>
      <w:r>
        <w:rPr>
          <w:rStyle w:val="Text17"/>
        </w:rPr>
        <w:t xml:space="preserve">.</w:t>
        <w:br w:clear="none"/>
      </w:r>
      <w:r>
        <w:rPr>
          <w:rStyle w:val="Text1"/>
        </w:rPr>
        <w:t xml:space="preserve">fit_transform</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X2</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4.5</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t>
        <w:br w:clear="none"/>
      </w:r>
      <w:r>
        <w:rPr>
          <w:rStyle w:val="Text3"/>
        </w:rPr>
        <w:t xml:space="preserve">3.</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t xml:space="preserve"> </w:t>
        <w:br w:clear="none"/>
      </w:r>
      <w:r>
        <w:rPr>
          <w:rStyle w:val="Text7"/>
        </w:rPr>
        <w:t xml:space="preserve">,</w:t>
        <w:br w:clear="none"/>
      </w:r>
      <w:r>
        <w:t xml:space="preserve"> </w:t>
        <w:br w:clear="none"/>
      </w:r>
      <w:r>
        <w:rPr>
          <w:rStyle w:val="Text3"/>
        </w:rPr>
        <w:t xml:space="preserve">7.</w:t>
        <w:br w:clear="none"/>
      </w:r>
      <w:r>
        <w:t xml:space="preserve"> </w:t>
        <w:br w:clear="none"/>
      </w:r>
      <w:r>
        <w:rPr>
          <w:rStyle w:val="Text7"/>
        </w:rPr>
        <w:t xml:space="preserve">,</w:t>
        <w:br w:clear="none"/>
      </w:r>
      <w:r>
        <w:t xml:space="preserve"> </w:t>
        <w:br w:clear="none"/>
      </w:r>
      <w:r>
        <w:rPr>
          <w:rStyle w:val="Text3"/>
        </w:rPr>
        <w:t xml:space="preserve">9.</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3.</w:t>
        <w:br w:clear="none"/>
      </w:r>
      <w:r>
        <w:t xml:space="preserve"> </w:t>
        <w:br w:clear="none"/>
      </w:r>
      <w:r>
        <w:rPr>
          <w:rStyle w:val="Text7"/>
        </w:rPr>
        <w:t xml:space="preserve">,</w:t>
        <w:br w:clear="none"/>
      </w:r>
      <w:r>
        <w:t xml:space="preserve"> </w:t>
        <w:br w:clear="none"/>
      </w:r>
      <w:r>
        <w:rPr>
          <w:rStyle w:val="Text3"/>
        </w:rPr>
        <w:t xml:space="preserve">5.</w:t>
        <w:br w:clear="none"/>
      </w:r>
      <w:r>
        <w:t xml:space="preserve"> </w:t>
        <w:br w:clear="none"/>
      </w:r>
      <w:r>
        <w:rPr>
          <w:rStyle w:val="Text7"/>
        </w:rPr>
        <w:t xml:space="preserve">,</w:t>
        <w:br w:clear="none"/>
      </w:r>
      <w:r>
        <w:t xml:space="preserve"> </w:t>
        <w:br w:clear="none"/>
      </w:r>
      <w:r>
        <w:rPr>
          <w:rStyle w:val="Text3"/>
        </w:rPr>
        <w:t xml:space="preserve">2.</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4.</w:t>
        <w:br w:clear="none"/>
      </w:r>
      <w:r>
        <w:t xml:space="preserve"> </w:t>
        <w:br w:clear="none"/>
      </w:r>
      <w:r>
        <w:rPr>
          <w:rStyle w:val="Text7"/>
        </w:rPr>
        <w:t xml:space="preserve">,</w:t>
        <w:br w:clear="none"/>
      </w:r>
      <w:r>
        <w:t xml:space="preserve"> </w:t>
        <w:br w:clear="none"/>
      </w:r>
      <w:r>
        <w:rPr>
          <w:rStyle w:val="Text3"/>
        </w:rPr>
        <w:t xml:space="preserve">5.</w:t>
        <w:br w:clear="none"/>
      </w:r>
      <w:r>
        <w:t xml:space="preserve"> </w:t>
        <w:br w:clear="none"/>
      </w:r>
      <w:r>
        <w:rPr>
          <w:rStyle w:val="Text7"/>
        </w:rPr>
        <w:t xml:space="preserve">,</w:t>
        <w:br w:clear="none"/>
      </w:r>
      <w:r>
        <w:t xml:space="preserve"> </w:t>
        <w:br w:clear="none"/>
      </w:r>
      <w:r>
        <w:rPr>
          <w:rStyle w:val="Text3"/>
        </w:rPr>
        <w:t xml:space="preserve">6.</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8.</w:t>
        <w:br w:clear="none"/>
      </w:r>
      <w:r>
        <w:t xml:space="preserve"> </w:t>
        <w:br w:clear="none"/>
      </w:r>
      <w:r>
        <w:rPr>
          <w:rStyle w:val="Text7"/>
        </w:rPr>
        <w:t xml:space="preserve">,</w:t>
        <w:br w:clear="none"/>
      </w:r>
      <w:r>
        <w:t xml:space="preserve"> </w:t>
        <w:br w:clear="none"/>
      </w:r>
      <w:r>
        <w:rPr>
          <w:rStyle w:val="Text3"/>
        </w:rPr>
        <w:t xml:space="preserve">8.</w:t>
        <w:br w:clear="none"/>
      </w:r>
      <w:r>
        <w:t xml:space="preserve"> </w:t>
        <w:br w:clear="none"/>
      </w:r>
      <w:r>
        <w:rPr>
          <w:rStyle w:val="Text7"/>
        </w:rPr>
        <w:t xml:space="preserve">,</w:t>
        <w:br w:clear="none"/>
      </w:r>
      <w:r>
        <w:t xml:space="preserve"> </w:t>
        <w:br w:clear="none"/>
      </w:r>
      <w:r>
        <w:rPr>
          <w:rStyle w:val="Text3"/>
        </w:rPr>
        <w:t xml:space="preserve">1.</w:t>
        <w:br w:clear="none"/>
      </w:r>
      <w:r>
        <w:t xml:space="preserve"> </w:t>
        <w:br w:clear="none"/>
      </w:r>
      <w:r>
        <w:rPr>
          <w:rStyle w:val="Text7"/>
        </w:rPr>
        <w:t xml:space="preserve">]])</w:t>
        <w:br w:clear="none"/>
      </w:r>
    </w:p>
    <w:p>
      <w:pPr>
        <w:pStyle w:val="Normal"/>
      </w:pPr>
      <w:r>
        <w:t xml:space="preserve">We see that in the resulting data, the two missing values have been replaced with the mean of the remaining values in the column. This imputed data can then be fed directly into, for example, a </w:t>
      </w:r>
      <w:r>
        <w:rPr>
          <w:rStyle w:val="Text5"/>
        </w:rPr>
        <w:t>LinearRegression</w:t>
      </w:r>
      <w:r>
        <w:t xml:space="preserve"> estimator:</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model</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LinearRegression</w:t>
        <w:br w:clear="none"/>
      </w:r>
      <w:r>
        <w:rPr>
          <w:rStyle w:val="Text4"/>
        </w:rPr>
        <w:t xml:space="preserve">()</w:t>
        <w:br w:clear="none"/>
      </w:r>
      <w:r>
        <w:rPr>
          <w:rStyle w:val="Text13"/>
        </w:rPr>
        <w:t xml:space="preserve">.</w:t>
        <w:br w:clear="none"/>
      </w:r>
      <w:r>
        <w:rPr>
          <w:rStyle w:val="Text12"/>
        </w:rPr>
        <w:t xml:space="preserve">fit</w:t>
        <w:br w:clear="none"/>
      </w:r>
      <w:r>
        <w:rPr>
          <w:rStyle w:val="Text4"/>
        </w:rPr>
        <w:t xml:space="preserve">(</w:t>
        <w:br w:clear="none"/>
      </w:r>
      <w:r>
        <w:rPr>
          <w:rStyle w:val="Text12"/>
        </w:rPr>
        <w:t xml:space="preserve">X2</w:t>
        <w:br w:clear="none"/>
      </w:r>
      <w:r>
        <w:rPr>
          <w:rStyle w:val="Text4"/>
        </w:rPr>
        <w:t xml:space="preserve">,</w:t>
        <w:br w:clear="none"/>
      </w:r>
      <w:r>
        <w:rPr>
          <w:rStyle w:val="Text0"/>
        </w:rPr>
        <w:t xml:space="preserve"> </w:t>
        <w:br w:clear="none"/>
      </w:r>
      <w:r>
        <w:rPr>
          <w:rStyle w:val="Text12"/>
        </w:rPr>
        <w:t xml:space="preserve">y</w:t>
        <w:br w:clear="none"/>
      </w:r>
      <w:r>
        <w:rPr>
          <w:rStyle w:val="Text4"/>
        </w:rPr>
        <w:t xml:space="preserve">)</w:t>
        <w:br w:clear="none"/>
      </w:r>
      <w:r>
        <w:rPr>
          <w:rStyle w:val="Text0"/>
        </w:rPr>
        <w:t xml:space="preserve"/>
        <w:br w:clear="none"/>
        <w:t xml:space="preserve">         </w:t>
        <w:br w:clear="none"/>
      </w:r>
      <w:r>
        <w:rPr>
          <w:rStyle w:val="Text12"/>
        </w:rPr>
        <w:t xml:space="preserve">model</w:t>
        <w:br w:clear="none"/>
      </w:r>
      <w:r>
        <w:rPr>
          <w:rStyle w:val="Text13"/>
        </w:rPr>
        <w:t xml:space="preserve">.</w:t>
        <w:br w:clear="none"/>
      </w:r>
      <w:r>
        <w:rPr>
          <w:rStyle w:val="Text12"/>
        </w:rPr>
        <w:t xml:space="preserve">predict</w:t>
        <w:br w:clear="none"/>
      </w:r>
      <w:r>
        <w:rPr>
          <w:rStyle w:val="Text4"/>
        </w:rPr>
        <w:t xml:space="preserve">(</w:t>
        <w:br w:clear="none"/>
      </w:r>
      <w:r>
        <w:rPr>
          <w:rStyle w:val="Text12"/>
        </w:rPr>
        <w:t xml:space="preserve">X2</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16</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13.14869292</w:t>
        <w:br w:clear="none"/>
      </w:r>
      <w:r>
        <w:rPr>
          <w:rStyle w:val="Text4"/>
        </w:rPr>
        <w:t xml:space="preserve">,</w:t>
        <w:br w:clear="none"/>
      </w:r>
      <w:r>
        <w:rPr>
          <w:rStyle w:val="Text0"/>
        </w:rPr>
        <w:t xml:space="preserve"> </w:t>
        <w:br w:clear="none"/>
      </w:r>
      <w:r>
        <w:t xml:space="preserve">14.3784627</w:t>
        <w:br w:clear="none"/>
      </w:r>
      <w:r>
        <w:rPr>
          <w:rStyle w:val="Text0"/>
        </w:rPr>
        <w:t xml:space="preserve"> </w:t>
        <w:br w:clear="none"/>
      </w:r>
      <w:r>
        <w:rPr>
          <w:rStyle w:val="Text4"/>
        </w:rPr>
        <w:t xml:space="preserve">,</w:t>
        <w:br w:clear="none"/>
      </w:r>
      <w:r>
        <w:rPr>
          <w:rStyle w:val="Text0"/>
        </w:rPr>
        <w:t xml:space="preserve"> </w:t>
        <w:br w:clear="none"/>
      </w:r>
      <w:r>
        <w:rPr>
          <w:rStyle w:val="Text13"/>
        </w:rPr>
        <w:t xml:space="preserve">-</w:t>
        <w:br w:clear="none"/>
      </w:r>
      <w:r>
        <w:t xml:space="preserve">1.15539732</w:t>
        <w:br w:clear="none"/>
      </w:r>
      <w:r>
        <w:rPr>
          <w:rStyle w:val="Text4"/>
        </w:rPr>
        <w:t xml:space="preserve">,</w:t>
        <w:br w:clear="none"/>
      </w:r>
      <w:r>
        <w:rPr>
          <w:rStyle w:val="Text0"/>
        </w:rPr>
        <w:t xml:space="preserve"> </w:t>
        <w:br w:clear="none"/>
      </w:r>
      <w:r>
        <w:t xml:space="preserve">10.96606197</w:t>
        <w:br w:clear="none"/>
      </w:r>
      <w:r>
        <w:rPr>
          <w:rStyle w:val="Text4"/>
        </w:rPr>
        <w:t xml:space="preserve">,</w:t>
        <w:br w:clear="none"/>
      </w:r>
      <w:r>
        <w:rPr>
          <w:rStyle w:val="Text0"/>
        </w:rPr>
        <w:t xml:space="preserve"> </w:t>
        <w:br w:clear="none"/>
      </w:r>
      <w:r>
        <w:rPr>
          <w:rStyle w:val="Text13"/>
        </w:rPr>
        <w:t xml:space="preserve">-</w:t>
        <w:br w:clear="none"/>
      </w:r>
      <w:r>
        <w:t xml:space="preserve">5.33782027</w:t>
        <w:br w:clear="none"/>
      </w:r>
      <w:r>
        <w:rPr>
          <w:rStyle w:val="Text4"/>
        </w:rPr>
        <w:t xml:space="preserve">])</w:t>
        <w:br w:clear="none"/>
      </w:r>
    </w:p>
    <w:p>
      <w:bookmarkStart w:id="2033" w:name="Feature_Pipelines__With_any_of_t"/>
      <w:pPr>
        <w:keepNext/>
        <w:pStyle w:val="Heading 1"/>
      </w:pPr>
      <w:r>
        <w:t>Feature Pipelines</w:t>
      </w:r>
      <w:bookmarkEnd w:id="2033"/>
    </w:p>
    <w:p>
      <w:pPr>
        <w:pStyle w:val="Normal"/>
      </w:pPr>
      <w:r>
        <w:rPr>
          <w:rStyle w:val="Text57"/>
        </w:rPr>
        <w:bookmarkStart w:id="2034" w:name="idm45332186203456"/>
        <w:t/>
        <w:bookmarkEnd w:id="2034"/>
        <w:bookmarkStart w:id="2035" w:name="idm45332186202480"/>
        <w:t/>
        <w:bookmarkEnd w:id="2035"/>
        <w:bookmarkStart w:id="2036" w:name="idm45332186201536"/>
        <w:t/>
        <w:bookmarkEnd w:id="2036"/>
      </w:r>
      <w:r>
        <w:t>With any of the preceding examples, it can quickly become tedious to do the transformations by hand, especially if you wish to string together multiple steps. For example, we might want a processing pipeline that looks something like this:</w:t>
      </w:r>
    </w:p>
    <w:p>
      <w:pPr>
        <w:pStyle w:val="Para 04"/>
      </w:pPr>
      <w:r>
        <w:t>Impute missing values using the mean.</w:t>
      </w:r>
    </w:p>
    <w:p>
      <w:pPr>
        <w:pStyle w:val="Para 04"/>
      </w:pPr>
      <w:r>
        <w:t>Transform features to quadratic.</w:t>
      </w:r>
    </w:p>
    <w:p>
      <w:pPr>
        <w:pStyle w:val="Para 04"/>
      </w:pPr>
      <w:r>
        <w:t>Fit a linear regression model.</w:t>
      </w:r>
    </w:p>
    <w:p>
      <w:pPr>
        <w:pStyle w:val="Normal"/>
      </w:pPr>
      <w:r>
        <w:t xml:space="preserve">To streamline this type of processing pipeline, Scikit-Learn provides a </w:t>
      </w:r>
      <w:r>
        <w:rPr>
          <w:rStyle w:val="Text5"/>
        </w:rPr>
        <w:t>Pipeline</w:t>
      </w:r>
      <w:r>
        <w:t xml:space="preserve"> object, which can be used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sklearn.pipeline</w:t>
        <w:br w:clear="none"/>
      </w:r>
      <w:r>
        <w:rPr>
          <w:rStyle w:val="Text0"/>
        </w:rPr>
        <w:t xml:space="preserve"> </w:t>
        <w:br w:clear="none"/>
      </w:r>
      <w:r>
        <w:rPr>
          <w:rStyle w:val="Text16"/>
        </w:rPr>
        <w:t xml:space="preserve">import</w:t>
        <w:br w:clear="none"/>
      </w:r>
      <w:r>
        <w:rPr>
          <w:rStyle w:val="Text0"/>
        </w:rPr>
        <w:t xml:space="preserve"> </w:t>
        <w:br w:clear="none"/>
      </w:r>
      <w:r>
        <w:t xml:space="preserve">make_pipeline</w:t>
        <w:br w:clear="none"/>
      </w:r>
      <w:r>
        <w:rPr>
          <w:rStyle w:val="Text0"/>
        </w:rPr>
        <w:t xml:space="preserve"/>
        <w:br w:clear="none"/>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SimpleImputer</w:t>
        <w:br w:clear="none"/>
      </w:r>
      <w:r>
        <w:rPr>
          <w:rStyle w:val="Text4"/>
        </w:rPr>
        <w:t xml:space="preserve">(</w:t>
        <w:br w:clear="none"/>
      </w:r>
      <w:r>
        <w:t xml:space="preserve">strategy</w:t>
        <w:br w:clear="none"/>
      </w:r>
      <w:r>
        <w:rPr>
          <w:rStyle w:val="Text13"/>
        </w:rPr>
        <w:t xml:space="preserve">=</w:t>
        <w:br w:clear="none"/>
      </w:r>
      <w:r>
        <w:rPr>
          <w:rStyle w:val="Text8"/>
        </w:rPr>
        <w:t xml:space="preserve">'mean'</w:t>
        <w:br w:clear="none"/>
      </w:r>
      <w:r>
        <w:rPr>
          <w:rStyle w:val="Text4"/>
        </w:rPr>
        <w:t xml:space="preserve">),</w:t>
        <w:br w:clear="none"/>
      </w:r>
      <w:r>
        <w:rPr>
          <w:rStyle w:val="Text0"/>
        </w:rPr>
        <w:t xml:space="preserve"/>
        <w:br w:clear="none"/>
        <w:t xml:space="preserve">                               </w:t>
        <w:br w:clear="none"/>
      </w:r>
      <w:r>
        <w:t xml:space="preserve">PolynomialFeatures</w:t>
        <w:br w:clear="none"/>
      </w:r>
      <w:r>
        <w:rPr>
          <w:rStyle w:val="Text4"/>
        </w:rPr>
        <w:t xml:space="preserve">(</w:t>
        <w:br w:clear="none"/>
      </w:r>
      <w:r>
        <w:t xml:space="preserve">degree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LinearRegression</w:t>
        <w:br w:clear="none"/>
      </w:r>
      <w:r>
        <w:rPr>
          <w:rStyle w:val="Text4"/>
        </w:rPr>
        <w:t xml:space="preserve">())</w:t>
        <w:br w:clear="none"/>
      </w:r>
    </w:p>
    <w:p>
      <w:pPr>
        <w:pStyle w:val="Normal"/>
      </w:pPr>
      <w:r>
        <w:t>This pipeline looks and acts like a standard Scikit-Learn object, and will apply all the specified steps to any input data:</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8"/>
        </w:rPr>
        <w:t xml:space="preserve"># X with missing values, from above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y</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18</w:t>
        <w:br w:clear="none"/>
      </w:r>
      <w:r>
        <w:rPr>
          <w:rStyle w:val="Text7"/>
        </w:rPr>
        <w:t xml:space="preserve">]:</w:t>
        <w:br w:clear="none"/>
      </w:r>
      <w:r>
        <w:t xml:space="preserve"> </w:t>
        <w:br w:clear="none"/>
      </w:r>
      <w:r>
        <w:rPr>
          <w:rStyle w:val="Text7"/>
        </w:rPr>
        <w:t xml:space="preserve">[</w:t>
        <w:br w:clear="none"/>
      </w:r>
      <w:r>
        <w:rPr>
          <w:rStyle w:val="Text3"/>
        </w:rPr>
        <w:t xml:space="preserve">14</w:t>
        <w:br w:clear="none"/>
      </w:r>
      <w:r>
        <w:t xml:space="preserve"> </w:t>
        <w:br w:clear="none"/>
      </w:r>
      <w:r>
        <w:rPr>
          <w:rStyle w:val="Text3"/>
        </w:rPr>
        <w:t xml:space="preserve">16</w:t>
        <w:br w:clear="none"/>
      </w:r>
      <w:r>
        <w:t xml:space="preserve"> </w:t>
        <w:br w:clear="none"/>
      </w:r>
      <w:r>
        <w:rPr>
          <w:rStyle w:val="Text17"/>
        </w:rPr>
        <w:t xml:space="preserve">-</w:t>
        <w:br w:clear="none"/>
      </w:r>
      <w:r>
        <w:rPr>
          <w:rStyle w:val="Text3"/>
        </w:rPr>
        <w:t xml:space="preserve">1</w:t>
        <w:br w:clear="none"/>
      </w:r>
      <w:r>
        <w:t xml:space="preserve">  </w:t>
        <w:br w:clear="none"/>
      </w:r>
      <w:r>
        <w:rPr>
          <w:rStyle w:val="Text3"/>
        </w:rPr>
        <w:t xml:space="preserve">8</w:t>
        <w:br w:clear="none"/>
      </w:r>
      <w:r>
        <w:t xml:space="preserve"> </w:t>
        <w:br w:clear="none"/>
      </w:r>
      <w:r>
        <w:rPr>
          <w:rStyle w:val="Text17"/>
        </w:rPr>
        <w:t xml:space="preserve">-</w:t>
        <w:br w:clear="none"/>
      </w:r>
      <w:r>
        <w:rPr>
          <w:rStyle w:val="Text3"/>
        </w:rPr>
        <w:t xml:space="preserve">5</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14.</w:t>
        <w:br w:clear="none"/>
      </w:r>
      <w:r>
        <w:t xml:space="preserve"> </w:t>
        <w:br w:clear="none"/>
      </w:r>
      <w:r>
        <w:rPr>
          <w:rStyle w:val="Text3"/>
        </w:rPr>
        <w:t xml:space="preserve">16.</w:t>
        <w:br w:clear="none"/>
      </w:r>
      <w:r>
        <w:t xml:space="preserve"> </w:t>
        <w:br w:clear="none"/>
      </w:r>
      <w:r>
        <w:rPr>
          <w:rStyle w:val="Text17"/>
        </w:rPr>
        <w:t xml:space="preserve">-</w:t>
        <w:br w:clear="none"/>
      </w:r>
      <w:r>
        <w:rPr>
          <w:rStyle w:val="Text3"/>
        </w:rPr>
        <w:t xml:space="preserve">1.</w:t>
        <w:br w:clear="none"/>
      </w:r>
      <w:r>
        <w:t xml:space="preserve">  </w:t>
        <w:br w:clear="none"/>
      </w:r>
      <w:r>
        <w:rPr>
          <w:rStyle w:val="Text3"/>
        </w:rPr>
        <w:t xml:space="preserve">8.</w:t>
        <w:br w:clear="none"/>
      </w:r>
      <w:r>
        <w:t xml:space="preserve"> </w:t>
        <w:br w:clear="none"/>
      </w:r>
      <w:r>
        <w:rPr>
          <w:rStyle w:val="Text17"/>
        </w:rPr>
        <w:t xml:space="preserve">-</w:t>
        <w:br w:clear="none"/>
      </w:r>
      <w:r>
        <w:rPr>
          <w:rStyle w:val="Text3"/>
        </w:rPr>
        <w:t xml:space="preserve">5.</w:t>
        <w:br w:clear="none"/>
      </w:r>
      <w:r>
        <w:rPr>
          <w:rStyle w:val="Text7"/>
        </w:rPr>
        <w:t xml:space="preserve">]</w:t>
        <w:br w:clear="none"/>
      </w:r>
    </w:p>
    <w:p>
      <w:pPr>
        <w:pStyle w:val="Normal"/>
      </w:pPr>
      <w:r>
        <w:t xml:space="preserve">All the steps of the model are applied automatically. Notice that for simplicity, in this demonstration we’ve applied the model to the data it was trained on; this is why it was able to perfectly predict the result (refer back to </w:t>
      </w:r>
      <w:hyperlink w:anchor="Chapter_39__Hyperparameters_and_2">
        <w:r>
          <w:rPr>
            <w:rStyle w:val="Text6"/>
          </w:rPr>
          <w:t>Chapter 39</w:t>
        </w:r>
      </w:hyperlink>
      <w:r>
        <w:t xml:space="preserve"> for further discussion).</w:t>
      </w:r>
    </w:p>
    <w:p>
      <w:pPr>
        <w:pStyle w:val="Normal"/>
      </w:pPr>
      <w:r>
        <w:t xml:space="preserve">For some examples of Scikit-Learn pipelines in action, see the following chapter on naive Bayes classification, as well as Chapters </w:t>
      </w:r>
      <w:hyperlink w:anchor="Chapter_42__In_Depth__Linear_Reg_2">
        <w:r>
          <w:rPr>
            <w:rStyle w:val="Text6"/>
          </w:rPr>
          <w:t>42</w:t>
        </w:r>
      </w:hyperlink>
      <w:r>
        <w:t xml:space="preserve"> and </w:t>
      </w:r>
      <w:hyperlink w:anchor="Chapter_43__In_Depth__Support_Ve_2">
        <w:r>
          <w:rPr>
            <w:rStyle w:val="Text6"/>
          </w:rPr>
          <w:t>43</w:t>
        </w:r>
      </w:hyperlink>
      <w:r>
        <w:t>.</w:t>
      </w:r>
      <w:r>
        <w:rPr>
          <w:rStyle w:val="Text57"/>
        </w:rPr>
        <w:bookmarkStart w:id="2037" w:name="idm45332186071856"/>
        <w:t/>
        <w:bookmarkEnd w:id="2037"/>
        <w:bookmarkStart w:id="2038" w:name="idm45332186071152"/>
        <w:t/>
        <w:bookmarkEnd w:id="2038"/>
      </w:r>
    </w:p>
    <w:p>
      <w:bookmarkStart w:id="2039" w:name="Chapter_41__In_Depth__Naive_Baye"/>
      <w:bookmarkStart w:id="2040" w:name="Top_of_ch41_html"/>
      <w:bookmarkStart w:id="2041" w:name="Chapter_41__In_Depth__Naive_Baye_2"/>
      <w:bookmarkStart w:id="2042" w:name="Chapter_41__In_Depth__Naive_Baye_1"/>
      <w:pPr>
        <w:keepNext/>
        <w:pStyle w:val="Heading 1"/>
        <w:pageBreakBefore w:val="on"/>
      </w:pPr>
      <w:r>
        <w:t xml:space="preserve">Chapter 41. </w:t>
        <w:t>In Depth: Naive Bayes Classification</w:t>
      </w:r>
      <w:bookmarkEnd w:id="2039"/>
      <w:bookmarkEnd w:id="2040"/>
      <w:bookmarkEnd w:id="2041"/>
      <w:bookmarkEnd w:id="2042"/>
    </w:p>
    <w:p>
      <w:pPr>
        <w:pStyle w:val="Normal"/>
      </w:pPr>
      <w:r>
        <w:rPr>
          <w:rStyle w:val="Text57"/>
        </w:rPr>
        <w:bookmarkStart w:id="2043" w:name="ix_ch41_asciidoc0"/>
        <w:t/>
        <w:bookmarkEnd w:id="2043"/>
        <w:bookmarkStart w:id="2044" w:name="ix_ch41_asciidoc1"/>
        <w:t/>
        <w:bookmarkEnd w:id="2044"/>
      </w:r>
      <w:r>
        <w:t xml:space="preserve">The previous four chapters have given a general overview of the concepts of machine learning. In the rest of </w:t>
      </w:r>
      <w:hyperlink w:anchor="Part_V__Machine_Learning___This_2">
        <w:r>
          <w:rPr>
            <w:rStyle w:val="Text6"/>
          </w:rPr>
          <w:t>Part V</w:t>
        </w:r>
      </w:hyperlink>
      <w:r>
        <w:t>, we will be taking a closer look first at four algorithms for supervised learning, and then at four algorithms for unsupervised learning. We start here with our first supervised method, naive Bayes classification.</w:t>
      </w:r>
    </w:p>
    <w:p>
      <w:pPr>
        <w:pStyle w:val="Normal"/>
      </w:pPr>
      <w:r>
        <w:t>Naive Bayes models are a group of extremely fast and simple classification algorithms that are often suitable for very high-dimensional datasets. Because they are so fast and have so few tunable parameters, they end up being useful as a quick-and-dirty baseline for a classification problem. This chapter will provide an intuitive explanation of how naive Bayes classifiers work, followed by a few examples of them in action on some datasets.</w:t>
      </w:r>
    </w:p>
    <w:p>
      <w:bookmarkStart w:id="2045" w:name="Bayesian_Classification__Naive_B"/>
      <w:pPr>
        <w:keepNext/>
        <w:pStyle w:val="Heading 1"/>
      </w:pPr>
      <w:r>
        <w:t>Bayesian Classification</w:t>
      </w:r>
      <w:bookmarkEnd w:id="2045"/>
    </w:p>
    <w:p>
      <w:pPr>
        <w:pStyle w:val="Normal"/>
      </w:pPr>
      <w:r>
        <w:rPr>
          <w:rStyle w:val="Text57"/>
        </w:rPr>
        <w:bookmarkStart w:id="2046" w:name="idm45332186027584"/>
        <w:t/>
        <w:bookmarkEnd w:id="2046"/>
        <w:bookmarkStart w:id="2047" w:name="idm45332186026944"/>
        <w:t/>
        <w:bookmarkEnd w:id="2047"/>
      </w:r>
      <w:r>
        <w:t xml:space="preserve">Naive Bayes classifiers are built on Bayesian classification methods. </w:t>
      </w:r>
      <w:r>
        <w:rPr>
          <w:rStyle w:val="Text57"/>
        </w:rPr>
        <w:bookmarkStart w:id="2048" w:name="idm45332186025888"/>
        <w:t/>
        <w:bookmarkEnd w:id="2048"/>
      </w:r>
      <w:r>
        <w:t xml:space="preserve">These rely on Bayes’s theorem, which is an equation describing the relationship of conditional probabilities of statistical quantities. In Bayesian classification, we’re interested in finding the probability of a label </w:t>
        <w:t xml:space="preserve"> </w:t>
        <w:t>L</w:t>
        <w:t xml:space="preserve"> </w:t>
        <w:t xml:space="preserve"> given some observed features, which we can write as </w:t>
        <w:t xml:space="preserve"> </w:t>
        <w:t xml:space="preserve"> </w:t>
        <w:t>P</w:t>
        <w:t xml:space="preserve"> </w:t>
        <w:t>(</w:t>
        <w:t xml:space="preserve"> </w:t>
        <w:t>L</w:t>
        <w:t xml:space="preserve"> </w:t>
        <w:t xml:space="preserve"> </w:t>
        <w:t>|</w:t>
        <w:t xml:space="preserve"> </w:t>
        <w:t xml:space="preserve"> </w:t>
        <w:t xml:space="preserve"> features </w:t>
        <w:t xml:space="preserve"> </w:t>
        <w:t>)</w:t>
        <w:t xml:space="preserve"> </w:t>
        <w:t xml:space="preserve"> </w:t>
        <w:t>. Bayes’s theorem tells us how to express this in terms of quantities we can compute more directly:</w:t>
      </w:r>
    </w:p>
    <w:p>
      <w:pPr>
        <w:pStyle w:val="Para 25"/>
      </w:pPr>
      <w:r>
        <w:t/>
        <w:t xml:space="preserve"> </w:t>
        <w:t xml:space="preserve"> </w:t>
        <w:t>P</w:t>
        <w:t xml:space="preserve"> </w:t>
        <w:t xml:space="preserve"> </w:t>
        <w:t>(</w:t>
        <w:t xml:space="preserve"> </w:t>
        <w:t>L</w:t>
        <w:t xml:space="preserve"> </w:t>
        <w:t xml:space="preserve"> </w:t>
        <w:t>|</w:t>
        <w:t xml:space="preserve"> </w:t>
        <w:t xml:space="preserve"> </w:t>
        <w:t xml:space="preserve"> features </w:t>
        <w:t xml:space="preserve"> </w:t>
        <w:t>)</w:t>
        <w:t xml:space="preserve"> </w:t>
        <w:t xml:space="preserve"> </w:t>
        <w:t>=</w:t>
        <w:t xml:space="preserve"> </w:t>
        <w:t>P</w:t>
        <w:t>(</w:t>
        <w:t xml:space="preserve"> features </w:t>
        <w:t>|</w:t>
        <w:t>L</w:t>
        <w:t>)</w:t>
        <w:t>P</w:t>
        <w:t>(</w:t>
        <w:t>L</w:t>
        <w:t>)</w:t>
        <w:t xml:space="preserve"> </w:t>
        <w:t>P</w:t>
        <w:t>(</w:t>
        <w:t xml:space="preserve"> features </w:t>
        <w:t>)</w:t>
        <w:t xml:space="preserve"> </w:t>
        <w:t xml:space="preserve"> </w:t>
        <w:t xml:space="preserve"> </w:t>
      </w:r>
    </w:p>
    <w:p>
      <w:pPr>
        <w:pStyle w:val="Normal"/>
      </w:pPr>
      <w:r>
        <w:t xml:space="preserve">If we are trying to decide between two labels—let’s call them </w:t>
        <w:t xml:space="preserve"> </w:t>
        <w:t>L</w:t>
        <w:t xml:space="preserve"> </w:t>
        <w:t>1</w:t>
        <w:t xml:space="preserve"> </w:t>
        <w:t xml:space="preserve"> </w:t>
        <w:t xml:space="preserve"> and </w:t>
        <w:t xml:space="preserve"> </w:t>
        <w:t>L</w:t>
        <w:t xml:space="preserve"> </w:t>
        <w:t>2</w:t>
        <w:t xml:space="preserve"> </w:t>
        <w:t xml:space="preserve"> </w:t>
        <w:t>—then one way to make this decision is to compute the ratio of the posterior probabilities for each label:</w:t>
      </w:r>
    </w:p>
    <w:p>
      <w:pPr>
        <w:pStyle w:val="Para 25"/>
      </w:pPr>
      <w:r>
        <w:t/>
        <w:t xml:space="preserve"> </w:t>
        <w:t xml:space="preserve"> </w:t>
        <w:t>P</w:t>
        <w:t>(</w:t>
        <w:t>L</w:t>
        <w:t xml:space="preserve"> </w:t>
        <w:t>1</w:t>
        <w:t xml:space="preserve"> </w:t>
        <w:t>|</w:t>
        <w:t xml:space="preserve"> features </w:t>
        <w:t>)</w:t>
        <w:t xml:space="preserve"> </w:t>
        <w:t>P</w:t>
        <w:t>(</w:t>
        <w:t>L</w:t>
        <w:t xml:space="preserve"> </w:t>
        <w:t>2</w:t>
        <w:t xml:space="preserve"> </w:t>
        <w:t>|</w:t>
        <w:t xml:space="preserve"> features </w:t>
        <w:t>)</w:t>
        <w:t xml:space="preserve"> </w:t>
        <w:t>=</w:t>
        <w:t xml:space="preserve"> </w:t>
        <w:t>P</w:t>
        <w:t>(</w:t>
        <w:t xml:space="preserve"> features </w:t>
        <w:t>|</w:t>
        <w:t>L</w:t>
        <w:t xml:space="preserve"> </w:t>
        <w:t>1</w:t>
        <w:t xml:space="preserve"> </w:t>
        <w:t>)</w:t>
        <w:t xml:space="preserve"> </w:t>
        <w:t>P</w:t>
        <w:t>(</w:t>
        <w:t xml:space="preserve"> features </w:t>
        <w:t>|</w:t>
        <w:t>L</w:t>
        <w:t xml:space="preserve"> </w:t>
        <w:t>2</w:t>
        <w:t xml:space="preserve"> </w:t>
        <w:t>)</w:t>
        <w:t xml:space="preserve"> </w:t>
        <w:t>P</w:t>
        <w:t>(</w:t>
        <w:t>L</w:t>
        <w:t xml:space="preserve"> </w:t>
        <w:t>1</w:t>
        <w:t xml:space="preserve"> </w:t>
        <w:t>)</w:t>
        <w:t xml:space="preserve"> </w:t>
        <w:t>P</w:t>
        <w:t>(</w:t>
        <w:t>L</w:t>
        <w:t xml:space="preserve"> </w:t>
        <w:t>2</w:t>
        <w:t xml:space="preserve"> </w:t>
        <w:t>)</w:t>
        <w:t xml:space="preserve"> </w:t>
        <w:t xml:space="preserve"> </w:t>
        <w:t xml:space="preserve"> </w:t>
      </w:r>
    </w:p>
    <w:p>
      <w:pPr>
        <w:pStyle w:val="Normal"/>
      </w:pPr>
      <w:r>
        <w:t xml:space="preserve">All we need now is some model by which we can compute </w:t>
        <w:t xml:space="preserve"> </w:t>
        <w:t xml:space="preserve"> </w:t>
        <w:t>P</w:t>
        <w:t xml:space="preserve"> </w:t>
        <w:t>(</w:t>
        <w:t xml:space="preserve"> </w:t>
        <w:t xml:space="preserve"> features </w:t>
        <w:t xml:space="preserve"> </w:t>
        <w:t xml:space="preserve"> </w:t>
        <w:t>|</w:t>
        <w:t xml:space="preserve"> </w:t>
        <w:t xml:space="preserve"> </w:t>
        <w:t>L</w:t>
        <w:t xml:space="preserve"> </w:t>
        <w:t>i</w:t>
        <w:t xml:space="preserve"> </w:t>
        <w:t xml:space="preserve"> </w:t>
        <w:t>)</w:t>
        <w:t xml:space="preserve"> </w:t>
        <w:t xml:space="preserve"> </w:t>
        <w:t xml:space="preserve"> for each label. </w:t>
      </w:r>
      <w:r>
        <w:rPr>
          <w:rStyle w:val="Text57"/>
        </w:rPr>
        <w:bookmarkStart w:id="2049" w:name="idm45332185973632"/>
        <w:t/>
        <w:bookmarkEnd w:id="2049"/>
      </w:r>
      <w:r>
        <w:t xml:space="preserve">Such a model is called a </w:t>
      </w:r>
      <w:r>
        <w:rPr>
          <w:rStyle w:val="Text11"/>
        </w:rPr>
        <w:t>generative model</w:t>
      </w:r>
      <w:r>
        <w:t xml:space="preserve"> because it specifies the hypothetical random process that generates the data. Specifying this generative model for each label is the main piece of the training of such a Bayesian classifier. The general version of such a training step is a very difficult task, but we can make it simpler through the use of some simplifying assumptions about the form of this model.</w:t>
      </w:r>
    </w:p>
    <w:p>
      <w:pPr>
        <w:pStyle w:val="Normal"/>
      </w:pPr>
      <w:r>
        <w:t>This is where the “naive” in “naive Bayes” comes in: if we make very naive assumptions about the generative model for each label, we can find a rough approximation of the generative model for each class, and then proceed with the Bayesian classification. Different types of naive Bayes classifiers rest on different naive assumptions about the data, and we will examine a few of these in the following sections.</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5"/>
        </w:rPr>
        <w:t xml:space="preserve">import</w:t>
        <w:br w:clear="none"/>
      </w:r>
      <w:r>
        <w:t xml:space="preserve"> </w:t>
        <w:br w:clear="none"/>
      </w:r>
      <w:r>
        <w:rPr>
          <w:rStyle w:val="Text20"/>
        </w:rPr>
        <w:t xml:space="preserve">seaborn</w:t>
        <w:br w:clear="none"/>
      </w:r>
      <w:r>
        <w:t xml:space="preserve"> </w:t>
        <w:br w:clear="none"/>
      </w:r>
      <w:r>
        <w:rPr>
          <w:rStyle w:val="Text15"/>
        </w:rPr>
        <w:t xml:space="preserve">as</w:t>
        <w:br w:clear="none"/>
      </w:r>
      <w:r>
        <w:t xml:space="preserve"> </w:t>
        <w:br w:clear="none"/>
      </w:r>
      <w:r>
        <w:rPr>
          <w:rStyle w:val="Text20"/>
        </w:rPr>
        <w:t xml:space="preserve">sns</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p>
    <w:p>
      <w:bookmarkStart w:id="2050" w:name="Gaussian_Naive_Bayes__Perhaps_th"/>
      <w:pPr>
        <w:keepNext/>
        <w:pStyle w:val="Heading 1"/>
      </w:pPr>
      <w:r>
        <w:t>Gaussian Naive Bayes</w:t>
      </w:r>
      <w:bookmarkEnd w:id="2050"/>
    </w:p>
    <w:p>
      <w:pPr>
        <w:pStyle w:val="Normal"/>
      </w:pPr>
      <w:r>
        <w:rPr>
          <w:rStyle w:val="Text57"/>
        </w:rPr>
        <w:bookmarkStart w:id="2051" w:name="ix_ch41_asciidoc2"/>
        <w:t/>
        <w:bookmarkEnd w:id="2051"/>
        <w:bookmarkStart w:id="2052" w:name="ix_ch41_asciidoc3"/>
        <w:t/>
        <w:bookmarkEnd w:id="2052"/>
      </w:r>
      <w:r>
        <w:t xml:space="preserve">Perhaps the easiest naive Bayes classifier to understand is Gaussian naive Bayes. With this classifier, the assumption is that </w:t>
      </w:r>
      <w:r>
        <w:rPr>
          <w:rStyle w:val="Text11"/>
        </w:rPr>
        <w:t>data from each label is drawn from a simple Gaussian distribution</w:t>
      </w:r>
      <w:r>
        <w:t xml:space="preserve">. Imagine that we have the following data, shown in </w:t>
      </w:r>
      <w:hyperlink w:anchor="Figure_41_1__Data_for_Gaussian_n">
        <w:r>
          <w:rPr>
            <w:rStyle w:val="Text6"/>
          </w:rPr>
          <w:t>Figure 41-1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make_blobs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'RdBu'</w:t>
        <w:br w:clear="none"/>
      </w:r>
      <w:r>
        <w:rPr>
          <w:rStyle w:val="Text4"/>
        </w:rPr>
        <w:t xml:space="preserve">);</w:t>
        <w:br w:clear="none"/>
      </w:r>
    </w:p>
    <w:p>
      <w:bookmarkStart w:id="2053" w:name="Figure_41_1__Data_for_Gaussian_n"/>
      <w:pPr>
        <w:pStyle w:val="Para 05"/>
        <w:keepLines w:val="on"/>
      </w:pPr>
      <w:r>
        <w:t/>
        <w:drawing>
          <wp:inline>
            <wp:extent cx="3251200" cy="2082800"/>
            <wp:effectExtent l="0" r="0" t="0" b="43426"/>
            <wp:docPr id="182" name="pdsh2_4101.png" descr="pdsh2 4101"/>
            <wp:cNvGraphicFramePr>
              <a:graphicFrameLocks noChangeAspect="1"/>
            </wp:cNvGraphicFramePr>
            <a:graphic>
              <a:graphicData uri="http://schemas.openxmlformats.org/drawingml/2006/picture">
                <pic:pic>
                  <pic:nvPicPr>
                    <pic:cNvPr id="0" name="pdsh2_4101.png" descr="pdsh2 4101"/>
                    <pic:cNvPicPr/>
                  </pic:nvPicPr>
                  <pic:blipFill>
                    <a:blip r:embed="rId186"/>
                    <a:stretch>
                      <a:fillRect/>
                    </a:stretch>
                  </pic:blipFill>
                  <pic:spPr>
                    <a:xfrm>
                      <a:off x="0" y="0"/>
                      <a:ext cx="3251200" cy="2082800"/>
                    </a:xfrm>
                    <a:prstGeom prst="rect">
                      <a:avLst/>
                    </a:prstGeom>
                  </pic:spPr>
                </pic:pic>
              </a:graphicData>
            </a:graphic>
          </wp:inline>
        </w:drawing>
        <w:t xml:space="preserve"> </w:t>
      </w:r>
      <w:bookmarkEnd w:id="2053"/>
    </w:p>
    <w:p>
      <w:pPr>
        <w:pStyle w:val="Heading 5"/>
        <w:keepLines w:val="on"/>
      </w:pPr>
      <w:r>
        <w:t xml:space="preserve">Figure 41-1. </w:t>
        <w:t>Data for Gaussian naive Bayes classification</w:t>
      </w:r>
      <w:hyperlink w:anchor="1_A_full_color_version_of_this_f_3">
        <w:r>
          <w:rPr>
            <w:rStyle w:val="Text40"/>
          </w:rPr>
          <w:bookmarkStart w:id="2054" w:name="1_11"/>
          <w:t>1</w:t>
          <w:bookmarkEnd w:id="2054"/>
        </w:r>
      </w:hyperlink>
    </w:p>
    <w:p>
      <w:pPr>
        <w:pStyle w:val="Normal"/>
      </w:pPr>
      <w:r>
        <w:t xml:space="preserve">The simplest Gaussian model is to assume that the data is described by a Gaussian distribution with no covariance between dimensions. This model can be fit by computing the mean and standard deviation of the points within each label, which is all we need to define such a distribution. The result of this naive Gaussian assumption is shown in </w:t>
      </w:r>
      <w:hyperlink w:anchor="Figure_41_2__Visualization_of_th">
        <w:r>
          <w:rPr>
            <w:rStyle w:val="Text6"/>
          </w:rPr>
          <w:t>Figure 41-2</w:t>
        </w:r>
      </w:hyperlink>
      <w:r>
        <w:t>.</w:t>
      </w:r>
    </w:p>
    <w:p>
      <w:bookmarkStart w:id="2055" w:name="Figure_41_2__Visualization_of_th"/>
      <w:pPr>
        <w:pStyle w:val="Para 05"/>
        <w:keepLines w:val="on"/>
      </w:pPr>
      <w:r>
        <w:t/>
        <w:drawing>
          <wp:inline>
            <wp:extent cx="3251200" cy="2159000"/>
            <wp:effectExtent l="0" r="0" t="0" b="43426"/>
            <wp:docPr id="183" name="pdsh2_4102.png" descr="pdsh2 4102"/>
            <wp:cNvGraphicFramePr>
              <a:graphicFrameLocks noChangeAspect="1"/>
            </wp:cNvGraphicFramePr>
            <a:graphic>
              <a:graphicData uri="http://schemas.openxmlformats.org/drawingml/2006/picture">
                <pic:pic>
                  <pic:nvPicPr>
                    <pic:cNvPr id="0" name="pdsh2_4102.png" descr="pdsh2 4102"/>
                    <pic:cNvPicPr/>
                  </pic:nvPicPr>
                  <pic:blipFill>
                    <a:blip r:embed="rId187"/>
                    <a:stretch>
                      <a:fillRect/>
                    </a:stretch>
                  </pic:blipFill>
                  <pic:spPr>
                    <a:xfrm>
                      <a:off x="0" y="0"/>
                      <a:ext cx="3251200" cy="2159000"/>
                    </a:xfrm>
                    <a:prstGeom prst="rect">
                      <a:avLst/>
                    </a:prstGeom>
                  </pic:spPr>
                </pic:pic>
              </a:graphicData>
            </a:graphic>
          </wp:inline>
        </w:drawing>
        <w:t xml:space="preserve"> </w:t>
      </w:r>
      <w:bookmarkEnd w:id="2055"/>
    </w:p>
    <w:p>
      <w:pPr>
        <w:pStyle w:val="Heading 5"/>
        <w:keepLines w:val="on"/>
      </w:pPr>
      <w:r>
        <w:t xml:space="preserve">Figure 41-2. </w:t>
        <w:t>Visualization of the Gaussian naive Bayes model</w:t>
      </w:r>
      <w:hyperlink w:anchor="2_Code_to_produce_this_figure_ca_2">
        <w:r>
          <w:rPr>
            <w:rStyle w:val="Text40"/>
          </w:rPr>
          <w:bookmarkStart w:id="2056" w:name="2_6"/>
          <w:t>2</w:t>
          <w:bookmarkEnd w:id="2056"/>
        </w:r>
      </w:hyperlink>
    </w:p>
    <w:p>
      <w:pPr>
        <w:pStyle w:val="Normal"/>
      </w:pPr>
      <w:r>
        <w:t xml:space="preserve">The ellipses here represent the Gaussian generative model for each label, with larger probability toward the center of the ellipses. With this generative model in place for each class, we have a simple recipe to compute the likelihood </w:t>
        <w:t xml:space="preserve"> </w:t>
        <w:t xml:space="preserve"> </w:t>
        <w:t>P</w:t>
        <w:t xml:space="preserve"> </w:t>
        <w:t>(</w:t>
        <w:t xml:space="preserve"> </w:t>
        <w:t xml:space="preserve"> features </w:t>
        <w:t xml:space="preserve"> </w:t>
        <w:t xml:space="preserve"> </w:t>
        <w:t>|</w:t>
        <w:t xml:space="preserve"> </w:t>
        <w:t xml:space="preserve"> </w:t>
        <w:t>L</w:t>
        <w:t xml:space="preserve"> </w:t>
        <w:t>1</w:t>
        <w:t xml:space="preserve"> </w:t>
        <w:t xml:space="preserve"> </w:t>
        <w:t>)</w:t>
        <w:t xml:space="preserve"> </w:t>
        <w:t xml:space="preserve"> </w:t>
        <w:t xml:space="preserve"> for any data point, and thus we can quickly compute the posterior ratio and determine which label is the most probable for a given point.</w:t>
      </w:r>
    </w:p>
    <w:p>
      <w:pPr>
        <w:pStyle w:val="Normal"/>
      </w:pPr>
      <w:r>
        <w:t xml:space="preserve">This procedure is implemented in Scikit-Learn’s </w:t>
      </w:r>
      <w:r>
        <w:rPr>
          <w:rStyle w:val="Text5"/>
        </w:rPr>
        <w:t>sklearn.naive_bayes.GaussianNB</w:t>
      </w:r>
      <w:r>
        <w:t xml:space="preserve"> estimator: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sklearn.naive_bayes</w:t>
        <w:br w:clear="none"/>
      </w:r>
      <w:r>
        <w:rPr>
          <w:rStyle w:val="Text0"/>
        </w:rPr>
        <w:t xml:space="preserve"> </w:t>
        <w:br w:clear="none"/>
      </w:r>
      <w:r>
        <w:rPr>
          <w:rStyle w:val="Text16"/>
        </w:rPr>
        <w:t xml:space="preserve">import</w:t>
        <w:br w:clear="none"/>
      </w:r>
      <w:r>
        <w:rPr>
          <w:rStyle w:val="Text0"/>
        </w:rPr>
        <w:t xml:space="preserve"> </w:t>
        <w:br w:clear="none"/>
      </w:r>
      <w:r>
        <w:t xml:space="preserve">GaussianNB</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GaussianNB</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Let’s generate some new data and predict the label: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Xnew</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3"/>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0"/>
        </w:rPr>
        <w:t xml:space="preserve">18</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2000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ynew</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Xnew</w:t>
        <w:br w:clear="none"/>
      </w:r>
      <w:r>
        <w:rPr>
          <w:rStyle w:val="Text4"/>
        </w:rPr>
        <w:t xml:space="preserve">)</w:t>
        <w:br w:clear="none"/>
      </w:r>
    </w:p>
    <w:p>
      <w:pPr>
        <w:pStyle w:val="Normal"/>
      </w:pPr>
      <w:r>
        <w:t xml:space="preserve">Now we can plot this new data to get an idea of where the decision boundary is (see </w:t>
      </w:r>
      <w:hyperlink w:anchor="Figure_41_3__Visualization_of_th">
        <w:r>
          <w:rPr>
            <w:rStyle w:val="Text6"/>
          </w:rPr>
          <w:t>Figure 41-3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'RdBu'</w:t>
        <w:br w:clear="none"/>
      </w:r>
      <w:r>
        <w:rPr>
          <w:rStyle w:val="Text4"/>
        </w:rPr>
        <w:t xml:space="preserve">)</w:t>
        <w:br w:clear="none"/>
      </w:r>
      <w:r>
        <w:rPr>
          <w:rStyle w:val="Text0"/>
        </w:rPr>
        <w:t xml:space="preserve"/>
        <w:br w:clear="none"/>
        <w:t xml:space="preserve">        </w:t>
        <w:br w:clear="none"/>
      </w:r>
      <w:r>
        <w:t xml:space="preserve">lim</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Xnew</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Xnew</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ynew</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'RdBu'</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t xml:space="preserve">lim</w:t>
        <w:br w:clear="none"/>
      </w:r>
      <w:r>
        <w:rPr>
          <w:rStyle w:val="Text4"/>
        </w:rPr>
        <w:t xml:space="preserve">);</w:t>
        <w:br w:clear="none"/>
      </w:r>
    </w:p>
    <w:p>
      <w:bookmarkStart w:id="2057" w:name="Figure_41_3__Visualization_of_th"/>
      <w:pPr>
        <w:pStyle w:val="Para 05"/>
        <w:keepLines w:val="on"/>
      </w:pPr>
      <w:r>
        <w:t/>
        <w:drawing>
          <wp:inline>
            <wp:extent cx="3251200" cy="2082800"/>
            <wp:effectExtent l="0" r="0" t="0" b="43426"/>
            <wp:docPr id="184" name="pdsh2_4103.png" descr="pdsh2 4103"/>
            <wp:cNvGraphicFramePr>
              <a:graphicFrameLocks noChangeAspect="1"/>
            </wp:cNvGraphicFramePr>
            <a:graphic>
              <a:graphicData uri="http://schemas.openxmlformats.org/drawingml/2006/picture">
                <pic:pic>
                  <pic:nvPicPr>
                    <pic:cNvPr id="0" name="pdsh2_4103.png" descr="pdsh2 4103"/>
                    <pic:cNvPicPr/>
                  </pic:nvPicPr>
                  <pic:blipFill>
                    <a:blip r:embed="rId188"/>
                    <a:stretch>
                      <a:fillRect/>
                    </a:stretch>
                  </pic:blipFill>
                  <pic:spPr>
                    <a:xfrm>
                      <a:off x="0" y="0"/>
                      <a:ext cx="3251200" cy="2082800"/>
                    </a:xfrm>
                    <a:prstGeom prst="rect">
                      <a:avLst/>
                    </a:prstGeom>
                  </pic:spPr>
                </pic:pic>
              </a:graphicData>
            </a:graphic>
          </wp:inline>
        </w:drawing>
        <w:t xml:space="preserve"> </w:t>
      </w:r>
      <w:bookmarkEnd w:id="2057"/>
    </w:p>
    <w:p>
      <w:pPr>
        <w:pStyle w:val="Heading 5"/>
        <w:keepLines w:val="on"/>
      </w:pPr>
      <w:r>
        <w:t xml:space="preserve">Figure 41-3. </w:t>
        <w:t>Visualization of the Gaussian naive Bayes classification</w:t>
      </w:r>
    </w:p>
    <w:p>
      <w:pPr>
        <w:pStyle w:val="Normal"/>
      </w:pPr>
      <w:r>
        <w:t>We see a slightly curved boundary in the classifications—in general, the boundary produced by a Gaussian naive Bayes model will be quadratic.</w:t>
      </w:r>
    </w:p>
    <w:p>
      <w:pPr>
        <w:pStyle w:val="Normal"/>
      </w:pPr>
      <w:r>
        <w:t xml:space="preserve">A nice aspect of this Bayesian formalism is that it naturally allows for probabilistic classification, which we can compute using the </w:t>
      </w:r>
      <w:r>
        <w:rPr>
          <w:rStyle w:val="Text5"/>
        </w:rPr>
        <w:t>predict_proba</w:t>
      </w:r>
      <w:r>
        <w:t xml:space="preserve"> method: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yprob</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predict_proba</w:t>
        <w:br w:clear="none"/>
      </w:r>
      <w:r>
        <w:rPr>
          <w:rStyle w:val="Text7"/>
        </w:rPr>
        <w:t xml:space="preserve">(</w:t>
        <w:br w:clear="none"/>
      </w:r>
      <w:r>
        <w:rPr>
          <w:rStyle w:val="Text1"/>
        </w:rPr>
        <w:t xml:space="preserve">Xnew</w:t>
        <w:br w:clear="none"/>
      </w:r>
      <w:r>
        <w:rPr>
          <w:rStyle w:val="Text7"/>
        </w:rPr>
        <w:t xml:space="preserve">)</w:t>
        <w:br w:clear="none"/>
      </w:r>
      <w:r>
        <w:t xml:space="preserve"/>
        <w:br w:clear="none"/>
        <w:t xml:space="preserve">        </w:t>
        <w:br w:clear="none"/>
      </w:r>
      <w:r>
        <w:rPr>
          <w:rStyle w:val="Text1"/>
        </w:rPr>
        <w:t xml:space="preserve">yprob</w:t>
        <w:br w:clear="none"/>
      </w:r>
      <w:r>
        <w:rPr>
          <w:rStyle w:val="Text7"/>
        </w:rPr>
        <w:t xml:space="preserve">[</w:t>
        <w:br w:clear="none"/>
      </w:r>
      <w:r>
        <w:rPr>
          <w:rStyle w:val="Text17"/>
        </w:rPr>
        <w:t xml:space="preserve">-</w:t>
        <w:br w:clear="none"/>
      </w:r>
      <w:r>
        <w:rPr>
          <w:rStyle w:val="Text3"/>
        </w:rPr>
        <w:t xml:space="preserve">8</w:t>
        <w:br w:clear="none"/>
      </w:r>
      <w:r>
        <w:rPr>
          <w:rStyle w:val="Text7"/>
        </w:rPr>
        <w:t xml:space="preserve">:]</w:t>
        <w:br w:clear="none"/>
      </w:r>
      <w:r>
        <w:rPr>
          <w:rStyle w:val="Text17"/>
        </w:rPr>
        <w:t xml:space="preserve">.</w:t>
        <w:br w:clear="none"/>
      </w:r>
      <w:r>
        <w:rPr>
          <w:rStyle w:val="Text1"/>
        </w:rPr>
        <w:t xml:space="preserve">round</w:t>
        <w:br w:clear="none"/>
      </w:r>
      <w:r>
        <w:rPr>
          <w:rStyle w:val="Text7"/>
        </w:rPr>
        <w:t xml:space="preserve">(</w:t>
        <w:br w:clear="none"/>
      </w:r>
      <w:r>
        <w:rPr>
          <w:rStyle w:val="Text3"/>
        </w:rPr>
        <w:t xml:space="preserve">2</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array</w:t>
        <w:br w:clear="none"/>
      </w:r>
      <w:r>
        <w:rPr>
          <w:rStyle w:val="Text7"/>
        </w:rPr>
        <w:t xml:space="preserve">([[</w:t>
        <w:br w:clear="none"/>
      </w:r>
      <w:r>
        <w:rPr>
          <w:rStyle w:val="Text3"/>
        </w:rPr>
        <w:t xml:space="preserve">0.89</w:t>
        <w:br w:clear="none"/>
      </w:r>
      <w:r>
        <w:rPr>
          <w:rStyle w:val="Text7"/>
        </w:rPr>
        <w:t xml:space="preserve">,</w:t>
        <w:br w:clear="none"/>
      </w:r>
      <w:r>
        <w:t xml:space="preserve"> </w:t>
        <w:br w:clear="none"/>
      </w:r>
      <w:r>
        <w:rPr>
          <w:rStyle w:val="Text3"/>
        </w:rPr>
        <w:t xml:space="preserve">0.11</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1.</w:t>
        <w:br w:clear="none"/>
      </w:r>
      <w:r>
        <w:t xml:space="preserve">  </w:t>
        <w:br w:clear="none"/>
      </w:r>
      <w:r>
        <w:rPr>
          <w:rStyle w:val="Text7"/>
        </w:rPr>
        <w:t xml:space="preserve">,</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7"/>
        </w:rPr>
        <w:t xml:space="preserve">,</w:t>
        <w:br w:clear="none"/>
      </w:r>
      <w:r>
        <w:t xml:space="preserve"> </w:t>
        <w:br w:clear="none"/>
      </w:r>
      <w:r>
        <w:rPr>
          <w:rStyle w:val="Text3"/>
        </w:rPr>
        <w:t xml:space="preserve">1.</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0.15</w:t>
        <w:br w:clear="none"/>
      </w:r>
      <w:r>
        <w:rPr>
          <w:rStyle w:val="Text7"/>
        </w:rPr>
        <w:t xml:space="preserve">,</w:t>
        <w:br w:clear="none"/>
      </w:r>
      <w:r>
        <w:t xml:space="preserve"> </w:t>
        <w:br w:clear="none"/>
      </w:r>
      <w:r>
        <w:rPr>
          <w:rStyle w:val="Text3"/>
        </w:rPr>
        <w:t xml:space="preserve">0.85</w:t>
        <w:br w:clear="none"/>
      </w:r>
      <w:r>
        <w:rPr>
          <w:rStyle w:val="Text7"/>
        </w:rPr>
        <w:t xml:space="preserve">]])</w:t>
        <w:br w:clear="none"/>
      </w:r>
    </w:p>
    <w:p>
      <w:pPr>
        <w:pStyle w:val="Normal"/>
      </w:pPr>
      <w:r>
        <w:t>The columns give the posterior probabilities of the first and second labels, respectively. If you are looking for estimates of uncertainty in your classification, Bayesian approaches like this can be a good place to start.</w:t>
      </w:r>
    </w:p>
    <w:p>
      <w:pPr>
        <w:pStyle w:val="Normal"/>
      </w:pPr>
      <w:r>
        <w:t>Of course, the final classification will only be as good as the model assumptions that lead to it, which is why Gaussian naive Bayes often does not produce very good results. Still, in many cases—especially as the number of features becomes large—this assumption is not detrimental enough to prevent Gaussian naive Bayes from being a reliable method.</w:t>
      </w:r>
      <w:r>
        <w:rPr>
          <w:rStyle w:val="Text57"/>
        </w:rPr>
        <w:bookmarkStart w:id="2058" w:name="idm45332185527792"/>
        <w:t/>
        <w:bookmarkEnd w:id="2058"/>
        <w:bookmarkStart w:id="2059" w:name="idm45332185499744"/>
        <w:t/>
        <w:bookmarkEnd w:id="2059"/>
      </w:r>
    </w:p>
    <w:p>
      <w:bookmarkStart w:id="2060" w:name="Multinomial_Naive_Bayes__The_Gau"/>
      <w:pPr>
        <w:keepNext/>
        <w:pStyle w:val="Heading 1"/>
      </w:pPr>
      <w:r>
        <w:t>Multinomial Naive Bayes</w:t>
      </w:r>
      <w:bookmarkEnd w:id="2060"/>
    </w:p>
    <w:p>
      <w:pPr>
        <w:pStyle w:val="Normal"/>
      </w:pPr>
      <w:r>
        <w:rPr>
          <w:rStyle w:val="Text57"/>
        </w:rPr>
        <w:bookmarkStart w:id="2061" w:name="ix_ch41_asciidoc4"/>
        <w:t/>
        <w:bookmarkEnd w:id="2061"/>
        <w:bookmarkStart w:id="2062" w:name="ix_ch41_asciidoc5"/>
        <w:t/>
        <w:bookmarkEnd w:id="2062"/>
      </w:r>
      <w:r>
        <w:t>The Gaussian assumption just described is by no means the only simple assumption that could be used to specify the generative distribution for each label. Another useful example is multinomial naive Bayes, where the features are assumed to be generated from a simple multinomial distribution. The multinomial distribution describes the probability of observing counts among a number of categories, and thus multinomial naive Bayes is most appropriate for features that represent counts or count rates.</w:t>
      </w:r>
    </w:p>
    <w:p>
      <w:pPr>
        <w:pStyle w:val="Normal"/>
      </w:pPr>
      <w:r>
        <w:t xml:space="preserve">The idea is precisely the same as before, except that instead of modeling the data distribution with the best-fit Gaussian, we model it with a best-fit multinomial </w:t>
        <w:t>distribution</w:t>
        <w:t>.</w:t>
      </w:r>
    </w:p>
    <w:p>
      <w:bookmarkStart w:id="2063" w:name="Example__Classifying_Text__One_p"/>
      <w:pPr>
        <w:keepNext/>
        <w:pStyle w:val="Heading 2"/>
      </w:pPr>
      <w:r>
        <w:t>Example: Classifying Text</w:t>
      </w:r>
      <w:bookmarkEnd w:id="2063"/>
    </w:p>
    <w:p>
      <w:pPr>
        <w:pStyle w:val="Normal"/>
      </w:pPr>
      <w:r>
        <w:rPr>
          <w:rStyle w:val="Text57"/>
        </w:rPr>
        <w:bookmarkStart w:id="2064" w:name="ix_ch41_asciidoc6"/>
        <w:t/>
        <w:bookmarkEnd w:id="2064"/>
      </w:r>
      <w:r>
        <w:t xml:space="preserve">One place where multinomial naive Bayes is often used is in text classification, where the features are related to word counts or frequencies within the documents to be classified. We discussed the extraction of such features from text in </w:t>
      </w:r>
      <w:hyperlink w:anchor="Chapter_40__Feature_Engineering_2">
        <w:r>
          <w:rPr>
            <w:rStyle w:val="Text6"/>
          </w:rPr>
          <w:t>Chapter 40</w:t>
        </w:r>
      </w:hyperlink>
      <w:r>
        <w:t>; here we will use the sparse word count features from the 20 Newsgroups corpus made available through Scikit-Learn to show how we might classify these short documents into categories.</w:t>
      </w:r>
    </w:p>
    <w:p>
      <w:pPr>
        <w:pStyle w:val="Normal"/>
      </w:pPr>
      <w:r>
        <w:t>Let’s download the data and take a look at the target names:</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fetch_20newsgroups</w:t>
        <w:br w:clear="none"/>
      </w:r>
      <w:r>
        <w:rPr>
          <w:rStyle w:val="Text0"/>
        </w:rPr>
        <w:t xml:space="preserve"/>
        <w:br w:clear="none"/>
        <w:t xml:space="preserve"/>
        <w:br w:clear="none"/>
        <w:t xml:space="preserve">        </w:t>
        <w:br w:clear="none"/>
      </w:r>
      <w:r>
        <w:rPr>
          <w:rStyle w:val="Text12"/>
        </w:rPr>
        <w:t xml:space="preserve">data</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fetch_20newsgroups</w:t>
        <w:br w:clear="none"/>
      </w:r>
      <w:r>
        <w:rPr>
          <w:rStyle w:val="Text4"/>
        </w:rPr>
        <w:t xml:space="preserve">()</w:t>
        <w:br w:clear="none"/>
      </w:r>
      <w:r>
        <w:rPr>
          <w:rStyle w:val="Text0"/>
        </w:rPr>
        <w:t xml:space="preserve"/>
        <w:br w:clear="none"/>
        <w:t xml:space="preserve">        </w:t>
        <w:br w:clear="none"/>
      </w:r>
      <w:r>
        <w:rPr>
          <w:rStyle w:val="Text12"/>
        </w:rPr>
        <w:t xml:space="preserve">data</w:t>
        <w:br w:clear="none"/>
      </w:r>
      <w:r>
        <w:rPr>
          <w:rStyle w:val="Text13"/>
        </w:rPr>
        <w:t xml:space="preserve">.</w:t>
        <w:br w:clear="none"/>
      </w:r>
      <w:r>
        <w:rPr>
          <w:rStyle w:val="Text12"/>
        </w:rPr>
        <w:t xml:space="preserve">target_names</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4"/>
        </w:rPr>
        <w:t xml:space="preserve">[</w:t>
        <w:br w:clear="none"/>
      </w:r>
      <w:r>
        <w:t xml:space="preserve">'alt.atheism'</w:t>
        <w:br w:clear="none"/>
      </w:r>
      <w:r>
        <w:rPr>
          <w:rStyle w:val="Text4"/>
        </w:rPr>
        <w:t xml:space="preserve">,</w:t>
        <w:br w:clear="none"/>
      </w:r>
      <w:r>
        <w:rPr>
          <w:rStyle w:val="Text0"/>
        </w:rPr>
        <w:t xml:space="preserve"/>
        <w:br w:clear="none"/>
        <w:t xml:space="preserve">         </w:t>
        <w:br w:clear="none"/>
      </w:r>
      <w:r>
        <w:t xml:space="preserve">'comp.graphics'</w:t>
        <w:br w:clear="none"/>
      </w:r>
      <w:r>
        <w:rPr>
          <w:rStyle w:val="Text4"/>
        </w:rPr>
        <w:t xml:space="preserve">,</w:t>
        <w:br w:clear="none"/>
      </w:r>
      <w:r>
        <w:rPr>
          <w:rStyle w:val="Text0"/>
        </w:rPr>
        <w:t xml:space="preserve"/>
        <w:br w:clear="none"/>
        <w:t xml:space="preserve">         </w:t>
        <w:br w:clear="none"/>
      </w:r>
      <w:r>
        <w:t xml:space="preserve">'comp.os.ms-windows.misc'</w:t>
        <w:br w:clear="none"/>
      </w:r>
      <w:r>
        <w:rPr>
          <w:rStyle w:val="Text4"/>
        </w:rPr>
        <w:t xml:space="preserve">,</w:t>
        <w:br w:clear="none"/>
      </w:r>
      <w:r>
        <w:rPr>
          <w:rStyle w:val="Text0"/>
        </w:rPr>
        <w:t xml:space="preserve"/>
        <w:br w:clear="none"/>
        <w:t xml:space="preserve">         </w:t>
        <w:br w:clear="none"/>
      </w:r>
      <w:r>
        <w:t xml:space="preserve">'comp.sys.ibm.pc.hardware'</w:t>
        <w:br w:clear="none"/>
      </w:r>
      <w:r>
        <w:rPr>
          <w:rStyle w:val="Text4"/>
        </w:rPr>
        <w:t xml:space="preserve">,</w:t>
        <w:br w:clear="none"/>
      </w:r>
      <w:r>
        <w:rPr>
          <w:rStyle w:val="Text0"/>
        </w:rPr>
        <w:t xml:space="preserve"/>
        <w:br w:clear="none"/>
        <w:t xml:space="preserve">         </w:t>
        <w:br w:clear="none"/>
      </w:r>
      <w:r>
        <w:t xml:space="preserve">'comp.sys.mac.hardware'</w:t>
        <w:br w:clear="none"/>
      </w:r>
      <w:r>
        <w:rPr>
          <w:rStyle w:val="Text4"/>
        </w:rPr>
        <w:t xml:space="preserve">,</w:t>
        <w:br w:clear="none"/>
      </w:r>
      <w:r>
        <w:rPr>
          <w:rStyle w:val="Text0"/>
        </w:rPr>
        <w:t xml:space="preserve"/>
        <w:br w:clear="none"/>
        <w:t xml:space="preserve">         </w:t>
        <w:br w:clear="none"/>
      </w:r>
      <w:r>
        <w:t xml:space="preserve">'comp.windows.x'</w:t>
        <w:br w:clear="none"/>
      </w:r>
      <w:r>
        <w:rPr>
          <w:rStyle w:val="Text4"/>
        </w:rPr>
        <w:t xml:space="preserve">,</w:t>
        <w:br w:clear="none"/>
      </w:r>
      <w:r>
        <w:rPr>
          <w:rStyle w:val="Text0"/>
        </w:rPr>
        <w:t xml:space="preserve"/>
        <w:br w:clear="none"/>
        <w:t xml:space="preserve">         </w:t>
        <w:br w:clear="none"/>
      </w:r>
      <w:r>
        <w:t xml:space="preserve">'misc.forsale'</w:t>
        <w:br w:clear="none"/>
      </w:r>
      <w:r>
        <w:rPr>
          <w:rStyle w:val="Text4"/>
        </w:rPr>
        <w:t xml:space="preserve">,</w:t>
        <w:br w:clear="none"/>
      </w:r>
      <w:r>
        <w:rPr>
          <w:rStyle w:val="Text0"/>
        </w:rPr>
        <w:t xml:space="preserve"/>
        <w:br w:clear="none"/>
        <w:t xml:space="preserve">         </w:t>
        <w:br w:clear="none"/>
      </w:r>
      <w:r>
        <w:t xml:space="preserve">'rec.autos'</w:t>
        <w:br w:clear="none"/>
      </w:r>
      <w:r>
        <w:rPr>
          <w:rStyle w:val="Text4"/>
        </w:rPr>
        <w:t xml:space="preserve">,</w:t>
        <w:br w:clear="none"/>
      </w:r>
      <w:r>
        <w:rPr>
          <w:rStyle w:val="Text0"/>
        </w:rPr>
        <w:t xml:space="preserve"/>
        <w:br w:clear="none"/>
        <w:t xml:space="preserve">         </w:t>
        <w:br w:clear="none"/>
      </w:r>
      <w:r>
        <w:t xml:space="preserve">'rec.motorcycles'</w:t>
        <w:br w:clear="none"/>
      </w:r>
      <w:r>
        <w:rPr>
          <w:rStyle w:val="Text4"/>
        </w:rPr>
        <w:t xml:space="preserve">,</w:t>
        <w:br w:clear="none"/>
      </w:r>
      <w:r>
        <w:rPr>
          <w:rStyle w:val="Text0"/>
        </w:rPr>
        <w:t xml:space="preserve"/>
        <w:br w:clear="none"/>
        <w:t xml:space="preserve">         </w:t>
        <w:br w:clear="none"/>
      </w:r>
      <w:r>
        <w:t xml:space="preserve">'rec.sport.baseball'</w:t>
        <w:br w:clear="none"/>
      </w:r>
      <w:r>
        <w:rPr>
          <w:rStyle w:val="Text4"/>
        </w:rPr>
        <w:t xml:space="preserve">,</w:t>
        <w:br w:clear="none"/>
      </w:r>
      <w:r>
        <w:rPr>
          <w:rStyle w:val="Text0"/>
        </w:rPr>
        <w:t xml:space="preserve"/>
        <w:br w:clear="none"/>
        <w:t xml:space="preserve">         </w:t>
        <w:br w:clear="none"/>
      </w:r>
      <w:r>
        <w:t xml:space="preserve">'rec.sport.hockey'</w:t>
        <w:br w:clear="none"/>
      </w:r>
      <w:r>
        <w:rPr>
          <w:rStyle w:val="Text4"/>
        </w:rPr>
        <w:t xml:space="preserve">,</w:t>
        <w:br w:clear="none"/>
      </w:r>
      <w:r>
        <w:rPr>
          <w:rStyle w:val="Text0"/>
        </w:rPr>
        <w:t xml:space="preserve"/>
        <w:br w:clear="none"/>
        <w:t xml:space="preserve">         </w:t>
        <w:br w:clear="none"/>
      </w:r>
      <w:r>
        <w:t xml:space="preserve">'sci.crypt'</w:t>
        <w:br w:clear="none"/>
      </w:r>
      <w:r>
        <w:rPr>
          <w:rStyle w:val="Text4"/>
        </w:rPr>
        <w:t xml:space="preserve">,</w:t>
        <w:br w:clear="none"/>
      </w:r>
      <w:r>
        <w:rPr>
          <w:rStyle w:val="Text0"/>
        </w:rPr>
        <w:t xml:space="preserve"/>
        <w:br w:clear="none"/>
        <w:t xml:space="preserve">         </w:t>
        <w:br w:clear="none"/>
      </w:r>
      <w:r>
        <w:t xml:space="preserve">'sci.electronics'</w:t>
        <w:br w:clear="none"/>
      </w:r>
      <w:r>
        <w:rPr>
          <w:rStyle w:val="Text4"/>
        </w:rPr>
        <w:t xml:space="preserve">,</w:t>
        <w:br w:clear="none"/>
      </w:r>
      <w:r>
        <w:rPr>
          <w:rStyle w:val="Text0"/>
        </w:rPr>
        <w:t xml:space="preserve"/>
        <w:br w:clear="none"/>
        <w:t xml:space="preserve">         </w:t>
        <w:br w:clear="none"/>
      </w:r>
      <w:r>
        <w:t xml:space="preserve">'sci.med'</w:t>
        <w:br w:clear="none"/>
      </w:r>
      <w:r>
        <w:rPr>
          <w:rStyle w:val="Text4"/>
        </w:rPr>
        <w:t xml:space="preserve">,</w:t>
        <w:br w:clear="none"/>
      </w:r>
      <w:r>
        <w:rPr>
          <w:rStyle w:val="Text0"/>
        </w:rPr>
        <w:t xml:space="preserve"/>
        <w:br w:clear="none"/>
        <w:t xml:space="preserve">         </w:t>
        <w:br w:clear="none"/>
      </w:r>
      <w:r>
        <w:t xml:space="preserve">'sci.space'</w:t>
        <w:br w:clear="none"/>
      </w:r>
      <w:r>
        <w:rPr>
          <w:rStyle w:val="Text4"/>
        </w:rPr>
        <w:t xml:space="preserve">,</w:t>
        <w:br w:clear="none"/>
      </w:r>
      <w:r>
        <w:rPr>
          <w:rStyle w:val="Text0"/>
        </w:rPr>
        <w:t xml:space="preserve"/>
        <w:br w:clear="none"/>
        <w:t xml:space="preserve">         </w:t>
        <w:br w:clear="none"/>
      </w:r>
      <w:r>
        <w:t xml:space="preserve">'soc.religion.christian'</w:t>
        <w:br w:clear="none"/>
      </w:r>
      <w:r>
        <w:rPr>
          <w:rStyle w:val="Text4"/>
        </w:rPr>
        <w:t xml:space="preserve">,</w:t>
        <w:br w:clear="none"/>
      </w:r>
      <w:r>
        <w:rPr>
          <w:rStyle w:val="Text0"/>
        </w:rPr>
        <w:t xml:space="preserve"/>
        <w:br w:clear="none"/>
        <w:t xml:space="preserve">         </w:t>
        <w:br w:clear="none"/>
      </w:r>
      <w:r>
        <w:t xml:space="preserve">'talk.politics.guns'</w:t>
        <w:br w:clear="none"/>
      </w:r>
      <w:r>
        <w:rPr>
          <w:rStyle w:val="Text4"/>
        </w:rPr>
        <w:t xml:space="preserve">,</w:t>
        <w:br w:clear="none"/>
      </w:r>
      <w:r>
        <w:rPr>
          <w:rStyle w:val="Text0"/>
        </w:rPr>
        <w:t xml:space="preserve"/>
        <w:br w:clear="none"/>
        <w:t xml:space="preserve">         </w:t>
        <w:br w:clear="none"/>
      </w:r>
      <w:r>
        <w:t xml:space="preserve">'talk.politics.mideast'</w:t>
        <w:br w:clear="none"/>
      </w:r>
      <w:r>
        <w:rPr>
          <w:rStyle w:val="Text4"/>
        </w:rPr>
        <w:t xml:space="preserve">,</w:t>
        <w:br w:clear="none"/>
      </w:r>
      <w:r>
        <w:rPr>
          <w:rStyle w:val="Text0"/>
        </w:rPr>
        <w:t xml:space="preserve"/>
        <w:br w:clear="none"/>
        <w:t xml:space="preserve">         </w:t>
        <w:br w:clear="none"/>
      </w:r>
      <w:r>
        <w:t xml:space="preserve">'talk.politics.misc'</w:t>
        <w:br w:clear="none"/>
      </w:r>
      <w:r>
        <w:rPr>
          <w:rStyle w:val="Text4"/>
        </w:rPr>
        <w:t xml:space="preserve">,</w:t>
        <w:br w:clear="none"/>
      </w:r>
      <w:r>
        <w:rPr>
          <w:rStyle w:val="Text0"/>
        </w:rPr>
        <w:t xml:space="preserve"/>
        <w:br w:clear="none"/>
        <w:t xml:space="preserve">         </w:t>
        <w:br w:clear="none"/>
      </w:r>
      <w:r>
        <w:t xml:space="preserve">'talk.religion.misc'</w:t>
        <w:br w:clear="none"/>
      </w:r>
      <w:r>
        <w:rPr>
          <w:rStyle w:val="Text4"/>
        </w:rPr>
        <w:t xml:space="preserve">]</w:t>
        <w:br w:clear="none"/>
      </w:r>
    </w:p>
    <w:p>
      <w:pPr>
        <w:pStyle w:val="Normal"/>
      </w:pPr>
      <w:r>
        <w:t>For simplicity here, we will select just a few of these categories and download the training and testing sets: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categories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8"/>
        </w:rPr>
        <w:t xml:space="preserve">'talk.religion.misc'</w:t>
        <w:br w:clear="none"/>
      </w:r>
      <w:r>
        <w:rPr>
          <w:rStyle w:val="Text4"/>
        </w:rPr>
        <w:t xml:space="preserve">,</w:t>
        <w:br w:clear="none"/>
      </w:r>
      <w:r>
        <w:rPr>
          <w:rStyle w:val="Text0"/>
        </w:rPr>
        <w:t xml:space="preserve"> </w:t>
        <w:br w:clear="none"/>
      </w:r>
      <w:r>
        <w:rPr>
          <w:rStyle w:val="Text8"/>
        </w:rPr>
        <w:t xml:space="preserve">'soc.religion.christian'</w:t>
        <w:br w:clear="none"/>
      </w:r>
      <w:r>
        <w:rPr>
          <w:rStyle w:val="Text4"/>
        </w:rPr>
        <w:t xml:space="preserve">,</w:t>
        <w:br w:clear="none"/>
      </w:r>
      <w:r>
        <w:rPr>
          <w:rStyle w:val="Text0"/>
        </w:rPr>
        <w:t xml:space="preserve"/>
        <w:br w:clear="none"/>
        <w:t xml:space="preserve">                      </w:t>
        <w:br w:clear="none"/>
      </w:r>
      <w:r>
        <w:rPr>
          <w:rStyle w:val="Text8"/>
        </w:rPr>
        <w:t xml:space="preserve">'sci.space'</w:t>
        <w:br w:clear="none"/>
      </w:r>
      <w:r>
        <w:rPr>
          <w:rStyle w:val="Text4"/>
        </w:rPr>
        <w:t xml:space="preserve">,</w:t>
        <w:br w:clear="none"/>
      </w:r>
      <w:r>
        <w:rPr>
          <w:rStyle w:val="Text0"/>
        </w:rPr>
        <w:t xml:space="preserve"> </w:t>
        <w:br w:clear="none"/>
      </w:r>
      <w:r>
        <w:rPr>
          <w:rStyle w:val="Text8"/>
        </w:rPr>
        <w:t xml:space="preserve">'comp.graphics'</w:t>
        <w:br w:clear="none"/>
      </w:r>
      <w:r>
        <w:rPr>
          <w:rStyle w:val="Text4"/>
        </w:rPr>
        <w:t xml:space="preserve">]</w:t>
        <w:br w:clear="none"/>
      </w:r>
      <w:r>
        <w:rPr>
          <w:rStyle w:val="Text0"/>
        </w:rPr>
        <w:t xml:space="preserve"/>
        <w:br w:clear="none"/>
        <w:t xml:space="preserve">        </w:t>
        <w:br w:clear="none"/>
      </w:r>
      <w:r>
        <w:t xml:space="preserve">train</w:t>
        <w:br w:clear="none"/>
      </w:r>
      <w:r>
        <w:rPr>
          <w:rStyle w:val="Text0"/>
        </w:rPr>
        <w:t xml:space="preserve"> </w:t>
        <w:br w:clear="none"/>
      </w:r>
      <w:r>
        <w:rPr>
          <w:rStyle w:val="Text13"/>
        </w:rPr>
        <w:t xml:space="preserve">=</w:t>
        <w:br w:clear="none"/>
      </w:r>
      <w:r>
        <w:rPr>
          <w:rStyle w:val="Text0"/>
        </w:rPr>
        <w:t xml:space="preserve"> </w:t>
        <w:br w:clear="none"/>
      </w:r>
      <w:r>
        <w:t xml:space="preserve">fetch_20newsgroups</w:t>
        <w:br w:clear="none"/>
      </w:r>
      <w:r>
        <w:rPr>
          <w:rStyle w:val="Text4"/>
        </w:rPr>
        <w:t xml:space="preserve">(</w:t>
        <w:br w:clear="none"/>
      </w:r>
      <w:r>
        <w:t xml:space="preserve">subset</w:t>
        <w:br w:clear="none"/>
      </w:r>
      <w:r>
        <w:rPr>
          <w:rStyle w:val="Text13"/>
        </w:rPr>
        <w:t xml:space="preserve">=</w:t>
        <w:br w:clear="none"/>
      </w:r>
      <w:r>
        <w:rPr>
          <w:rStyle w:val="Text8"/>
        </w:rPr>
        <w:t xml:space="preserve">'train'</w:t>
        <w:br w:clear="none"/>
      </w:r>
      <w:r>
        <w:rPr>
          <w:rStyle w:val="Text4"/>
        </w:rPr>
        <w:t xml:space="preserve">,</w:t>
        <w:br w:clear="none"/>
      </w:r>
      <w:r>
        <w:rPr>
          <w:rStyle w:val="Text0"/>
        </w:rPr>
        <w:t xml:space="preserve"> </w:t>
        <w:br w:clear="none"/>
      </w:r>
      <w:r>
        <w:t xml:space="preserve">categories</w:t>
        <w:br w:clear="none"/>
      </w:r>
      <w:r>
        <w:rPr>
          <w:rStyle w:val="Text13"/>
        </w:rPr>
        <w:t xml:space="preserve">=</w:t>
        <w:br w:clear="none"/>
      </w:r>
      <w:r>
        <w:t xml:space="preserve">categories</w:t>
        <w:br w:clear="none"/>
      </w:r>
      <w:r>
        <w:rPr>
          <w:rStyle w:val="Text4"/>
        </w:rPr>
        <w:t xml:space="preserve">)</w:t>
        <w:br w:clear="none"/>
      </w:r>
      <w:r>
        <w:rPr>
          <w:rStyle w:val="Text0"/>
        </w:rPr>
        <w:t xml:space="preserve"/>
        <w:br w:clear="none"/>
        <w:t xml:space="preserve">        </w:t>
        <w:br w:clear="none"/>
      </w:r>
      <w:r>
        <w:t xml:space="preserve">test</w:t>
        <w:br w:clear="none"/>
      </w:r>
      <w:r>
        <w:rPr>
          <w:rStyle w:val="Text0"/>
        </w:rPr>
        <w:t xml:space="preserve"> </w:t>
        <w:br w:clear="none"/>
      </w:r>
      <w:r>
        <w:rPr>
          <w:rStyle w:val="Text13"/>
        </w:rPr>
        <w:t xml:space="preserve">=</w:t>
        <w:br w:clear="none"/>
      </w:r>
      <w:r>
        <w:rPr>
          <w:rStyle w:val="Text0"/>
        </w:rPr>
        <w:t xml:space="preserve"> </w:t>
        <w:br w:clear="none"/>
      </w:r>
      <w:r>
        <w:t xml:space="preserve">fetch_20newsgroups</w:t>
        <w:br w:clear="none"/>
      </w:r>
      <w:r>
        <w:rPr>
          <w:rStyle w:val="Text4"/>
        </w:rPr>
        <w:t xml:space="preserve">(</w:t>
        <w:br w:clear="none"/>
      </w:r>
      <w:r>
        <w:t xml:space="preserve">subset</w:t>
        <w:br w:clear="none"/>
      </w:r>
      <w:r>
        <w:rPr>
          <w:rStyle w:val="Text13"/>
        </w:rPr>
        <w:t xml:space="preserve">=</w:t>
        <w:br w:clear="none"/>
      </w:r>
      <w:r>
        <w:rPr>
          <w:rStyle w:val="Text8"/>
        </w:rPr>
        <w:t xml:space="preserve">'test'</w:t>
        <w:br w:clear="none"/>
      </w:r>
      <w:r>
        <w:rPr>
          <w:rStyle w:val="Text4"/>
        </w:rPr>
        <w:t xml:space="preserve">,</w:t>
        <w:br w:clear="none"/>
      </w:r>
      <w:r>
        <w:rPr>
          <w:rStyle w:val="Text0"/>
        </w:rPr>
        <w:t xml:space="preserve"> </w:t>
        <w:br w:clear="none"/>
      </w:r>
      <w:r>
        <w:t xml:space="preserve">categories</w:t>
        <w:br w:clear="none"/>
      </w:r>
      <w:r>
        <w:rPr>
          <w:rStyle w:val="Text13"/>
        </w:rPr>
        <w:t xml:space="preserve">=</w:t>
        <w:br w:clear="none"/>
      </w:r>
      <w:r>
        <w:t xml:space="preserve">categories</w:t>
        <w:br w:clear="none"/>
      </w:r>
      <w:r>
        <w:rPr>
          <w:rStyle w:val="Text4"/>
        </w:rPr>
        <w:t xml:space="preserve">)</w:t>
        <w:br w:clear="none"/>
      </w:r>
    </w:p>
    <w:p>
      <w:pPr>
        <w:pStyle w:val="Normal"/>
      </w:pPr>
      <w:r>
        <w:t>Here is a representative entry from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t xml:space="preserve">train</w:t>
        <w:br w:clear="none"/>
      </w:r>
      <w:r>
        <w:rPr>
          <w:rStyle w:val="Text13"/>
        </w:rPr>
        <w:t xml:space="preserve">.</w:t>
        <w:br w:clear="none"/>
      </w:r>
      <w:r>
        <w:t xml:space="preserve">data</w:t>
        <w:br w:clear="none"/>
      </w:r>
      <w:r>
        <w:rPr>
          <w:rStyle w:val="Text4"/>
        </w:rPr>
        <w:t xml:space="preserve">[</w:t>
        <w:br w:clear="none"/>
      </w:r>
      <w:r>
        <w:rPr>
          <w:rStyle w:val="Text10"/>
        </w:rPr>
        <w:t xml:space="preserve">5</w:t>
        <w:br w:clear="none"/>
      </w:r>
      <w:r>
        <w:rPr>
          <w:rStyle w:val="Text4"/>
        </w:rPr>
        <w:t xml:space="preserve">][</w:t>
        <w:br w:clear="none"/>
      </w:r>
      <w:r>
        <w:rPr>
          <w:rStyle w:val="Text10"/>
        </w:rPr>
        <w:t xml:space="preserve">48</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Subject</w:t>
        <w:br w:clear="none"/>
      </w:r>
      <w:r>
        <w:rPr>
          <w:rStyle w:val="Text4"/>
        </w:rPr>
        <w:t xml:space="preserve">:</w:t>
        <w:br w:clear="none"/>
      </w:r>
      <w:r>
        <w:rPr>
          <w:rStyle w:val="Text0"/>
        </w:rPr>
        <w:t xml:space="preserve"> </w:t>
        <w:br w:clear="none"/>
      </w:r>
      <w:r>
        <w:t xml:space="preserve">Federal</w:t>
        <w:br w:clear="none"/>
      </w:r>
      <w:r>
        <w:rPr>
          <w:rStyle w:val="Text0"/>
        </w:rPr>
        <w:t xml:space="preserve"> </w:t>
        <w:br w:clear="none"/>
      </w:r>
      <w:r>
        <w:t xml:space="preserve">Hearing</w:t>
        <w:br w:clear="none"/>
      </w:r>
      <w:r>
        <w:rPr>
          <w:rStyle w:val="Text0"/>
        </w:rPr>
        <w:t xml:space="preserve"/>
        <w:br w:clear="none"/>
        <w:t xml:space="preserve">        </w:t>
        <w:br w:clear="none"/>
      </w:r>
      <w:r>
        <w:t xml:space="preserve">Originator</w:t>
        <w:br w:clear="none"/>
      </w:r>
      <w:r>
        <w:rPr>
          <w:rStyle w:val="Text4"/>
        </w:rPr>
        <w:t xml:space="preserve">:</w:t>
        <w:br w:clear="none"/>
      </w:r>
      <w:r>
        <w:rPr>
          <w:rStyle w:val="Text0"/>
        </w:rPr>
        <w:t xml:space="preserve"> </w:t>
        <w:br w:clear="none"/>
      </w:r>
      <w:r>
        <w:t xml:space="preserve">dmcgee</w:t>
        <w:br w:clear="none"/>
      </w:r>
      <w:r>
        <w:rPr>
          <w:rStyle w:val="Text49"/>
        </w:rPr>
        <w:t xml:space="preserve">@uluhe</w:t>
        <w:br w:clear="none"/>
      </w:r>
      <w:r>
        <w:rPr>
          <w:rStyle w:val="Text0"/>
        </w:rPr>
        <w:t xml:space="preserve"/>
        <w:br w:clear="none"/>
        <w:t xml:space="preserve">        </w:t>
        <w:br w:clear="none"/>
      </w:r>
      <w:r>
        <w:t xml:space="preserve">Organization</w:t>
        <w:br w:clear="none"/>
      </w:r>
      <w:r>
        <w:rPr>
          <w:rStyle w:val="Text4"/>
        </w:rPr>
        <w:t xml:space="preserve">:</w:t>
        <w:br w:clear="none"/>
      </w:r>
      <w:r>
        <w:rPr>
          <w:rStyle w:val="Text0"/>
        </w:rPr>
        <w:t xml:space="preserve"> </w:t>
        <w:br w:clear="none"/>
      </w:r>
      <w:r>
        <w:t xml:space="preserve">School</w:t>
        <w:br w:clear="none"/>
      </w:r>
      <w:r>
        <w:rPr>
          <w:rStyle w:val="Text0"/>
        </w:rPr>
        <w:t xml:space="preserve"> </w:t>
        <w:br w:clear="none"/>
      </w:r>
      <w:r>
        <w:t xml:space="preserve">of</w:t>
        <w:br w:clear="none"/>
      </w:r>
      <w:r>
        <w:rPr>
          <w:rStyle w:val="Text0"/>
        </w:rPr>
        <w:t xml:space="preserve"> </w:t>
        <w:br w:clear="none"/>
      </w:r>
      <w:r>
        <w:t xml:space="preserve">Ocean</w:t>
        <w:br w:clear="none"/>
      </w:r>
      <w:r>
        <w:rPr>
          <w:rStyle w:val="Text0"/>
        </w:rPr>
        <w:t xml:space="preserve"> </w:t>
        <w:br w:clear="none"/>
      </w:r>
      <w:r>
        <w:rPr>
          <w:rStyle w:val="Text4"/>
        </w:rPr>
        <w:t xml:space="preserve">and</w:t>
        <w:br w:clear="none"/>
      </w:r>
      <w:r>
        <w:rPr>
          <w:rStyle w:val="Text0"/>
        </w:rPr>
        <w:t xml:space="preserve"> </w:t>
        <w:br w:clear="none"/>
      </w:r>
      <w:r>
        <w:t xml:space="preserve">Earth</w:t>
        <w:br w:clear="none"/>
      </w:r>
      <w:r>
        <w:rPr>
          <w:rStyle w:val="Text0"/>
        </w:rPr>
        <w:t xml:space="preserve"> </w:t>
        <w:br w:clear="none"/>
      </w:r>
      <w:r>
        <w:t xml:space="preserve">Science</w:t>
        <w:br w:clear="none"/>
      </w:r>
      <w:r>
        <w:rPr>
          <w:rStyle w:val="Text0"/>
        </w:rPr>
        <w:t xml:space="preserve"> </w:t>
        <w:br w:clear="none"/>
      </w:r>
      <w:r>
        <w:rPr>
          <w:rStyle w:val="Text4"/>
        </w:rPr>
        <w:t xml:space="preserve">and</w:t>
        <w:br w:clear="none"/>
      </w:r>
      <w:r>
        <w:rPr>
          <w:rStyle w:val="Text0"/>
        </w:rPr>
        <w:t xml:space="preserve"> </w:t>
        <w:br w:clear="none"/>
      </w:r>
      <w:r>
        <w:t xml:space="preserve">Technology</w:t>
        <w:br w:clear="none"/>
      </w:r>
      <w:r>
        <w:rPr>
          <w:rStyle w:val="Text0"/>
        </w:rPr>
        <w:t xml:space="preserve"/>
        <w:br w:clear="none"/>
        <w:t xml:space="preserve">        </w:t>
        <w:br w:clear="none"/>
      </w:r>
      <w:r>
        <w:t xml:space="preserve">Distribution</w:t>
        <w:br w:clear="none"/>
      </w:r>
      <w:r>
        <w:rPr>
          <w:rStyle w:val="Text4"/>
        </w:rPr>
        <w:t xml:space="preserve">:</w:t>
        <w:br w:clear="none"/>
      </w:r>
      <w:r>
        <w:rPr>
          <w:rStyle w:val="Text0"/>
        </w:rPr>
        <w:t xml:space="preserve"> </w:t>
        <w:br w:clear="none"/>
      </w:r>
      <w:r>
        <w:t xml:space="preserve">usa</w:t>
        <w:br w:clear="none"/>
      </w:r>
      <w:r>
        <w:rPr>
          <w:rStyle w:val="Text0"/>
        </w:rPr>
        <w:t xml:space="preserve"/>
        <w:br w:clear="none"/>
        <w:t xml:space="preserve">        </w:t>
        <w:br w:clear="none"/>
      </w:r>
      <w:r>
        <w:t xml:space="preserve">Lines</w:t>
        <w:br w:clear="none"/>
      </w:r>
      <w:r>
        <w:rPr>
          <w:rStyle w:val="Text4"/>
        </w:rPr>
        <w:t xml:space="preserve">:</w:t>
        <w:br w:clear="none"/>
      </w:r>
      <w:r>
        <w:rPr>
          <w:rStyle w:val="Text0"/>
        </w:rPr>
        <w:t xml:space="preserve"> </w:t>
        <w:br w:clear="none"/>
      </w:r>
      <w:r>
        <w:rPr>
          <w:rStyle w:val="Text10"/>
        </w:rPr>
        <w:t xml:space="preserve">10</w:t>
        <w:br w:clear="none"/>
      </w:r>
      <w:r>
        <w:rPr>
          <w:rStyle w:val="Text0"/>
        </w:rPr>
        <w:t xml:space="preserve"/>
        <w:br w:clear="none"/>
        <w:t xml:space="preserve"/>
        <w:br w:clear="none"/>
        <w:t xml:space="preserve"/>
        <w:br w:clear="none"/>
        <w:t xml:space="preserve">        </w:t>
        <w:br w:clear="none"/>
      </w:r>
      <w:r>
        <w:t xml:space="preserve">Fact</w:t>
        <w:br w:clear="none"/>
      </w:r>
      <w:r>
        <w:rPr>
          <w:rStyle w:val="Text0"/>
        </w:rPr>
        <w:t xml:space="preserve"> </w:t>
        <w:br w:clear="none"/>
      </w:r>
      <w:r>
        <w:rPr>
          <w:rStyle w:val="Text4"/>
        </w:rPr>
        <w:t xml:space="preserve">or</w:t>
        <w:br w:clear="none"/>
      </w:r>
      <w:r>
        <w:rPr>
          <w:rStyle w:val="Text0"/>
        </w:rPr>
        <w:t xml:space="preserve"> </w:t>
        <w:br w:clear="none"/>
      </w:r>
      <w:r>
        <w:t xml:space="preserve">rumor</w:t>
        <w:br w:clear="none"/>
      </w:r>
      <w:r>
        <w:rPr>
          <w:rStyle w:val="Text13"/>
        </w:rPr>
        <w:t xml:space="preserve">....</w:t>
        <w:br w:clear="none"/>
      </w:r>
      <w:r>
        <w:rPr>
          <w:rStyle w:val="Text37"/>
        </w:rPr>
        <w:t xml:space="preserve">?</w:t>
        <w:br w:clear="none"/>
      </w:r>
      <w:r>
        <w:rPr>
          <w:rStyle w:val="Text0"/>
        </w:rPr>
        <w:t xml:space="preserve">  </w:t>
        <w:br w:clear="none"/>
      </w:r>
      <w:r>
        <w:t xml:space="preserve">Madalyn</w:t>
        <w:br w:clear="none"/>
      </w:r>
      <w:r>
        <w:rPr>
          <w:rStyle w:val="Text0"/>
        </w:rPr>
        <w:t xml:space="preserve"> </w:t>
        <w:br w:clear="none"/>
      </w:r>
      <w:r>
        <w:t xml:space="preserve">Murray</w:t>
        <w:br w:clear="none"/>
      </w:r>
      <w:r>
        <w:rPr>
          <w:rStyle w:val="Text0"/>
        </w:rPr>
        <w:t xml:space="preserve"> </w:t>
        <w:br w:clear="none"/>
      </w:r>
      <w:r>
        <w:t xml:space="preserve">O</w:t>
        <w:br w:clear="none"/>
      </w:r>
      <w:r>
        <w:rPr>
          <w:rStyle w:val="Text8"/>
        </w:rPr>
        <w:t xml:space="preserve">'Hare an atheist who eliminated the</w:t>
        <w:br w:clear="none"/>
      </w:r>
      <w:r>
        <w:rPr>
          <w:rStyle w:val="Text0"/>
        </w:rPr>
        <w:t xml:space="preserve"/>
        <w:br w:clear="none"/>
        <w:t xml:space="preserve">        </w:t>
        <w:br w:clear="none"/>
      </w:r>
      <w:r>
        <w:t xml:space="preserve">use</w:t>
        <w:br w:clear="none"/>
      </w:r>
      <w:r>
        <w:rPr>
          <w:rStyle w:val="Text0"/>
        </w:rPr>
        <w:t xml:space="preserve"> </w:t>
        <w:br w:clear="none"/>
      </w:r>
      <w:r>
        <w:t xml:space="preserve">of</w:t>
        <w:br w:clear="none"/>
      </w:r>
      <w:r>
        <w:rPr>
          <w:rStyle w:val="Text0"/>
        </w:rPr>
        <w:t xml:space="preserve"> </w:t>
        <w:br w:clear="none"/>
      </w:r>
      <w:r>
        <w:t xml:space="preserve">the</w:t>
        <w:br w:clear="none"/>
      </w:r>
      <w:r>
        <w:rPr>
          <w:rStyle w:val="Text0"/>
        </w:rPr>
        <w:t xml:space="preserve"> </w:t>
        <w:br w:clear="none"/>
      </w:r>
      <w:r>
        <w:t xml:space="preserve">bible</w:t>
        <w:br w:clear="none"/>
      </w:r>
      <w:r>
        <w:rPr>
          <w:rStyle w:val="Text0"/>
        </w:rPr>
        <w:t xml:space="preserve"> </w:t>
        <w:br w:clear="none"/>
      </w:r>
      <w:r>
        <w:t xml:space="preserve">reading</w:t>
        <w:br w:clear="none"/>
      </w:r>
      <w:r>
        <w:rPr>
          <w:rStyle w:val="Text0"/>
        </w:rPr>
        <w:t xml:space="preserve"> </w:t>
        <w:br w:clear="none"/>
      </w:r>
      <w:r>
        <w:rPr>
          <w:rStyle w:val="Text4"/>
        </w:rPr>
        <w:t xml:space="preserve">and</w:t>
        <w:br w:clear="none"/>
      </w:r>
      <w:r>
        <w:rPr>
          <w:rStyle w:val="Text0"/>
        </w:rPr>
        <w:t xml:space="preserve"> </w:t>
        <w:br w:clear="none"/>
      </w:r>
      <w:r>
        <w:t xml:space="preserve">prayer</w:t>
        <w:br w:clear="none"/>
      </w:r>
      <w:r>
        <w:rPr>
          <w:rStyle w:val="Text0"/>
        </w:rPr>
        <w:t xml:space="preserve"> </w:t>
        <w:br w:clear="none"/>
      </w:r>
      <w:r>
        <w:rPr>
          <w:rStyle w:val="Text4"/>
        </w:rPr>
        <w:t xml:space="preserve">in</w:t>
        <w:br w:clear="none"/>
      </w:r>
      <w:r>
        <w:rPr>
          <w:rStyle w:val="Text0"/>
        </w:rPr>
        <w:t xml:space="preserve"> </w:t>
        <w:br w:clear="none"/>
      </w:r>
      <w:r>
        <w:t xml:space="preserve">public</w:t>
        <w:br w:clear="none"/>
      </w:r>
      <w:r>
        <w:rPr>
          <w:rStyle w:val="Text0"/>
        </w:rPr>
        <w:t xml:space="preserve"> </w:t>
        <w:br w:clear="none"/>
      </w:r>
      <w:r>
        <w:t xml:space="preserve">schools</w:t>
        <w:br w:clear="none"/>
      </w:r>
      <w:r>
        <w:rPr>
          <w:rStyle w:val="Text0"/>
        </w:rPr>
        <w:t xml:space="preserve"> </w:t>
        <w:br w:clear="none"/>
      </w:r>
      <w:r>
        <w:rPr>
          <w:rStyle w:val="Text10"/>
        </w:rPr>
        <w:t xml:space="preserve">15</w:t>
        <w:br w:clear="none"/>
      </w:r>
      <w:r>
        <w:rPr>
          <w:rStyle w:val="Text0"/>
        </w:rPr>
        <w:t xml:space="preserve"> </w:t>
        <w:br w:clear="none"/>
      </w:r>
      <w:r>
        <w:t xml:space="preserve">years</w:t>
        <w:br w:clear="none"/>
      </w:r>
      <w:r>
        <w:rPr>
          <w:rStyle w:val="Text0"/>
        </w:rPr>
        <w:t xml:space="preserve"> </w:t>
        <w:br w:clear="none"/>
      </w:r>
      <w:r>
        <w:t xml:space="preserve">ago</w:t>
        <w:br w:clear="none"/>
      </w:r>
      <w:r>
        <w:rPr>
          <w:rStyle w:val="Text0"/>
        </w:rPr>
        <w:t xml:space="preserve"> </w:t>
        <w:br w:clear="none"/>
      </w:r>
      <w:r>
        <w:rPr>
          <w:rStyle w:val="Text4"/>
        </w:rPr>
        <w:t xml:space="preserve">is</w:t>
        <w:br w:clear="none"/>
      </w:r>
      <w:r>
        <w:rPr>
          <w:rStyle w:val="Text0"/>
        </w:rPr>
        <w:t xml:space="preserve"> </w:t>
        <w:br w:clear="none"/>
      </w:r>
      <w:r>
        <w:t xml:space="preserve">now</w:t>
        <w:br w:clear="none"/>
      </w:r>
      <w:r>
        <w:rPr>
          <w:rStyle w:val="Text0"/>
        </w:rPr>
        <w:t xml:space="preserve"/>
        <w:br w:clear="none"/>
        <w:t xml:space="preserve">        </w:t>
        <w:br w:clear="none"/>
      </w:r>
      <w:r>
        <w:t xml:space="preserve">going</w:t>
        <w:br w:clear="none"/>
      </w:r>
      <w:r>
        <w:rPr>
          <w:rStyle w:val="Text0"/>
        </w:rPr>
        <w:t xml:space="preserve"> </w:t>
        <w:br w:clear="none"/>
      </w:r>
      <w:r>
        <w:t xml:space="preserve">to</w:t>
        <w:br w:clear="none"/>
      </w:r>
      <w:r>
        <w:rPr>
          <w:rStyle w:val="Text0"/>
        </w:rPr>
        <w:t xml:space="preserve"> </w:t>
        <w:br w:clear="none"/>
      </w:r>
      <w:r>
        <w:t xml:space="preserve">appear</w:t>
        <w:br w:clear="none"/>
      </w:r>
      <w:r>
        <w:rPr>
          <w:rStyle w:val="Text0"/>
        </w:rPr>
        <w:t xml:space="preserve"> </w:t>
        <w:br w:clear="none"/>
      </w:r>
      <w:r>
        <w:t xml:space="preserve">before</w:t>
        <w:br w:clear="none"/>
      </w:r>
      <w:r>
        <w:rPr>
          <w:rStyle w:val="Text0"/>
        </w:rPr>
        <w:t xml:space="preserve"> </w:t>
        <w:br w:clear="none"/>
      </w:r>
      <w:r>
        <w:t xml:space="preserve">the</w:t>
        <w:br w:clear="none"/>
      </w:r>
      <w:r>
        <w:rPr>
          <w:rStyle w:val="Text0"/>
        </w:rPr>
        <w:t xml:space="preserve"> </w:t>
        <w:br w:clear="none"/>
      </w:r>
      <w:r>
        <w:t xml:space="preserve">FCC</w:t>
        <w:br w:clear="none"/>
      </w:r>
      <w:r>
        <w:rPr>
          <w:rStyle w:val="Text0"/>
        </w:rPr>
        <w:t xml:space="preserve"> </w:t>
        <w:br w:clear="none"/>
      </w:r>
      <w:r>
        <w:rPr>
          <w:rStyle w:val="Text16"/>
        </w:rPr>
        <w:t xml:space="preserve">with</w:t>
        <w:br w:clear="none"/>
      </w:r>
      <w:r>
        <w:rPr>
          <w:rStyle w:val="Text0"/>
        </w:rPr>
        <w:t xml:space="preserve"> </w:t>
        <w:br w:clear="none"/>
      </w:r>
      <w:r>
        <w:t xml:space="preserve">a</w:t>
        <w:br w:clear="none"/>
      </w:r>
      <w:r>
        <w:rPr>
          <w:rStyle w:val="Text0"/>
        </w:rPr>
        <w:t xml:space="preserve"> </w:t>
        <w:br w:clear="none"/>
      </w:r>
      <w:r>
        <w:t xml:space="preserve">petition</w:t>
        <w:br w:clear="none"/>
      </w:r>
      <w:r>
        <w:rPr>
          <w:rStyle w:val="Text0"/>
        </w:rPr>
        <w:t xml:space="preserve"> </w:t>
        <w:br w:clear="none"/>
      </w:r>
      <w:r>
        <w:t xml:space="preserve">to</w:t>
        <w:br w:clear="none"/>
      </w:r>
      <w:r>
        <w:rPr>
          <w:rStyle w:val="Text0"/>
        </w:rPr>
        <w:t xml:space="preserve"> </w:t>
        <w:br w:clear="none"/>
      </w:r>
      <w:r>
        <w:t xml:space="preserve">stop</w:t>
        <w:br w:clear="none"/>
      </w:r>
      <w:r>
        <w:rPr>
          <w:rStyle w:val="Text0"/>
        </w:rPr>
        <w:t xml:space="preserve"> </w:t>
        <w:br w:clear="none"/>
      </w:r>
      <w:r>
        <w:t xml:space="preserve">the</w:t>
        <w:br w:clear="none"/>
      </w:r>
      <w:r>
        <w:rPr>
          <w:rStyle w:val="Text0"/>
        </w:rPr>
        <w:t xml:space="preserve"> </w:t>
        <w:br w:clear="none"/>
      </w:r>
      <w:r>
        <w:t xml:space="preserve">reading</w:t>
        <w:br w:clear="none"/>
      </w:r>
      <w:r>
        <w:rPr>
          <w:rStyle w:val="Text0"/>
        </w:rPr>
        <w:t xml:space="preserve"> </w:t>
        <w:br w:clear="none"/>
      </w:r>
      <w:r>
        <w:t xml:space="preserve">of</w:t>
        <w:br w:clear="none"/>
      </w:r>
      <w:r>
        <w:rPr>
          <w:rStyle w:val="Text0"/>
        </w:rPr>
        <w:t xml:space="preserve"> </w:t>
        <w:br w:clear="none"/>
      </w:r>
      <w:r>
        <w:t xml:space="preserve">the</w:t>
        <w:br w:clear="none"/>
      </w:r>
      <w:r>
        <w:rPr>
          <w:rStyle w:val="Text0"/>
        </w:rPr>
        <w:t xml:space="preserve"/>
        <w:br w:clear="none"/>
        <w:t xml:space="preserve">        </w:t>
        <w:br w:clear="none"/>
      </w:r>
      <w:r>
        <w:t xml:space="preserve">Gospel</w:t>
        <w:br w:clear="none"/>
      </w:r>
      <w:r>
        <w:rPr>
          <w:rStyle w:val="Text0"/>
        </w:rPr>
        <w:t xml:space="preserve"> </w:t>
        <w:br w:clear="none"/>
      </w:r>
      <w:r>
        <w:t xml:space="preserve">on</w:t>
        <w:br w:clear="none"/>
      </w:r>
      <w:r>
        <w:rPr>
          <w:rStyle w:val="Text0"/>
        </w:rPr>
        <w:t xml:space="preserve"> </w:t>
        <w:br w:clear="none"/>
      </w:r>
      <w:r>
        <w:t xml:space="preserve">the</w:t>
        <w:br w:clear="none"/>
      </w:r>
      <w:r>
        <w:rPr>
          <w:rStyle w:val="Text0"/>
        </w:rPr>
        <w:t xml:space="preserve"> </w:t>
        <w:br w:clear="none"/>
      </w:r>
      <w:r>
        <w:t xml:space="preserve">airways</w:t>
        <w:br w:clear="none"/>
      </w:r>
      <w:r>
        <w:rPr>
          <w:rStyle w:val="Text0"/>
        </w:rPr>
        <w:t xml:space="preserve"> </w:t>
        <w:br w:clear="none"/>
      </w:r>
      <w:r>
        <w:t xml:space="preserve">of</w:t>
        <w:br w:clear="none"/>
      </w:r>
      <w:r>
        <w:rPr>
          <w:rStyle w:val="Text0"/>
        </w:rPr>
        <w:t xml:space="preserve"> </w:t>
        <w:br w:clear="none"/>
      </w:r>
      <w:r>
        <w:t xml:space="preserve">America</w:t>
        <w:br w:clear="none"/>
      </w:r>
      <w:r>
        <w:rPr>
          <w:rStyle w:val="Text13"/>
        </w:rPr>
        <w:t xml:space="preserve">.</w:t>
        <w:br w:clear="none"/>
      </w:r>
      <w:r>
        <w:rPr>
          <w:rStyle w:val="Text0"/>
        </w:rPr>
        <w:t xml:space="preserve">  </w:t>
        <w:br w:clear="none"/>
      </w:r>
      <w:r>
        <w:t xml:space="preserve">And</w:t>
        <w:br w:clear="none"/>
      </w:r>
      <w:r>
        <w:rPr>
          <w:rStyle w:val="Text0"/>
        </w:rPr>
        <w:t xml:space="preserve"> </w:t>
        <w:br w:clear="none"/>
      </w:r>
      <w:r>
        <w:t xml:space="preserve">she</w:t>
        <w:br w:clear="none"/>
      </w:r>
      <w:r>
        <w:rPr>
          <w:rStyle w:val="Text0"/>
        </w:rPr>
        <w:t xml:space="preserve"> </w:t>
        <w:br w:clear="none"/>
      </w:r>
      <w:r>
        <w:rPr>
          <w:rStyle w:val="Text4"/>
        </w:rPr>
        <w:t xml:space="preserve">is</w:t>
        <w:br w:clear="none"/>
      </w:r>
      <w:r>
        <w:rPr>
          <w:rStyle w:val="Text0"/>
        </w:rPr>
        <w:t xml:space="preserve"> </w:t>
        <w:br w:clear="none"/>
      </w:r>
      <w:r>
        <w:t xml:space="preserve">also</w:t>
        <w:br w:clear="none"/>
      </w:r>
      <w:r>
        <w:rPr>
          <w:rStyle w:val="Text0"/>
        </w:rPr>
        <w:t xml:space="preserve"> </w:t>
        <w:br w:clear="none"/>
      </w:r>
      <w:r>
        <w:t xml:space="preserve">campaigning</w:t>
        <w:br w:clear="none"/>
      </w:r>
      <w:r>
        <w:rPr>
          <w:rStyle w:val="Text0"/>
        </w:rPr>
        <w:t xml:space="preserve"> </w:t>
        <w:br w:clear="none"/>
      </w:r>
      <w:r>
        <w:t xml:space="preserve">to</w:t>
        <w:br w:clear="none"/>
      </w:r>
      <w:r>
        <w:rPr>
          <w:rStyle w:val="Text0"/>
        </w:rPr>
        <w:t xml:space="preserve"> </w:t>
        <w:br w:clear="none"/>
      </w:r>
      <w:r>
        <w:t xml:space="preserve">remove</w:t>
        <w:br w:clear="none"/>
      </w:r>
      <w:r>
        <w:rPr>
          <w:rStyle w:val="Text0"/>
        </w:rPr>
        <w:t xml:space="preserve"/>
        <w:br w:clear="none"/>
        <w:t xml:space="preserve">        </w:t>
        <w:br w:clear="none"/>
      </w:r>
      <w:r>
        <w:t xml:space="preserve">Christmas</w:t>
        <w:br w:clear="none"/>
      </w:r>
      <w:r>
        <w:rPr>
          <w:rStyle w:val="Text0"/>
        </w:rPr>
        <w:t xml:space="preserve"> </w:t>
        <w:br w:clear="none"/>
      </w:r>
      <w:r>
        <w:t xml:space="preserve">programs</w:t>
        <w:br w:clear="none"/>
      </w:r>
      <w:r>
        <w:rPr>
          <w:rStyle w:val="Text4"/>
        </w:rPr>
        <w:t xml:space="preserve">,</w:t>
        <w:br w:clear="none"/>
      </w:r>
      <w:r>
        <w:rPr>
          <w:rStyle w:val="Text0"/>
        </w:rPr>
        <w:t xml:space="preserve"> </w:t>
        <w:br w:clear="none"/>
      </w:r>
      <w:r>
        <w:t xml:space="preserve">songs</w:t>
        <w:br w:clear="none"/>
      </w:r>
      <w:r>
        <w:rPr>
          <w:rStyle w:val="Text4"/>
        </w:rPr>
        <w:t xml:space="preserve">,</w:t>
        <w:br w:clear="none"/>
      </w:r>
      <w:r>
        <w:rPr>
          <w:rStyle w:val="Text0"/>
        </w:rPr>
        <w:t xml:space="preserve"> </w:t>
        <w:br w:clear="none"/>
      </w:r>
      <w:r>
        <w:t xml:space="preserve">etc</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the</w:t>
        <w:br w:clear="none"/>
      </w:r>
      <w:r>
        <w:rPr>
          <w:rStyle w:val="Text0"/>
        </w:rPr>
        <w:t xml:space="preserve"> </w:t>
        <w:br w:clear="none"/>
      </w:r>
      <w:r>
        <w:t xml:space="preserve">public</w:t>
        <w:br w:clear="none"/>
      </w:r>
      <w:r>
        <w:rPr>
          <w:rStyle w:val="Text0"/>
        </w:rPr>
        <w:t xml:space="preserve"> </w:t>
        <w:br w:clear="none"/>
      </w:r>
      <w:r>
        <w:t xml:space="preserve">schools</w:t>
        <w:br w:clear="none"/>
      </w:r>
      <w:r>
        <w:rPr>
          <w:rStyle w:val="Text13"/>
        </w:rPr>
        <w:t xml:space="preserve">.</w:t>
        <w:br w:clear="none"/>
      </w:r>
      <w:r>
        <w:rPr>
          <w:rStyle w:val="Text0"/>
        </w:rPr>
        <w:t xml:space="preserve">  </w:t>
        <w:br w:clear="none"/>
      </w:r>
      <w:r>
        <w:t xml:space="preserve">If</w:t>
        <w:br w:clear="none"/>
      </w:r>
      <w:r>
        <w:rPr>
          <w:rStyle w:val="Text0"/>
        </w:rPr>
        <w:t xml:space="preserve"> </w:t>
        <w:br w:clear="none"/>
      </w:r>
      <w:r>
        <w:t xml:space="preserve">it</w:t>
        <w:br w:clear="none"/>
      </w:r>
      <w:r>
        <w:rPr>
          <w:rStyle w:val="Text0"/>
        </w:rPr>
        <w:t xml:space="preserve"> </w:t>
        <w:br w:clear="none"/>
      </w:r>
      <w:r>
        <w:rPr>
          <w:rStyle w:val="Text4"/>
        </w:rPr>
        <w:t xml:space="preserve">is</w:t>
        <w:br w:clear="none"/>
      </w:r>
      <w:r>
        <w:rPr>
          <w:rStyle w:val="Text0"/>
        </w:rPr>
        <w:t xml:space="preserve"> </w:t>
        <w:br w:clear="none"/>
      </w:r>
      <w:r>
        <w:t xml:space="preserve">true</w:t>
        <w:br w:clear="none"/>
      </w:r>
      <w:r>
        <w:rPr>
          <w:rStyle w:val="Text0"/>
        </w:rPr>
        <w:t xml:space="preserve"/>
        <w:br w:clear="none"/>
        <w:t xml:space="preserve">        </w:t>
        <w:br w:clear="none"/>
      </w:r>
      <w:r>
        <w:t xml:space="preserve">then</w:t>
        <w:br w:clear="none"/>
      </w:r>
      <w:r>
        <w:rPr>
          <w:rStyle w:val="Text0"/>
        </w:rPr>
        <w:t xml:space="preserve"> </w:t>
        <w:br w:clear="none"/>
      </w:r>
      <w:r>
        <w:t xml:space="preserve">mail</w:t>
        <w:br w:clear="none"/>
      </w:r>
      <w:r>
        <w:rPr>
          <w:rStyle w:val="Text0"/>
        </w:rPr>
        <w:t xml:space="preserve"> </w:t>
        <w:br w:clear="none"/>
      </w:r>
      <w:r>
        <w:t xml:space="preserve">to</w:t>
        <w:br w:clear="none"/>
      </w:r>
      <w:r>
        <w:rPr>
          <w:rStyle w:val="Text0"/>
        </w:rPr>
        <w:t xml:space="preserve"> </w:t>
        <w:br w:clear="none"/>
      </w:r>
      <w:r>
        <w:t xml:space="preserve">Federal</w:t>
        <w:br w:clear="none"/>
      </w:r>
      <w:r>
        <w:rPr>
          <w:rStyle w:val="Text0"/>
        </w:rPr>
        <w:t xml:space="preserve"> </w:t>
        <w:br w:clear="none"/>
      </w:r>
      <w:r>
        <w:t xml:space="preserve">Communications</w:t>
        <w:br w:clear="none"/>
      </w:r>
      <w:r>
        <w:rPr>
          <w:rStyle w:val="Text0"/>
        </w:rPr>
        <w:t xml:space="preserve"> </w:t>
        <w:br w:clear="none"/>
      </w:r>
      <w:r>
        <w:t xml:space="preserve">Commission</w:t>
        <w:br w:clear="none"/>
      </w:r>
      <w:r>
        <w:rPr>
          <w:rStyle w:val="Text0"/>
        </w:rPr>
        <w:t xml:space="preserve"> </w:t>
        <w:br w:clear="none"/>
      </w:r>
      <w:r>
        <w:rPr>
          <w:rStyle w:val="Text10"/>
        </w:rPr>
        <w:t xml:space="preserve">1919</w:t>
        <w:br w:clear="none"/>
      </w:r>
      <w:r>
        <w:rPr>
          <w:rStyle w:val="Text0"/>
        </w:rPr>
        <w:t xml:space="preserve"> </w:t>
        <w:br w:clear="none"/>
      </w:r>
      <w:r>
        <w:t xml:space="preserve">H</w:t>
        <w:br w:clear="none"/>
      </w:r>
      <w:r>
        <w:rPr>
          <w:rStyle w:val="Text0"/>
        </w:rPr>
        <w:t xml:space="preserve"> </w:t>
        <w:br w:clear="none"/>
      </w:r>
      <w:r>
        <w:t xml:space="preserve">Street</w:t>
        <w:br w:clear="none"/>
      </w:r>
      <w:r>
        <w:rPr>
          <w:rStyle w:val="Text0"/>
        </w:rPr>
        <w:t xml:space="preserve"> </w:t>
        <w:br w:clear="none"/>
      </w:r>
      <w:r>
        <w:t xml:space="preserve">Washington</w:t>
        <w:br w:clear="none"/>
      </w:r>
      <w:r>
        <w:rPr>
          <w:rStyle w:val="Text0"/>
        </w:rPr>
        <w:t xml:space="preserve"> </w:t>
        <w:br w:clear="none"/>
      </w:r>
      <w:r>
        <w:t xml:space="preserve">DC</w:t>
        <w:br w:clear="none"/>
      </w:r>
      <w:r>
        <w:rPr>
          <w:rStyle w:val="Text0"/>
        </w:rPr>
        <w:t xml:space="preserve"/>
        <w:br w:clear="none"/>
        <w:t xml:space="preserve">        </w:t>
        <w:br w:clear="none"/>
      </w:r>
      <w:r>
        <w:rPr>
          <w:rStyle w:val="Text10"/>
        </w:rPr>
        <w:t xml:space="preserve">20054</w:t>
        <w:br w:clear="none"/>
      </w:r>
      <w:r>
        <w:rPr>
          <w:rStyle w:val="Text0"/>
        </w:rPr>
        <w:t xml:space="preserve"> </w:t>
        <w:br w:clear="none"/>
      </w:r>
      <w:r>
        <w:t xml:space="preserve">expressing</w:t>
        <w:br w:clear="none"/>
      </w:r>
      <w:r>
        <w:rPr>
          <w:rStyle w:val="Text0"/>
        </w:rPr>
        <w:t xml:space="preserve"> </w:t>
        <w:br w:clear="none"/>
      </w:r>
      <w:r>
        <w:t xml:space="preserve">your</w:t>
        <w:br w:clear="none"/>
      </w:r>
      <w:r>
        <w:rPr>
          <w:rStyle w:val="Text0"/>
        </w:rPr>
        <w:t xml:space="preserve"> </w:t>
        <w:br w:clear="none"/>
      </w:r>
      <w:r>
        <w:t xml:space="preserve">opposition</w:t>
        <w:br w:clear="none"/>
      </w:r>
      <w:r>
        <w:rPr>
          <w:rStyle w:val="Text0"/>
        </w:rPr>
        <w:t xml:space="preserve"> </w:t>
        <w:br w:clear="none"/>
      </w:r>
      <w:r>
        <w:t xml:space="preserve">to</w:t>
        <w:br w:clear="none"/>
      </w:r>
      <w:r>
        <w:rPr>
          <w:rStyle w:val="Text0"/>
        </w:rPr>
        <w:t xml:space="preserve"> </w:t>
        <w:br w:clear="none"/>
      </w:r>
      <w:r>
        <w:t xml:space="preserve">her</w:t>
        <w:br w:clear="none"/>
      </w:r>
      <w:r>
        <w:rPr>
          <w:rStyle w:val="Text0"/>
        </w:rPr>
        <w:t xml:space="preserve"> </w:t>
        <w:br w:clear="none"/>
      </w:r>
      <w:r>
        <w:t xml:space="preserve">request</w:t>
        <w:br w:clear="none"/>
      </w:r>
      <w:r>
        <w:rPr>
          <w:rStyle w:val="Text13"/>
        </w:rPr>
        <w:t xml:space="preserve">.</w:t>
        <w:br w:clear="none"/>
      </w:r>
      <w:r>
        <w:rPr>
          <w:rStyle w:val="Text0"/>
        </w:rPr>
        <w:t xml:space="preserve">  </w:t>
        <w:br w:clear="none"/>
      </w:r>
      <w:r>
        <w:t xml:space="preserve">Reference</w:t>
        <w:br w:clear="none"/>
      </w:r>
      <w:r>
        <w:rPr>
          <w:rStyle w:val="Text0"/>
        </w:rPr>
        <w:t xml:space="preserve"> </w:t>
        <w:br w:clear="none"/>
      </w:r>
      <w:r>
        <w:t xml:space="preserve">Petition</w:t>
        <w:br w:clear="none"/>
      </w:r>
      <w:r>
        <w:rPr>
          <w:rStyle w:val="Text0"/>
        </w:rPr>
        <w:t xml:space="preserve"> </w:t>
        <w:br w:clear="none"/>
      </w:r>
      <w:r>
        <w:t xml:space="preserve">number</w:t>
        <w:br w:clear="none"/>
      </w:r>
      <w:r>
        <w:rPr>
          <w:rStyle w:val="Text0"/>
        </w:rPr>
        <w:t xml:space="preserve"/>
        <w:br w:clear="none"/>
        <w:t xml:space="preserve"/>
        <w:br w:clear="none"/>
        <w:t xml:space="preserve">        </w:t>
        <w:br w:clear="none"/>
      </w:r>
      <w:r>
        <w:rPr>
          <w:rStyle w:val="Text10"/>
        </w:rPr>
        <w:t xml:space="preserve">2493.</w:t>
        <w:br w:clear="none"/>
      </w:r>
    </w:p>
    <w:p>
      <w:pPr>
        <w:pStyle w:val="Normal"/>
      </w:pPr>
      <w:r>
        <w:t xml:space="preserve">In order to use this data for machine learning, we need to be able to convert the content of each string into a vector of numbers. For this we will use the TF-IDF vectorizer (introduced in </w:t>
      </w:r>
      <w:hyperlink w:anchor="Chapter_40__Feature_Engineering_2">
        <w:r>
          <w:rPr>
            <w:rStyle w:val="Text6"/>
          </w:rPr>
          <w:t>Chapter 40</w:t>
        </w:r>
      </w:hyperlink>
      <w:r>
        <w:t>), and create a pipeline that attaches it to a multinomial naive Bayes classifier: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sklearn.feature_extraction.text</w:t>
        <w:br w:clear="none"/>
      </w:r>
      <w:r>
        <w:rPr>
          <w:rStyle w:val="Text0"/>
        </w:rPr>
        <w:t xml:space="preserve"> </w:t>
        <w:br w:clear="none"/>
      </w:r>
      <w:r>
        <w:rPr>
          <w:rStyle w:val="Text16"/>
        </w:rPr>
        <w:t xml:space="preserve">import</w:t>
        <w:br w:clear="none"/>
      </w:r>
      <w:r>
        <w:rPr>
          <w:rStyle w:val="Text0"/>
        </w:rPr>
        <w:t xml:space="preserve"> </w:t>
        <w:br w:clear="none"/>
      </w:r>
      <w:r>
        <w:t xml:space="preserve">TfidfVectorizer</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sklearn.naive_bayes</w:t>
        <w:br w:clear="none"/>
      </w:r>
      <w:r>
        <w:rPr>
          <w:rStyle w:val="Text0"/>
        </w:rPr>
        <w:t xml:space="preserve"> </w:t>
        <w:br w:clear="none"/>
      </w:r>
      <w:r>
        <w:rPr>
          <w:rStyle w:val="Text16"/>
        </w:rPr>
        <w:t xml:space="preserve">import</w:t>
        <w:br w:clear="none"/>
      </w:r>
      <w:r>
        <w:rPr>
          <w:rStyle w:val="Text0"/>
        </w:rPr>
        <w:t xml:space="preserve"> </w:t>
        <w:br w:clear="none"/>
      </w:r>
      <w:r>
        <w:t xml:space="preserve">MultinomialNB</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sklearn.pipeline</w:t>
        <w:br w:clear="none"/>
      </w:r>
      <w:r>
        <w:rPr>
          <w:rStyle w:val="Text0"/>
        </w:rPr>
        <w:t xml:space="preserve"> </w:t>
        <w:br w:clear="none"/>
      </w:r>
      <w:r>
        <w:rPr>
          <w:rStyle w:val="Text16"/>
        </w:rPr>
        <w:t xml:space="preserve">import</w:t>
        <w:br w:clear="none"/>
      </w:r>
      <w:r>
        <w:rPr>
          <w:rStyle w:val="Text0"/>
        </w:rPr>
        <w:t xml:space="preserve"> </w:t>
        <w:br w:clear="none"/>
      </w:r>
      <w:r>
        <w:t xml:space="preserve">make_pipeline</w:t>
        <w:br w:clear="none"/>
      </w:r>
      <w:r>
        <w:rPr>
          <w:rStyle w:val="Text0"/>
        </w:rPr>
        <w:t xml:space="preserve"/>
        <w:br w:clear="none"/>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TfidfVectorizer</w:t>
        <w:br w:clear="none"/>
      </w:r>
      <w:r>
        <w:rPr>
          <w:rStyle w:val="Text4"/>
        </w:rPr>
        <w:t xml:space="preserve">(),</w:t>
        <w:br w:clear="none"/>
      </w:r>
      <w:r>
        <w:rPr>
          <w:rStyle w:val="Text0"/>
        </w:rPr>
        <w:t xml:space="preserve"> </w:t>
        <w:br w:clear="none"/>
      </w:r>
      <w:r>
        <w:t xml:space="preserve">MultinomialNB</w:t>
        <w:br w:clear="none"/>
      </w:r>
      <w:r>
        <w:rPr>
          <w:rStyle w:val="Text4"/>
        </w:rPr>
        <w:t xml:space="preserve">())</w:t>
        <w:br w:clear="none"/>
      </w:r>
    </w:p>
    <w:p>
      <w:pPr>
        <w:pStyle w:val="Normal"/>
      </w:pPr>
      <w:r>
        <w:t>With this pipeline, we can apply the model to the training data and predict labels for the test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train</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train</w:t>
        <w:br w:clear="none"/>
      </w:r>
      <w:r>
        <w:rPr>
          <w:rStyle w:val="Text13"/>
        </w:rPr>
        <w:t xml:space="preserve">.</w:t>
        <w:br w:clear="none"/>
      </w:r>
      <w:r>
        <w:t xml:space="preserve">target</w:t>
        <w:br w:clear="none"/>
      </w:r>
      <w:r>
        <w:rPr>
          <w:rStyle w:val="Text4"/>
        </w:rPr>
        <w:t xml:space="preserve">)</w:t>
        <w:br w:clear="none"/>
      </w:r>
      <w:r>
        <w:rPr>
          <w:rStyle w:val="Text0"/>
        </w:rPr>
        <w:t xml:space="preserve"/>
        <w:br w:clear="none"/>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test</w:t>
        <w:br w:clear="none"/>
      </w:r>
      <w:r>
        <w:rPr>
          <w:rStyle w:val="Text13"/>
        </w:rPr>
        <w:t xml:space="preserve">.</w:t>
        <w:br w:clear="none"/>
      </w:r>
      <w:r>
        <w:t xml:space="preserve">data</w:t>
        <w:br w:clear="none"/>
      </w:r>
      <w:r>
        <w:rPr>
          <w:rStyle w:val="Text4"/>
        </w:rPr>
        <w:t xml:space="preserve">)</w:t>
        <w:br w:clear="none"/>
      </w:r>
    </w:p>
    <w:p>
      <w:pPr>
        <w:pStyle w:val="Normal"/>
      </w:pPr>
      <w:r>
        <w:t xml:space="preserve">Now that we have predicted the labels for the test data, we can evaluate them to learn about the performance of the estimator. For example, let’s take a look at the confusion matrix between the true and predicted labels for the test data (see </w:t>
      </w:r>
      <w:hyperlink w:anchor="Figure_41_4__Confusion_matrix_fo">
        <w:r>
          <w:rPr>
            <w:rStyle w:val="Text6"/>
          </w:rPr>
          <w:t>Figure 41-4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confusion_matrix</w:t>
        <w:br w:clear="none"/>
      </w:r>
      <w:r>
        <w:rPr>
          <w:rStyle w:val="Text0"/>
        </w:rPr>
        <w:t xml:space="preserve"/>
        <w:br w:clear="none"/>
        <w:t xml:space="preserve">         </w:t>
        <w:br w:clear="none"/>
      </w:r>
      <w:r>
        <w:t xml:space="preserve">mat</w:t>
        <w:br w:clear="none"/>
      </w:r>
      <w:r>
        <w:rPr>
          <w:rStyle w:val="Text0"/>
        </w:rPr>
        <w:t xml:space="preserve"> </w:t>
        <w:br w:clear="none"/>
      </w:r>
      <w:r>
        <w:rPr>
          <w:rStyle w:val="Text13"/>
        </w:rPr>
        <w:t xml:space="preserve">=</w:t>
        <w:br w:clear="none"/>
      </w:r>
      <w:r>
        <w:rPr>
          <w:rStyle w:val="Text0"/>
        </w:rPr>
        <w:t xml:space="preserve"> </w:t>
        <w:br w:clear="none"/>
      </w:r>
      <w:r>
        <w:t xml:space="preserve">confusion_matrix</w:t>
        <w:br w:clear="none"/>
      </w:r>
      <w:r>
        <w:rPr>
          <w:rStyle w:val="Text4"/>
        </w:rPr>
        <w:t xml:space="preserve">(</w:t>
        <w:br w:clear="none"/>
      </w:r>
      <w:r>
        <w:t xml:space="preserve">test</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labels</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heatmap</w:t>
        <w:br w:clear="none"/>
      </w:r>
      <w:r>
        <w:rPr>
          <w:rStyle w:val="Text4"/>
        </w:rPr>
        <w:t xml:space="preserve">(</w:t>
        <w:br w:clear="none"/>
      </w:r>
      <w:r>
        <w:t xml:space="preserve">mat</w:t>
        <w:br w:clear="none"/>
      </w:r>
      <w:r>
        <w:rPr>
          <w:rStyle w:val="Text13"/>
        </w:rPr>
        <w:t xml:space="preserve">.</w:t>
        <w:br w:clear="none"/>
      </w:r>
      <w:r>
        <w:t xml:space="preserve">T</w:t>
        <w:br w:clear="none"/>
      </w:r>
      <w:r>
        <w:rPr>
          <w:rStyle w:val="Text4"/>
        </w:rPr>
        <w:t xml:space="preserve">,</w:t>
        <w:br w:clear="none"/>
      </w:r>
      <w:r>
        <w:rPr>
          <w:rStyle w:val="Text0"/>
        </w:rPr>
        <w:t xml:space="preserve"> </w:t>
        <w:br w:clear="none"/>
      </w:r>
      <w:r>
        <w:t xml:space="preserve">square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annot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'd'</w:t>
        <w:br w:clear="none"/>
      </w:r>
      <w:r>
        <w:rPr>
          <w:rStyle w:val="Text4"/>
        </w:rPr>
        <w:t xml:space="preserve">,</w:t>
        <w:br w:clear="none"/>
      </w:r>
      <w:r>
        <w:rPr>
          <w:rStyle w:val="Text0"/>
        </w:rPr>
        <w:t xml:space="preserve"> </w:t>
        <w:br w:clear="none"/>
      </w:r>
      <w:r>
        <w:t xml:space="preserve">cbar</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xticklabels</w:t>
        <w:br w:clear="none"/>
      </w:r>
      <w:r>
        <w:rPr>
          <w:rStyle w:val="Text13"/>
        </w:rPr>
        <w:t xml:space="preserve">=</w:t>
        <w:br w:clear="none"/>
      </w:r>
      <w:r>
        <w:t xml:space="preserve">train</w:t>
        <w:br w:clear="none"/>
      </w:r>
      <w:r>
        <w:rPr>
          <w:rStyle w:val="Text13"/>
        </w:rPr>
        <w:t xml:space="preserve">.</w:t>
        <w:br w:clear="none"/>
      </w:r>
      <w:r>
        <w:t xml:space="preserve">target_names</w:t>
        <w:br w:clear="none"/>
      </w:r>
      <w:r>
        <w:rPr>
          <w:rStyle w:val="Text4"/>
        </w:rPr>
        <w:t xml:space="preserve">,</w:t>
        <w:br w:clear="none"/>
      </w:r>
      <w:r>
        <w:rPr>
          <w:rStyle w:val="Text0"/>
        </w:rPr>
        <w:t xml:space="preserve"> </w:t>
        <w:br w:clear="none"/>
      </w:r>
      <w:r>
        <w:t xml:space="preserve">yticklabels</w:t>
        <w:br w:clear="none"/>
      </w:r>
      <w:r>
        <w:rPr>
          <w:rStyle w:val="Text13"/>
        </w:rPr>
        <w:t xml:space="preserve">=</w:t>
        <w:br w:clear="none"/>
      </w:r>
      <w:r>
        <w:t xml:space="preserve">train</w:t>
        <w:br w:clear="none"/>
      </w:r>
      <w:r>
        <w:rPr>
          <w:rStyle w:val="Text13"/>
        </w:rPr>
        <w:t xml:space="preserve">.</w:t>
        <w:br w:clear="none"/>
      </w:r>
      <w:r>
        <w:t xml:space="preserve">target_names</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'true label'</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'predicted label'</w:t>
        <w:br w:clear="none"/>
      </w:r>
      <w:r>
        <w:rPr>
          <w:rStyle w:val="Text4"/>
        </w:rPr>
        <w:t xml:space="preserve">);</w:t>
        <w:br w:clear="none"/>
      </w:r>
    </w:p>
    <w:p>
      <w:pPr>
        <w:pStyle w:val="Normal"/>
      </w:pPr>
      <w:r>
        <w:t>Evidently, even this very simple classifier can successfully separate space discussions from computer discussions, but it gets confused between discussions about religion and discussions about Christianity. This is perhaps to be expected!</w:t>
      </w:r>
    </w:p>
    <w:p>
      <w:pPr>
        <w:pStyle w:val="Normal"/>
      </w:pPr>
      <w:r>
        <w:t xml:space="preserve">The cool thing here is that we now have the tools to determine the category for </w:t>
      </w:r>
      <w:r>
        <w:rPr>
          <w:rStyle w:val="Text11"/>
        </w:rPr>
        <w:t>any</w:t>
      </w:r>
      <w:r>
        <w:t xml:space="preserve"> string, using the </w:t>
      </w:r>
      <w:r>
        <w:rPr>
          <w:rStyle w:val="Text5"/>
        </w:rPr>
        <w:t>predict</w:t>
      </w:r>
      <w:r>
        <w:t xml:space="preserve"> method of this pipeline. Here’s a utility function that will return the prediction for a single string:</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predict_category</w:t>
        <w:br w:clear="none"/>
      </w:r>
      <w:r>
        <w:rPr>
          <w:rStyle w:val="Text4"/>
        </w:rPr>
        <w:t xml:space="preserve">(</w:t>
        <w:br w:clear="none"/>
      </w:r>
      <w:r>
        <w:t xml:space="preserve">s</w:t>
        <w:br w:clear="none"/>
      </w:r>
      <w:r>
        <w:rPr>
          <w:rStyle w:val="Text4"/>
        </w:rPr>
        <w:t xml:space="preserve">,</w:t>
        <w:br w:clear="none"/>
      </w:r>
      <w:r>
        <w:rPr>
          <w:rStyle w:val="Text0"/>
        </w:rPr>
        <w:t xml:space="preserve"> </w:t>
        <w:br w:clear="none"/>
      </w:r>
      <w:r>
        <w:t xml:space="preserve">train</w:t>
        <w:br w:clear="none"/>
      </w:r>
      <w:r>
        <w:rPr>
          <w:rStyle w:val="Text13"/>
        </w:rPr>
        <w:t xml:space="preserve">=</w:t>
        <w:br w:clear="none"/>
      </w:r>
      <w:r>
        <w:t xml:space="preserve">train</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model</w:t>
        <w:br w:clear="none"/>
      </w:r>
      <w:r>
        <w:rPr>
          <w:rStyle w:val="Text4"/>
        </w:rPr>
        <w:t xml:space="preserve">):</w:t>
        <w:br w:clear="none"/>
      </w:r>
      <w:r>
        <w:rPr>
          <w:rStyle w:val="Text0"/>
        </w:rPr>
        <w:t xml:space="preserve"/>
        <w:br w:clear="none"/>
        <w:t xml:space="preserve">             </w:t>
        <w:br w:clear="none"/>
      </w:r>
      <w:r>
        <w:t xml:space="preserve">pred</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s</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train</w:t>
        <w:br w:clear="none"/>
      </w:r>
      <w:r>
        <w:rPr>
          <w:rStyle w:val="Text13"/>
        </w:rPr>
        <w:t xml:space="preserve">.</w:t>
        <w:br w:clear="none"/>
      </w:r>
      <w:r>
        <w:t xml:space="preserve">target_names</w:t>
        <w:br w:clear="none"/>
      </w:r>
      <w:r>
        <w:rPr>
          <w:rStyle w:val="Text4"/>
        </w:rPr>
        <w:t xml:space="preserve">[</w:t>
        <w:br w:clear="none"/>
      </w:r>
      <w:r>
        <w:t xml:space="preserve">pred</w:t>
        <w:br w:clear="none"/>
      </w:r>
      <w:r>
        <w:rPr>
          <w:rStyle w:val="Text4"/>
        </w:rPr>
        <w:t xml:space="preserve">[</w:t>
        <w:br w:clear="none"/>
      </w:r>
      <w:r>
        <w:rPr>
          <w:rStyle w:val="Text10"/>
        </w:rPr>
        <w:t xml:space="preserve">0</w:t>
        <w:br w:clear="none"/>
      </w:r>
      <w:r>
        <w:rPr>
          <w:rStyle w:val="Text4"/>
        </w:rPr>
        <w:t xml:space="preserve">]]</w:t>
        <w:br w:clear="none"/>
      </w:r>
    </w:p>
    <w:p>
      <w:pPr>
        <w:pStyle w:val="Normal"/>
      </w:pPr>
      <w:r>
        <w:t>Let’s try it out: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2"/>
        </w:rPr>
        <w:t xml:space="preserve">predict_category</w:t>
        <w:br w:clear="none"/>
      </w:r>
      <w:r>
        <w:rPr>
          <w:rStyle w:val="Text4"/>
        </w:rPr>
        <w:t xml:space="preserve">(</w:t>
        <w:br w:clear="none"/>
      </w:r>
      <w:r>
        <w:t xml:space="preserve">'sending a payload to the ISS'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'sci.space'</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2"/>
        </w:rPr>
        <w:t xml:space="preserve">predict_category</w:t>
        <w:br w:clear="none"/>
      </w:r>
      <w:r>
        <w:rPr>
          <w:rStyle w:val="Text4"/>
        </w:rPr>
        <w:t xml:space="preserve">(</w:t>
        <w:br w:clear="none"/>
      </w:r>
      <w:r>
        <w:t xml:space="preserve">'discussing the existence of God'</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'soc.religion.christian'</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2"/>
        </w:rPr>
        <w:t xml:space="preserve">predict_category</w:t>
        <w:br w:clear="none"/>
      </w:r>
      <w:r>
        <w:rPr>
          <w:rStyle w:val="Text4"/>
        </w:rPr>
        <w:t xml:space="preserve">(</w:t>
        <w:br w:clear="none"/>
      </w:r>
      <w:r>
        <w:t xml:space="preserve">'determining the screen resolution'</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'comp.graphics'</w:t>
        <w:br w:clear="none"/>
      </w:r>
    </w:p>
    <w:p>
      <w:bookmarkStart w:id="2065" w:name="Figure_41_4__Confusion_matrix_fo"/>
      <w:pPr>
        <w:pStyle w:val="Para 05"/>
        <w:keepLines w:val="on"/>
      </w:pPr>
      <w:r>
        <w:t/>
        <w:drawing>
          <wp:inline>
            <wp:extent cx="3251200" cy="3225800"/>
            <wp:effectExtent l="0" r="0" t="0" b="43426"/>
            <wp:docPr id="185" name="pdsh2_4104.png" descr="pdsh2 4104"/>
            <wp:cNvGraphicFramePr>
              <a:graphicFrameLocks noChangeAspect="1"/>
            </wp:cNvGraphicFramePr>
            <a:graphic>
              <a:graphicData uri="http://schemas.openxmlformats.org/drawingml/2006/picture">
                <pic:pic>
                  <pic:nvPicPr>
                    <pic:cNvPr id="0" name="pdsh2_4104.png" descr="pdsh2 4104"/>
                    <pic:cNvPicPr/>
                  </pic:nvPicPr>
                  <pic:blipFill>
                    <a:blip r:embed="rId189"/>
                    <a:stretch>
                      <a:fillRect/>
                    </a:stretch>
                  </pic:blipFill>
                  <pic:spPr>
                    <a:xfrm>
                      <a:off x="0" y="0"/>
                      <a:ext cx="3251200" cy="3225800"/>
                    </a:xfrm>
                    <a:prstGeom prst="rect">
                      <a:avLst/>
                    </a:prstGeom>
                  </pic:spPr>
                </pic:pic>
              </a:graphicData>
            </a:graphic>
          </wp:inline>
        </w:drawing>
        <w:t xml:space="preserve"> </w:t>
      </w:r>
      <w:bookmarkEnd w:id="2065"/>
    </w:p>
    <w:p>
      <w:pPr>
        <w:pStyle w:val="Heading 5"/>
        <w:keepLines w:val="on"/>
      </w:pPr>
      <w:r>
        <w:t xml:space="preserve">Figure 41-4. </w:t>
        <w:t>Confusion matrix for the multinomial naive Bayes text classifier</w:t>
      </w:r>
    </w:p>
    <w:p>
      <w:pPr>
        <w:pStyle w:val="Normal"/>
      </w:pPr>
      <w:r>
        <w:t>Remember that this is nothing more sophisticated than a simple probability model for the (weighted) frequency of each word in the string; nevertheless, the result is striking. Even a very naive algorithm, when used carefully and trained on a large set of high-dimensional data, can be surprisingly effective</w:t>
      </w:r>
      <w:r>
        <w:rPr>
          <w:rStyle w:val="Text57"/>
        </w:rPr>
        <w:bookmarkStart w:id="2066" w:name="idm45332184667056"/>
        <w:t/>
        <w:bookmarkEnd w:id="2066"/>
      </w:r>
      <w:r>
        <w:t>.</w:t>
      </w:r>
      <w:r>
        <w:rPr>
          <w:rStyle w:val="Text57"/>
        </w:rPr>
        <w:bookmarkStart w:id="2067" w:name="idm45332184634016"/>
        <w:t/>
        <w:bookmarkEnd w:id="2067"/>
        <w:bookmarkStart w:id="2068" w:name="idm45332184633312"/>
        <w:t/>
        <w:bookmarkEnd w:id="2068"/>
      </w:r>
    </w:p>
    <w:p>
      <w:bookmarkStart w:id="2069" w:name="When_to_Use_Naive_Bayes__Because"/>
      <w:pPr>
        <w:keepNext/>
        <w:pStyle w:val="Heading 1"/>
      </w:pPr>
      <w:r>
        <w:t>When to Use Naive Bayes</w:t>
      </w:r>
      <w:bookmarkEnd w:id="2069"/>
    </w:p>
    <w:p>
      <w:pPr>
        <w:pStyle w:val="Normal"/>
      </w:pPr>
      <w:r>
        <w:rPr>
          <w:rStyle w:val="Text57"/>
        </w:rPr>
        <w:bookmarkStart w:id="2070" w:name="idm45332184631344"/>
        <w:t/>
        <w:bookmarkEnd w:id="2070"/>
      </w:r>
      <w:r>
        <w:t>Because naive Bayes classifiers make such stringent assumptions about data, they will generally not perform as well as more complicated models. That said, they have several advantages:</w:t>
      </w:r>
    </w:p>
    <w:p>
      <w:pPr>
        <w:numPr>
          <w:ilvl w:val="0"/>
          <w:numId w:val="36"/>
        </w:numPr>
        <w:pStyle w:val="Para 04"/>
      </w:pPr>
      <w:r>
        <w:t>They are fast for both training and prediction.</w:t>
      </w:r>
    </w:p>
    <w:p>
      <w:pPr>
        <w:numPr>
          <w:ilvl w:val="0"/>
          <w:numId w:val="36"/>
        </w:numPr>
        <w:pStyle w:val="Para 04"/>
      </w:pPr>
      <w:r>
        <w:t>They provide straightforward probabilistic prediction.</w:t>
      </w:r>
    </w:p>
    <w:p>
      <w:pPr>
        <w:numPr>
          <w:ilvl w:val="0"/>
          <w:numId w:val="36"/>
        </w:numPr>
        <w:pStyle w:val="Para 04"/>
      </w:pPr>
      <w:r>
        <w:t>They are often easily interpretable.</w:t>
      </w:r>
    </w:p>
    <w:p>
      <w:pPr>
        <w:numPr>
          <w:ilvl w:val="0"/>
          <w:numId w:val="36"/>
        </w:numPr>
        <w:pStyle w:val="Para 04"/>
      </w:pPr>
      <w:r>
        <w:t>They have few (if any) tunable parameters.</w:t>
      </w:r>
    </w:p>
    <w:p>
      <w:pPr>
        <w:pStyle w:val="Normal"/>
      </w:pPr>
      <w:r>
        <w:t>These advantages mean a naive Bayes classifier is often a good choice as an initial baseline classification. If it performs suitably, then congratulations: you have a very fast, very interpretable classifier for your problem. If it does not perform well, then you can begin exploring more sophisticated models, with some baseline knowledge of how well they should perform.</w:t>
      </w:r>
    </w:p>
    <w:p>
      <w:pPr>
        <w:pStyle w:val="Normal"/>
      </w:pPr>
      <w:r>
        <w:t>Naive Bayes classifiers tend to perform especially well in the following situations:</w:t>
      </w:r>
    </w:p>
    <w:p>
      <w:pPr>
        <w:numPr>
          <w:ilvl w:val="0"/>
          <w:numId w:val="37"/>
        </w:numPr>
        <w:pStyle w:val="Para 04"/>
      </w:pPr>
      <w:r>
        <w:t>When the naive assumptions actually match the data (very rare in practice)</w:t>
      </w:r>
    </w:p>
    <w:p>
      <w:pPr>
        <w:numPr>
          <w:ilvl w:val="0"/>
          <w:numId w:val="37"/>
        </w:numPr>
        <w:pStyle w:val="Para 04"/>
      </w:pPr>
      <w:r>
        <w:t>For very well-separated categories, when model complexity is less important</w:t>
      </w:r>
    </w:p>
    <w:p>
      <w:pPr>
        <w:numPr>
          <w:ilvl w:val="0"/>
          <w:numId w:val="37"/>
        </w:numPr>
        <w:pStyle w:val="Para 04"/>
      </w:pPr>
      <w:r>
        <w:t>For very high-dimensional data, when model complexity is less important</w:t>
      </w:r>
    </w:p>
    <w:p>
      <w:pPr>
        <w:pStyle w:val="Normal"/>
      </w:pPr>
      <w:r>
        <w:t xml:space="preserve">The last two points seem distinct, but they actually are related: as the dimensionality of a dataset grows, it is much less likely for any two points to be found close together (after all, they must be close in </w:t>
      </w:r>
      <w:r>
        <w:rPr>
          <w:rStyle w:val="Text11"/>
        </w:rPr>
        <w:t>every single dimension</w:t>
      </w:r>
      <w:r>
        <w:t xml:space="preserve"> to be close overall). This means that clusters in high dimensions tend to be more separated, on average, than clusters in low dimensions, assuming the new dimensions actually add information. For this reason, simplistic classifiers like the ones discussed here tend to work as well or better than more complicated classifiers as the dimensionality grows: once you have enough data, even a simple model can be very powerful.</w:t>
      </w:r>
      <w:r>
        <w:rPr>
          <w:rStyle w:val="Text57"/>
        </w:rPr>
        <w:bookmarkStart w:id="2071" w:name="idm45332184609536"/>
        <w:t/>
        <w:bookmarkEnd w:id="2071"/>
        <w:bookmarkStart w:id="2072" w:name="idm45332184608832"/>
        <w:t/>
        <w:bookmarkEnd w:id="2072"/>
      </w:r>
    </w:p>
    <w:p>
      <w:bookmarkStart w:id="2073" w:name="1_A_full_color_version_of_this_f_3"/>
      <w:pPr>
        <w:pStyle w:val="Para 20"/>
      </w:pPr>
      <w:hyperlink w:anchor="1_11">
        <w:r>
          <w:rPr>
            <w:rStyle w:val="Text6"/>
          </w:rPr>
          <w:t>1</w:t>
        </w:r>
      </w:hyperlink>
      <w:r>
        <w:t xml:space="preserve"> A full-color version of this figure can be found on </w:t>
      </w:r>
      <w:hyperlink r:id="rId339">
        <w:r>
          <w:rPr>
            <w:rStyle w:val="Text6"/>
          </w:rPr>
          <w:t>GitHub</w:t>
        </w:r>
      </w:hyperlink>
      <w:r>
        <w:t>.</w:t>
      </w:r>
      <w:bookmarkEnd w:id="2073"/>
    </w:p>
    <w:p>
      <w:bookmarkStart w:id="2074" w:name="2_Code_to_produce_this_figure_ca_2"/>
      <w:pPr>
        <w:pStyle w:val="Para 18"/>
      </w:pPr>
      <w:hyperlink w:anchor="2_6">
        <w:r>
          <w:rPr>
            <w:rStyle w:val="Text6"/>
          </w:rPr>
          <w:t>2</w:t>
        </w:r>
      </w:hyperlink>
      <w:r>
        <w:t xml:space="preserve"> Code to produce this figure can be found in the </w:t>
      </w:r>
      <w:hyperlink r:id="rId397">
        <w:r>
          <w:rPr>
            <w:rStyle w:val="Text6"/>
          </w:rPr>
          <w:t>online appendix</w:t>
        </w:r>
      </w:hyperlink>
      <w:r>
        <w:t>.</w:t>
      </w:r>
      <w:bookmarkEnd w:id="2074"/>
    </w:p>
    <w:p>
      <w:bookmarkStart w:id="2075" w:name="Chapter_42__In_Depth__Linear_Reg_2"/>
      <w:bookmarkStart w:id="2076" w:name="Chapter_42__In_Depth__Linear_Reg_1"/>
      <w:bookmarkStart w:id="2077" w:name="Top_of_ch42_html"/>
      <w:bookmarkStart w:id="2078" w:name="Chapter_42__In_Depth__Linear_Reg"/>
      <w:pPr>
        <w:keepNext/>
        <w:pStyle w:val="Heading 1"/>
        <w:pageBreakBefore w:val="on"/>
      </w:pPr>
      <w:r>
        <w:t xml:space="preserve">Chapter 42. </w:t>
        <w:t>In Depth: Linear Regression</w:t>
      </w:r>
      <w:bookmarkEnd w:id="2075"/>
      <w:bookmarkEnd w:id="2076"/>
      <w:bookmarkEnd w:id="2077"/>
      <w:bookmarkEnd w:id="2078"/>
    </w:p>
    <w:p>
      <w:pPr>
        <w:pStyle w:val="Normal"/>
      </w:pPr>
      <w:r>
        <w:rPr>
          <w:rStyle w:val="Text57"/>
        </w:rPr>
        <w:bookmarkStart w:id="2079" w:name="ix_ch42_asciidoc0"/>
        <w:t/>
        <w:bookmarkEnd w:id="2079"/>
        <w:bookmarkStart w:id="2080" w:name="ix_ch42_asciidoc1"/>
        <w:t/>
        <w:bookmarkEnd w:id="2080"/>
      </w:r>
      <w:r>
        <w:t xml:space="preserve">Just as naive Bayes (discussed in </w:t>
      </w:r>
      <w:hyperlink w:anchor="Chapter_41__In_Depth__Naive_Baye_2">
        <w:r>
          <w:rPr>
            <w:rStyle w:val="Text6"/>
          </w:rPr>
          <w:t>Chapter 41</w:t>
        </w:r>
      </w:hyperlink>
      <w:r>
        <w:t>) is a good starting point for classification tasks, linear regression models are a good starting point for regression tasks. Such models are popular because they can be fit quickly and are straightforward to interpret. You are already familiar with the simplest form of linear regression model (i.e., fitting a straight line to two-dimensional data), but such models can be extended to model more complicated data behavior.</w:t>
      </w:r>
    </w:p>
    <w:p>
      <w:pPr>
        <w:pStyle w:val="Normal"/>
      </w:pPr>
      <w:r>
        <w:t>In this chapter we will start with a quick walkthrough of the mathematics behind this well-known problem, before moving on to see how linear models can be generalized to account for more complicated patterns in data.</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081" w:name="Simple_Linear_Regression__We_wil"/>
      <w:pPr>
        <w:keepNext/>
        <w:pStyle w:val="Heading 1"/>
      </w:pPr>
      <w:r>
        <w:t>Simple Linear Regression</w:t>
      </w:r>
      <w:bookmarkEnd w:id="2081"/>
    </w:p>
    <w:p>
      <w:pPr>
        <w:pStyle w:val="Normal"/>
      </w:pPr>
      <w:r>
        <w:rPr>
          <w:rStyle w:val="Text57"/>
        </w:rPr>
        <w:bookmarkStart w:id="2082" w:name="ix_ch42_asciidoc2"/>
        <w:t/>
        <w:bookmarkEnd w:id="2082"/>
        <w:bookmarkStart w:id="2083" w:name="ix_ch42_asciidoc3"/>
        <w:t/>
        <w:bookmarkEnd w:id="2083"/>
      </w:r>
      <w:r>
        <w:t>We will start with the most familiar linear regression, a straight-line fit to data. A straight-line fit is a model of the form:</w:t>
      </w:r>
    </w:p>
    <w:p>
      <w:pPr>
        <w:pStyle w:val="Para 25"/>
      </w:pPr>
      <w:r>
        <w:t/>
        <w:t xml:space="preserve"> </w:t>
        <w:t xml:space="preserve"> </w:t>
        <w:t>y</w:t>
        <w:t xml:space="preserve"> </w:t>
        <w:t>=</w:t>
        <w:t xml:space="preserve"> </w:t>
        <w:t>a</w:t>
        <w:t xml:space="preserve"> </w:t>
        <w:t>x</w:t>
        <w:t xml:space="preserve"> </w:t>
        <w:t>+</w:t>
        <w:t xml:space="preserve"> </w:t>
        <w:t>b</w:t>
        <w:t xml:space="preserve"> </w:t>
        <w:t xml:space="preserve"> </w:t>
        <w:t xml:space="preserve"> </w:t>
      </w:r>
    </w:p>
    <w:p>
      <w:pPr>
        <w:pStyle w:val="Normal"/>
      </w:pPr>
      <w:r>
        <w:t xml:space="preserve">where </w:t>
        <w:t xml:space="preserve"> </w:t>
        <w:t>a</w:t>
        <w:t xml:space="preserve"> </w:t>
        <w:t xml:space="preserve"> is commonly known as the </w:t>
      </w:r>
      <w:r>
        <w:rPr>
          <w:rStyle w:val="Text11"/>
        </w:rPr>
        <w:t>slope</w:t>
      </w:r>
      <w:r>
        <w:t xml:space="preserve">, and </w:t>
        <w:t xml:space="preserve"> </w:t>
        <w:t>b</w:t>
        <w:t xml:space="preserve"> </w:t>
        <w:t xml:space="preserve"> is commonly known as the </w:t>
      </w:r>
      <w:r>
        <w:rPr>
          <w:rStyle w:val="Text11"/>
        </w:rPr>
        <w:t>intercept</w:t>
      </w:r>
      <w:r>
        <w:t>.</w:t>
      </w:r>
    </w:p>
    <w:p>
      <w:pPr>
        <w:pStyle w:val="Normal"/>
      </w:pPr>
      <w:r>
        <w:t xml:space="preserve">Consider the following data, which is scattered about a line with a slope of 2 and an intercept of –5 (see </w:t>
      </w:r>
      <w:hyperlink w:anchor="Figure_42_1__Data_for_linear_reg">
        <w:r>
          <w:rPr>
            <w:rStyle w:val="Text6"/>
          </w:rPr>
          <w:t>Figure 42-1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bookmarkStart w:id="2084" w:name="Figure_42_1__Data_for_linear_reg"/>
      <w:pPr>
        <w:pStyle w:val="Para 05"/>
        <w:keepLines w:val="on"/>
      </w:pPr>
      <w:r>
        <w:t/>
        <w:drawing>
          <wp:inline>
            <wp:extent cx="3251200" cy="2120900"/>
            <wp:effectExtent l="0" r="0" t="0" b="43426"/>
            <wp:docPr id="186" name="pdsh2_4201.png" descr="pdsh2 4201"/>
            <wp:cNvGraphicFramePr>
              <a:graphicFrameLocks noChangeAspect="1"/>
            </wp:cNvGraphicFramePr>
            <a:graphic>
              <a:graphicData uri="http://schemas.openxmlformats.org/drawingml/2006/picture">
                <pic:pic>
                  <pic:nvPicPr>
                    <pic:cNvPr id="0" name="pdsh2_4201.png" descr="pdsh2 4201"/>
                    <pic:cNvPicPr/>
                  </pic:nvPicPr>
                  <pic:blipFill>
                    <a:blip r:embed="rId190"/>
                    <a:stretch>
                      <a:fillRect/>
                    </a:stretch>
                  </pic:blipFill>
                  <pic:spPr>
                    <a:xfrm>
                      <a:off x="0" y="0"/>
                      <a:ext cx="3251200" cy="2120900"/>
                    </a:xfrm>
                    <a:prstGeom prst="rect">
                      <a:avLst/>
                    </a:prstGeom>
                  </pic:spPr>
                </pic:pic>
              </a:graphicData>
            </a:graphic>
          </wp:inline>
        </w:drawing>
        <w:t xml:space="preserve"> </w:t>
      </w:r>
      <w:bookmarkEnd w:id="2084"/>
    </w:p>
    <w:p>
      <w:pPr>
        <w:pStyle w:val="Heading 5"/>
        <w:keepLines w:val="on"/>
      </w:pPr>
      <w:r>
        <w:t xml:space="preserve">Figure 42-1. </w:t>
        <w:t>Data for linear regression</w:t>
      </w:r>
    </w:p>
    <w:p>
      <w:pPr>
        <w:pStyle w:val="Normal"/>
      </w:pPr>
      <w:r>
        <w:t xml:space="preserve">We can use Scikit-Learn’s </w:t>
      </w:r>
      <w:r>
        <w:rPr>
          <w:rStyle w:val="Text5"/>
        </w:rPr>
        <w:t>LinearRegression</w:t>
      </w:r>
      <w:r>
        <w:t xml:space="preserve"> estimator to fit this data and construct the best-fit line, as shown in </w:t>
      </w:r>
      <w:hyperlink w:anchor="Figure_42_2__A_simple_linear_reg">
        <w:r>
          <w:rPr>
            <w:rStyle w:val="Text6"/>
          </w:rPr>
          <w:t>Figure 42-2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t xml:space="preserve">LinearRegression</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LinearRegression</w:t>
        <w:br w:clear="none"/>
      </w:r>
      <w:r>
        <w:rPr>
          <w:rStyle w:val="Text4"/>
        </w:rPr>
        <w:t xml:space="preserve">(</w:t>
        <w:br w:clear="none"/>
      </w:r>
      <w:r>
        <w:t xml:space="preserve">fit_intercept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p>
    <w:p>
      <w:bookmarkStart w:id="2085" w:name="Figure_42_2__A_simple_linear_reg"/>
      <w:pPr>
        <w:pStyle w:val="Para 05"/>
        <w:keepLines w:val="on"/>
      </w:pPr>
      <w:r>
        <w:t/>
        <w:drawing>
          <wp:inline>
            <wp:extent cx="3251200" cy="2120900"/>
            <wp:effectExtent l="0" r="0" t="0" b="43426"/>
            <wp:docPr id="187" name="pdsh2_4202.png" descr="pdsh2 4202"/>
            <wp:cNvGraphicFramePr>
              <a:graphicFrameLocks noChangeAspect="1"/>
            </wp:cNvGraphicFramePr>
            <a:graphic>
              <a:graphicData uri="http://schemas.openxmlformats.org/drawingml/2006/picture">
                <pic:pic>
                  <pic:nvPicPr>
                    <pic:cNvPr id="0" name="pdsh2_4202.png" descr="pdsh2 4202"/>
                    <pic:cNvPicPr/>
                  </pic:nvPicPr>
                  <pic:blipFill>
                    <a:blip r:embed="rId191"/>
                    <a:stretch>
                      <a:fillRect/>
                    </a:stretch>
                  </pic:blipFill>
                  <pic:spPr>
                    <a:xfrm>
                      <a:off x="0" y="0"/>
                      <a:ext cx="3251200" cy="2120900"/>
                    </a:xfrm>
                    <a:prstGeom prst="rect">
                      <a:avLst/>
                    </a:prstGeom>
                  </pic:spPr>
                </pic:pic>
              </a:graphicData>
            </a:graphic>
          </wp:inline>
        </w:drawing>
        <w:t xml:space="preserve"> </w:t>
      </w:r>
      <w:bookmarkEnd w:id="2085"/>
    </w:p>
    <w:p>
      <w:pPr>
        <w:pStyle w:val="Heading 5"/>
        <w:keepLines w:val="on"/>
      </w:pPr>
      <w:r>
        <w:t xml:space="preserve">Figure 42-2. </w:t>
        <w:t>A simple linear regression model</w:t>
      </w:r>
    </w:p>
    <w:p>
      <w:pPr>
        <w:pStyle w:val="Normal"/>
      </w:pPr>
      <w:r>
        <w:t xml:space="preserve">The slope and intercept of the data are contained in the model’s fit parameters, which in Scikit-Learn are always marked by a trailing underscore. Here the relevant parameters are </w:t>
      </w:r>
      <w:r>
        <w:rPr>
          <w:rStyle w:val="Text5"/>
        </w:rPr>
        <w:t>coef_</w:t>
      </w:r>
      <w:r>
        <w:t xml:space="preserve"> and </w:t>
      </w:r>
      <w:r>
        <w:rPr>
          <w:rStyle w:val="Text5"/>
        </w:rPr>
        <w:t>intercept_</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8"/>
        </w:rPr>
        <w:t xml:space="preserve">"Model slope:    "</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coef_</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"Model intercept:"</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intercept_</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t xml:space="preserve">slope</w:t>
        <w:br w:clear="none"/>
      </w:r>
      <w:r>
        <w:rPr>
          <w:rStyle w:val="Text4"/>
        </w:rPr>
        <w:t xml:space="preserve">:</w:t>
        <w:br w:clear="none"/>
      </w:r>
      <w:r>
        <w:rPr>
          <w:rStyle w:val="Text0"/>
        </w:rPr>
        <w:t xml:space="preserve">     </w:t>
        <w:br w:clear="none"/>
      </w:r>
      <w:r>
        <w:rPr>
          <w:rStyle w:val="Text10"/>
        </w:rPr>
        <w:t xml:space="preserve">2.0272088103606953</w:t>
        <w:br w:clear="none"/>
      </w:r>
      <w:r>
        <w:rPr>
          <w:rStyle w:val="Text0"/>
        </w:rPr>
        <w:t xml:space="preserve"/>
        <w:br w:clear="none"/>
        <w:t xml:space="preserve">        </w:t>
        <w:br w:clear="none"/>
      </w:r>
      <w:r>
        <w:t xml:space="preserve">Model</w:t>
        <w:br w:clear="none"/>
      </w:r>
      <w:r>
        <w:rPr>
          <w:rStyle w:val="Text0"/>
        </w:rPr>
        <w:t xml:space="preserve"> </w:t>
        <w:br w:clear="none"/>
      </w:r>
      <w:r>
        <w:t xml:space="preserve">intercept</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4.998577085553204</w:t>
        <w:br w:clear="none"/>
      </w:r>
    </w:p>
    <w:p>
      <w:pPr>
        <w:pStyle w:val="Normal"/>
      </w:pPr>
      <w:r>
        <w:t>We see that the results are very close to the values used to generate the data, as we might hope.</w:t>
      </w:r>
    </w:p>
    <w:p>
      <w:pPr>
        <w:pStyle w:val="Normal"/>
      </w:pPr>
      <w:r>
        <w:t xml:space="preserve">The </w:t>
      </w:r>
      <w:r>
        <w:rPr>
          <w:rStyle w:val="Text5"/>
        </w:rPr>
        <w:t>LinearRegression</w:t>
      </w:r>
      <w:r>
        <w:t xml:space="preserve"> estimator is much more capable than this, however—in addition to simple straight-line fits, it can also handle multidimensional linear models of the form:</w:t>
      </w:r>
    </w:p>
    <w:p>
      <w:pPr>
        <w:pStyle w:val="Para 25"/>
      </w:pPr>
      <w:r>
        <w:t/>
        <w:t xml:space="preserve"> </w:t>
        <w:t xml:space="preserve"> </w:t>
        <w:t>y</w:t>
        <w:t xml:space="preserve"> </w:t>
        <w:t>=</w:t>
        <w:t xml:space="preserve"> </w:t>
        <w:t>a</w:t>
        <w:t xml:space="preserve"> </w:t>
        <w:t>0</w:t>
        <w:t xml:space="preserve"> </w:t>
        <w:t xml:space="preserve"> </w:t>
        <w:t>+</w:t>
        <w:t xml:space="preserve"> </w:t>
        <w:t>a</w:t>
        <w:t xml:space="preserve"> </w:t>
        <w:t>1</w:t>
        <w:t xml:space="preserve"> </w:t>
        <w:t xml:space="preserve"> </w:t>
        <w:t>x</w:t>
        <w:t xml:space="preserve"> </w:t>
        <w:t>1</w:t>
        <w:t xml:space="preserve"> </w:t>
        <w:t xml:space="preserve"> </w:t>
        <w:t>+</w:t>
        <w:t xml:space="preserve"> </w:t>
        <w:t>a</w:t>
        <w:t xml:space="preserve"> </w:t>
        <w:t>2</w:t>
        <w:t xml:space="preserve"> </w:t>
        <w:t xml:space="preserve"> </w:t>
        <w:t>x</w:t>
        <w:t xml:space="preserve"> </w:t>
        <w:t>2</w:t>
        <w:t xml:space="preserve"> </w:t>
        <w:t xml:space="preserve"> </w:t>
        <w:t>+</w:t>
        <w:t xml:space="preserve"> </w:t>
        <w:t>⋯</w:t>
        <w:t xml:space="preserve"> </w:t>
        <w:t xml:space="preserve"> </w:t>
        <w:t xml:space="preserve"> </w:t>
      </w:r>
    </w:p>
    <w:p>
      <w:pPr>
        <w:pStyle w:val="Normal"/>
      </w:pPr>
      <w:r>
        <w:t xml:space="preserve">where there are multiple </w:t>
        <w:t xml:space="preserve"> </w:t>
        <w:t>x</w:t>
        <w:t xml:space="preserve"> </w:t>
        <w:t xml:space="preserve"> values. Geometrically, this is akin to fitting a plane to points in three dimensions, or fitting a hyperplane to points in higher dimensions.</w:t>
      </w:r>
    </w:p>
    <w:p>
      <w:pPr>
        <w:pStyle w:val="Normal"/>
      </w:pPr>
      <w:r>
        <w:t>The multidimensional nature of such regressions makes them more difficult to visualize, but we can see one of these fits in action by building some example data, using NumPy’s matrix multiplication operator: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0.5</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dot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model</w:t>
        <w:br w:clear="none"/>
      </w:r>
      <w:r>
        <w:rPr>
          <w:rStyle w:val="Text13"/>
        </w:rPr>
        <w:t xml:space="preserve">.</w:t>
        <w:br w:clear="none"/>
      </w:r>
      <w:r>
        <w:t xml:space="preserve">intercept_</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model</w:t>
        <w:br w:clear="none"/>
      </w:r>
      <w:r>
        <w:rPr>
          <w:rStyle w:val="Text13"/>
        </w:rPr>
        <w:t xml:space="preserve">.</w:t>
        <w:br w:clear="none"/>
      </w:r>
      <w:r>
        <w:t xml:space="preserve">coef_</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0.50000000000001</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1.5</w:t>
        <w:br w:clear="none"/>
      </w:r>
      <w:r>
        <w:rPr>
          <w:rStyle w:val="Text0"/>
        </w:rPr>
        <w:t xml:space="preserve"> </w:t>
        <w:br w:clear="none"/>
      </w:r>
      <w:r>
        <w:rPr>
          <w:rStyle w:val="Text13"/>
        </w:rPr>
        <w:t xml:space="preserve">-</w:t>
        <w:br w:clear="none"/>
      </w:r>
      <w:r>
        <w:rPr>
          <w:rStyle w:val="Text10"/>
        </w:rPr>
        <w:t xml:space="preserve">2.</w:t>
        <w:br w:clear="none"/>
      </w:r>
      <w:r>
        <w:rPr>
          <w:rStyle w:val="Text0"/>
        </w:rPr>
        <w:t xml:space="preserve">   </w:t>
        <w:br w:clear="none"/>
      </w:r>
      <w:r>
        <w:rPr>
          <w:rStyle w:val="Text10"/>
        </w:rPr>
        <w:t xml:space="preserve">1.</w:t>
        <w:br w:clear="none"/>
      </w:r>
      <w:r>
        <w:rPr>
          <w:rStyle w:val="Text0"/>
        </w:rPr>
        <w:t xml:space="preserve"> </w:t>
        <w:br w:clear="none"/>
      </w:r>
      <w:r>
        <w:rPr>
          <w:rStyle w:val="Text4"/>
        </w:rPr>
        <w:t xml:space="preserve">]</w:t>
        <w:br w:clear="none"/>
      </w:r>
    </w:p>
    <w:p>
      <w:pPr>
        <w:pStyle w:val="Normal"/>
      </w:pPr>
      <w:r>
        <w:t xml:space="preserve">Here the </w:t>
        <w:t xml:space="preserve"> </w:t>
        <w:t>y</w:t>
        <w:t xml:space="preserve"> </w:t>
        <w:t xml:space="preserve"> data is constructed from a linear combination of three random </w:t>
        <w:t xml:space="preserve"> </w:t>
        <w:t>x</w:t>
        <w:t xml:space="preserve"> </w:t>
        <w:t xml:space="preserve"> values, and the linear regression recovers the coefficients used to construct the data.</w:t>
      </w:r>
    </w:p>
    <w:p>
      <w:pPr>
        <w:pStyle w:val="Normal"/>
      </w:pPr>
      <w:r>
        <w:t xml:space="preserve">In this way, we can use the single </w:t>
      </w:r>
      <w:r>
        <w:rPr>
          <w:rStyle w:val="Text5"/>
        </w:rPr>
        <w:t>LinearRegression</w:t>
      </w:r>
      <w:r>
        <w:t xml:space="preserve"> estimator to fit lines, planes, or hyperplanes to our data. It still appears that this approach would be limited to strictly linear relationships between variables, but it turns out we can relax this as well.</w:t>
      </w:r>
      <w:r>
        <w:rPr>
          <w:rStyle w:val="Text57"/>
        </w:rPr>
        <w:bookmarkStart w:id="2086" w:name="idm45332184201008"/>
        <w:t/>
        <w:bookmarkEnd w:id="2086"/>
        <w:bookmarkStart w:id="2087" w:name="idm45332184200304"/>
        <w:t/>
        <w:bookmarkEnd w:id="2087"/>
      </w:r>
    </w:p>
    <w:p>
      <w:bookmarkStart w:id="2088" w:name="Basis_Function_Regression__One_t"/>
      <w:pPr>
        <w:keepNext/>
        <w:pStyle w:val="Heading 1"/>
      </w:pPr>
      <w:r>
        <w:t>Basis Function Regression</w:t>
      </w:r>
      <w:bookmarkEnd w:id="2088"/>
    </w:p>
    <w:p>
      <w:pPr>
        <w:pStyle w:val="Normal"/>
      </w:pPr>
      <w:r>
        <w:rPr>
          <w:rStyle w:val="Text57"/>
        </w:rPr>
        <w:bookmarkStart w:id="2089" w:name="ix_ch42_asciidoc4"/>
        <w:t/>
        <w:bookmarkEnd w:id="2089"/>
        <w:bookmarkStart w:id="2090" w:name="ix_ch42_asciidoc5"/>
        <w:t/>
        <w:bookmarkEnd w:id="2090"/>
      </w:r>
      <w:r>
        <w:t xml:space="preserve">One trick you can use to adapt linear regression to nonlinear relationships between variables is to transform the data according to </w:t>
      </w:r>
      <w:r>
        <w:rPr>
          <w:rStyle w:val="Text11"/>
        </w:rPr>
        <w:t>basis functions</w:t>
      </w:r>
      <w:r>
        <w:t xml:space="preserve">. We have seen one version of this before, in the </w:t>
      </w:r>
      <w:r>
        <w:rPr>
          <w:rStyle w:val="Text5"/>
        </w:rPr>
        <w:t>PolynomialRegression</w:t>
      </w:r>
      <w:r>
        <w:t xml:space="preserve"> pipeline used in Chapters </w:t>
      </w:r>
      <w:hyperlink w:anchor="Chapter_39__Hyperparameters_and_2">
        <w:r>
          <w:rPr>
            <w:rStyle w:val="Text6"/>
          </w:rPr>
          <w:t>39</w:t>
        </w:r>
      </w:hyperlink>
      <w:r>
        <w:t xml:space="preserve"> and </w:t>
      </w:r>
      <w:hyperlink w:anchor="Chapter_40__Feature_Engineering_2">
        <w:r>
          <w:rPr>
            <w:rStyle w:val="Text6"/>
          </w:rPr>
          <w:t>40</w:t>
        </w:r>
      </w:hyperlink>
      <w:r>
        <w:t>. The idea is to take our multidimensional linear model:</w:t>
      </w:r>
    </w:p>
    <w:p>
      <w:pPr>
        <w:pStyle w:val="Para 25"/>
      </w:pPr>
      <w:r>
        <w:t/>
        <w:t xml:space="preserve"> </w:t>
        <w:t xml:space="preserve"> </w:t>
        <w:t>y</w:t>
        <w:t xml:space="preserve"> </w:t>
        <w:t>=</w:t>
        <w:t xml:space="preserve"> </w:t>
        <w:t>a</w:t>
        <w:t xml:space="preserve"> </w:t>
        <w:t>0</w:t>
        <w:t xml:space="preserve"> </w:t>
        <w:t xml:space="preserve"> </w:t>
        <w:t>+</w:t>
        <w:t xml:space="preserve"> </w:t>
        <w:t>a</w:t>
        <w:t xml:space="preserve"> </w:t>
        <w:t>1</w:t>
        <w:t xml:space="preserve"> </w:t>
        <w:t xml:space="preserve"> </w:t>
        <w:t>x</w:t>
        <w:t xml:space="preserve"> </w:t>
        <w:t>1</w:t>
        <w:t xml:space="preserve"> </w:t>
        <w:t xml:space="preserve"> </w:t>
        <w:t>+</w:t>
        <w:t xml:space="preserve"> </w:t>
        <w:t>a</w:t>
        <w:t xml:space="preserve"> </w:t>
        <w:t>2</w:t>
        <w:t xml:space="preserve"> </w:t>
        <w:t xml:space="preserve"> </w:t>
        <w:t>x</w:t>
        <w:t xml:space="preserve"> </w:t>
        <w:t>2</w:t>
        <w:t xml:space="preserve"> </w:t>
        <w:t xml:space="preserve"> </w:t>
        <w:t>+</w:t>
        <w:t xml:space="preserve"> </w:t>
        <w:t>a</w:t>
        <w:t xml:space="preserve"> </w:t>
        <w:t>3</w:t>
        <w:t xml:space="preserve"> </w:t>
        <w:t xml:space="preserve"> </w:t>
        <w:t>x</w:t>
        <w:t xml:space="preserve"> </w:t>
        <w:t>3</w:t>
        <w:t xml:space="preserve"> </w:t>
        <w:t xml:space="preserve"> </w:t>
        <w:t>+</w:t>
        <w:t xml:space="preserve"> </w:t>
        <w:t>⋯</w:t>
        <w:t xml:space="preserve"> </w:t>
        <w:t xml:space="preserve"> </w:t>
        <w:t xml:space="preserve"> </w:t>
      </w:r>
    </w:p>
    <w:p>
      <w:pPr>
        <w:pStyle w:val="Normal"/>
      </w:pPr>
      <w:r>
        <w:t xml:space="preserve">and build the </w:t>
        <w:t xml:space="preserve"> </w:t>
        <w:t xml:space="preserve"> </w:t>
        <w:t>x</w:t>
        <w:t xml:space="preserve"> </w:t>
        <w:t>1</w:t>
        <w:t xml:space="preserve"> </w:t>
        <w:t xml:space="preserve"> </w:t>
        <w:t>,</w:t>
        <w:t xml:space="preserve"> </w:t>
        <w:t>x</w:t>
        <w:t xml:space="preserve"> </w:t>
        <w:t>2</w:t>
        <w:t xml:space="preserve"> </w:t>
        <w:t xml:space="preserve"> </w:t>
        <w:t>,</w:t>
        <w:t xml:space="preserve"> </w:t>
        <w:t>x</w:t>
        <w:t xml:space="preserve"> </w:t>
        <w:t>3</w:t>
        <w:t xml:space="preserve"> </w:t>
        <w:t xml:space="preserve"> </w:t>
        <w:t>,</w:t>
        <w:t xml:space="preserve"> </w:t>
        <w:t xml:space="preserve"> </w:t>
        <w:t xml:space="preserve"> and so on from our single-dimensional input </w:t>
        <w:t xml:space="preserve"> </w:t>
        <w:t>x</w:t>
        <w:t xml:space="preserve"> </w:t>
        <w:t xml:space="preserve">. That is, we let </w:t>
        <w:t xml:space="preserve"> </w:t>
        <w:t xml:space="preserve"> </w:t>
        <w:t>x</w:t>
        <w:t xml:space="preserve"> </w:t>
        <w:t>n</w:t>
        <w:t xml:space="preserve"> </w:t>
        <w:t xml:space="preserve"> </w:t>
        <w:t>=</w:t>
        <w:t xml:space="preserve"> </w:t>
        <w:t>f</w:t>
        <w:t xml:space="preserve"> </w:t>
        <w:t>n</w:t>
        <w:t xml:space="preserve"> </w:t>
        <w:t xml:space="preserve"> </w:t>
        <w:t xml:space="preserve"> </w:t>
        <w:t>(</w:t>
        <w:t xml:space="preserve"> </w:t>
        <w:t>x</w:t>
        <w:t xml:space="preserve"> </w:t>
        <w:t>)</w:t>
        <w:t xml:space="preserve"> </w:t>
        <w:t xml:space="preserve"> </w:t>
        <w:t xml:space="preserve"> </w:t>
        <w:t xml:space="preserve">, where </w:t>
        <w:t xml:space="preserve"> </w:t>
        <w:t xml:space="preserve"> </w:t>
        <w:t>f</w:t>
        <w:t xml:space="preserve"> </w:t>
        <w:t>n</w:t>
        <w:t xml:space="preserve"> </w:t>
        <w:t xml:space="preserve"> </w:t>
        <w:t xml:space="preserve"> </w:t>
        <w:t>(</w:t>
        <w:t xml:space="preserve"> </w:t>
        <w:t>)</w:t>
        <w:t xml:space="preserve"> </w:t>
        <w:t xml:space="preserve"> </w:t>
        <w:t xml:space="preserve"> </w:t>
        <w:t xml:space="preserve"> is some function that transforms our data.</w:t>
      </w:r>
    </w:p>
    <w:p>
      <w:pPr>
        <w:pStyle w:val="Normal"/>
      </w:pPr>
      <w:r>
        <w:t xml:space="preserve">For example, if </w:t>
        <w:t xml:space="preserve"> </w:t>
        <w:t xml:space="preserve"> </w:t>
        <w:t>f</w:t>
        <w:t xml:space="preserve"> </w:t>
        <w:t>n</w:t>
        <w:t xml:space="preserve"> </w:t>
        <w:t xml:space="preserve"> </w:t>
        <w:t xml:space="preserve"> </w:t>
        <w:t>(</w:t>
        <w:t xml:space="preserve"> </w:t>
        <w:t>x</w:t>
        <w:t xml:space="preserve"> </w:t>
        <w:t>)</w:t>
        <w:t xml:space="preserve"> </w:t>
        <w:t xml:space="preserve"> </w:t>
        <w:t>=</w:t>
        <w:t xml:space="preserve"> </w:t>
        <w:t>x</w:t>
        <w:t xml:space="preserve"> </w:t>
        <w:t>n</w:t>
        <w:t xml:space="preserve"> </w:t>
        <w:t xml:space="preserve"> </w:t>
        <w:t xml:space="preserve"> </w:t>
        <w:t>, our model becomes a polynomial regression:</w:t>
      </w:r>
    </w:p>
    <w:p>
      <w:pPr>
        <w:pStyle w:val="Para 25"/>
      </w:pPr>
      <w:r>
        <w:t/>
        <w:t xml:space="preserve"> </w:t>
        <w:t xml:space="preserve"> </w:t>
        <w:t>y</w:t>
        <w:t xml:space="preserve"> </w:t>
        <w:t>=</w:t>
        <w:t xml:space="preserve"> </w:t>
        <w:t>a</w:t>
        <w:t xml:space="preserve"> </w:t>
        <w:t>0</w:t>
        <w:t xml:space="preserve"> </w:t>
        <w:t xml:space="preserve"> </w:t>
        <w:t>+</w:t>
        <w:t xml:space="preserve"> </w:t>
        <w:t>a</w:t>
        <w:t xml:space="preserve"> </w:t>
        <w:t>1</w:t>
        <w:t xml:space="preserve"> </w:t>
        <w:t xml:space="preserve"> </w:t>
        <w:t>x</w:t>
        <w:t xml:space="preserve"> </w:t>
        <w:t>+</w:t>
        <w:t xml:space="preserve"> </w:t>
        <w:t>a</w:t>
        <w:t xml:space="preserve"> </w:t>
        <w:t>2</w:t>
        <w:t xml:space="preserve"> </w:t>
        <w:t xml:space="preserve"> </w:t>
        <w:t>x</w:t>
        <w:t xml:space="preserve"> </w:t>
        <w:t>2</w:t>
        <w:t xml:space="preserve"> </w:t>
        <w:t xml:space="preserve"> </w:t>
        <w:t>+</w:t>
        <w:t xml:space="preserve"> </w:t>
        <w:t>a</w:t>
        <w:t xml:space="preserve"> </w:t>
        <w:t>3</w:t>
        <w:t xml:space="preserve"> </w:t>
        <w:t xml:space="preserve"> </w:t>
        <w:t>x</w:t>
        <w:t xml:space="preserve"> </w:t>
        <w:t>3</w:t>
        <w:t xml:space="preserve"> </w:t>
        <w:t xml:space="preserve"> </w:t>
        <w:t>+</w:t>
        <w:t xml:space="preserve"> </w:t>
        <w:t>⋯</w:t>
        <w:t xml:space="preserve"> </w:t>
        <w:t xml:space="preserve"> </w:t>
        <w:t xml:space="preserve"> </w:t>
      </w:r>
    </w:p>
    <w:p>
      <w:pPr>
        <w:pStyle w:val="Normal"/>
      </w:pPr>
      <w:r>
        <w:t xml:space="preserve">Notice that this is </w:t>
      </w:r>
      <w:r>
        <w:rPr>
          <w:rStyle w:val="Text11"/>
        </w:rPr>
        <w:t>still a linear model</w:t>
      </w:r>
      <w:r>
        <w:t xml:space="preserve">—the linearity refers to the fact that the coefficients </w:t>
        <w:t xml:space="preserve"> </w:t>
        <w:t>a</w:t>
        <w:t xml:space="preserve"> </w:t>
        <w:t>n</w:t>
        <w:t xml:space="preserve"> </w:t>
        <w:t xml:space="preserve"> </w:t>
        <w:t xml:space="preserve"> never multiply or divide each other. What we have effectively done is taken our one-dimensional </w:t>
        <w:t xml:space="preserve"> </w:t>
        <w:t>x</w:t>
        <w:t xml:space="preserve"> </w:t>
        <w:t xml:space="preserve"> values and projected them into a higher dimension, so that a linear fit can fit more complicated relationships between </w:t>
        <w:t xml:space="preserve"> </w:t>
        <w:t>x</w:t>
        <w:t xml:space="preserve"> </w:t>
        <w:t xml:space="preserve"> and </w:t>
        <w:t xml:space="preserve"> </w:t>
        <w:t>y</w:t>
        <w:t xml:space="preserve"> </w:t>
        <w:t>.</w:t>
      </w:r>
    </w:p>
    <w:p>
      <w:bookmarkStart w:id="2091" w:name="Polynomial_Basis_Functions__This"/>
      <w:pPr>
        <w:keepNext/>
        <w:pStyle w:val="Heading 2"/>
      </w:pPr>
      <w:r>
        <w:t>Polynomial Basis Functions</w:t>
      </w:r>
      <w:bookmarkEnd w:id="2091"/>
    </w:p>
    <w:p>
      <w:pPr>
        <w:pStyle w:val="Normal"/>
      </w:pPr>
      <w:r>
        <w:rPr>
          <w:rStyle w:val="Text57"/>
        </w:rPr>
        <w:bookmarkStart w:id="2092" w:name="idm45332184061824"/>
        <w:t/>
        <w:bookmarkEnd w:id="2092"/>
        <w:bookmarkStart w:id="2093" w:name="idm45332184060768"/>
        <w:t/>
        <w:bookmarkEnd w:id="2093"/>
      </w:r>
      <w:r>
        <w:t xml:space="preserve">This polynomial projection is useful enough that it is built into Scikit-Learn, using the </w:t>
      </w:r>
      <w:r>
        <w:rPr>
          <w:rStyle w:val="Text5"/>
        </w:rPr>
        <w:t>PolynomialFeatures</w:t>
      </w:r>
      <w:r>
        <w:t xml:space="preserve"> transformer: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sklearn.preprocessing</w:t>
        <w:br w:clear="none"/>
      </w:r>
      <w:r>
        <w:rPr>
          <w:rStyle w:val="Text0"/>
        </w:rPr>
        <w:t xml:space="preserve"> </w:t>
        <w:br w:clear="none"/>
      </w:r>
      <w:r>
        <w:rPr>
          <w:rStyle w:val="Text16"/>
        </w:rPr>
        <w:t xml:space="preserve">import</w:t>
        <w:br w:clear="none"/>
      </w:r>
      <w:r>
        <w:rPr>
          <w:rStyle w:val="Text0"/>
        </w:rPr>
        <w:t xml:space="preserve"> </w:t>
        <w:br w:clear="none"/>
      </w:r>
      <w:r>
        <w:t xml:space="preserve">PolynomialFeatures</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poly</w:t>
        <w:br w:clear="none"/>
      </w:r>
      <w:r>
        <w:rPr>
          <w:rStyle w:val="Text0"/>
        </w:rPr>
        <w:t xml:space="preserve"> </w:t>
        <w:br w:clear="none"/>
      </w:r>
      <w:r>
        <w:rPr>
          <w:rStyle w:val="Text13"/>
        </w:rPr>
        <w:t xml:space="preserve">=</w:t>
        <w:br w:clear="none"/>
      </w:r>
      <w:r>
        <w:rPr>
          <w:rStyle w:val="Text0"/>
        </w:rPr>
        <w:t xml:space="preserve"> </w:t>
        <w:br w:clear="none"/>
      </w:r>
      <w:r>
        <w:t xml:space="preserve">PolynomialFeatures</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include_bias</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br w:clear="none"/>
        <w:t xml:space="preserve">        </w:t>
        <w:br w:clear="none"/>
      </w:r>
      <w:r>
        <w:t xml:space="preserve">poly</w:t>
        <w:br w:clear="none"/>
      </w:r>
      <w:r>
        <w:rPr>
          <w:rStyle w:val="Text13"/>
        </w:rPr>
        <w:t xml:space="preserve">.</w:t>
        <w:br w:clear="none"/>
      </w:r>
      <w:r>
        <w:t xml:space="preserve">fit_transform</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9.</w:t>
        <w:br w:clear="none"/>
      </w:r>
      <w:r>
        <w:rPr>
          <w:rStyle w:val="Text4"/>
        </w:rPr>
        <w:t xml:space="preserve">,</w:t>
        <w:br w:clear="none"/>
      </w:r>
      <w:r>
        <w:rPr>
          <w:rStyle w:val="Text0"/>
        </w:rPr>
        <w:t xml:space="preserve"> </w:t>
        <w:br w:clear="none"/>
      </w:r>
      <w:r>
        <w:rPr>
          <w:rStyle w:val="Text10"/>
        </w:rPr>
        <w:t xml:space="preserve">27.</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Normal"/>
      </w:pPr>
      <w:r>
        <w:t xml:space="preserve">We see here that the transformer has converted our one-dimensional array into a three-dimensional array, where each column contains the exponentiated value. This new, higher-dimensional data representation can then be plugged into a linear </w:t>
        <w:t>regression</w:t>
        <w:t>.</w:t>
      </w:r>
    </w:p>
    <w:p>
      <w:pPr>
        <w:pStyle w:val="Normal"/>
      </w:pPr>
      <w:r>
        <w:t xml:space="preserve">As we saw in </w:t>
      </w:r>
      <w:hyperlink w:anchor="Chapter_40__Feature_Engineering_2">
        <w:r>
          <w:rPr>
            <w:rStyle w:val="Text6"/>
          </w:rPr>
          <w:t>Chapter 40</w:t>
        </w:r>
      </w:hyperlink>
      <w:r>
        <w:t>, the cleanest way to accomplish this is to use a pipeline. Let’s make a 7th-degree polynomial model in this way: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sklearn.pipeline</w:t>
        <w:br w:clear="none"/>
      </w:r>
      <w:r>
        <w:rPr>
          <w:rStyle w:val="Text0"/>
        </w:rPr>
        <w:t xml:space="preserve"> </w:t>
        <w:br w:clear="none"/>
      </w:r>
      <w:r>
        <w:rPr>
          <w:rStyle w:val="Text16"/>
        </w:rPr>
        <w:t xml:space="preserve">import</w:t>
        <w:br w:clear="none"/>
      </w:r>
      <w:r>
        <w:rPr>
          <w:rStyle w:val="Text0"/>
        </w:rPr>
        <w:t xml:space="preserve"> </w:t>
        <w:br w:clear="none"/>
      </w:r>
      <w:r>
        <w:t xml:space="preserve">make_pipeline</w:t>
        <w:br w:clear="none"/>
      </w:r>
      <w:r>
        <w:rPr>
          <w:rStyle w:val="Text0"/>
        </w:rPr>
        <w:t xml:space="preserve"/>
        <w:br w:clear="none"/>
        <w:t xml:space="preserve">        </w:t>
        <w:br w:clear="none"/>
      </w:r>
      <w:r>
        <w:t xml:space="preserve">poly_model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PolynomialFeatures</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br w:clear="none"/>
        <w:t xml:space="preserve">                                   </w:t>
        <w:br w:clear="none"/>
      </w:r>
      <w:r>
        <w:t xml:space="preserve">LinearRegression</w:t>
        <w:br w:clear="none"/>
      </w:r>
      <w:r>
        <w:rPr>
          <w:rStyle w:val="Text4"/>
        </w:rPr>
        <w:t xml:space="preserve">())</w:t>
        <w:br w:clear="none"/>
      </w:r>
    </w:p>
    <w:p>
      <w:pPr>
        <w:pStyle w:val="Normal"/>
      </w:pPr>
      <w:r>
        <w:t xml:space="preserve">With this transform in place, we can use the linear model to fit much more complicated relationships between </w:t>
        <w:t xml:space="preserve"> </w:t>
        <w:t>x</w:t>
        <w:t xml:space="preserve"> </w:t>
        <w:t xml:space="preserve"> and </w:t>
        <w:t xml:space="preserve"> </w:t>
        <w:t>y</w:t>
        <w:t xml:space="preserve"> </w:t>
        <w:t xml:space="preserve">. For example, here is a sine wave with noise (see </w:t>
      </w:r>
      <w:hyperlink w:anchor="Figure_42_3__A_linear_polynomial">
        <w:r>
          <w:rPr>
            <w:rStyle w:val="Text6"/>
          </w:rPr>
          <w:t>Figure 42-3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0.1</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br w:clear="none"/>
        <w:t xml:space="preserve"/>
        <w:br w:clear="none"/>
        <w:t xml:space="preserve">        </w:t>
        <w:br w:clear="none"/>
      </w:r>
      <w:r>
        <w:t xml:space="preserve">poly_model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poly_model</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p>
    <w:p>
      <w:bookmarkStart w:id="2094" w:name="Figure_42_3__A_linear_polynomial"/>
      <w:pPr>
        <w:pStyle w:val="Para 05"/>
        <w:keepLines w:val="on"/>
      </w:pPr>
      <w:r>
        <w:t/>
        <w:drawing>
          <wp:inline>
            <wp:extent cx="3251200" cy="2070100"/>
            <wp:effectExtent l="0" r="0" t="0" b="43426"/>
            <wp:docPr id="188" name="pdsh2_4203.png" descr="pdsh2 4203"/>
            <wp:cNvGraphicFramePr>
              <a:graphicFrameLocks noChangeAspect="1"/>
            </wp:cNvGraphicFramePr>
            <a:graphic>
              <a:graphicData uri="http://schemas.openxmlformats.org/drawingml/2006/picture">
                <pic:pic>
                  <pic:nvPicPr>
                    <pic:cNvPr id="0" name="pdsh2_4203.png" descr="pdsh2 4203"/>
                    <pic:cNvPicPr/>
                  </pic:nvPicPr>
                  <pic:blipFill>
                    <a:blip r:embed="rId192"/>
                    <a:stretch>
                      <a:fillRect/>
                    </a:stretch>
                  </pic:blipFill>
                  <pic:spPr>
                    <a:xfrm>
                      <a:off x="0" y="0"/>
                      <a:ext cx="3251200" cy="2070100"/>
                    </a:xfrm>
                    <a:prstGeom prst="rect">
                      <a:avLst/>
                    </a:prstGeom>
                  </pic:spPr>
                </pic:pic>
              </a:graphicData>
            </a:graphic>
          </wp:inline>
        </w:drawing>
        <w:t xml:space="preserve"> </w:t>
      </w:r>
      <w:bookmarkEnd w:id="2094"/>
    </w:p>
    <w:p>
      <w:pPr>
        <w:pStyle w:val="Heading 5"/>
        <w:keepLines w:val="on"/>
      </w:pPr>
      <w:r>
        <w:t xml:space="preserve">Figure 42-3. </w:t>
        <w:t>A linear polynomial fit to nonlinear training data</w:t>
      </w:r>
    </w:p>
    <w:p>
      <w:pPr>
        <w:pStyle w:val="Normal"/>
      </w:pPr>
      <w:r>
        <w:t>Our linear model, through the use of seventh-order polynomial basis functions, can provide an excellent fit to this nonlinear data!</w:t>
      </w:r>
    </w:p>
    <w:p>
      <w:bookmarkStart w:id="2095" w:name="Gaussian_Basis_Functions__Of_cou"/>
      <w:pPr>
        <w:keepNext/>
        <w:pStyle w:val="Heading 2"/>
      </w:pPr>
      <w:r>
        <w:t>Gaussian Basis Functions</w:t>
      </w:r>
      <w:bookmarkEnd w:id="2095"/>
    </w:p>
    <w:p>
      <w:pPr>
        <w:pStyle w:val="Normal"/>
      </w:pPr>
      <w:r>
        <w:rPr>
          <w:rStyle w:val="Text57"/>
        </w:rPr>
        <w:bookmarkStart w:id="2096" w:name="ix_ch42_asciidoc6"/>
        <w:t/>
        <w:bookmarkEnd w:id="2096"/>
        <w:bookmarkStart w:id="2097" w:name="ix_ch42_asciidoc7"/>
        <w:t/>
        <w:bookmarkEnd w:id="2097"/>
      </w:r>
      <w:r>
        <w:t xml:space="preserve">Of course, other basis functions are possible. For example, one useful pattern is to fit a model that is not a sum of polynomial bases, but a sum of Gaussian bases. The result might look something like </w:t>
      </w:r>
      <w:hyperlink w:anchor="Figure_42_4__A_Gaussian_basis_fu">
        <w:r>
          <w:rPr>
            <w:rStyle w:val="Text6"/>
          </w:rPr>
          <w:t>Figure 42-4</w:t>
        </w:r>
      </w:hyperlink>
      <w:r>
        <w:t>.</w:t>
      </w:r>
    </w:p>
    <w:p>
      <w:bookmarkStart w:id="2098" w:name="Figure_42_4__A_Gaussian_basis_fu"/>
      <w:pPr>
        <w:pStyle w:val="Para 05"/>
        <w:keepLines w:val="on"/>
      </w:pPr>
      <w:r>
        <w:t/>
        <w:drawing>
          <wp:inline>
            <wp:extent cx="3251200" cy="2057400"/>
            <wp:effectExtent l="0" r="0" t="0" b="43426"/>
            <wp:docPr id="189" name="pdsh2_4204.png" descr="pdsh2 4204"/>
            <wp:cNvGraphicFramePr>
              <a:graphicFrameLocks noChangeAspect="1"/>
            </wp:cNvGraphicFramePr>
            <a:graphic>
              <a:graphicData uri="http://schemas.openxmlformats.org/drawingml/2006/picture">
                <pic:pic>
                  <pic:nvPicPr>
                    <pic:cNvPr id="0" name="pdsh2_4204.png" descr="pdsh2 4204"/>
                    <pic:cNvPicPr/>
                  </pic:nvPicPr>
                  <pic:blipFill>
                    <a:blip r:embed="rId193"/>
                    <a:stretch>
                      <a:fillRect/>
                    </a:stretch>
                  </pic:blipFill>
                  <pic:spPr>
                    <a:xfrm>
                      <a:off x="0" y="0"/>
                      <a:ext cx="3251200" cy="2057400"/>
                    </a:xfrm>
                    <a:prstGeom prst="rect">
                      <a:avLst/>
                    </a:prstGeom>
                  </pic:spPr>
                </pic:pic>
              </a:graphicData>
            </a:graphic>
          </wp:inline>
        </w:drawing>
        <w:t xml:space="preserve"> </w:t>
      </w:r>
      <w:bookmarkEnd w:id="2098"/>
    </w:p>
    <w:p>
      <w:pPr>
        <w:pStyle w:val="Heading 5"/>
        <w:keepLines w:val="on"/>
      </w:pPr>
      <w:r>
        <w:t xml:space="preserve">Figure 42-4. </w:t>
        <w:t>A Gaussian basis function fit to nonlinear data</w:t>
      </w:r>
      <w:hyperlink w:anchor="1_Code_to_produce_this_figure_ca_2">
        <w:r>
          <w:rPr>
            <w:rStyle w:val="Text40"/>
          </w:rPr>
          <w:bookmarkStart w:id="2099" w:name="1_12"/>
          <w:t>1</w:t>
          <w:bookmarkEnd w:id="2099"/>
        </w:r>
      </w:hyperlink>
    </w:p>
    <w:p>
      <w:pPr>
        <w:pStyle w:val="Normal"/>
      </w:pPr>
      <w:r>
        <w:t xml:space="preserve">The shaded regions in the plot are the scaled basis functions, and when added together they reproduce the smooth curve through the data. These Gaussian basis functions are not built into Scikit-Learn, but we can write a custom transformer that will create them, as shown here and illustrated in </w:t>
      </w:r>
      <w:hyperlink w:anchor="Figure_42_5__A_Gaussian_basis_fu">
        <w:r>
          <w:rPr>
            <w:rStyle w:val="Text6"/>
          </w:rPr>
          <w:t>Figure 42-5</w:t>
        </w:r>
      </w:hyperlink>
      <w:r>
        <w:t xml:space="preserve"> (Scikit-Learn transformers are implemented as Python classes; reading Scikit-Learn’s source is a good way to see how they can be created):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sklearn.base</w:t>
        <w:br w:clear="none"/>
      </w:r>
      <w:r>
        <w:t xml:space="preserve"> </w:t>
        <w:br w:clear="none"/>
      </w:r>
      <w:r>
        <w:rPr>
          <w:rStyle w:val="Text15"/>
        </w:rPr>
        <w:t xml:space="preserve">import</w:t>
        <w:br w:clear="none"/>
      </w:r>
      <w:r>
        <w:t xml:space="preserve"> </w:t>
        <w:br w:clear="none"/>
      </w:r>
      <w:r>
        <w:rPr>
          <w:rStyle w:val="Text1"/>
        </w:rPr>
        <w:t xml:space="preserve">BaseEstimator</w:t>
        <w:br w:clear="none"/>
      </w:r>
      <w:r>
        <w:rPr>
          <w:rStyle w:val="Text7"/>
        </w:rPr>
        <w:t xml:space="preserve">,</w:t>
        <w:br w:clear="none"/>
      </w:r>
      <w:r>
        <w:t xml:space="preserve"> </w:t>
        <w:br w:clear="none"/>
      </w:r>
      <w:r>
        <w:rPr>
          <w:rStyle w:val="Text1"/>
        </w:rPr>
        <w:t xml:space="preserve">TransformerMixin</w:t>
        <w:br w:clear="none"/>
      </w:r>
      <w:r>
        <w:t xml:space="preserve"/>
        <w:br w:clear="none"/>
        <w:t xml:space="preserve"/>
        <w:br w:clear="none"/>
        <w:t xml:space="preserve">        </w:t>
        <w:br w:clear="none"/>
      </w:r>
      <w:r>
        <w:rPr>
          <w:rStyle w:val="Text15"/>
        </w:rPr>
        <w:t xml:space="preserve">class</w:t>
        <w:br w:clear="none"/>
      </w:r>
      <w:r>
        <w:t xml:space="preserve"> </w:t>
        <w:br w:clear="none"/>
      </w:r>
      <w:r>
        <w:rPr>
          <w:rStyle w:val="Text35"/>
        </w:rPr>
        <w:t xml:space="preserve">GaussianFeatures</w:t>
        <w:br w:clear="none"/>
      </w:r>
      <w:r>
        <w:rPr>
          <w:rStyle w:val="Text7"/>
        </w:rPr>
        <w:t xml:space="preserve">(</w:t>
        <w:br w:clear="none"/>
      </w:r>
      <w:r>
        <w:rPr>
          <w:rStyle w:val="Text1"/>
        </w:rPr>
        <w:t xml:space="preserve">BaseEstimator</w:t>
        <w:br w:clear="none"/>
      </w:r>
      <w:r>
        <w:rPr>
          <w:rStyle w:val="Text7"/>
        </w:rPr>
        <w:t xml:space="preserve">,</w:t>
        <w:br w:clear="none"/>
      </w:r>
      <w:r>
        <w:t xml:space="preserve"> </w:t>
        <w:br w:clear="none"/>
      </w:r>
      <w:r>
        <w:rPr>
          <w:rStyle w:val="Text1"/>
        </w:rPr>
        <w:t xml:space="preserve">TransformerMixin</w:t>
        <w:br w:clear="none"/>
      </w:r>
      <w:r>
        <w:rPr>
          <w:rStyle w:val="Text7"/>
        </w:rPr>
        <w:t xml:space="preserve">):</w:t>
        <w:br w:clear="none"/>
      </w:r>
      <w:r>
        <w:t xml:space="preserve"/>
        <w:br w:clear="none"/>
      </w:r>
      <w:r>
        <w:rPr>
          <w:rStyle w:val="Text33"/>
        </w:rPr>
        <w:t xml:space="preserve">            </w:t>
        <w:br w:clear="none"/>
      </w:r>
      <w:r>
        <w:rPr>
          <w:rStyle w:val="Text9"/>
        </w:rPr>
        <w:t xml:space="preserve">"""Uniformly spaced Gaussian features for one-dimensional input"""</w:t>
        <w:br w:clear="none"/>
      </w:r>
      <w:r>
        <w:t xml:space="preserve"/>
        <w:br w:clear="none"/>
        <w:t xml:space="preserve"/>
        <w:br w:clear="none"/>
        <w:t xml:space="preserve">            </w:t>
        <w:br w:clear="none"/>
      </w:r>
      <w:r>
        <w:rPr>
          <w:rStyle w:val="Text15"/>
        </w:rPr>
        <w:t xml:space="preserve">def</w:t>
        <w:br w:clear="none"/>
      </w:r>
      <w:r>
        <w:t xml:space="preserve"> </w:t>
        <w:br w:clear="none"/>
      </w:r>
      <w:r>
        <w:rPr>
          <w:rStyle w:val="Text28"/>
        </w:rPr>
        <w:t xml:space="preserve">__init__</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N</w:t>
        <w:br w:clear="none"/>
      </w:r>
      <w:r>
        <w:rPr>
          <w:rStyle w:val="Text7"/>
        </w:rPr>
        <w:t xml:space="preserve">,</w:t>
        <w:br w:clear="none"/>
      </w:r>
      <w:r>
        <w:t xml:space="preserve"> </w:t>
        <w:br w:clear="none"/>
      </w:r>
      <w:r>
        <w:rPr>
          <w:rStyle w:val="Text1"/>
        </w:rPr>
        <w:t xml:space="preserve">width_factor</w:t>
        <w:br w:clear="none"/>
      </w:r>
      <w:r>
        <w:rPr>
          <w:rStyle w:val="Text17"/>
        </w:rPr>
        <w:t xml:space="preserve">=</w:t>
        <w:br w:clear="none"/>
      </w:r>
      <w:r>
        <w:rPr>
          <w:rStyle w:val="Text3"/>
        </w:rPr>
        <w:t xml:space="preserve">2.0</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N</w:t>
        <w:br w:clear="none"/>
      </w:r>
      <w:r>
        <w:t xml:space="preserve"> </w:t>
        <w:br w:clear="none"/>
      </w:r>
      <w:r>
        <w:rPr>
          <w:rStyle w:val="Text17"/>
        </w:rPr>
        <w:t xml:space="preserve">=</w:t>
        <w:br w:clear="none"/>
      </w:r>
      <w:r>
        <w:t xml:space="preserve"> </w:t>
        <w:br w:clear="none"/>
      </w:r>
      <w:r>
        <w:rPr>
          <w:rStyle w:val="Text1"/>
        </w:rPr>
        <w:t xml:space="preserve">N</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width_factor</w:t>
        <w:br w:clear="none"/>
      </w:r>
      <w:r>
        <w:t xml:space="preserve"> </w:t>
        <w:br w:clear="none"/>
      </w:r>
      <w:r>
        <w:rPr>
          <w:rStyle w:val="Text17"/>
        </w:rPr>
        <w:t xml:space="preserve">=</w:t>
        <w:br w:clear="none"/>
      </w:r>
      <w:r>
        <w:t xml:space="preserve"> </w:t>
        <w:br w:clear="none"/>
      </w:r>
      <w:r>
        <w:rPr>
          <w:rStyle w:val="Text1"/>
        </w:rPr>
        <w:t xml:space="preserve">width_factor</w:t>
        <w:br w:clear="none"/>
      </w:r>
      <w:r>
        <w:t xml:space="preserve"/>
        <w:br w:clear="none"/>
        <w:t xml:space="preserve"/>
        <w:br w:clear="none"/>
        <w:t xml:space="preserve">            </w:t>
        <w:br w:clear="none"/>
      </w:r>
      <w:r>
        <w:rPr>
          <w:rStyle w:val="Text45"/>
        </w:rPr>
        <w:t xml:space="preserve">@staticmethod</w:t>
        <w:br w:clear="none"/>
      </w:r>
      <w:r>
        <w:t xml:space="preserve"/>
        <w:br w:clear="none"/>
        <w:t xml:space="preserve">            </w:t>
        <w:br w:clear="none"/>
      </w:r>
      <w:r>
        <w:rPr>
          <w:rStyle w:val="Text15"/>
        </w:rPr>
        <w:t xml:space="preserve">def</w:t>
        <w:br w:clear="none"/>
      </w:r>
      <w:r>
        <w:t xml:space="preserve"> </w:t>
        <w:br w:clear="none"/>
      </w:r>
      <w:r>
        <w:rPr>
          <w:rStyle w:val="Text24"/>
        </w:rPr>
        <w:t xml:space="preserve">_gauss_basis</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width</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arg</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width</w:t>
        <w:br w:clear="none"/>
      </w:r>
      <w:r>
        <w:t xml:space="preserve"/>
        <w:br w:clear="none"/>
        <w:t xml:space="preserve">                </w:t>
        <w:br w:clear="none"/>
      </w:r>
      <w:r>
        <w:rPr>
          <w:rStyle w:val="Text15"/>
        </w:rPr>
        <w:t xml:space="preserve">return</w:t>
        <w:br w:clear="none"/>
      </w:r>
      <w:r>
        <w:t xml:space="preserve"> </w:t>
        <w:br w:clear="none"/>
      </w:r>
      <w:r>
        <w:rPr>
          <w:rStyle w:val="Text1"/>
        </w:rPr>
        <w:t xml:space="preserve">np</w:t>
        <w:br w:clear="none"/>
      </w:r>
      <w:r>
        <w:rPr>
          <w:rStyle w:val="Text17"/>
        </w:rPr>
        <w:t xml:space="preserve">.</w:t>
        <w:br w:clear="none"/>
      </w:r>
      <w:r>
        <w:rPr>
          <w:rStyle w:val="Text1"/>
        </w:rPr>
        <w:t xml:space="preserve">exp</w:t>
        <w:br w:clear="none"/>
      </w:r>
      <w:r>
        <w:rPr>
          <w:rStyle w:val="Text7"/>
        </w:rPr>
        <w:t xml:space="preserve">(</w:t>
        <w:br w:clear="none"/>
      </w:r>
      <w:r>
        <w:rPr>
          <w:rStyle w:val="Text17"/>
        </w:rPr>
        <w:t xml:space="preserve">-</w:t>
        <w:br w:clear="none"/>
      </w:r>
      <w:r>
        <w:rPr>
          <w:rStyle w:val="Text3"/>
        </w:rPr>
        <w:t xml:space="preserve">0.5</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arg</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
        </w:rPr>
        <w:t xml:space="preserve">axis</w:t>
        <w:br w:clear="none"/>
      </w:r>
      <w:r>
        <w:rPr>
          <w:rStyle w:val="Text7"/>
        </w:rPr>
        <w:t xml:space="preserv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fit</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8"/>
        </w:rPr>
        <w:t xml:space="preserve"># create N centers spread along the data range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centers_</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min</w:t>
        <w:br w:clear="none"/>
      </w:r>
      <w:r>
        <w:rPr>
          <w:rStyle w:val="Text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max</w:t>
        <w:br w:clear="none"/>
      </w:r>
      <w:r>
        <w:rPr>
          <w:rStyle w:val="Text7"/>
        </w:rPr>
        <w:t xml:space="preserve">(),</w:t>
        <w:br w:clear="none"/>
      </w:r>
      <w:r>
        <w:t xml:space="preserve"> </w:t>
        <w:br w:clear="none"/>
      </w:r>
      <w:r>
        <w:rPr>
          <w:rStyle w:val="Text21"/>
        </w:rPr>
        <w:t xml:space="preserve">self</w:t>
        <w:br w:clear="none"/>
      </w:r>
      <w:r>
        <w:rPr>
          <w:rStyle w:val="Text1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width_</w:t>
        <w:br w:clear="none"/>
      </w:r>
      <w:r>
        <w:t xml:space="preserve"> </w:t>
        <w:br w:clear="none"/>
      </w:r>
      <w:r>
        <w:rPr>
          <w:rStyle w:val="Text17"/>
        </w:rPr>
        <w:t xml:space="preserve">=</w:t>
        <w:br w:clear="none"/>
      </w:r>
      <w:r>
        <w:t xml:space="preserve"> </w:t>
        <w:br w:clear="none"/>
      </w:r>
      <w:r>
        <w:rPr>
          <w:rStyle w:val="Text21"/>
        </w:rPr>
        <w:t xml:space="preserve">self</w:t>
        <w:br w:clear="none"/>
      </w:r>
      <w:r>
        <w:rPr>
          <w:rStyle w:val="Text17"/>
        </w:rPr>
        <w:t xml:space="preserve">.</w:t>
        <w:br w:clear="none"/>
      </w:r>
      <w:r>
        <w:rPr>
          <w:rStyle w:val="Text1"/>
        </w:rPr>
        <w:t xml:space="preserve">width_factor</w:t>
        <w:br w:clear="none"/>
      </w:r>
      <w:r>
        <w:rPr>
          <w:rStyle w:val="Text17"/>
        </w:rPr>
        <w:t xml:space="preserve">*</w:t>
        <w:br w:clear="none"/>
      </w:r>
      <w:r>
        <w:rPr>
          <w:rStyle w:val="Text7"/>
        </w:rPr>
        <w:t xml:space="preserve">(</w:t>
        <w:br w:clear="none"/>
      </w:r>
      <w:r>
        <w:rPr>
          <w:rStyle w:val="Text21"/>
        </w:rPr>
        <w:t xml:space="preserve">self</w:t>
        <w:br w:clear="none"/>
      </w:r>
      <w:r>
        <w:rPr>
          <w:rStyle w:val="Text17"/>
        </w:rPr>
        <w:t xml:space="preserve">.</w:t>
        <w:br w:clear="none"/>
      </w:r>
      <w:r>
        <w:rPr>
          <w:rStyle w:val="Text1"/>
        </w:rPr>
        <w:t xml:space="preserve">centers_</w:t>
        <w:br w:clear="none"/>
      </w:r>
      <w:r>
        <w:rPr>
          <w:rStyle w:val="Text7"/>
        </w:rPr>
        <w:t xml:space="preserve">[</w:t>
        <w:br w:clear="none"/>
      </w:r>
      <w:r>
        <w:rPr>
          <w:rStyle w:val="Text3"/>
        </w:rPr>
        <w:t xml:space="preserve">1</w:t>
        <w:br w:clear="none"/>
      </w:r>
      <w:r>
        <w:rPr>
          <w:rStyle w:val="Text7"/>
        </w:rPr>
        <w:t xml:space="preserve">]</w:t>
        <w:br w:clear="none"/>
      </w:r>
      <w:r>
        <w:rPr>
          <w:rStyle w:val="Text17"/>
        </w:rPr>
        <w:t xml:space="preserve">-</w:t>
        <w:br w:clear="none"/>
      </w:r>
      <w:r>
        <w:rPr>
          <w:rStyle w:val="Text21"/>
        </w:rPr>
        <w:t xml:space="preserve">self</w:t>
        <w:br w:clear="none"/>
      </w:r>
      <w:r>
        <w:rPr>
          <w:rStyle w:val="Text17"/>
        </w:rPr>
        <w:t xml:space="preserve">.</w:t>
        <w:br w:clear="none"/>
      </w:r>
      <w:r>
        <w:rPr>
          <w:rStyle w:val="Text1"/>
        </w:rPr>
        <w:t xml:space="preserve">centers_</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1"/>
        </w:rPr>
        <w:t xml:space="preserve">self</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transform</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1"/>
        </w:rPr>
        <w:t xml:space="preserve">self</w:t>
        <w:br w:clear="none"/>
      </w:r>
      <w:r>
        <w:rPr>
          <w:rStyle w:val="Text17"/>
        </w:rPr>
        <w:t xml:space="preserve">.</w:t>
        <w:br w:clear="none"/>
      </w:r>
      <w:r>
        <w:rPr>
          <w:rStyle w:val="Text1"/>
        </w:rPr>
        <w:t xml:space="preserve">_gauss_basis</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21"/>
        </w:rPr>
        <w:t xml:space="preserve">self</w:t>
        <w:br w:clear="none"/>
      </w:r>
      <w:r>
        <w:rPr>
          <w:rStyle w:val="Text17"/>
        </w:rPr>
        <w:t xml:space="preserve">.</w:t>
        <w:br w:clear="none"/>
      </w:r>
      <w:r>
        <w:rPr>
          <w:rStyle w:val="Text1"/>
        </w:rPr>
        <w:t xml:space="preserve">centers_</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width_</w:t>
        <w:br w:clear="none"/>
      </w:r>
      <w:r>
        <w:rPr>
          <w:rStyle w:val="Text7"/>
        </w:rPr>
        <w:t xml:space="preserve">,</w:t>
        <w:br w:clear="none"/>
      </w:r>
      <w:r>
        <w:t xml:space="preserve"> </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br w:clear="none"/>
        <w:t xml:space="preserve">        </w:t>
        <w:br w:clear="none"/>
      </w:r>
      <w:r>
        <w:rPr>
          <w:rStyle w:val="Text1"/>
        </w:rPr>
        <w:t xml:space="preserve">gauss_model</w:t>
        <w:br w:clear="none"/>
      </w:r>
      <w:r>
        <w:t xml:space="preserve"> </w:t>
        <w:br w:clear="none"/>
      </w:r>
      <w:r>
        <w:rPr>
          <w:rStyle w:val="Text17"/>
        </w:rPr>
        <w:t xml:space="preserve">=</w:t>
        <w:br w:clear="none"/>
      </w:r>
      <w:r>
        <w:t xml:space="preserve"> </w:t>
        <w:br w:clear="none"/>
      </w:r>
      <w:r>
        <w:rPr>
          <w:rStyle w:val="Text1"/>
        </w:rPr>
        <w:t xml:space="preserve">make_pipeline</w:t>
        <w:br w:clear="none"/>
      </w:r>
      <w:r>
        <w:rPr>
          <w:rStyle w:val="Text7"/>
        </w:rPr>
        <w:t xml:space="preserve">(</w:t>
        <w:br w:clear="none"/>
      </w:r>
      <w:r>
        <w:rPr>
          <w:rStyle w:val="Text1"/>
        </w:rPr>
        <w:t xml:space="preserve">GaussianFeatures</w:t>
        <w:br w:clear="none"/>
      </w:r>
      <w:r>
        <w:rPr>
          <w:rStyle w:val="Text7"/>
        </w:rPr>
        <w:t xml:space="preserve">(</w:t>
        <w:br w:clear="none"/>
      </w:r>
      <w:r>
        <w:rPr>
          <w:rStyle w:val="Text3"/>
        </w:rPr>
        <w:t xml:space="preserve">20</w:t>
        <w:br w:clear="none"/>
      </w:r>
      <w:r>
        <w:rPr>
          <w:rStyle w:val="Text7"/>
        </w:rPr>
        <w:t xml:space="preserve">),</w:t>
        <w:br w:clear="none"/>
      </w:r>
      <w:r>
        <w:t xml:space="preserve"/>
        <w:br w:clear="none"/>
        <w:t xml:space="preserve">                                    </w:t>
        <w:br w:clear="none"/>
      </w:r>
      <w:r>
        <w:rPr>
          <w:rStyle w:val="Text1"/>
        </w:rPr>
        <w:t xml:space="preserve">LinearRegression</w:t>
        <w:br w:clear="none"/>
      </w:r>
      <w:r>
        <w:rPr>
          <w:rStyle w:val="Text7"/>
        </w:rPr>
        <w:t xml:space="preserve">())</w:t>
        <w:br w:clear="none"/>
      </w:r>
      <w:r>
        <w:t xml:space="preserve"/>
        <w:br w:clear="none"/>
        <w:t xml:space="preserve">        </w:t>
        <w:br w:clear="none"/>
      </w:r>
      <w:r>
        <w:rPr>
          <w:rStyle w:val="Text1"/>
        </w:rPr>
        <w:t xml:space="preserve">gauss_model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yfit</w:t>
        <w:br w:clear="none"/>
      </w:r>
      <w:r>
        <w:t xml:space="preserve"> </w:t>
        <w:br w:clear="none"/>
      </w:r>
      <w:r>
        <w:rPr>
          <w:rStyle w:val="Text17"/>
        </w:rPr>
        <w:t xml:space="preserve">=</w:t>
        <w:br w:clear="none"/>
      </w:r>
      <w:r>
        <w:t xml:space="preserve"> </w:t>
        <w:br w:clear="none"/>
      </w:r>
      <w:r>
        <w:rPr>
          <w:rStyle w:val="Text1"/>
        </w:rPr>
        <w:t xml:space="preserve">gauss_model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xfit</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newaxis</w:t>
        <w:br w:clear="none"/>
      </w:r>
      <w:r>
        <w:rPr>
          <w:rStyle w:val="Text7"/>
        </w:rPr>
        <w:t xml:space="preserve">])</w:t>
        <w:br w:clear="none"/>
      </w:r>
      <w:r>
        <w:t xml:space="preserve"/>
        <w:br w:clear="none"/>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xfit</w:t>
        <w:br w:clear="none"/>
      </w:r>
      <w:r>
        <w:rPr>
          <w:rStyle w:val="Text7"/>
        </w:rPr>
        <w:t xml:space="preserve">,</w:t>
        <w:br w:clear="none"/>
      </w:r>
      <w:r>
        <w:t xml:space="preserve"> </w:t>
        <w:br w:clear="none"/>
      </w:r>
      <w:r>
        <w:rPr>
          <w:rStyle w:val="Text1"/>
        </w:rPr>
        <w:t xml:space="preserve">yfit</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xlim</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p>
    <w:p>
      <w:bookmarkStart w:id="2100" w:name="Figure_42_5__A_Gaussian_basis_fu"/>
      <w:pPr>
        <w:pStyle w:val="Para 05"/>
        <w:keepLines w:val="on"/>
      </w:pPr>
      <w:r>
        <w:t/>
        <w:drawing>
          <wp:inline>
            <wp:extent cx="3251200" cy="2044700"/>
            <wp:effectExtent l="0" r="0" t="0" b="43426"/>
            <wp:docPr id="190" name="pdsh2_4205.png" descr="pdsh2 4205"/>
            <wp:cNvGraphicFramePr>
              <a:graphicFrameLocks noChangeAspect="1"/>
            </wp:cNvGraphicFramePr>
            <a:graphic>
              <a:graphicData uri="http://schemas.openxmlformats.org/drawingml/2006/picture">
                <pic:pic>
                  <pic:nvPicPr>
                    <pic:cNvPr id="0" name="pdsh2_4205.png" descr="pdsh2 4205"/>
                    <pic:cNvPicPr/>
                  </pic:nvPicPr>
                  <pic:blipFill>
                    <a:blip r:embed="rId194"/>
                    <a:stretch>
                      <a:fillRect/>
                    </a:stretch>
                  </pic:blipFill>
                  <pic:spPr>
                    <a:xfrm>
                      <a:off x="0" y="0"/>
                      <a:ext cx="3251200" cy="2044700"/>
                    </a:xfrm>
                    <a:prstGeom prst="rect">
                      <a:avLst/>
                    </a:prstGeom>
                  </pic:spPr>
                </pic:pic>
              </a:graphicData>
            </a:graphic>
          </wp:inline>
        </w:drawing>
        <w:t xml:space="preserve"> </w:t>
      </w:r>
      <w:bookmarkEnd w:id="2100"/>
    </w:p>
    <w:p>
      <w:pPr>
        <w:pStyle w:val="Heading 5"/>
        <w:keepLines w:val="on"/>
      </w:pPr>
      <w:r>
        <w:t xml:space="preserve">Figure 42-5. </w:t>
        <w:t>A Gaussian basis function fit computed with a custom transformer</w:t>
      </w:r>
    </w:p>
    <w:p>
      <w:pPr>
        <w:pStyle w:val="Normal"/>
      </w:pPr>
      <w:r>
        <w:t>I’ve included this example just to make clear that there is nothing magic about polynomial basis functions: if you have some sort of intuition into the generating process of your data that makes you think one basis or another might be appropriate, you can use that instead</w:t>
      </w:r>
      <w:r>
        <w:rPr>
          <w:rStyle w:val="Text57"/>
        </w:rPr>
        <w:bookmarkStart w:id="2101" w:name="idm45332194733024"/>
        <w:t/>
        <w:bookmarkEnd w:id="2101"/>
        <w:bookmarkStart w:id="2102" w:name="idm45332194732320"/>
        <w:t/>
        <w:bookmarkEnd w:id="2102"/>
      </w:r>
      <w:r>
        <w:t>.</w:t>
      </w:r>
      <w:r>
        <w:rPr>
          <w:rStyle w:val="Text57"/>
        </w:rPr>
        <w:bookmarkStart w:id="2103" w:name="idm45332194731520"/>
        <w:t/>
        <w:bookmarkEnd w:id="2103"/>
        <w:bookmarkStart w:id="2104" w:name="idm45332194730816"/>
        <w:t/>
        <w:bookmarkEnd w:id="2104"/>
      </w:r>
    </w:p>
    <w:p>
      <w:bookmarkStart w:id="2105" w:name="Regularization__The_introduction"/>
      <w:pPr>
        <w:keepNext/>
        <w:pStyle w:val="Heading 1"/>
      </w:pPr>
      <w:r>
        <w:t>Regularization</w:t>
      </w:r>
      <w:bookmarkEnd w:id="2105"/>
    </w:p>
    <w:p>
      <w:pPr>
        <w:pStyle w:val="Normal"/>
      </w:pPr>
      <w:r>
        <w:rPr>
          <w:rStyle w:val="Text57"/>
        </w:rPr>
        <w:bookmarkStart w:id="2106" w:name="ix_ch42_asciidoc8"/>
        <w:t/>
        <w:bookmarkEnd w:id="2106"/>
        <w:bookmarkStart w:id="2107" w:name="ix_ch42_asciidoc9"/>
        <w:t/>
        <w:bookmarkEnd w:id="2107"/>
      </w:r>
      <w:r>
        <w:t xml:space="preserve">The introduction of basis functions into our linear regression makes the model much more flexible, but it also can very quickly lead to overfitting (refer back to </w:t>
      </w:r>
      <w:hyperlink w:anchor="Chapter_39__Hyperparameters_and_2">
        <w:r>
          <w:rPr>
            <w:rStyle w:val="Text6"/>
          </w:rPr>
          <w:t>Chapter 39</w:t>
        </w:r>
      </w:hyperlink>
      <w:r>
        <w:t xml:space="preserve"> for a discussion of this). For example, </w:t>
      </w:r>
      <w:hyperlink w:anchor="Figure_42_6__An_overly_complex_b">
        <w:r>
          <w:rPr>
            <w:rStyle w:val="Text6"/>
          </w:rPr>
          <w:t>Figure 42-6</w:t>
        </w:r>
      </w:hyperlink>
      <w:r>
        <w:t xml:space="preserve"> shows what happens if we use a large number of Gaussian basis functions: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GaussianFeatures</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LinearRegression</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p>
    <w:p>
      <w:bookmarkStart w:id="2108" w:name="Figure_42_6__An_overly_complex_b"/>
      <w:pPr>
        <w:pStyle w:val="Para 05"/>
        <w:keepLines w:val="on"/>
      </w:pPr>
      <w:r>
        <w:t/>
        <w:drawing>
          <wp:inline>
            <wp:extent cx="3251200" cy="2070100"/>
            <wp:effectExtent l="0" r="0" t="0" b="43426"/>
            <wp:docPr id="191" name="pdsh2_4206.png" descr="pdsh2 4206"/>
            <wp:cNvGraphicFramePr>
              <a:graphicFrameLocks noChangeAspect="1"/>
            </wp:cNvGraphicFramePr>
            <a:graphic>
              <a:graphicData uri="http://schemas.openxmlformats.org/drawingml/2006/picture">
                <pic:pic>
                  <pic:nvPicPr>
                    <pic:cNvPr id="0" name="pdsh2_4206.png" descr="pdsh2 4206"/>
                    <pic:cNvPicPr/>
                  </pic:nvPicPr>
                  <pic:blipFill>
                    <a:blip r:embed="rId195"/>
                    <a:stretch>
                      <a:fillRect/>
                    </a:stretch>
                  </pic:blipFill>
                  <pic:spPr>
                    <a:xfrm>
                      <a:off x="0" y="0"/>
                      <a:ext cx="3251200" cy="2070100"/>
                    </a:xfrm>
                    <a:prstGeom prst="rect">
                      <a:avLst/>
                    </a:prstGeom>
                  </pic:spPr>
                </pic:pic>
              </a:graphicData>
            </a:graphic>
          </wp:inline>
        </w:drawing>
        <w:t xml:space="preserve"> </w:t>
      </w:r>
      <w:bookmarkEnd w:id="2108"/>
    </w:p>
    <w:p>
      <w:pPr>
        <w:pStyle w:val="Heading 5"/>
        <w:keepLines w:val="on"/>
      </w:pPr>
      <w:r>
        <w:t xml:space="preserve">Figure 42-6. </w:t>
        <w:t>An overly complex basis function model that overfits the data</w:t>
      </w:r>
    </w:p>
    <w:p>
      <w:pPr>
        <w:pStyle w:val="Normal"/>
      </w:pPr>
      <w:r>
        <w:t xml:space="preserve">With the data projected to the 30-dimensional basis, the model has far too much flexibility and goes to extreme values between locations where it is constrained by data. We can see the reason for this if we plot the coefficients of the Gaussian bases with respect to their locations, as shown in </w:t>
      </w:r>
      <w:hyperlink w:anchor="Figure_42_7__The_coefficients_of">
        <w:r>
          <w:rPr>
            <w:rStyle w:val="Text6"/>
          </w:rPr>
          <w:t>Figure 42-7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basis_plot</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title</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sharex</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w:t>
        <w:br w:clear="none"/>
      </w:r>
      <w:r>
        <w:rPr>
          <w:rStyle w:val="Text4"/>
        </w:rPr>
        <w:t xml:space="preserve">(</w:t>
        <w:br w:clear="none"/>
      </w:r>
      <w:r>
        <w:t xml:space="preserve">xlabel</w:t>
        <w:br w:clear="none"/>
      </w:r>
      <w:r>
        <w:rPr>
          <w:rStyle w:val="Text13"/>
        </w:rPr>
        <w:t xml:space="preserve">=</w:t>
        <w:br w:clear="none"/>
      </w:r>
      <w:r>
        <w:rPr>
          <w:rStyle w:val="Text8"/>
        </w:rPr>
        <w:t xml:space="preserve">'x'</w:t>
        <w:br w:clear="none"/>
      </w:r>
      <w:r>
        <w:rPr>
          <w:rStyle w:val="Text4"/>
        </w:rPr>
        <w:t xml:space="preserve">,</w:t>
        <w:br w:clear="none"/>
      </w:r>
      <w:r>
        <w:rPr>
          <w:rStyle w:val="Text0"/>
        </w:rPr>
        <w:t xml:space="preserve"> </w:t>
        <w:br w:clear="none"/>
      </w:r>
      <w:r>
        <w:t xml:space="preserve">ylabel</w:t>
        <w:br w:clear="none"/>
      </w:r>
      <w:r>
        <w:rPr>
          <w:rStyle w:val="Text13"/>
        </w:rPr>
        <w:t xml:space="preserve">=</w:t>
        <w:br w:clear="none"/>
      </w:r>
      <w:r>
        <w:rPr>
          <w:rStyle w:val="Text8"/>
        </w:rPr>
        <w:t xml:space="preserve">'y'</w:t>
        <w:br w:clear="none"/>
      </w:r>
      <w:r>
        <w:rPr>
          <w:rStyle w:val="Text4"/>
        </w:rPr>
        <w:t xml:space="preserve">,</w:t>
        <w:br w:clear="none"/>
      </w:r>
      <w:r>
        <w:rPr>
          <w:rStyle w:val="Text0"/>
        </w:rPr>
        <w:t xml:space="preserve"> </w:t>
        <w:br w:clear="none"/>
      </w:r>
      <w:r>
        <w:t xml:space="preserve">ylim</w:t>
        <w:br w:clear="none"/>
      </w:r>
      <w:r>
        <w:rPr>
          <w:rStyle w:val="Text13"/>
        </w:rPr>
        <w:t xml:space="preserve">=</w:t>
        <w:br w:clear="none"/>
      </w:r>
      <w:r>
        <w:rPr>
          <w:rStyle w:val="Text4"/>
        </w:rPr>
        <w:t xml:space="preserve">(</w:t>
        <w:br w:clear="none"/>
      </w:r>
      <w:r>
        <w:rPr>
          <w:rStyle w:val="Text13"/>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1.5</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if</w:t>
        <w:br w:clear="none"/>
      </w:r>
      <w:r>
        <w:rPr>
          <w:rStyle w:val="Text0"/>
        </w:rPr>
        <w:t xml:space="preserve"> </w:t>
        <w:br w:clear="none"/>
      </w:r>
      <w:r>
        <w:t xml:space="preserve">title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t xml:space="preserve">title</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t xml:space="preserve">model</w:t>
        <w:br w:clear="none"/>
      </w:r>
      <w:r>
        <w:rPr>
          <w:rStyle w:val="Text13"/>
        </w:rPr>
        <w:t xml:space="preserve">.</w:t>
        <w:br w:clear="none"/>
      </w:r>
      <w:r>
        <w:t xml:space="preserve">steps</w:t>
        <w:br w:clear="none"/>
      </w:r>
      <w:r>
        <w:rPr>
          <w:rStyle w:val="Text4"/>
        </w:rPr>
        <w:t xml:space="preserve">[</w:t>
        <w:br w:clear="none"/>
      </w:r>
      <w:r>
        <w:rPr>
          <w:rStyle w:val="Text10"/>
        </w:rPr>
        <w:t xml:space="preserve">0</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centers_</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steps</w:t>
        <w:br w:clear="none"/>
      </w:r>
      <w:r>
        <w:rPr>
          <w:rStyle w:val="Text4"/>
        </w:rPr>
        <w:t xml:space="preserve">[</w:t>
        <w:br w:clear="none"/>
      </w:r>
      <w:r>
        <w:rPr>
          <w:rStyle w:val="Text10"/>
        </w:rPr>
        <w:t xml:space="preserve">1</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coef_</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set</w:t>
        <w:br w:clear="none"/>
      </w:r>
      <w:r>
        <w:rPr>
          <w:rStyle w:val="Text4"/>
        </w:rPr>
        <w:t xml:space="preserve">(</w:t>
        <w:br w:clear="none"/>
      </w:r>
      <w:r>
        <w:t xml:space="preserve">xlabel</w:t>
        <w:br w:clear="none"/>
      </w:r>
      <w:r>
        <w:rPr>
          <w:rStyle w:val="Text13"/>
        </w:rPr>
        <w:t xml:space="preserve">=</w:t>
        <w:br w:clear="none"/>
      </w:r>
      <w:r>
        <w:rPr>
          <w:rStyle w:val="Text8"/>
        </w:rPr>
        <w:t xml:space="preserve">'basis location'</w:t>
        <w:br w:clear="none"/>
      </w:r>
      <w:r>
        <w:rPr>
          <w:rStyle w:val="Text4"/>
        </w:rPr>
        <w:t xml:space="preserve">,</w:t>
        <w:br w:clear="none"/>
      </w:r>
      <w:r>
        <w:rPr>
          <w:rStyle w:val="Text0"/>
        </w:rPr>
        <w:t xml:space="preserve"/>
        <w:br w:clear="none"/>
        <w:t xml:space="preserve">                       </w:t>
        <w:br w:clear="none"/>
      </w:r>
      <w:r>
        <w:t xml:space="preserve">ylabel</w:t>
        <w:br w:clear="none"/>
      </w:r>
      <w:r>
        <w:rPr>
          <w:rStyle w:val="Text13"/>
        </w:rPr>
        <w:t xml:space="preserve">=</w:t>
        <w:br w:clear="none"/>
      </w:r>
      <w:r>
        <w:rPr>
          <w:rStyle w:val="Text8"/>
        </w:rPr>
        <w:t xml:space="preserve">'coefficient'</w:t>
        <w:br w:clear="none"/>
      </w:r>
      <w:r>
        <w:rPr>
          <w:rStyle w:val="Text4"/>
        </w:rPr>
        <w:t xml:space="preserve">,</w:t>
        <w:br w:clear="none"/>
      </w:r>
      <w:r>
        <w:rPr>
          <w:rStyle w:val="Text0"/>
        </w:rPr>
        <w:t xml:space="preserve"/>
        <w:br w:clear="none"/>
        <w:t xml:space="preserve">                       </w:t>
        <w:br w:clear="none"/>
      </w:r>
      <w:r>
        <w:t xml:space="preserve">xlim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GaussianFeatures</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LinearRegression</w:t>
        <w:br w:clear="none"/>
      </w:r>
      <w:r>
        <w:rPr>
          <w:rStyle w:val="Text4"/>
        </w:rPr>
        <w:t xml:space="preserve">())</w:t>
        <w:br w:clear="none"/>
      </w:r>
      <w:r>
        <w:rPr>
          <w:rStyle w:val="Text0"/>
        </w:rPr>
        <w:t xml:space="preserve"/>
        <w:br w:clear="none"/>
        <w:t xml:space="preserve">         </w:t>
        <w:br w:clear="none"/>
      </w:r>
      <w:r>
        <w:t xml:space="preserve">basis_plot</w:t>
        <w:br w:clear="none"/>
      </w:r>
      <w:r>
        <w:rPr>
          <w:rStyle w:val="Text4"/>
        </w:rPr>
        <w:t xml:space="preserve">(</w:t>
        <w:br w:clear="none"/>
      </w:r>
      <w:r>
        <w:t xml:space="preserve">model</w:t>
        <w:br w:clear="none"/>
      </w:r>
      <w:r>
        <w:rPr>
          <w:rStyle w:val="Text4"/>
        </w:rPr>
        <w:t xml:space="preserve">)</w:t>
        <w:br w:clear="none"/>
      </w:r>
    </w:p>
    <w:p>
      <w:bookmarkStart w:id="2109" w:name="Figure_42_7__The_coefficients_of"/>
      <w:pPr>
        <w:pStyle w:val="Para 05"/>
        <w:keepLines w:val="on"/>
      </w:pPr>
      <w:r>
        <w:t/>
        <w:drawing>
          <wp:inline>
            <wp:extent cx="3251200" cy="1981200"/>
            <wp:effectExtent l="0" r="0" t="0" b="43426"/>
            <wp:docPr id="192" name="pdsh2_4207.png" descr="pdsh2 4207"/>
            <wp:cNvGraphicFramePr>
              <a:graphicFrameLocks noChangeAspect="1"/>
            </wp:cNvGraphicFramePr>
            <a:graphic>
              <a:graphicData uri="http://schemas.openxmlformats.org/drawingml/2006/picture">
                <pic:pic>
                  <pic:nvPicPr>
                    <pic:cNvPr id="0" name="pdsh2_4207.png" descr="pdsh2 4207"/>
                    <pic:cNvPicPr/>
                  </pic:nvPicPr>
                  <pic:blipFill>
                    <a:blip r:embed="rId196"/>
                    <a:stretch>
                      <a:fillRect/>
                    </a:stretch>
                  </pic:blipFill>
                  <pic:spPr>
                    <a:xfrm>
                      <a:off x="0" y="0"/>
                      <a:ext cx="3251200" cy="1981200"/>
                    </a:xfrm>
                    <a:prstGeom prst="rect">
                      <a:avLst/>
                    </a:prstGeom>
                  </pic:spPr>
                </pic:pic>
              </a:graphicData>
            </a:graphic>
          </wp:inline>
        </w:drawing>
        <w:t xml:space="preserve"> </w:t>
      </w:r>
      <w:bookmarkEnd w:id="2109"/>
    </w:p>
    <w:p>
      <w:pPr>
        <w:pStyle w:val="Heading 5"/>
        <w:keepLines w:val="on"/>
      </w:pPr>
      <w:r>
        <w:t xml:space="preserve">Figure 42-7. </w:t>
        <w:t>The coefficients of the Gaussian bases in the overly complex model</w:t>
      </w:r>
    </w:p>
    <w:p>
      <w:pPr>
        <w:pStyle w:val="Normal"/>
      </w:pPr>
      <w:r>
        <w:t xml:space="preserve">The lower panel of this figure shows the amplitude of the basis function at each location. This is typical overfitting behavior when basis functions overlap: the coefficients of adjacent basis functions blow up and cancel each other out. We know that such behavior is problematic, and it would be nice if we could limit such spikes explicitly in the model by penalizing large values of the model parameters. Such a penalty is known as </w:t>
      </w:r>
      <w:r>
        <w:rPr>
          <w:rStyle w:val="Text11"/>
        </w:rPr>
        <w:t>regularization</w:t>
      </w:r>
      <w:r>
        <w:t>, and comes in several forms.</w:t>
      </w:r>
    </w:p>
    <w:p>
      <w:bookmarkStart w:id="2110" w:name="Ridge_Regression__L2_Regularizat"/>
      <w:pPr>
        <w:keepNext/>
        <w:pStyle w:val="Heading 2"/>
      </w:pPr>
      <w:r>
        <w:t>Ridge Regression (L</w:t>
      </w:r>
      <w:r>
        <w:rPr>
          <w:rStyle w:val="Text55"/>
        </w:rPr>
        <w:t>2</w:t>
      </w:r>
      <w:r>
        <w:t xml:space="preserve"> Regularization)</w:t>
      </w:r>
      <w:bookmarkEnd w:id="2110"/>
    </w:p>
    <w:p>
      <w:pPr>
        <w:pStyle w:val="Normal"/>
      </w:pPr>
      <w:r>
        <w:rPr>
          <w:rStyle w:val="Text57"/>
        </w:rPr>
        <w:bookmarkStart w:id="2111" w:name="idm45332183105472"/>
        <w:t/>
        <w:bookmarkEnd w:id="2111"/>
        <w:bookmarkStart w:id="2112" w:name="idm45332183104336"/>
        <w:t/>
        <w:bookmarkEnd w:id="2112"/>
        <w:bookmarkStart w:id="2113" w:name="idm45332183103696"/>
        <w:t/>
        <w:bookmarkEnd w:id="2113"/>
      </w:r>
      <w:r>
        <w:t xml:space="preserve">Perhaps the most common form of regularization is known as </w:t>
      </w:r>
      <w:r>
        <w:rPr>
          <w:rStyle w:val="Text11"/>
        </w:rPr>
        <w:t>ridge regression</w:t>
      </w:r>
      <w:r>
        <w:t xml:space="preserve"> or </w:t>
        <w:t xml:space="preserve"> </w:t>
        <w:t>L</w:t>
        <w:t xml:space="preserve"> </w:t>
        <w:t>2</w:t>
        <w:t xml:space="preserve"> </w:t>
        <w:t xml:space="preserve"> </w:t>
        <w:t xml:space="preserve"> </w:t>
      </w:r>
      <w:r>
        <w:rPr>
          <w:rStyle w:val="Text11"/>
        </w:rPr>
        <w:t>regularization</w:t>
      </w:r>
      <w:r>
        <w:t xml:space="preserve"> (sometimes also called </w:t>
      </w:r>
      <w:r>
        <w:rPr>
          <w:rStyle w:val="Text11"/>
        </w:rPr>
        <w:t>Tikhonov regularization</w:t>
      </w:r>
      <w:r>
        <w:t xml:space="preserve">). This proceeds by penalizing the sum of squares (2-norms) of the model coefficients </w:t>
        <w:t xml:space="preserve"> </w:t>
        <w:t>θ</w:t>
        <w:t xml:space="preserve"> </w:t>
        <w:t>n</w:t>
        <w:t xml:space="preserve"> </w:t>
        <w:t xml:space="preserve"> </w:t>
        <w:t>. In this case, the penalty on the model fit would be:</w:t>
      </w:r>
    </w:p>
    <w:p>
      <w:pPr>
        <w:pStyle w:val="Para 25"/>
      </w:pPr>
      <w:r>
        <w:t/>
        <w:t xml:space="preserve"> </w:t>
        <w:t xml:space="preserve"> </w:t>
        <w:t>P</w:t>
        <w:t xml:space="preserve"> </w:t>
        <w:t>=</w:t>
        <w:t xml:space="preserve"> </w:t>
        <w:t>α</w:t>
        <w:t xml:space="preserve"> </w:t>
        <w:t>∑</w:t>
        <w:t xml:space="preserve"> </w:t>
        <w:t>n</w:t>
        <w:t>=</w:t>
        <w:t>1</w:t>
        <w:t xml:space="preserve"> </w:t>
        <w:t>N</w:t>
        <w:t xml:space="preserve"> </w:t>
        <w:t xml:space="preserve"> </w:t>
        <w:t>θ</w:t>
        <w:t xml:space="preserve"> </w:t>
        <w:t>n</w:t>
        <w:t xml:space="preserve"> </w:t>
        <w:t>2</w:t>
        <w:t xml:space="preserve"> </w:t>
        <w:t xml:space="preserve"> </w:t>
        <w:t xml:space="preserve"> </w:t>
        <w:t xml:space="preserve"> </w:t>
      </w:r>
    </w:p>
    <w:p>
      <w:pPr>
        <w:pStyle w:val="Normal"/>
      </w:pPr>
      <w:r>
        <w:t xml:space="preserve">where </w:t>
        <w:t xml:space="preserve"> </w:t>
        <w:t>α</w:t>
        <w:t xml:space="preserve"> </w:t>
        <w:t xml:space="preserve"> is a free parameter that controls the strength of the penalty. This type of penalized model is built into Scikit-Learn with the </w:t>
      </w:r>
      <w:r>
        <w:rPr>
          <w:rStyle w:val="Text5"/>
        </w:rPr>
        <w:t>Ridge</w:t>
      </w:r>
      <w:r>
        <w:t xml:space="preserve"> estimator (see </w:t>
      </w:r>
      <w:hyperlink w:anchor="Figure_42_8__Ridge__L2__regulari">
        <w:r>
          <w:rPr>
            <w:rStyle w:val="Text6"/>
          </w:rPr>
          <w:t>Figure 42-8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t xml:space="preserve">Ridge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GaussianFeatures</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Ridge</w:t>
        <w:br w:clear="none"/>
      </w:r>
      <w:r>
        <w:rPr>
          <w:rStyle w:val="Text4"/>
        </w:rPr>
        <w:t xml:space="preserve">(</w:t>
        <w:br w:clear="none"/>
      </w:r>
      <w:r>
        <w:t xml:space="preserve">alpha</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t>
        <w:br w:clear="none"/>
      </w:r>
      <w:r>
        <w:t xml:space="preserve">basis_plot</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title</w:t>
        <w:br w:clear="none"/>
      </w:r>
      <w:r>
        <w:rPr>
          <w:rStyle w:val="Text13"/>
        </w:rPr>
        <w:t xml:space="preserve">=</w:t>
        <w:br w:clear="none"/>
      </w:r>
      <w:r>
        <w:rPr>
          <w:rStyle w:val="Text8"/>
        </w:rPr>
        <w:t xml:space="preserve">'Ridge Regression'</w:t>
        <w:br w:clear="none"/>
      </w:r>
      <w:r>
        <w:rPr>
          <w:rStyle w:val="Text4"/>
        </w:rPr>
        <w:t xml:space="preserve">)</w:t>
        <w:br w:clear="none"/>
      </w:r>
    </w:p>
    <w:p>
      <w:bookmarkStart w:id="2114" w:name="Figure_42_8__Ridge__L2__regulari"/>
      <w:pPr>
        <w:pStyle w:val="Para 05"/>
        <w:keepLines w:val="on"/>
      </w:pPr>
      <w:r>
        <w:t/>
        <w:drawing>
          <wp:inline>
            <wp:extent cx="3251200" cy="2209800"/>
            <wp:effectExtent l="0" r="0" t="0" b="43426"/>
            <wp:docPr id="193" name="pdsh2_4208.png" descr="pdsh2 4208"/>
            <wp:cNvGraphicFramePr>
              <a:graphicFrameLocks noChangeAspect="1"/>
            </wp:cNvGraphicFramePr>
            <a:graphic>
              <a:graphicData uri="http://schemas.openxmlformats.org/drawingml/2006/picture">
                <pic:pic>
                  <pic:nvPicPr>
                    <pic:cNvPr id="0" name="pdsh2_4208.png" descr="pdsh2 4208"/>
                    <pic:cNvPicPr/>
                  </pic:nvPicPr>
                  <pic:blipFill>
                    <a:blip r:embed="rId197"/>
                    <a:stretch>
                      <a:fillRect/>
                    </a:stretch>
                  </pic:blipFill>
                  <pic:spPr>
                    <a:xfrm>
                      <a:off x="0" y="0"/>
                      <a:ext cx="3251200" cy="2209800"/>
                    </a:xfrm>
                    <a:prstGeom prst="rect">
                      <a:avLst/>
                    </a:prstGeom>
                  </pic:spPr>
                </pic:pic>
              </a:graphicData>
            </a:graphic>
          </wp:inline>
        </w:drawing>
        <w:t xml:space="preserve"> </w:t>
      </w:r>
      <w:bookmarkEnd w:id="2114"/>
    </w:p>
    <w:p>
      <w:pPr>
        <w:pStyle w:val="Heading 5"/>
        <w:keepLines w:val="on"/>
      </w:pPr>
      <w:r>
        <w:t xml:space="preserve">Figure 42-8. </w:t>
        <w:t>Ridge (L</w:t>
      </w:r>
      <w:r>
        <w:rPr>
          <w:rStyle w:val="Text56"/>
        </w:rPr>
        <w:t>2</w:t>
      </w:r>
      <w:r>
        <w:t xml:space="preserve">) regularization applied to the overly complex model (compare to </w:t>
      </w:r>
      <w:hyperlink w:anchor="Figure_42_7__The_coefficients_of">
        <w:r>
          <w:rPr>
            <w:rStyle w:val="Text6"/>
          </w:rPr>
          <w:t>Figure 42-7</w:t>
        </w:r>
      </w:hyperlink>
      <w:r>
        <w:t>)</w:t>
      </w:r>
    </w:p>
    <w:p>
      <w:pPr>
        <w:pStyle w:val="Normal"/>
      </w:pPr>
      <w:r>
        <w:t xml:space="preserve">The </w:t>
        <w:t xml:space="preserve"> </w:t>
        <w:t>α</w:t>
        <w:t xml:space="preserve"> </w:t>
        <w:t xml:space="preserve"> parameter is essentially a knob controlling the complexity of the resulting model. In the limit </w:t>
        <w:t xml:space="preserve"> </w:t>
        <w:t xml:space="preserve"> </w:t>
        <w:t>α</w:t>
        <w:t xml:space="preserve"> </w:t>
        <w:t>→</w:t>
        <w:t xml:space="preserve"> </w:t>
        <w:t>0</w:t>
        <w:t xml:space="preserve"> </w:t>
        <w:t xml:space="preserve"> </w:t>
        <w:t xml:space="preserve">, we recover the standard linear regression result; in the limit </w:t>
        <w:t xml:space="preserve"> </w:t>
        <w:t xml:space="preserve"> </w:t>
        <w:t>α</w:t>
        <w:t xml:space="preserve"> </w:t>
        <w:t>→</w:t>
        <w:t xml:space="preserve"> </w:t>
        <w:t>∞</w:t>
        <w:t xml:space="preserve"> </w:t>
        <w:t xml:space="preserve"> </w:t>
        <w:t>, all model responses will be suppressed. One advantage of ridge regression in particular is that it can be computed very efficiently—at hardly more computational cost than the original linear regression model.</w:t>
      </w:r>
    </w:p>
    <w:p>
      <w:bookmarkStart w:id="2115" w:name="Lasso_Regression__L1_Regularizat"/>
      <w:pPr>
        <w:keepNext/>
        <w:pStyle w:val="Heading 2"/>
      </w:pPr>
      <w:r>
        <w:t>Lasso Regression (L</w:t>
      </w:r>
      <w:r>
        <w:rPr>
          <w:rStyle w:val="Text55"/>
        </w:rPr>
        <w:t>1</w:t>
      </w:r>
      <w:r>
        <w:t xml:space="preserve"> Regularization)</w:t>
      </w:r>
      <w:bookmarkEnd w:id="2115"/>
    </w:p>
    <w:p>
      <w:pPr>
        <w:pStyle w:val="Normal"/>
      </w:pPr>
      <w:r>
        <w:rPr>
          <w:rStyle w:val="Text57"/>
        </w:rPr>
        <w:bookmarkStart w:id="2116" w:name="idm45332183001168"/>
        <w:t/>
        <w:bookmarkEnd w:id="2116"/>
        <w:bookmarkStart w:id="2117" w:name="idm45332183000496"/>
        <w:t/>
        <w:bookmarkEnd w:id="2117"/>
      </w:r>
      <w:r>
        <w:t xml:space="preserve">Another common type of regularization is known as </w:t>
      </w:r>
      <w:r>
        <w:rPr>
          <w:rStyle w:val="Text11"/>
        </w:rPr>
        <w:t>lasso regression</w:t>
      </w:r>
      <w:r>
        <w:t xml:space="preserve"> or </w:t>
      </w:r>
      <w:r>
        <w:rPr>
          <w:rStyle w:val="Text11"/>
        </w:rPr>
        <w:t>L</w:t>
      </w:r>
      <w:r>
        <w:rPr>
          <w:rStyle w:val="Text54"/>
        </w:rPr>
        <w:t>1</w:t>
      </w:r>
      <w:r>
        <w:rPr>
          <w:rStyle w:val="Text11"/>
        </w:rPr>
        <w:t xml:space="preserve"> regularization</w:t>
      </w:r>
      <w:r>
        <w:t xml:space="preserve"> and involves penalizing the sum of absolute values (1-norms) of regression </w:t>
        <w:t>coefficients</w:t>
        <w:t>:</w:t>
      </w:r>
    </w:p>
    <w:p>
      <w:pPr>
        <w:pStyle w:val="Para 25"/>
      </w:pPr>
      <w:r>
        <w:t/>
        <w:t xml:space="preserve"> </w:t>
        <w:t xml:space="preserve"> </w:t>
        <w:t>P</w:t>
        <w:t xml:space="preserve"> </w:t>
        <w:t>=</w:t>
        <w:t xml:space="preserve"> </w:t>
        <w:t>α</w:t>
        <w:t xml:space="preserve"> </w:t>
        <w:t>∑</w:t>
        <w:t xml:space="preserve"> </w:t>
        <w:t>n</w:t>
        <w:t>=</w:t>
        <w:t>1</w:t>
        <w:t xml:space="preserve"> </w:t>
        <w:t>N</w:t>
        <w:t xml:space="preserve"> </w:t>
        <w:t xml:space="preserve"> </w:t>
        <w:t xml:space="preserve"> </w:t>
        <w:t>|</w:t>
        <w:t xml:space="preserve"> </w:t>
        <w:t>θ</w:t>
        <w:t xml:space="preserve"> </w:t>
        <w:t>n</w:t>
        <w:t xml:space="preserve"> </w:t>
        <w:t xml:space="preserve"> </w:t>
        <w:t>|</w:t>
        <w:t xml:space="preserve"> </w:t>
        <w:t xml:space="preserve"> </w:t>
        <w:t xml:space="preserve"> </w:t>
        <w:t xml:space="preserve"> </w:t>
      </w:r>
    </w:p>
    <w:p>
      <w:pPr>
        <w:pStyle w:val="Normal"/>
      </w:pPr>
      <w:r>
        <w:t xml:space="preserve">Though this is conceptually very similar to ridge regression, the results can differ surprisingly. For example, due to its construction, lasso regression tends to favor </w:t>
      </w:r>
      <w:r>
        <w:rPr>
          <w:rStyle w:val="Text11"/>
        </w:rPr>
        <w:t>sparse models</w:t>
      </w:r>
      <w:r>
        <w:t xml:space="preserve"> where possible: that is, it preferentially sets many model coefficients to exactly zero.</w:t>
      </w:r>
    </w:p>
    <w:p>
      <w:pPr>
        <w:pStyle w:val="Normal"/>
      </w:pPr>
      <w:r>
        <w:t xml:space="preserve">We can see this behavior if we duplicate the previous example using </w:t>
        <w:t xml:space="preserve"> </w:t>
        <w:t>L</w:t>
        <w:t xml:space="preserve"> </w:t>
        <w:t>1</w:t>
        <w:t xml:space="preserve"> </w:t>
        <w:t xml:space="preserve"> </w:t>
        <w:t xml:space="preserve">-normalized coefficients (see </w:t>
      </w:r>
      <w:hyperlink w:anchor="Figure_42_9__Lasso__L1__regulari">
        <w:r>
          <w:rPr>
            <w:rStyle w:val="Text6"/>
          </w:rPr>
          <w:t>Figure 42-9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sklearn.linear_model</w:t>
        <w:br w:clear="none"/>
      </w:r>
      <w:r>
        <w:rPr>
          <w:rStyle w:val="Text0"/>
        </w:rPr>
        <w:t xml:space="preserve"> </w:t>
        <w:br w:clear="none"/>
      </w:r>
      <w:r>
        <w:rPr>
          <w:rStyle w:val="Text16"/>
        </w:rPr>
        <w:t xml:space="preserve">import</w:t>
        <w:br w:clear="none"/>
      </w:r>
      <w:r>
        <w:rPr>
          <w:rStyle w:val="Text0"/>
        </w:rPr>
        <w:t xml:space="preserve"> </w:t>
        <w:br w:clear="none"/>
      </w:r>
      <w:r>
        <w:t xml:space="preserve">Lasso</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GaussianFeatures</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Lasso</w:t>
        <w:br w:clear="none"/>
      </w:r>
      <w:r>
        <w:rPr>
          <w:rStyle w:val="Text4"/>
        </w:rPr>
        <w:t xml:space="preserve">(</w:t>
        <w:br w:clear="none"/>
      </w:r>
      <w:r>
        <w:t xml:space="preserve">alpha</w:t>
        <w:br w:clear="none"/>
      </w:r>
      <w:r>
        <w:rPr>
          <w:rStyle w:val="Text13"/>
        </w:rPr>
        <w:t xml:space="preserve">=</w:t>
        <w:br w:clear="none"/>
      </w:r>
      <w:r>
        <w:rPr>
          <w:rStyle w:val="Text10"/>
        </w:rPr>
        <w:t xml:space="preserve">0.001</w:t>
        <w:br w:clear="none"/>
      </w:r>
      <w:r>
        <w:rPr>
          <w:rStyle w:val="Text4"/>
        </w:rPr>
        <w:t xml:space="preserve">,</w:t>
        <w:br w:clear="none"/>
      </w:r>
      <w:r>
        <w:rPr>
          <w:rStyle w:val="Text0"/>
        </w:rPr>
        <w:t xml:space="preserve"> </w:t>
        <w:br w:clear="none"/>
      </w:r>
      <w:r>
        <w:t xml:space="preserve">max_iter</w:t>
        <w:br w:clear="none"/>
      </w:r>
      <w:r>
        <w:rPr>
          <w:rStyle w:val="Text13"/>
        </w:rPr>
        <w:t xml:space="preserve">=</w:t>
        <w:br w:clear="none"/>
      </w:r>
      <w:r>
        <w:rPr>
          <w:rStyle w:val="Text10"/>
        </w:rPr>
        <w:t xml:space="preserve">2000</w:t>
        <w:br w:clear="none"/>
      </w:r>
      <w:r>
        <w:rPr>
          <w:rStyle w:val="Text4"/>
        </w:rPr>
        <w:t xml:space="preserve">))</w:t>
        <w:br w:clear="none"/>
      </w:r>
      <w:r>
        <w:rPr>
          <w:rStyle w:val="Text0"/>
        </w:rPr>
        <w:t xml:space="preserve"/>
        <w:br w:clear="none"/>
        <w:t xml:space="preserve">         </w:t>
        <w:br w:clear="none"/>
      </w:r>
      <w:r>
        <w:t xml:space="preserve">basis_plot</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title</w:t>
        <w:br w:clear="none"/>
      </w:r>
      <w:r>
        <w:rPr>
          <w:rStyle w:val="Text13"/>
        </w:rPr>
        <w:t xml:space="preserve">=</w:t>
        <w:br w:clear="none"/>
      </w:r>
      <w:r>
        <w:rPr>
          <w:rStyle w:val="Text8"/>
        </w:rPr>
        <w:t xml:space="preserve">'Lasso Regression'</w:t>
        <w:br w:clear="none"/>
      </w:r>
      <w:r>
        <w:rPr>
          <w:rStyle w:val="Text4"/>
        </w:rPr>
        <w:t xml:space="preserve">)</w:t>
        <w:br w:clear="none"/>
      </w:r>
    </w:p>
    <w:p>
      <w:bookmarkStart w:id="2118" w:name="Figure_42_9__Lasso__L1__regulari"/>
      <w:pPr>
        <w:pStyle w:val="Para 05"/>
        <w:keepLines w:val="on"/>
      </w:pPr>
      <w:r>
        <w:t/>
        <w:drawing>
          <wp:inline>
            <wp:extent cx="3251200" cy="2209800"/>
            <wp:effectExtent l="0" r="0" t="0" b="43426"/>
            <wp:docPr id="194" name="pdsh2_4209.png" descr="pdsh2 4209"/>
            <wp:cNvGraphicFramePr>
              <a:graphicFrameLocks noChangeAspect="1"/>
            </wp:cNvGraphicFramePr>
            <a:graphic>
              <a:graphicData uri="http://schemas.openxmlformats.org/drawingml/2006/picture">
                <pic:pic>
                  <pic:nvPicPr>
                    <pic:cNvPr id="0" name="pdsh2_4209.png" descr="pdsh2 4209"/>
                    <pic:cNvPicPr/>
                  </pic:nvPicPr>
                  <pic:blipFill>
                    <a:blip r:embed="rId198"/>
                    <a:stretch>
                      <a:fillRect/>
                    </a:stretch>
                  </pic:blipFill>
                  <pic:spPr>
                    <a:xfrm>
                      <a:off x="0" y="0"/>
                      <a:ext cx="3251200" cy="2209800"/>
                    </a:xfrm>
                    <a:prstGeom prst="rect">
                      <a:avLst/>
                    </a:prstGeom>
                  </pic:spPr>
                </pic:pic>
              </a:graphicData>
            </a:graphic>
          </wp:inline>
        </w:drawing>
        <w:t xml:space="preserve"> </w:t>
      </w:r>
      <w:bookmarkEnd w:id="2118"/>
    </w:p>
    <w:p>
      <w:pPr>
        <w:pStyle w:val="Heading 5"/>
        <w:keepLines w:val="on"/>
      </w:pPr>
      <w:r>
        <w:t xml:space="preserve">Figure 42-9. </w:t>
        <w:t>Lasso (L</w:t>
      </w:r>
      <w:r>
        <w:rPr>
          <w:rStyle w:val="Text56"/>
        </w:rPr>
        <w:t>1</w:t>
      </w:r>
      <w:r>
        <w:t xml:space="preserve">) regularization applied to the overly complex model (compare to </w:t>
      </w:r>
      <w:hyperlink w:anchor="Figure_42_8__Ridge__L2__regulari">
        <w:r>
          <w:rPr>
            <w:rStyle w:val="Text6"/>
          </w:rPr>
          <w:t>Figure 42-8</w:t>
        </w:r>
      </w:hyperlink>
      <w:r>
        <w:t>)</w:t>
      </w:r>
    </w:p>
    <w:p>
      <w:pPr>
        <w:pStyle w:val="Normal"/>
      </w:pPr>
      <w:r>
        <w:t xml:space="preserve">With the lasso regression penalty, the majority of the coefficients are exactly zero, with the functional behavior being modeled by a small subset of the available basis functions. As with ridge regularization, the </w:t>
        <w:t xml:space="preserve"> </w:t>
        <w:t>α</w:t>
        <w:t xml:space="preserve"> </w:t>
        <w:t xml:space="preserve"> parameter tunes the strength of the penalty and should be determined via, for example, cross-validation (refer back to </w:t>
      </w:r>
      <w:hyperlink w:anchor="Chapter_39__Hyperparameters_and_2">
        <w:r>
          <w:rPr>
            <w:rStyle w:val="Text6"/>
          </w:rPr>
          <w:t>Chapter 39</w:t>
        </w:r>
      </w:hyperlink>
      <w:r>
        <w:t xml:space="preserve"> for a discussion of this).</w:t>
      </w:r>
      <w:r>
        <w:rPr>
          <w:rStyle w:val="Text57"/>
        </w:rPr>
        <w:bookmarkStart w:id="2119" w:name="idm45332182922704"/>
        <w:t/>
        <w:bookmarkEnd w:id="2119"/>
        <w:bookmarkStart w:id="2120" w:name="idm45332182922032"/>
        <w:t/>
        <w:bookmarkEnd w:id="2120"/>
      </w:r>
    </w:p>
    <w:p>
      <w:bookmarkStart w:id="2121" w:name="Example__Predicting_Bicycle_Traf"/>
      <w:pPr>
        <w:keepNext/>
        <w:pStyle w:val="Heading 1"/>
      </w:pPr>
      <w:r>
        <w:t>Example: Predicting Bicycle Traffic</w:t>
      </w:r>
      <w:bookmarkEnd w:id="2121"/>
    </w:p>
    <w:p>
      <w:pPr>
        <w:pStyle w:val="Normal"/>
      </w:pPr>
      <w:r>
        <w:rPr>
          <w:rStyle w:val="Text57"/>
        </w:rPr>
        <w:bookmarkStart w:id="2122" w:name="ix_ch42_asciidoc10"/>
        <w:t/>
        <w:bookmarkEnd w:id="2122"/>
        <w:bookmarkStart w:id="2123" w:name="ix_ch42_asciidoc11"/>
        <w:t/>
        <w:bookmarkEnd w:id="2123"/>
        <w:bookmarkStart w:id="2124" w:name="ix_ch42_asciidoc12"/>
        <w:t/>
        <w:bookmarkEnd w:id="2124"/>
      </w:r>
      <w:r>
        <w:t xml:space="preserve">As an example, let’s take a look at whether we can predict the number of bicycle trips across Seattle’s Fremont Bridge based on weather, season, and other factors. We already saw this data in </w:t>
      </w:r>
      <w:hyperlink w:anchor="Chapter_23__Working_with_Time_Se_2">
        <w:r>
          <w:rPr>
            <w:rStyle w:val="Text6"/>
          </w:rPr>
          <w:t>Chapter 23</w:t>
        </w:r>
      </w:hyperlink>
      <w:r>
        <w:t xml:space="preserve">, but here we will join the bike data with another dataset and try to determine the extent to which weather and seasonal factors—temperature, precipitation, and daylight hours—affect the volume of bicycle traffic through this corridor. Fortunately, the National Oceanic and Atmospheric Administration (NOAA) makes its daily </w:t>
      </w:r>
      <w:hyperlink r:id="rId398">
        <w:r>
          <w:rPr>
            <w:rStyle w:val="Text6"/>
          </w:rPr>
          <w:t>weather station data</w:t>
        </w:r>
      </w:hyperlink>
      <w:r>
        <w:t xml:space="preserve"> available—I used station ID USW00024233—and we can easily use Pandas to join the two data sources. We will perform a simple linear regression to relate weather and other information to bicycle counts, in order to estimate how a change in any one of these parameters affects the number of riders on a given day.</w:t>
      </w:r>
    </w:p>
    <w:p>
      <w:pPr>
        <w:pStyle w:val="Normal"/>
      </w:pPr>
      <w:r>
        <w:t>In particular, this is an example of how the tools of Scikit-Learn can be used in a statistical modeling framework, in which the parameters of the model are assumed to have interpretable meaning. As discussed previously, this is not a standard approach within machine learning, but such interpretation is possible for some models.</w:t>
      </w:r>
    </w:p>
    <w:p>
      <w:pPr>
        <w:pStyle w:val="Normal"/>
      </w:pPr>
      <w:r>
        <w:t>Let’s start by loading the two datasets, indexing by date:</w:t>
      </w:r>
    </w:p>
    <w:p>
      <w:pPr>
        <w:pStyle w:val="Para 14"/>
      </w:pPr>
      <w:r>
        <w:rPr>
          <w:rStyle w:val="Text12"/>
        </w:rP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 url = 'https://raw.githubusercontent.com/jakevdp/bicycle-data/main'</w:t>
        <w:br w:clear="none"/>
      </w:r>
      <w:r>
        <w:rPr>
          <w:rStyle w:val="Text0"/>
        </w:rPr>
        <w:t xml:space="preserve"/>
        <w:br w:clear="none"/>
        <w:t xml:space="preserve">         </w:t>
        <w:br w:clear="none"/>
      </w:r>
      <w:r>
        <w:t xml:space="preserve"># !curl -O {url}/FremontBridge.csv</w:t>
        <w:br w:clear="none"/>
      </w:r>
      <w:r>
        <w:rPr>
          <w:rStyle w:val="Text0"/>
        </w:rPr>
        <w:t xml:space="preserve"/>
        <w:br w:clear="none"/>
        <w:t xml:space="preserve">         </w:t>
        <w:br w:clear="none"/>
      </w:r>
      <w:r>
        <w:t xml:space="preserve"># !curl -O {url}/SeattleWeather.csv</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5"/>
        </w:rPr>
        <w:t xml:space="preserve">import</w:t>
        <w:br w:clear="none"/>
      </w:r>
      <w:r>
        <w:t xml:space="preserve"> </w:t>
        <w:br w:clear="none"/>
      </w:r>
      <w:r>
        <w:rPr>
          <w:rStyle w:val="Text20"/>
        </w:rPr>
        <w:t xml:space="preserve">pandas</w:t>
        <w:br w:clear="none"/>
      </w:r>
      <w:r>
        <w:t xml:space="preserve"> </w:t>
        <w:br w:clear="none"/>
      </w:r>
      <w:r>
        <w:rPr>
          <w:rStyle w:val="Text15"/>
        </w:rPr>
        <w:t xml:space="preserve">as</w:t>
        <w:br w:clear="none"/>
      </w:r>
      <w:r>
        <w:t xml:space="preserve"> </w:t>
        <w:br w:clear="none"/>
      </w:r>
      <w:r>
        <w:rPr>
          <w:rStyle w:val="Text20"/>
        </w:rPr>
        <w:t xml:space="preserve">pd</w:t>
        <w:br w:clear="none"/>
      </w:r>
      <w:r>
        <w:t xml:space="preserve"/>
        <w:br w:clear="none"/>
        <w:t xml:space="preserve">         </w:t>
        <w:br w:clear="none"/>
      </w:r>
      <w:r>
        <w:rPr>
          <w:rStyle w:val="Text1"/>
        </w:rPr>
        <w:t xml:space="preserve">counts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'FremontBridge.csv'</w:t>
        <w:br w:clear="none"/>
      </w:r>
      <w:r>
        <w:rPr>
          <w:rStyle w:val="Text7"/>
        </w:rPr>
        <w:t xml:space="preserve">,</w:t>
        <w:br w:clear="none"/>
      </w:r>
      <w:r>
        <w:t xml:space="preserve"/>
        <w:br w:clear="none"/>
        <w:t xml:space="preserve">                              </w:t>
        <w:br w:clear="none"/>
      </w:r>
      <w:r>
        <w:rPr>
          <w:rStyle w:val="Text1"/>
        </w:rPr>
        <w:t xml:space="preserve">index_col</w:t>
        <w:br w:clear="none"/>
      </w:r>
      <w:r>
        <w:rPr>
          <w:rStyle w:val="Text17"/>
        </w:rPr>
        <w:t xml:space="preserve">=</w:t>
        <w:br w:clear="none"/>
      </w:r>
      <w:r>
        <w:rPr>
          <w:rStyle w:val="Text9"/>
        </w:rPr>
        <w:t xml:space="preserve">'Date'</w:t>
        <w:br w:clear="none"/>
      </w:r>
      <w:r>
        <w:rPr>
          <w:rStyle w:val="Text7"/>
        </w:rPr>
        <w:t xml:space="preserve">,</w:t>
        <w:br w:clear="none"/>
      </w:r>
      <w:r>
        <w:t xml:space="preserve"> </w:t>
        <w:br w:clear="none"/>
      </w:r>
      <w:r>
        <w:rPr>
          <w:rStyle w:val="Text1"/>
        </w:rPr>
        <w:t xml:space="preserve">parse_dates</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weather</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read_csv</w:t>
        <w:br w:clear="none"/>
      </w:r>
      <w:r>
        <w:rPr>
          <w:rStyle w:val="Text7"/>
        </w:rPr>
        <w:t xml:space="preserve">(</w:t>
        <w:br w:clear="none"/>
      </w:r>
      <w:r>
        <w:rPr>
          <w:rStyle w:val="Text9"/>
        </w:rPr>
        <w:t xml:space="preserve">'SeattleWeather.csv'</w:t>
        <w:br w:clear="none"/>
      </w:r>
      <w:r>
        <w:rPr>
          <w:rStyle w:val="Text7"/>
        </w:rPr>
        <w:t xml:space="preserve">,</w:t>
        <w:br w:clear="none"/>
      </w:r>
      <w:r>
        <w:t xml:space="preserve"/>
        <w:br w:clear="none"/>
        <w:t xml:space="preserve">                               </w:t>
        <w:br w:clear="none"/>
      </w:r>
      <w:r>
        <w:rPr>
          <w:rStyle w:val="Text1"/>
        </w:rPr>
        <w:t xml:space="preserve">index_col</w:t>
        <w:br w:clear="none"/>
      </w:r>
      <w:r>
        <w:rPr>
          <w:rStyle w:val="Text17"/>
        </w:rPr>
        <w:t xml:space="preserve">=</w:t>
        <w:br w:clear="none"/>
      </w:r>
      <w:r>
        <w:rPr>
          <w:rStyle w:val="Text9"/>
        </w:rPr>
        <w:t xml:space="preserve">'DATE'</w:t>
        <w:br w:clear="none"/>
      </w:r>
      <w:r>
        <w:rPr>
          <w:rStyle w:val="Text7"/>
        </w:rPr>
        <w:t xml:space="preserve">,</w:t>
        <w:br w:clear="none"/>
      </w:r>
      <w:r>
        <w:t xml:space="preserve"> </w:t>
        <w:br w:clear="none"/>
      </w:r>
      <w:r>
        <w:rPr>
          <w:rStyle w:val="Text1"/>
        </w:rPr>
        <w:t xml:space="preserve">parse_dates</w:t>
        <w:br w:clear="none"/>
      </w:r>
      <w:r>
        <w:rPr>
          <w:rStyle w:val="Text17"/>
        </w:rPr>
        <w:t xml:space="preserve">=</w:t>
        <w:br w:clear="none"/>
      </w:r>
      <w:r>
        <w:rPr>
          <w:rStyle w:val="Text15"/>
        </w:rPr>
        <w:t xml:space="preserve">True</w:t>
        <w:br w:clear="none"/>
      </w:r>
      <w:r>
        <w:rPr>
          <w:rStyle w:val="Text7"/>
        </w:rPr>
        <w:t xml:space="preserve">)</w:t>
        <w:br w:clear="none"/>
      </w:r>
    </w:p>
    <w:p>
      <w:pPr>
        <w:pStyle w:val="Normal"/>
      </w:pPr>
      <w:r>
        <w:t>For simplicity, let’s look at data prior to 2020 in order to avoid the effects of the COVID-19 pandemic, which significantly affected commuting patterns in Seattle: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counts</w:t>
        <w:br w:clear="none"/>
      </w:r>
      <w:r>
        <w:rPr>
          <w:rStyle w:val="Text0"/>
        </w:rPr>
        <w:t xml:space="preserve"> </w:t>
        <w:br w:clear="none"/>
      </w:r>
      <w:r>
        <w:rPr>
          <w:rStyle w:val="Text13"/>
        </w:rPr>
        <w:t xml:space="preserve">=</w:t>
        <w:br w:clear="none"/>
      </w:r>
      <w:r>
        <w:rPr>
          <w:rStyle w:val="Text0"/>
        </w:rPr>
        <w:t xml:space="preserve"> </w:t>
        <w:br w:clear="none"/>
      </w:r>
      <w:r>
        <w:t xml:space="preserve">counts</w:t>
        <w:br w:clear="none"/>
      </w:r>
      <w:r>
        <w:rPr>
          <w:rStyle w:val="Text4"/>
        </w:rPr>
        <w:t xml:space="preserve">[</w:t>
        <w:br w:clear="none"/>
      </w:r>
      <w:r>
        <w:t xml:space="preserve">counts</w:t>
        <w:br w:clear="none"/>
      </w:r>
      <w:r>
        <w:rPr>
          <w:rStyle w:val="Text13"/>
        </w:rPr>
        <w:t xml:space="preserve">.</w:t>
        <w:br w:clear="none"/>
      </w:r>
      <w:r>
        <w:t xml:space="preserve">index</w:t>
        <w:br w:clear="none"/>
      </w:r>
      <w:r>
        <w:rPr>
          <w:rStyle w:val="Text0"/>
        </w:rPr>
        <w:t xml:space="preserve"> </w:t>
        <w:br w:clear="none"/>
      </w:r>
      <w:r>
        <w:rPr>
          <w:rStyle w:val="Text13"/>
        </w:rPr>
        <w:t xml:space="preserve">&lt;</w:t>
        <w:br w:clear="none"/>
      </w:r>
      <w:r>
        <w:rPr>
          <w:rStyle w:val="Text0"/>
        </w:rPr>
        <w:t xml:space="preserve"> </w:t>
        <w:br w:clear="none"/>
      </w:r>
      <w:r>
        <w:rPr>
          <w:rStyle w:val="Text8"/>
        </w:rPr>
        <w:t xml:space="preserve">"2020-01-01"</w:t>
        <w:br w:clear="none"/>
      </w:r>
      <w:r>
        <w:rPr>
          <w:rStyle w:val="Text4"/>
        </w:rPr>
        <w:t xml:space="preserve">]</w:t>
        <w:br w:clear="none"/>
      </w:r>
      <w:r>
        <w:rPr>
          <w:rStyle w:val="Text0"/>
        </w:rPr>
        <w:t xml:space="preserve"/>
        <w:br w:clear="none"/>
        <w:t xml:space="preserve">         </w:t>
        <w:br w:clear="none"/>
      </w:r>
      <w:r>
        <w:t xml:space="preserve">weather</w:t>
        <w:br w:clear="none"/>
      </w:r>
      <w:r>
        <w:rPr>
          <w:rStyle w:val="Text0"/>
        </w:rPr>
        <w:t xml:space="preserve"> </w:t>
        <w:br w:clear="none"/>
      </w:r>
      <w:r>
        <w:rPr>
          <w:rStyle w:val="Text13"/>
        </w:rPr>
        <w:t xml:space="preserve">=</w:t>
        <w:br w:clear="none"/>
      </w:r>
      <w:r>
        <w:rPr>
          <w:rStyle w:val="Text0"/>
        </w:rPr>
        <w:t xml:space="preserve"> </w:t>
        <w:br w:clear="none"/>
      </w:r>
      <w:r>
        <w:t xml:space="preserve">weather</w:t>
        <w:br w:clear="none"/>
      </w:r>
      <w:r>
        <w:rPr>
          <w:rStyle w:val="Text4"/>
        </w:rPr>
        <w:t xml:space="preserve">[</w:t>
        <w:br w:clear="none"/>
      </w:r>
      <w:r>
        <w:t xml:space="preserve">weather</w:t>
        <w:br w:clear="none"/>
      </w:r>
      <w:r>
        <w:rPr>
          <w:rStyle w:val="Text13"/>
        </w:rPr>
        <w:t xml:space="preserve">.</w:t>
        <w:br w:clear="none"/>
      </w:r>
      <w:r>
        <w:t xml:space="preserve">index</w:t>
        <w:br w:clear="none"/>
      </w:r>
      <w:r>
        <w:rPr>
          <w:rStyle w:val="Text0"/>
        </w:rPr>
        <w:t xml:space="preserve"> </w:t>
        <w:br w:clear="none"/>
      </w:r>
      <w:r>
        <w:rPr>
          <w:rStyle w:val="Text13"/>
        </w:rPr>
        <w:t xml:space="preserve">&lt;</w:t>
        <w:br w:clear="none"/>
      </w:r>
      <w:r>
        <w:rPr>
          <w:rStyle w:val="Text0"/>
        </w:rPr>
        <w:t xml:space="preserve"> </w:t>
        <w:br w:clear="none"/>
      </w:r>
      <w:r>
        <w:rPr>
          <w:rStyle w:val="Text8"/>
        </w:rPr>
        <w:t xml:space="preserve">"2020-01-01"</w:t>
        <w:br w:clear="none"/>
      </w:r>
      <w:r>
        <w:rPr>
          <w:rStyle w:val="Text4"/>
        </w:rPr>
        <w:t xml:space="preserve">]</w:t>
        <w:br w:clear="none"/>
      </w:r>
    </w:p>
    <w:p>
      <w:pPr>
        <w:pStyle w:val="Normal"/>
      </w:pPr>
      <w:r>
        <w:t xml:space="preserve">Next we will compute the total daily bicycle traffic, and put this in its own </w:t>
      </w:r>
      <w:r>
        <w:rPr>
          <w:rStyle w:val="Text5"/>
        </w:rPr>
        <w:t>DataFrame</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daily</w:t>
        <w:br w:clear="none"/>
      </w:r>
      <w:r>
        <w:rPr>
          <w:rStyle w:val="Text0"/>
        </w:rPr>
        <w:t xml:space="preserve"> </w:t>
        <w:br w:clear="none"/>
      </w:r>
      <w:r>
        <w:rPr>
          <w:rStyle w:val="Text13"/>
        </w:rPr>
        <w:t xml:space="preserve">=</w:t>
        <w:br w:clear="none"/>
      </w:r>
      <w:r>
        <w:rPr>
          <w:rStyle w:val="Text0"/>
        </w:rPr>
        <w:t xml:space="preserve"> </w:t>
        <w:br w:clear="none"/>
      </w:r>
      <w:r>
        <w:t xml:space="preserve">counts</w:t>
        <w:br w:clear="none"/>
      </w:r>
      <w:r>
        <w:rPr>
          <w:rStyle w:val="Text13"/>
        </w:rPr>
        <w:t xml:space="preserve">.</w:t>
        <w:br w:clear="none"/>
      </w:r>
      <w:r>
        <w:t xml:space="preserve">resample</w:t>
        <w:br w:clear="none"/>
      </w:r>
      <w:r>
        <w:rPr>
          <w:rStyle w:val="Text4"/>
        </w:rPr>
        <w:t xml:space="preserve">(</w:t>
        <w:br w:clear="none"/>
      </w:r>
      <w:r>
        <w:rPr>
          <w:rStyle w:val="Text8"/>
        </w:rPr>
        <w:t xml:space="preserve">'d'</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t xml:space="preserve">         </w:t>
        <w:br w:clear="none"/>
      </w:r>
      <w:r>
        <w:t xml:space="preserve">daily</w:t>
        <w:br w:clear="none"/>
      </w:r>
      <w:r>
        <w:rPr>
          <w:rStyle w:val="Text4"/>
        </w:rPr>
        <w:t xml:space="preserve">[</w:t>
        <w:br w:clear="none"/>
      </w:r>
      <w:r>
        <w:rPr>
          <w:rStyle w:val="Text8"/>
        </w:rPr>
        <w:t xml:space="preserve">'Total'</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daily</w:t>
        <w:br w:clear="none"/>
      </w:r>
      <w:r>
        <w:rPr>
          <w:rStyle w:val="Text13"/>
        </w:rPr>
        <w:t xml:space="preserve">.</w:t>
        <w:br w:clear="none"/>
      </w:r>
      <w:r>
        <w:t xml:space="preserve">sum</w:t>
        <w:br w:clear="none"/>
      </w:r>
      <w:r>
        <w:rPr>
          <w:rStyle w:val="Text4"/>
        </w:rPr>
        <w:t xml:space="preserve">(</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daily</w:t>
        <w:br w:clear="none"/>
      </w:r>
      <w:r>
        <w:rPr>
          <w:rStyle w:val="Text0"/>
        </w:rPr>
        <w:t xml:space="preserve"> </w:t>
        <w:br w:clear="none"/>
      </w:r>
      <w:r>
        <w:rPr>
          <w:rStyle w:val="Text13"/>
        </w:rPr>
        <w:t xml:space="preserve">=</w:t>
        <w:br w:clear="none"/>
      </w:r>
      <w:r>
        <w:rPr>
          <w:rStyle w:val="Text0"/>
        </w:rPr>
        <w:t xml:space="preserve"> </w:t>
        <w:br w:clear="none"/>
      </w:r>
      <w:r>
        <w:t xml:space="preserve">daily</w:t>
        <w:br w:clear="none"/>
      </w:r>
      <w:r>
        <w:rPr>
          <w:rStyle w:val="Text4"/>
        </w:rPr>
        <w:t xml:space="preserve">[[</w:t>
        <w:br w:clear="none"/>
      </w:r>
      <w:r>
        <w:rPr>
          <w:rStyle w:val="Text8"/>
        </w:rPr>
        <w:t xml:space="preserve">'Total'</w:t>
        <w:br w:clear="none"/>
      </w:r>
      <w:r>
        <w:rPr>
          <w:rStyle w:val="Text4"/>
        </w:rPr>
        <w:t xml:space="preserve">]]</w:t>
        <w:br w:clear="none"/>
      </w:r>
      <w:r>
        <w:rPr>
          <w:rStyle w:val="Text0"/>
        </w:rPr>
        <w:t xml:space="preserve"> </w:t>
        <w:br w:clear="none"/>
      </w:r>
      <w:r>
        <w:rPr>
          <w:rStyle w:val="Text14"/>
        </w:rPr>
        <w:t xml:space="preserve"># remove other columns</w:t>
        <w:br w:clear="none"/>
      </w:r>
    </w:p>
    <w:p>
      <w:pPr>
        <w:pStyle w:val="Normal"/>
      </w:pPr>
      <w:r>
        <w:t>We saw previously that the patterns of use generally vary from day to day. Let’s account for this in our data by adding binary columns that indicate the day of the week:</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t xml:space="preserve">days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8"/>
        </w:rPr>
        <w:t xml:space="preserve">'Mon'</w:t>
        <w:br w:clear="none"/>
      </w:r>
      <w:r>
        <w:rPr>
          <w:rStyle w:val="Text4"/>
        </w:rPr>
        <w:t xml:space="preserve">,</w:t>
        <w:br w:clear="none"/>
      </w:r>
      <w:r>
        <w:rPr>
          <w:rStyle w:val="Text0"/>
        </w:rPr>
        <w:t xml:space="preserve"> </w:t>
        <w:br w:clear="none"/>
      </w:r>
      <w:r>
        <w:rPr>
          <w:rStyle w:val="Text8"/>
        </w:rPr>
        <w:t xml:space="preserve">'Tue'</w:t>
        <w:br w:clear="none"/>
      </w:r>
      <w:r>
        <w:rPr>
          <w:rStyle w:val="Text4"/>
        </w:rPr>
        <w:t xml:space="preserve">,</w:t>
        <w:br w:clear="none"/>
      </w:r>
      <w:r>
        <w:rPr>
          <w:rStyle w:val="Text0"/>
        </w:rPr>
        <w:t xml:space="preserve"> </w:t>
        <w:br w:clear="none"/>
      </w:r>
      <w:r>
        <w:rPr>
          <w:rStyle w:val="Text8"/>
        </w:rPr>
        <w:t xml:space="preserve">'Wed'</w:t>
        <w:br w:clear="none"/>
      </w:r>
      <w:r>
        <w:rPr>
          <w:rStyle w:val="Text4"/>
        </w:rPr>
        <w:t xml:space="preserve">,</w:t>
        <w:br w:clear="none"/>
      </w:r>
      <w:r>
        <w:rPr>
          <w:rStyle w:val="Text0"/>
        </w:rPr>
        <w:t xml:space="preserve"> </w:t>
        <w:br w:clear="none"/>
      </w:r>
      <w:r>
        <w:rPr>
          <w:rStyle w:val="Text8"/>
        </w:rPr>
        <w:t xml:space="preserve">'Thu'</w:t>
        <w:br w:clear="none"/>
      </w:r>
      <w:r>
        <w:rPr>
          <w:rStyle w:val="Text4"/>
        </w:rPr>
        <w:t xml:space="preserve">,</w:t>
        <w:br w:clear="none"/>
      </w:r>
      <w:r>
        <w:rPr>
          <w:rStyle w:val="Text0"/>
        </w:rPr>
        <w:t xml:space="preserve"> </w:t>
        <w:br w:clear="none"/>
      </w:r>
      <w:r>
        <w:rPr>
          <w:rStyle w:val="Text8"/>
        </w:rPr>
        <w:t xml:space="preserve">'Fri'</w:t>
        <w:br w:clear="none"/>
      </w:r>
      <w:r>
        <w:rPr>
          <w:rStyle w:val="Text4"/>
        </w:rPr>
        <w:t xml:space="preserve">,</w:t>
        <w:br w:clear="none"/>
      </w:r>
      <w:r>
        <w:rPr>
          <w:rStyle w:val="Text0"/>
        </w:rPr>
        <w:t xml:space="preserve"> </w:t>
        <w:br w:clear="none"/>
      </w:r>
      <w:r>
        <w:rPr>
          <w:rStyle w:val="Text8"/>
        </w:rPr>
        <w:t xml:space="preserve">'Sat'</w:t>
        <w:br w:clear="none"/>
      </w:r>
      <w:r>
        <w:rPr>
          <w:rStyle w:val="Text4"/>
        </w:rPr>
        <w:t xml:space="preserve">,</w:t>
        <w:br w:clear="none"/>
      </w:r>
      <w:r>
        <w:rPr>
          <w:rStyle w:val="Text0"/>
        </w:rPr>
        <w:t xml:space="preserve"> </w:t>
        <w:br w:clear="none"/>
      </w:r>
      <w:r>
        <w:rPr>
          <w:rStyle w:val="Text8"/>
        </w:rPr>
        <w:t xml:space="preserve">'Sun'</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br w:clear="none"/>
        <w:t xml:space="preserve">             </w:t>
        <w:br w:clear="none"/>
      </w:r>
      <w:r>
        <w:t xml:space="preserve">daily</w:t>
        <w:br w:clear="none"/>
      </w:r>
      <w:r>
        <w:rPr>
          <w:rStyle w:val="Text4"/>
        </w:rPr>
        <w:t xml:space="preserve">[</w:t>
        <w:br w:clear="none"/>
      </w:r>
      <w:r>
        <w:t xml:space="preserve">days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daily</w:t>
        <w:br w:clear="none"/>
      </w:r>
      <w:r>
        <w:rPr>
          <w:rStyle w:val="Text13"/>
        </w:rPr>
        <w:t xml:space="preserve">.</w:t>
        <w:br w:clear="none"/>
      </w:r>
      <w:r>
        <w:t xml:space="preserve">index</w:t>
        <w:br w:clear="none"/>
      </w:r>
      <w:r>
        <w:rPr>
          <w:rStyle w:val="Text13"/>
        </w:rPr>
        <w:t xml:space="preserve">.</w:t>
        <w:br w:clear="none"/>
      </w:r>
      <w:r>
        <w:t xml:space="preserve">dayofweek</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4"/>
        </w:rPr>
        <w:t xml:space="preserve">)</w:t>
        <w:br w:clear="none"/>
      </w:r>
      <w:r>
        <w:rPr>
          <w:rStyle w:val="Text13"/>
        </w:rPr>
        <w:t xml:space="preserve">.</w:t>
        <w:br w:clear="none"/>
      </w:r>
      <w:r>
        <w:t xml:space="preserve">astype</w:t>
        <w:br w:clear="none"/>
      </w:r>
      <w:r>
        <w:rPr>
          <w:rStyle w:val="Text4"/>
        </w:rPr>
        <w:t xml:space="preserve">(</w:t>
        <w:br w:clear="none"/>
      </w:r>
      <w:r>
        <w:rPr>
          <w:rStyle w:val="Text22"/>
        </w:rPr>
        <w:t xml:space="preserve">float</w:t>
        <w:br w:clear="none"/>
      </w:r>
      <w:r>
        <w:rPr>
          <w:rStyle w:val="Text4"/>
        </w:rPr>
        <w:t xml:space="preserve">)</w:t>
        <w:br w:clear="none"/>
      </w:r>
    </w:p>
    <w:p>
      <w:pPr>
        <w:pStyle w:val="Normal"/>
      </w:pPr>
      <w:r>
        <w:t>Similarly, we might expect riders to behave differently on holidays; let’s add an indicator of this as well: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pandas.tseries.holiday</w:t>
        <w:br w:clear="none"/>
      </w:r>
      <w:r>
        <w:rPr>
          <w:rStyle w:val="Text0"/>
        </w:rPr>
        <w:t xml:space="preserve"> </w:t>
        <w:br w:clear="none"/>
      </w:r>
      <w:r>
        <w:rPr>
          <w:rStyle w:val="Text16"/>
        </w:rPr>
        <w:t xml:space="preserve">import</w:t>
        <w:br w:clear="none"/>
      </w:r>
      <w:r>
        <w:rPr>
          <w:rStyle w:val="Text0"/>
        </w:rPr>
        <w:t xml:space="preserve"> </w:t>
        <w:br w:clear="none"/>
      </w:r>
      <w:r>
        <w:t xml:space="preserve">USFederalHolidayCalendar</w:t>
        <w:br w:clear="none"/>
      </w:r>
      <w:r>
        <w:rPr>
          <w:rStyle w:val="Text0"/>
        </w:rPr>
        <w:t xml:space="preserve"/>
        <w:br w:clear="none"/>
        <w:t xml:space="preserve">         </w:t>
        <w:br w:clear="none"/>
      </w:r>
      <w:r>
        <w:t xml:space="preserve">cal</w:t>
        <w:br w:clear="none"/>
      </w:r>
      <w:r>
        <w:rPr>
          <w:rStyle w:val="Text0"/>
        </w:rPr>
        <w:t xml:space="preserve"> </w:t>
        <w:br w:clear="none"/>
      </w:r>
      <w:r>
        <w:rPr>
          <w:rStyle w:val="Text13"/>
        </w:rPr>
        <w:t xml:space="preserve">=</w:t>
        <w:br w:clear="none"/>
      </w:r>
      <w:r>
        <w:rPr>
          <w:rStyle w:val="Text0"/>
        </w:rPr>
        <w:t xml:space="preserve"> </w:t>
        <w:br w:clear="none"/>
      </w:r>
      <w:r>
        <w:t xml:space="preserve">USFederalHolidayCalendar</w:t>
        <w:br w:clear="none"/>
      </w:r>
      <w:r>
        <w:rPr>
          <w:rStyle w:val="Text4"/>
        </w:rPr>
        <w:t xml:space="preserve">()</w:t>
        <w:br w:clear="none"/>
      </w:r>
      <w:r>
        <w:rPr>
          <w:rStyle w:val="Text0"/>
        </w:rPr>
        <w:t xml:space="preserve"/>
        <w:br w:clear="none"/>
        <w:t xml:space="preserve">         </w:t>
        <w:br w:clear="none"/>
      </w:r>
      <w:r>
        <w:t xml:space="preserve">holidays</w:t>
        <w:br w:clear="none"/>
      </w:r>
      <w:r>
        <w:rPr>
          <w:rStyle w:val="Text0"/>
        </w:rPr>
        <w:t xml:space="preserve"> </w:t>
        <w:br w:clear="none"/>
      </w:r>
      <w:r>
        <w:rPr>
          <w:rStyle w:val="Text13"/>
        </w:rPr>
        <w:t xml:space="preserve">=</w:t>
        <w:br w:clear="none"/>
      </w:r>
      <w:r>
        <w:rPr>
          <w:rStyle w:val="Text0"/>
        </w:rPr>
        <w:t xml:space="preserve"> </w:t>
        <w:br w:clear="none"/>
      </w:r>
      <w:r>
        <w:t xml:space="preserve">cal</w:t>
        <w:br w:clear="none"/>
      </w:r>
      <w:r>
        <w:rPr>
          <w:rStyle w:val="Text13"/>
        </w:rPr>
        <w:t xml:space="preserve">.</w:t>
        <w:br w:clear="none"/>
      </w:r>
      <w:r>
        <w:t xml:space="preserve">holidays</w:t>
        <w:br w:clear="none"/>
      </w:r>
      <w:r>
        <w:rPr>
          <w:rStyle w:val="Text4"/>
        </w:rPr>
        <w:t xml:space="preserve">(</w:t>
        <w:br w:clear="none"/>
      </w:r>
      <w:r>
        <w:rPr>
          <w:rStyle w:val="Text8"/>
        </w:rPr>
        <w:t xml:space="preserve">'2012'</w:t>
        <w:br w:clear="none"/>
      </w:r>
      <w:r>
        <w:rPr>
          <w:rStyle w:val="Text4"/>
        </w:rPr>
        <w:t xml:space="preserve">,</w:t>
        <w:br w:clear="none"/>
      </w:r>
      <w:r>
        <w:rPr>
          <w:rStyle w:val="Text0"/>
        </w:rPr>
        <w:t xml:space="preserve"> </w:t>
        <w:br w:clear="none"/>
      </w:r>
      <w:r>
        <w:rPr>
          <w:rStyle w:val="Text8"/>
        </w:rPr>
        <w:t xml:space="preserve">'2020'</w:t>
        <w:br w:clear="none"/>
      </w:r>
      <w:r>
        <w:rPr>
          <w:rStyle w:val="Text4"/>
        </w:rPr>
        <w:t xml:space="preserve">)</w:t>
        <w:br w:clear="none"/>
      </w:r>
      <w:r>
        <w:rPr>
          <w:rStyle w:val="Text0"/>
        </w:rPr>
        <w:t xml:space="preserve"/>
        <w:br w:clear="none"/>
        <w:t xml:space="preserve">         </w:t>
        <w:br w:clear="none"/>
      </w:r>
      <w:r>
        <w:t xml:space="preserve">daily</w:t>
        <w:br w:clear="none"/>
      </w:r>
      <w:r>
        <w:rPr>
          <w:rStyle w:val="Text0"/>
        </w:rPr>
        <w:t xml:space="preserve"> </w:t>
        <w:br w:clear="none"/>
      </w:r>
      <w:r>
        <w:rPr>
          <w:rStyle w:val="Text13"/>
        </w:rPr>
        <w:t xml:space="preserve">=</w:t>
        <w:br w:clear="none"/>
      </w:r>
      <w:r>
        <w:rPr>
          <w:rStyle w:val="Text0"/>
        </w:rPr>
        <w:t xml:space="preserve"> </w:t>
        <w:br w:clear="none"/>
      </w:r>
      <w:r>
        <w:t xml:space="preserve">daily</w:t>
        <w:br w:clear="none"/>
      </w:r>
      <w:r>
        <w:rPr>
          <w:rStyle w:val="Text13"/>
        </w:rPr>
        <w:t xml:space="preserve">.</w:t>
        <w:br w:clear="none"/>
      </w:r>
      <w:r>
        <w:t xml:space="preserve">join</w:t>
        <w:br w:clear="none"/>
      </w:r>
      <w:r>
        <w:rPr>
          <w:rStyle w:val="Text4"/>
        </w:rPr>
        <w:t xml:space="preserve">(</w:t>
        <w:br w:clear="none"/>
      </w:r>
      <w:r>
        <w:t xml:space="preserve">pd</w:t>
        <w:br w:clear="none"/>
      </w:r>
      <w:r>
        <w:rPr>
          <w:rStyle w:val="Text13"/>
        </w:rPr>
        <w:t xml:space="preserve">.</w:t>
        <w:br w:clear="none"/>
      </w:r>
      <w:r>
        <w:t xml:space="preserve">Series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index</w:t>
        <w:br w:clear="none"/>
      </w:r>
      <w:r>
        <w:rPr>
          <w:rStyle w:val="Text13"/>
        </w:rPr>
        <w:t xml:space="preserve">=</w:t>
        <w:br w:clear="none"/>
      </w:r>
      <w:r>
        <w:t xml:space="preserve">holidays</w:t>
        <w:br w:clear="none"/>
      </w:r>
      <w:r>
        <w:rPr>
          <w:rStyle w:val="Text4"/>
        </w:rPr>
        <w:t xml:space="preserve">,</w:t>
        <w:br w:clear="none"/>
      </w:r>
      <w:r>
        <w:rPr>
          <w:rStyle w:val="Text0"/>
        </w:rPr>
        <w:t xml:space="preserve"> </w:t>
        <w:br w:clear="none"/>
      </w:r>
      <w:r>
        <w:t xml:space="preserve">name</w:t>
        <w:br w:clear="none"/>
      </w:r>
      <w:r>
        <w:rPr>
          <w:rStyle w:val="Text13"/>
        </w:rPr>
        <w:t xml:space="preserve">=</w:t>
        <w:br w:clear="none"/>
      </w:r>
      <w:r>
        <w:rPr>
          <w:rStyle w:val="Text8"/>
        </w:rPr>
        <w:t xml:space="preserve">'holiday'</w:t>
        <w:br w:clear="none"/>
      </w:r>
      <w:r>
        <w:rPr>
          <w:rStyle w:val="Text4"/>
        </w:rPr>
        <w:t xml:space="preserve">))</w:t>
        <w:br w:clear="none"/>
      </w:r>
      <w:r>
        <w:rPr>
          <w:rStyle w:val="Text0"/>
        </w:rPr>
        <w:t xml:space="preserve"/>
        <w:br w:clear="none"/>
        <w:t xml:space="preserve">         </w:t>
        <w:br w:clear="none"/>
      </w:r>
      <w:r>
        <w:t xml:space="preserve">daily</w:t>
        <w:br w:clear="none"/>
      </w:r>
      <w:r>
        <w:rPr>
          <w:rStyle w:val="Text4"/>
        </w:rPr>
        <w:t xml:space="preserve">[</w:t>
        <w:br w:clear="none"/>
      </w:r>
      <w:r>
        <w:rPr>
          <w:rStyle w:val="Text8"/>
        </w:rPr>
        <w:t xml:space="preserve">'holiday'</w:t>
        <w:br w:clear="none"/>
      </w:r>
      <w:r>
        <w:rPr>
          <w:rStyle w:val="Text4"/>
        </w:rPr>
        <w:t xml:space="preserve">]</w:t>
        <w:br w:clear="none"/>
      </w:r>
      <w:r>
        <w:rPr>
          <w:rStyle w:val="Text13"/>
        </w:rPr>
        <w:t xml:space="preserve">.</w:t>
        <w:br w:clear="none"/>
      </w:r>
      <w:r>
        <w:t xml:space="preserve">fillna</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inplace</w:t>
        <w:br w:clear="none"/>
      </w:r>
      <w:r>
        <w:rPr>
          <w:rStyle w:val="Text13"/>
        </w:rPr>
        <w:t xml:space="preserve">=</w:t>
        <w:br w:clear="none"/>
      </w:r>
      <w:r>
        <w:rPr>
          <w:rStyle w:val="Text16"/>
        </w:rPr>
        <w:t xml:space="preserve">True</w:t>
        <w:br w:clear="none"/>
      </w:r>
      <w:r>
        <w:rPr>
          <w:rStyle w:val="Text4"/>
        </w:rPr>
        <w:t xml:space="preserve">)</w:t>
        <w:br w:clear="none"/>
      </w:r>
    </w:p>
    <w:p>
      <w:pPr>
        <w:pStyle w:val="Normal"/>
      </w:pPr>
      <w:r>
        <w:t xml:space="preserve">We also might suspect that the hours of daylight would affect how many people ride. Let’s use the standard astronomical calculation to add this information (see </w:t>
      </w:r>
      <w:hyperlink w:anchor="Figure_42_10__Visualization_of_h">
        <w:r>
          <w:rPr>
            <w:rStyle w:val="Text6"/>
          </w:rPr>
          <w:t>Figure 42-10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hours_of_daylight</w:t>
        <w:br w:clear="none"/>
      </w:r>
      <w:r>
        <w:rPr>
          <w:rStyle w:val="Text4"/>
        </w:rPr>
        <w:t xml:space="preserve">(</w:t>
        <w:br w:clear="none"/>
      </w:r>
      <w:r>
        <w:t xml:space="preserve">date</w:t>
        <w:br w:clear="none"/>
      </w:r>
      <w:r>
        <w:rPr>
          <w:rStyle w:val="Text4"/>
        </w:rPr>
        <w:t xml:space="preserve">,</w:t>
        <w:br w:clear="none"/>
      </w:r>
      <w:r>
        <w:rPr>
          <w:rStyle w:val="Text0"/>
        </w:rPr>
        <w:t xml:space="preserve"> </w:t>
        <w:br w:clear="none"/>
      </w:r>
      <w:r>
        <w:t xml:space="preserve">axis</w:t>
        <w:br w:clear="none"/>
      </w:r>
      <w:r>
        <w:rPr>
          <w:rStyle w:val="Text13"/>
        </w:rPr>
        <w:t xml:space="preserve">=</w:t>
        <w:br w:clear="none"/>
      </w:r>
      <w:r>
        <w:rPr>
          <w:rStyle w:val="Text10"/>
        </w:rPr>
        <w:t xml:space="preserve">23.44</w:t>
        <w:br w:clear="none"/>
      </w:r>
      <w:r>
        <w:rPr>
          <w:rStyle w:val="Text4"/>
        </w:rPr>
        <w:t xml:space="preserve">,</w:t>
        <w:br w:clear="none"/>
      </w:r>
      <w:r>
        <w:rPr>
          <w:rStyle w:val="Text0"/>
        </w:rPr>
        <w:t xml:space="preserve"> </w:t>
        <w:br w:clear="none"/>
      </w:r>
      <w:r>
        <w:t xml:space="preserve">latitude</w:t>
        <w:br w:clear="none"/>
      </w:r>
      <w:r>
        <w:rPr>
          <w:rStyle w:val="Text13"/>
        </w:rPr>
        <w:t xml:space="preserve">=</w:t>
        <w:br w:clear="none"/>
      </w:r>
      <w:r>
        <w:rPr>
          <w:rStyle w:val="Text10"/>
        </w:rPr>
        <w:t xml:space="preserve">47.61</w:t>
        <w:br w:clear="none"/>
      </w:r>
      <w:r>
        <w:rPr>
          <w:rStyle w:val="Text4"/>
        </w:rPr>
        <w:t xml:space="preserve">):</w:t>
        <w:br w:clear="none"/>
      </w:r>
      <w:r>
        <w:rPr>
          <w:rStyle w:val="Text0"/>
        </w:rPr>
        <w:t xml:space="preserve"/>
        <w:br w:clear="none"/>
      </w:r>
      <w:r>
        <w:rPr>
          <w:rStyle w:val="Text30"/>
        </w:rPr>
        <w:t xml:space="preserve">             </w:t>
        <w:br w:clear="none"/>
      </w:r>
      <w:r>
        <w:rPr>
          <w:rStyle w:val="Text8"/>
        </w:rPr>
        <w:t xml:space="preserve">"""Compute the hours of daylight for the given date"""</w:t>
        <w:br w:clear="none"/>
      </w:r>
      <w:r>
        <w:rPr>
          <w:rStyle w:val="Text0"/>
        </w:rPr>
        <w:t xml:space="preserve"/>
        <w:br w:clear="none"/>
        <w:t xml:space="preserve">             </w:t>
        <w:br w:clear="none"/>
      </w:r>
      <w:r>
        <w:t xml:space="preserve">days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date</w:t>
        <w:br w:clear="none"/>
      </w:r>
      <w:r>
        <w:rPr>
          <w:rStyle w:val="Text0"/>
        </w:rPr>
        <w:t xml:space="preserve"> </w:t>
        <w:br w:clear="none"/>
      </w:r>
      <w:r>
        <w:rPr>
          <w:rStyle w:val="Text13"/>
        </w:rPr>
        <w:t xml:space="preserve">-</w:t>
        <w:br w:clear="none"/>
      </w:r>
      <w:r>
        <w:rPr>
          <w:rStyle w:val="Text0"/>
        </w:rPr>
        <w:t xml:space="preserve"> </w:t>
        <w:br w:clear="none"/>
      </w:r>
      <w:r>
        <w:t xml:space="preserve">pd</w:t>
        <w:br w:clear="none"/>
      </w:r>
      <w:r>
        <w:rPr>
          <w:rStyle w:val="Text13"/>
        </w:rPr>
        <w:t xml:space="preserve">.</w:t>
        <w:br w:clear="none"/>
      </w:r>
      <w:r>
        <w:t xml:space="preserve">datetime</w:t>
        <w:br w:clear="none"/>
      </w:r>
      <w:r>
        <w:rPr>
          <w:rStyle w:val="Text4"/>
        </w:rPr>
        <w:t xml:space="preserve">(</w:t>
        <w:br w:clear="none"/>
      </w:r>
      <w:r>
        <w:rPr>
          <w:rStyle w:val="Text10"/>
        </w:rPr>
        <w:t xml:space="preserve">2000</w:t>
        <w:br w:clear="none"/>
      </w:r>
      <w:r>
        <w:rPr>
          <w:rStyle w:val="Text4"/>
        </w:rPr>
        <w:t xml:space="preserve">,</w:t>
        <w:br w:clear="none"/>
      </w:r>
      <w:r>
        <w:rPr>
          <w:rStyle w:val="Text0"/>
        </w:rPr>
        <w:t xml:space="preserve"> </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21</w:t>
        <w:br w:clear="none"/>
      </w:r>
      <w:r>
        <w:rPr>
          <w:rStyle w:val="Text4"/>
        </w:rPr>
        <w:t xml:space="preserve">))</w:t>
        <w:br w:clear="none"/>
      </w:r>
      <w:r>
        <w:rPr>
          <w:rStyle w:val="Text13"/>
        </w:rPr>
        <w:t xml:space="preserve">.</w:t>
        <w:br w:clear="none"/>
      </w:r>
      <w:r>
        <w:t xml:space="preserve">days</w:t>
        <w:br w:clear="none"/>
      </w:r>
      <w:r>
        <w:rPr>
          <w:rStyle w:val="Text0"/>
        </w:rPr>
        <w:t xml:space="preserve"/>
        <w:br w:clear="none"/>
        <w:t xml:space="preserve">             </w:t>
        <w:br w:clear="none"/>
      </w:r>
      <w:r>
        <w:t xml:space="preserve">m</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0"/>
        </w:rPr>
        <w:t xml:space="preserve">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tan</w:t>
        <w:br w:clear="none"/>
      </w:r>
      <w:r>
        <w:rPr>
          <w:rStyle w:val="Text4"/>
        </w:rPr>
        <w:t xml:space="preserve">(</w:t>
        <w:br w:clear="none"/>
      </w:r>
      <w:r>
        <w:t xml:space="preserve">np</w:t>
        <w:br w:clear="none"/>
      </w:r>
      <w:r>
        <w:rPr>
          <w:rStyle w:val="Text13"/>
        </w:rPr>
        <w:t xml:space="preserve">.</w:t>
        <w:br w:clear="none"/>
      </w:r>
      <w:r>
        <w:t xml:space="preserve">radians</w:t>
        <w:br w:clear="none"/>
      </w:r>
      <w:r>
        <w:rPr>
          <w:rStyle w:val="Text4"/>
        </w:rPr>
        <w:t xml:space="preserve">(</w:t>
        <w:br w:clear="none"/>
      </w:r>
      <w:r>
        <w:t xml:space="preserve">latitude</w:t>
        <w:br w:clear="none"/>
      </w:r>
      <w:r>
        <w:rPr>
          <w:rStyle w:val="Text4"/>
        </w:rPr>
        <w:t xml:space="preserve">))</w:t>
        <w:br w:clear="none"/>
      </w:r>
      <w:r>
        <w:rPr>
          <w:rStyle w:val="Text0"/>
        </w:rPr>
        <w:t xml:space="preserve"/>
        <w:br w:clear="none"/>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tan</w:t>
        <w:br w:clear="none"/>
      </w:r>
      <w:r>
        <w:rPr>
          <w:rStyle w:val="Text4"/>
        </w:rPr>
        <w:t xml:space="preserve">(</w:t>
        <w:br w:clear="none"/>
      </w:r>
      <w:r>
        <w:t xml:space="preserve">np</w:t>
        <w:br w:clear="none"/>
      </w:r>
      <w:r>
        <w:rPr>
          <w:rStyle w:val="Text13"/>
        </w:rPr>
        <w:t xml:space="preserve">.</w:t>
        <w:br w:clear="none"/>
      </w:r>
      <w:r>
        <w:t xml:space="preserve">radians</w:t>
        <w:br w:clear="none"/>
      </w:r>
      <w:r>
        <w:rPr>
          <w:rStyle w:val="Text4"/>
        </w:rPr>
        <w:t xml:space="preserve">(</w:t>
        <w:br w:clear="none"/>
      </w:r>
      <w:r>
        <w:t xml:space="preserve">axis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days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pi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365.25</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10"/>
        </w:rPr>
        <w:t xml:space="preserve">24.</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degrees</w:t>
        <w:br w:clear="none"/>
      </w:r>
      <w:r>
        <w:rPr>
          <w:rStyle w:val="Text4"/>
        </w:rPr>
        <w:t xml:space="preserve">(</w:t>
        <w:br w:clear="none"/>
      </w:r>
      <w:r>
        <w:t xml:space="preserve">np</w:t>
        <w:br w:clear="none"/>
      </w:r>
      <w:r>
        <w:rPr>
          <w:rStyle w:val="Text13"/>
        </w:rPr>
        <w:t xml:space="preserve">.</w:t>
        <w:br w:clear="none"/>
      </w:r>
      <w:r>
        <w:t xml:space="preserve">arccos</w:t>
        <w:br w:clear="none"/>
      </w:r>
      <w:r>
        <w:rPr>
          <w:rStyle w:val="Text4"/>
        </w:rPr>
        <w:t xml:space="preserve">(</w:t>
        <w:br w:clear="none"/>
      </w:r>
      <w:r>
        <w:rPr>
          <w:rStyle w:val="Text10"/>
        </w:rPr>
        <w:t xml:space="preserve">1</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clip</w:t>
        <w:br w:clear="none"/>
      </w:r>
      <w:r>
        <w:rPr>
          <w:rStyle w:val="Text4"/>
        </w:rPr>
        <w:t xml:space="preserve">(</w:t>
        <w:br w:clear="none"/>
      </w:r>
      <w:r>
        <w:t xml:space="preserve">m</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180.</w:t>
        <w:br w:clear="none"/>
      </w:r>
      <w:r>
        <w:rPr>
          <w:rStyle w:val="Text0"/>
        </w:rPr>
        <w:t xml:space="preserve"/>
        <w:br w:clear="none"/>
        <w:t xml:space="preserve"/>
        <w:br w:clear="none"/>
        <w:t xml:space="preserve">         </w:t>
        <w:br w:clear="none"/>
      </w:r>
      <w:r>
        <w:t xml:space="preserve">daily</w:t>
        <w:br w:clear="none"/>
      </w:r>
      <w:r>
        <w:rPr>
          <w:rStyle w:val="Text4"/>
        </w:rPr>
        <w:t xml:space="preserve">[</w:t>
        <w:br w:clear="none"/>
      </w:r>
      <w:r>
        <w:rPr>
          <w:rStyle w:val="Text8"/>
        </w:rPr>
        <w:t xml:space="preserve">'daylight_hrs'</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list</w:t>
        <w:br w:clear="none"/>
      </w:r>
      <w:r>
        <w:rPr>
          <w:rStyle w:val="Text4"/>
        </w:rPr>
        <w:t xml:space="preserve">(</w:t>
        <w:br w:clear="none"/>
      </w:r>
      <w:r>
        <w:rPr>
          <w:rStyle w:val="Text22"/>
        </w:rPr>
        <w:t xml:space="preserve">map</w:t>
        <w:br w:clear="none"/>
      </w:r>
      <w:r>
        <w:rPr>
          <w:rStyle w:val="Text4"/>
        </w:rPr>
        <w:t xml:space="preserve">(</w:t>
        <w:br w:clear="none"/>
      </w:r>
      <w:r>
        <w:t xml:space="preserve">hours_of_daylight</w:t>
        <w:br w:clear="none"/>
      </w:r>
      <w:r>
        <w:rPr>
          <w:rStyle w:val="Text4"/>
        </w:rPr>
        <w:t xml:space="preserve">,</w:t>
        <w:br w:clear="none"/>
      </w:r>
      <w:r>
        <w:rPr>
          <w:rStyle w:val="Text0"/>
        </w:rPr>
        <w:t xml:space="preserve"> </w:t>
        <w:br w:clear="none"/>
      </w:r>
      <w:r>
        <w:t xml:space="preserve">daily</w:t>
        <w:br w:clear="none"/>
      </w:r>
      <w:r>
        <w:rPr>
          <w:rStyle w:val="Text13"/>
        </w:rPr>
        <w:t xml:space="preserve">.</w:t>
        <w:br w:clear="none"/>
      </w:r>
      <w:r>
        <w:t xml:space="preserve">index</w:t>
        <w:br w:clear="none"/>
      </w:r>
      <w:r>
        <w:rPr>
          <w:rStyle w:val="Text4"/>
        </w:rPr>
        <w:t xml:space="preserve">))</w:t>
        <w:br w:clear="none"/>
      </w:r>
      <w:r>
        <w:rPr>
          <w:rStyle w:val="Text0"/>
        </w:rPr>
        <w:t xml:space="preserve"/>
        <w:br w:clear="none"/>
        <w:t xml:space="preserve">         </w:t>
        <w:br w:clear="none"/>
      </w:r>
      <w:r>
        <w:t xml:space="preserve">daily</w:t>
        <w:br w:clear="none"/>
      </w:r>
      <w:r>
        <w:rPr>
          <w:rStyle w:val="Text4"/>
        </w:rPr>
        <w:t xml:space="preserve">[[</w:t>
        <w:br w:clear="none"/>
      </w:r>
      <w:r>
        <w:rPr>
          <w:rStyle w:val="Text8"/>
        </w:rPr>
        <w:t xml:space="preserve">'daylight_hrs'</w:t>
        <w:br w:clear="none"/>
      </w:r>
      <w:r>
        <w:rPr>
          <w:rStyle w:val="Text4"/>
        </w:rPr>
        <w:t xml:space="preserve">]]</w:t>
        <w:br w:clear="none"/>
      </w:r>
      <w:r>
        <w:rPr>
          <w:rStyle w:val="Text13"/>
        </w:rPr>
        <w:t xml:space="preserve">.</w:t>
        <w:br w:clear="none"/>
      </w:r>
      <w:r>
        <w:t xml:space="preserve">plot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17</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8.0</w:t>
        <w:br w:clear="none"/>
      </w:r>
      <w:r>
        <w:rPr>
          <w:rStyle w:val="Text4"/>
        </w:rPr>
        <w:t xml:space="preserve">,</w:t>
        <w:br w:clear="none"/>
      </w:r>
      <w:r>
        <w:rPr>
          <w:rStyle w:val="Text0"/>
        </w:rPr>
        <w:t xml:space="preserve"> </w:t>
        <w:br w:clear="none"/>
      </w:r>
      <w:r>
        <w:rPr>
          <w:rStyle w:val="Text10"/>
        </w:rPr>
        <w:t xml:space="preserve">17.0</w:t>
        <w:br w:clear="none"/>
      </w:r>
      <w:r>
        <w:rPr>
          <w:rStyle w:val="Text4"/>
        </w:rPr>
        <w:t xml:space="preserve">)</w:t>
        <w:br w:clear="none"/>
      </w:r>
    </w:p>
    <w:p>
      <w:bookmarkStart w:id="2125" w:name="Figure_42_10__Visualization_of_h"/>
      <w:pPr>
        <w:pStyle w:val="Para 05"/>
        <w:keepLines w:val="on"/>
      </w:pPr>
      <w:r>
        <w:t/>
        <w:drawing>
          <wp:inline>
            <wp:extent cx="3251200" cy="2273300"/>
            <wp:effectExtent l="0" r="0" t="0" b="43426"/>
            <wp:docPr id="195" name="pdsh2_4210.png" descr="pdsh2 4210"/>
            <wp:cNvGraphicFramePr>
              <a:graphicFrameLocks noChangeAspect="1"/>
            </wp:cNvGraphicFramePr>
            <a:graphic>
              <a:graphicData uri="http://schemas.openxmlformats.org/drawingml/2006/picture">
                <pic:pic>
                  <pic:nvPicPr>
                    <pic:cNvPr id="0" name="pdsh2_4210.png" descr="pdsh2 4210"/>
                    <pic:cNvPicPr/>
                  </pic:nvPicPr>
                  <pic:blipFill>
                    <a:blip r:embed="rId199"/>
                    <a:stretch>
                      <a:fillRect/>
                    </a:stretch>
                  </pic:blipFill>
                  <pic:spPr>
                    <a:xfrm>
                      <a:off x="0" y="0"/>
                      <a:ext cx="3251200" cy="2273300"/>
                    </a:xfrm>
                    <a:prstGeom prst="rect">
                      <a:avLst/>
                    </a:prstGeom>
                  </pic:spPr>
                </pic:pic>
              </a:graphicData>
            </a:graphic>
          </wp:inline>
        </w:drawing>
        <w:t xml:space="preserve"> </w:t>
      </w:r>
      <w:bookmarkEnd w:id="2125"/>
    </w:p>
    <w:p>
      <w:pPr>
        <w:pStyle w:val="Heading 5"/>
        <w:keepLines w:val="on"/>
      </w:pPr>
      <w:r>
        <w:t xml:space="preserve">Figure 42-10. </w:t>
        <w:t>Visualization of hours of daylight in Seattle</w:t>
      </w:r>
    </w:p>
    <w:p>
      <w:pPr>
        <w:pStyle w:val="Normal"/>
      </w:pPr>
      <w:r>
        <w:t>We can also add the average temperature and total precipitation to the data. In addition to the inches of precipitation, let’s add a flag that indicates whether a day is dry (has zero precipitation):</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2"/>
        </w:rPr>
        <w:t xml:space="preserve">weather</w:t>
        <w:br w:clear="none"/>
      </w:r>
      <w:r>
        <w:rPr>
          <w:rStyle w:val="Text4"/>
        </w:rPr>
        <w:t xml:space="preserve">[</w:t>
        <w:br w:clear="none"/>
      </w:r>
      <w:r>
        <w:t xml:space="preserve">'Temp (F)'</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0.5</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2"/>
        </w:rPr>
        <w:t xml:space="preserve">weather</w:t>
        <w:br w:clear="none"/>
      </w:r>
      <w:r>
        <w:rPr>
          <w:rStyle w:val="Text4"/>
        </w:rPr>
        <w:t xml:space="preserve">[</w:t>
        <w:br w:clear="none"/>
      </w:r>
      <w:r>
        <w:t xml:space="preserve">'TMIN'</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weather</w:t>
        <w:br w:clear="none"/>
      </w:r>
      <w:r>
        <w:rPr>
          <w:rStyle w:val="Text4"/>
        </w:rPr>
        <w:t xml:space="preserve">[</w:t>
        <w:br w:clear="none"/>
      </w:r>
      <w:r>
        <w:t xml:space="preserve">'TMAX'</w:t>
        <w:br w:clear="none"/>
      </w:r>
      <w:r>
        <w:rPr>
          <w:rStyle w:val="Text4"/>
        </w:rPr>
        <w:t xml:space="preserve">])</w:t>
        <w:br w:clear="none"/>
      </w:r>
      <w:r>
        <w:rPr>
          <w:rStyle w:val="Text0"/>
        </w:rPr>
        <w:t xml:space="preserve"/>
        <w:br w:clear="none"/>
        <w:t xml:space="preserve">         </w:t>
        <w:br w:clear="none"/>
      </w:r>
      <w:r>
        <w:rPr>
          <w:rStyle w:val="Text12"/>
        </w:rPr>
        <w:t xml:space="preserve">weather</w:t>
        <w:br w:clear="none"/>
      </w:r>
      <w:r>
        <w:rPr>
          <w:rStyle w:val="Text4"/>
        </w:rPr>
        <w:t xml:space="preserve">[</w:t>
        <w:br w:clear="none"/>
      </w:r>
      <w:r>
        <w:t xml:space="preserve">'Rainfall (in)'</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weather</w:t>
        <w:br w:clear="none"/>
      </w:r>
      <w:r>
        <w:rPr>
          <w:rStyle w:val="Text4"/>
        </w:rPr>
        <w:t xml:space="preserve">[</w:t>
        <w:br w:clear="none"/>
      </w:r>
      <w:r>
        <w:t xml:space="preserve">'PRCP'</w:t>
        <w:br w:clear="none"/>
      </w:r>
      <w:r>
        <w:rPr>
          <w:rStyle w:val="Text4"/>
        </w:rPr>
        <w:t xml:space="preserve">]</w:t>
        <w:br w:clear="none"/>
      </w:r>
      <w:r>
        <w:rPr>
          <w:rStyle w:val="Text0"/>
        </w:rPr>
        <w:t xml:space="preserve"/>
        <w:br w:clear="none"/>
        <w:t xml:space="preserve">         </w:t>
        <w:br w:clear="none"/>
      </w:r>
      <w:r>
        <w:rPr>
          <w:rStyle w:val="Text12"/>
        </w:rPr>
        <w:t xml:space="preserve">weather</w:t>
        <w:br w:clear="none"/>
      </w:r>
      <w:r>
        <w:rPr>
          <w:rStyle w:val="Text4"/>
        </w:rPr>
        <w:t xml:space="preserve">[</w:t>
        <w:br w:clear="none"/>
      </w:r>
      <w:r>
        <w:t xml:space="preserve">'dry day'</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12"/>
        </w:rPr>
        <w:t xml:space="preserve">weather</w:t>
        <w:br w:clear="none"/>
      </w:r>
      <w:r>
        <w:rPr>
          <w:rStyle w:val="Text4"/>
        </w:rPr>
        <w:t xml:space="preserve">[</w:t>
        <w:br w:clear="none"/>
      </w:r>
      <w:r>
        <w:t xml:space="preserve">'PRCP'</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13"/>
        </w:rPr>
        <w:t xml:space="preserve">.</w:t>
        <w:br w:clear="none"/>
      </w:r>
      <w:r>
        <w:rPr>
          <w:rStyle w:val="Text12"/>
        </w:rPr>
        <w:t xml:space="preserve">astype</w:t>
        <w:br w:clear="none"/>
      </w:r>
      <w:r>
        <w:rPr>
          <w:rStyle w:val="Text4"/>
        </w:rPr>
        <w:t xml:space="preserve">(</w:t>
        <w:br w:clear="none"/>
      </w:r>
      <w:r>
        <w:rPr>
          <w:rStyle w:val="Text22"/>
        </w:rPr>
        <w:t xml:space="preserve">int</w:t>
        <w:br w:clear="none"/>
      </w:r>
      <w:r>
        <w:rPr>
          <w:rStyle w:val="Text4"/>
        </w:rPr>
        <w:t xml:space="preserve">)</w:t>
        <w:br w:clear="none"/>
      </w:r>
      <w:r>
        <w:rPr>
          <w:rStyle w:val="Text0"/>
        </w:rPr>
        <w:t xml:space="preserve"/>
        <w:br w:clear="none"/>
        <w:t xml:space="preserve"/>
        <w:br w:clear="none"/>
        <w:t xml:space="preserve">         </w:t>
        <w:br w:clear="none"/>
      </w:r>
      <w:r>
        <w:rPr>
          <w:rStyle w:val="Text12"/>
        </w:rPr>
        <w:t xml:space="preserve">daily</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daily</w:t>
        <w:br w:clear="none"/>
      </w:r>
      <w:r>
        <w:rPr>
          <w:rStyle w:val="Text13"/>
        </w:rPr>
        <w:t xml:space="preserve">.</w:t>
        <w:br w:clear="none"/>
      </w:r>
      <w:r>
        <w:rPr>
          <w:rStyle w:val="Text12"/>
        </w:rPr>
        <w:t xml:space="preserve">join</w:t>
        <w:br w:clear="none"/>
      </w:r>
      <w:r>
        <w:rPr>
          <w:rStyle w:val="Text4"/>
        </w:rPr>
        <w:t xml:space="preserve">(</w:t>
        <w:br w:clear="none"/>
      </w:r>
      <w:r>
        <w:rPr>
          <w:rStyle w:val="Text12"/>
        </w:rPr>
        <w:t xml:space="preserve">weather</w:t>
        <w:br w:clear="none"/>
      </w:r>
      <w:r>
        <w:rPr>
          <w:rStyle w:val="Text4"/>
        </w:rPr>
        <w:t xml:space="preserve">[[</w:t>
        <w:br w:clear="none"/>
      </w:r>
      <w:r>
        <w:t xml:space="preserve">'Rainfall (in)'</w:t>
        <w:br w:clear="none"/>
      </w:r>
      <w:r>
        <w:rPr>
          <w:rStyle w:val="Text4"/>
        </w:rPr>
        <w:t xml:space="preserve">,</w:t>
        <w:br w:clear="none"/>
      </w:r>
      <w:r>
        <w:rPr>
          <w:rStyle w:val="Text0"/>
        </w:rPr>
        <w:t xml:space="preserve"> </w:t>
        <w:br w:clear="none"/>
      </w:r>
      <w:r>
        <w:t xml:space="preserve">'Temp (F)'</w:t>
        <w:br w:clear="none"/>
      </w:r>
      <w:r>
        <w:rPr>
          <w:rStyle w:val="Text4"/>
        </w:rPr>
        <w:t xml:space="preserve">,</w:t>
        <w:br w:clear="none"/>
      </w:r>
      <w:r>
        <w:rPr>
          <w:rStyle w:val="Text0"/>
        </w:rPr>
        <w:t xml:space="preserve"> </w:t>
        <w:br w:clear="none"/>
      </w:r>
      <w:r>
        <w:t xml:space="preserve">'dry day'</w:t>
        <w:br w:clear="none"/>
      </w:r>
      <w:r>
        <w:rPr>
          <w:rStyle w:val="Text4"/>
        </w:rPr>
        <w:t xml:space="preserve">]])</w:t>
        <w:br w:clear="none"/>
      </w:r>
    </w:p>
    <w:p>
      <w:pPr>
        <w:pStyle w:val="Normal"/>
      </w:pPr>
      <w:r>
        <w:t>Finally, let’s add a counter that increases from day 1, and measures how many years have passed. This will let us measure any observed annual increase or decrease in daily crossings: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t xml:space="preserve">daily</w:t>
        <w:br w:clear="none"/>
      </w:r>
      <w:r>
        <w:rPr>
          <w:rStyle w:val="Text4"/>
        </w:rPr>
        <w:t xml:space="preserve">[</w:t>
        <w:br w:clear="none"/>
      </w:r>
      <w:r>
        <w:rPr>
          <w:rStyle w:val="Text8"/>
        </w:rPr>
        <w:t xml:space="preserve">'annual'</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daily</w:t>
        <w:br w:clear="none"/>
      </w:r>
      <w:r>
        <w:rPr>
          <w:rStyle w:val="Text13"/>
        </w:rPr>
        <w:t xml:space="preserve">.</w:t>
        <w:br w:clear="none"/>
      </w:r>
      <w:r>
        <w:t xml:space="preserve">index</w:t>
        <w:br w:clear="none"/>
      </w:r>
      <w:r>
        <w:rPr>
          <w:rStyle w:val="Text0"/>
        </w:rPr>
        <w:t xml:space="preserve"> </w:t>
        <w:br w:clear="none"/>
      </w:r>
      <w:r>
        <w:rPr>
          <w:rStyle w:val="Text13"/>
        </w:rPr>
        <w:t xml:space="preserve">-</w:t>
        <w:br w:clear="none"/>
      </w:r>
      <w:r>
        <w:rPr>
          <w:rStyle w:val="Text0"/>
        </w:rPr>
        <w:t xml:space="preserve"> </w:t>
        <w:br w:clear="none"/>
      </w:r>
      <w:r>
        <w:t xml:space="preserve">daily</w:t>
        <w:br w:clear="none"/>
      </w:r>
      <w:r>
        <w:rPr>
          <w:rStyle w:val="Text13"/>
        </w:rPr>
        <w:t xml:space="preserve">.</w:t>
        <w:br w:clear="none"/>
      </w:r>
      <w:r>
        <w:t xml:space="preserve">index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days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365.</w:t>
        <w:br w:clear="none"/>
      </w:r>
    </w:p>
    <w:p>
      <w:pPr>
        <w:pStyle w:val="Normal"/>
      </w:pPr>
      <w:r>
        <w:t>Now that our data is in order, and we can take a look at it: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daily</w:t>
        <w:br w:clear="none"/>
      </w:r>
      <w:r>
        <w:rPr>
          <w:rStyle w:val="Text17"/>
        </w:rPr>
        <w:t xml:space="preserve">.</w:t>
        <w:br w:clear="none"/>
      </w:r>
      <w:r>
        <w:rPr>
          <w:rStyle w:val="Text1"/>
        </w:rPr>
        <w:t xml:space="preserve">head</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
        </w:rPr>
        <w:t xml:space="preserve">Total</w:t>
        <w:br w:clear="none"/>
      </w:r>
      <w:r>
        <w:t xml:space="preserve">  </w:t>
        <w:br w:clear="none"/>
      </w:r>
      <w:r>
        <w:rPr>
          <w:rStyle w:val="Text1"/>
        </w:rPr>
        <w:t xml:space="preserve">Mon</w:t>
        <w:br w:clear="none"/>
      </w:r>
      <w:r>
        <w:t xml:space="preserve">  </w:t>
        <w:br w:clear="none"/>
      </w:r>
      <w:r>
        <w:rPr>
          <w:rStyle w:val="Text1"/>
        </w:rPr>
        <w:t xml:space="preserve">Tue</w:t>
        <w:br w:clear="none"/>
      </w:r>
      <w:r>
        <w:t xml:space="preserve">  </w:t>
        <w:br w:clear="none"/>
      </w:r>
      <w:r>
        <w:rPr>
          <w:rStyle w:val="Text1"/>
        </w:rPr>
        <w:t xml:space="preserve">Wed</w:t>
        <w:br w:clear="none"/>
      </w:r>
      <w:r>
        <w:t xml:space="preserve">  </w:t>
        <w:br w:clear="none"/>
      </w:r>
      <w:r>
        <w:rPr>
          <w:rStyle w:val="Text1"/>
        </w:rPr>
        <w:t xml:space="preserve">Thu</w:t>
        <w:br w:clear="none"/>
      </w:r>
      <w:r>
        <w:t xml:space="preserve">  </w:t>
        <w:br w:clear="none"/>
      </w:r>
      <w:r>
        <w:rPr>
          <w:rStyle w:val="Text1"/>
        </w:rPr>
        <w:t xml:space="preserve">Fri</w:t>
        <w:br w:clear="none"/>
      </w:r>
      <w:r>
        <w:t xml:space="preserve">  </w:t>
        <w:br w:clear="none"/>
      </w:r>
      <w:r>
        <w:rPr>
          <w:rStyle w:val="Text1"/>
        </w:rPr>
        <w:t xml:space="preserve">Sat</w:t>
        <w:br w:clear="none"/>
      </w:r>
      <w:r>
        <w:t xml:space="preserve">  </w:t>
        <w:br w:clear="none"/>
      </w:r>
      <w:r>
        <w:rPr>
          <w:rStyle w:val="Text1"/>
        </w:rPr>
        <w:t xml:space="preserve">Sun</w:t>
        <w:br w:clear="none"/>
      </w:r>
      <w:r>
        <w:t xml:space="preserve">  </w:t>
        <w:br w:clear="none"/>
      </w:r>
      <w:r>
        <w:rPr>
          <w:rStyle w:val="Text1"/>
        </w:rPr>
        <w:t xml:space="preserve">holiday</w:t>
        <w:br w:clear="none"/>
      </w:r>
      <w:r>
        <w:t xml:space="preserve"> \</w:t>
        <w:br w:clear="none"/>
        <w:t xml:space="preserve">         </w:t>
        <w:br w:clear="none"/>
      </w:r>
      <w:r>
        <w:rPr>
          <w:rStyle w:val="Text1"/>
        </w:rPr>
        <w:t xml:space="preserve">Date</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03</w:t>
        <w:br w:clear="none"/>
      </w:r>
      <w:r>
        <w:t xml:space="preserve">  </w:t>
        <w:br w:clear="none"/>
      </w:r>
      <w:r>
        <w:rPr>
          <w:rStyle w:val="Text3"/>
        </w:rPr>
        <w:t xml:space="preserve">14084.0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04</w:t>
        <w:br w:clear="none"/>
      </w:r>
      <w:r>
        <w:t xml:space="preserve">  </w:t>
        <w:br w:clear="none"/>
      </w:r>
      <w:r>
        <w:rPr>
          <w:rStyle w:val="Text3"/>
        </w:rPr>
        <w:t xml:space="preserve">13900.0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05</w:t>
        <w:br w:clear="none"/>
      </w:r>
      <w:r>
        <w:t xml:space="preserve">  </w:t>
        <w:br w:clear="none"/>
      </w:r>
      <w:r>
        <w:rPr>
          <w:rStyle w:val="Text3"/>
        </w:rPr>
        <w:t xml:space="preserve">12592.0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06</w:t>
        <w:br w:clear="none"/>
      </w:r>
      <w:r>
        <w:t xml:space="preserve">   </w:t>
        <w:br w:clear="none"/>
      </w:r>
      <w:r>
        <w:rPr>
          <w:rStyle w:val="Text3"/>
        </w:rPr>
        <w:t xml:space="preserve">8024.0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07</w:t>
        <w:br w:clear="none"/>
      </w:r>
      <w:r>
        <w:t xml:space="preserve">   </w:t>
        <w:br w:clear="none"/>
      </w:r>
      <w:r>
        <w:rPr>
          <w:rStyle w:val="Text3"/>
        </w:rPr>
        <w:t xml:space="preserve">8568.0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0.0</w:t>
        <w:br w:clear="none"/>
      </w:r>
      <w:r>
        <w:t xml:space="preserve">  </w:t>
        <w:br w:clear="none"/>
      </w:r>
      <w:r>
        <w:rPr>
          <w:rStyle w:val="Text3"/>
        </w:rPr>
        <w:t xml:space="preserve">1.0</w:t>
        <w:br w:clear="none"/>
      </w:r>
      <w:r>
        <w:t xml:space="preserve">      </w:t>
        <w:br w:clear="none"/>
      </w:r>
      <w:r>
        <w:rPr>
          <w:rStyle w:val="Text3"/>
        </w:rPr>
        <w:t xml:space="preserve">0.0</w:t>
        <w:br w:clear="none"/>
      </w:r>
      <w:r>
        <w:t xml:space="preserve"/>
        <w:br w:clear="none"/>
        <w:t xml:space="preserve"/>
        <w:br w:clear="none"/>
        <w:t xml:space="preserve">                     </w:t>
        <w:br w:clear="none"/>
      </w:r>
      <w:r>
        <w:rPr>
          <w:rStyle w:val="Text1"/>
        </w:rPr>
        <w:t xml:space="preserve">daylight_hrs</w:t>
        <w:br w:clear="none"/>
      </w:r>
      <w:r>
        <w:t xml:space="preserve"> </w:t>
        <w:br w:clear="none"/>
      </w:r>
      <w:r>
        <w:rPr>
          <w:rStyle w:val="Text1"/>
        </w:rPr>
        <w:t xml:space="preserve">Rainfall</w:t>
        <w:br w:clear="none"/>
      </w:r>
      <w:r>
        <w:t xml:space="preserve"> </w:t>
        <w:br w:clear="none"/>
      </w:r>
      <w:r>
        <w:rPr>
          <w:rStyle w:val="Text7"/>
        </w:rPr>
        <w:t xml:space="preserve">(</w:t>
        <w:br w:clear="none"/>
        <w:t xml:space="preserve">in</w:t>
        <w:br w:clear="none"/>
        <w:t xml:space="preserve">)</w:t>
        <w:br w:clear="none"/>
      </w:r>
      <w:r>
        <w:t xml:space="preserve">  </w:t>
        <w:br w:clear="none"/>
      </w:r>
      <w:r>
        <w:rPr>
          <w:rStyle w:val="Text1"/>
        </w:rPr>
        <w:t xml:space="preserve">Temp</w:t>
        <w:br w:clear="none"/>
      </w:r>
      <w:r>
        <w:t xml:space="preserve"> </w:t>
        <w:br w:clear="none"/>
      </w:r>
      <w:r>
        <w:rPr>
          <w:rStyle w:val="Text7"/>
        </w:rPr>
        <w:t xml:space="preserve">(</w:t>
        <w:br w:clear="none"/>
      </w:r>
      <w:r>
        <w:rPr>
          <w:rStyle w:val="Text1"/>
        </w:rPr>
        <w:t xml:space="preserve">F</w:t>
        <w:br w:clear="none"/>
      </w:r>
      <w:r>
        <w:rPr>
          <w:rStyle w:val="Text7"/>
        </w:rPr>
        <w:t xml:space="preserve">)</w:t>
        <w:br w:clear="none"/>
      </w:r>
      <w:r>
        <w:t xml:space="preserve">  </w:t>
        <w:br w:clear="none"/>
      </w:r>
      <w:r>
        <w:rPr>
          <w:rStyle w:val="Text1"/>
        </w:rPr>
        <w:t xml:space="preserve">dry</w:t>
        <w:br w:clear="none"/>
      </w:r>
      <w:r>
        <w:t xml:space="preserve"> </w:t>
        <w:br w:clear="none"/>
      </w:r>
      <w:r>
        <w:rPr>
          <w:rStyle w:val="Text1"/>
        </w:rPr>
        <w:t xml:space="preserve">day</w:t>
        <w:br w:clear="none"/>
      </w:r>
      <w:r>
        <w:t xml:space="preserve">    </w:t>
        <w:br w:clear="none"/>
      </w:r>
      <w:r>
        <w:rPr>
          <w:rStyle w:val="Text1"/>
        </w:rPr>
        <w:t xml:space="preserve">annual</w:t>
        <w:br w:clear="none"/>
      </w:r>
      <w:r>
        <w:t xml:space="preserve"/>
        <w:br w:clear="none"/>
        <w:t xml:space="preserve">         </w:t>
        <w:br w:clear="none"/>
      </w:r>
      <w:r>
        <w:rPr>
          <w:rStyle w:val="Text1"/>
        </w:rPr>
        <w:t xml:space="preserve">Date</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03</w:t>
        <w:br w:clear="none"/>
      </w:r>
      <w:r>
        <w:t xml:space="preserve">     </w:t>
        <w:br w:clear="none"/>
      </w:r>
      <w:r>
        <w:rPr>
          <w:rStyle w:val="Text3"/>
        </w:rPr>
        <w:t xml:space="preserve">11.277359</w:t>
        <w:br w:clear="none"/>
      </w:r>
      <w:r>
        <w:t xml:space="preserve">           </w:t>
        <w:br w:clear="none"/>
      </w:r>
      <w:r>
        <w:rPr>
          <w:rStyle w:val="Text3"/>
        </w:rPr>
        <w:t xml:space="preserve">0.0</w:t>
        <w:br w:clear="none"/>
      </w:r>
      <w:r>
        <w:t xml:space="preserve">      </w:t>
        <w:br w:clear="none"/>
      </w:r>
      <w:r>
        <w:rPr>
          <w:rStyle w:val="Text3"/>
        </w:rPr>
        <w:t xml:space="preserve">56.0</w:t>
        <w:br w:clear="none"/>
      </w:r>
      <w:r>
        <w:t xml:space="preserve">        </w:t>
        <w:br w:clear="none"/>
      </w:r>
      <w:r>
        <w:rPr>
          <w:rStyle w:val="Text3"/>
        </w:rPr>
        <w:t xml:space="preserve">1</w:t>
        <w:br w:clear="none"/>
      </w:r>
      <w:r>
        <w:t xml:space="preserve">  </w:t>
        <w:br w:clear="none"/>
      </w:r>
      <w:r>
        <w:rPr>
          <w:rStyle w:val="Text3"/>
        </w:rPr>
        <w:t xml:space="preserve">0.000000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04</w:t>
        <w:br w:clear="none"/>
      </w:r>
      <w:r>
        <w:t xml:space="preserve">     </w:t>
        <w:br w:clear="none"/>
      </w:r>
      <w:r>
        <w:rPr>
          <w:rStyle w:val="Text3"/>
        </w:rPr>
        <w:t xml:space="preserve">11.219142</w:t>
        <w:br w:clear="none"/>
      </w:r>
      <w:r>
        <w:t xml:space="preserve">           </w:t>
        <w:br w:clear="none"/>
      </w:r>
      <w:r>
        <w:rPr>
          <w:rStyle w:val="Text3"/>
        </w:rPr>
        <w:t xml:space="preserve">0.0</w:t>
        <w:br w:clear="none"/>
      </w:r>
      <w:r>
        <w:t xml:space="preserve">      </w:t>
        <w:br w:clear="none"/>
      </w:r>
      <w:r>
        <w:rPr>
          <w:rStyle w:val="Text3"/>
        </w:rPr>
        <w:t xml:space="preserve">56.5</w:t>
        <w:br w:clear="none"/>
      </w:r>
      <w:r>
        <w:t xml:space="preserve">        </w:t>
        <w:br w:clear="none"/>
      </w:r>
      <w:r>
        <w:rPr>
          <w:rStyle w:val="Text3"/>
        </w:rPr>
        <w:t xml:space="preserve">1</w:t>
        <w:br w:clear="none"/>
      </w:r>
      <w:r>
        <w:t xml:space="preserve">  </w:t>
        <w:br w:clear="none"/>
      </w:r>
      <w:r>
        <w:rPr>
          <w:rStyle w:val="Text3"/>
        </w:rPr>
        <w:t xml:space="preserve">0.002740</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05</w:t>
        <w:br w:clear="none"/>
      </w:r>
      <w:r>
        <w:t xml:space="preserve">     </w:t>
        <w:br w:clear="none"/>
      </w:r>
      <w:r>
        <w:rPr>
          <w:rStyle w:val="Text3"/>
        </w:rPr>
        <w:t xml:space="preserve">11.161038</w:t>
        <w:br w:clear="none"/>
      </w:r>
      <w:r>
        <w:t xml:space="preserve">           </w:t>
        <w:br w:clear="none"/>
      </w:r>
      <w:r>
        <w:rPr>
          <w:rStyle w:val="Text3"/>
        </w:rPr>
        <w:t xml:space="preserve">0.0</w:t>
        <w:br w:clear="none"/>
      </w:r>
      <w:r>
        <w:t xml:space="preserve">      </w:t>
        <w:br w:clear="none"/>
      </w:r>
      <w:r>
        <w:rPr>
          <w:rStyle w:val="Text3"/>
        </w:rPr>
        <w:t xml:space="preserve">59.5</w:t>
        <w:br w:clear="none"/>
      </w:r>
      <w:r>
        <w:t xml:space="preserve">        </w:t>
        <w:br w:clear="none"/>
      </w:r>
      <w:r>
        <w:rPr>
          <w:rStyle w:val="Text3"/>
        </w:rPr>
        <w:t xml:space="preserve">1</w:t>
        <w:br w:clear="none"/>
      </w:r>
      <w:r>
        <w:t xml:space="preserve">  </w:t>
        <w:br w:clear="none"/>
      </w:r>
      <w:r>
        <w:rPr>
          <w:rStyle w:val="Text3"/>
        </w:rPr>
        <w:t xml:space="preserve">0.005479</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06</w:t>
        <w:br w:clear="none"/>
      </w:r>
      <w:r>
        <w:t xml:space="preserve">     </w:t>
        <w:br w:clear="none"/>
      </w:r>
      <w:r>
        <w:rPr>
          <w:rStyle w:val="Text3"/>
        </w:rPr>
        <w:t xml:space="preserve">11.103056</w:t>
        <w:br w:clear="none"/>
      </w:r>
      <w:r>
        <w:t xml:space="preserve">           </w:t>
        <w:br w:clear="none"/>
      </w:r>
      <w:r>
        <w:rPr>
          <w:rStyle w:val="Text3"/>
        </w:rPr>
        <w:t xml:space="preserve">0.0</w:t>
        <w:br w:clear="none"/>
      </w:r>
      <w:r>
        <w:t xml:space="preserve">      </w:t>
        <w:br w:clear="none"/>
      </w:r>
      <w:r>
        <w:rPr>
          <w:rStyle w:val="Text3"/>
        </w:rPr>
        <w:t xml:space="preserve">60.5</w:t>
        <w:br w:clear="none"/>
      </w:r>
      <w:r>
        <w:t xml:space="preserve">        </w:t>
        <w:br w:clear="none"/>
      </w:r>
      <w:r>
        <w:rPr>
          <w:rStyle w:val="Text3"/>
        </w:rPr>
        <w:t xml:space="preserve">1</w:t>
        <w:br w:clear="none"/>
      </w:r>
      <w:r>
        <w:t xml:space="preserve">  </w:t>
        <w:br w:clear="none"/>
      </w:r>
      <w:r>
        <w:rPr>
          <w:rStyle w:val="Text3"/>
        </w:rPr>
        <w:t xml:space="preserve">0.008219</w:t>
        <w:br w:clear="none"/>
      </w:r>
      <w:r>
        <w:t xml:space="preserve"/>
        <w:br w:clear="none"/>
        <w:t xml:space="preserve">         </w:t>
        <w:br w:clear="none"/>
      </w:r>
      <w:r>
        <w:rPr>
          <w:rStyle w:val="Text3"/>
        </w:rPr>
        <w:t xml:space="preserve">2012</w:t>
        <w:br w:clear="none"/>
      </w:r>
      <w:r>
        <w:rPr>
          <w:rStyle w:val="Text17"/>
        </w:rPr>
        <w:t xml:space="preserve">-</w:t>
        <w:br w:clear="none"/>
      </w:r>
      <w:r>
        <w:rPr>
          <w:rStyle w:val="Text3"/>
        </w:rPr>
        <w:t xml:space="preserve">10</w:t>
        <w:br w:clear="none"/>
      </w:r>
      <w:r>
        <w:rPr>
          <w:rStyle w:val="Text17"/>
        </w:rPr>
        <w:t xml:space="preserve">-</w:t>
        <w:br w:clear="none"/>
      </w:r>
      <w:r>
        <w:rPr>
          <w:rStyle w:val="Text3"/>
        </w:rPr>
        <w:t xml:space="preserve">07</w:t>
        <w:br w:clear="none"/>
      </w:r>
      <w:r>
        <w:t xml:space="preserve">     </w:t>
        <w:br w:clear="none"/>
      </w:r>
      <w:r>
        <w:rPr>
          <w:rStyle w:val="Text3"/>
        </w:rPr>
        <w:t xml:space="preserve">11.045208</w:t>
        <w:br w:clear="none"/>
      </w:r>
      <w:r>
        <w:t xml:space="preserve">           </w:t>
        <w:br w:clear="none"/>
      </w:r>
      <w:r>
        <w:rPr>
          <w:rStyle w:val="Text3"/>
        </w:rPr>
        <w:t xml:space="preserve">0.0</w:t>
        <w:br w:clear="none"/>
      </w:r>
      <w:r>
        <w:t xml:space="preserve">      </w:t>
        <w:br w:clear="none"/>
      </w:r>
      <w:r>
        <w:rPr>
          <w:rStyle w:val="Text3"/>
        </w:rPr>
        <w:t xml:space="preserve">60.5</w:t>
        <w:br w:clear="none"/>
      </w:r>
      <w:r>
        <w:t xml:space="preserve">        </w:t>
        <w:br w:clear="none"/>
      </w:r>
      <w:r>
        <w:rPr>
          <w:rStyle w:val="Text3"/>
        </w:rPr>
        <w:t xml:space="preserve">1</w:t>
        <w:br w:clear="none"/>
      </w:r>
      <w:r>
        <w:t xml:space="preserve">  </w:t>
        <w:br w:clear="none"/>
      </w:r>
      <w:r>
        <w:rPr>
          <w:rStyle w:val="Text3"/>
        </w:rPr>
        <w:t xml:space="preserve">0.010959</w:t>
        <w:br w:clear="none"/>
      </w:r>
    </w:p>
    <w:p>
      <w:pPr>
        <w:pStyle w:val="Normal"/>
      </w:pPr>
      <w:r>
        <w:t xml:space="preserve">With this in place, we can choose the columns to use, and fit a linear regression model to our data. We will set </w:t>
      </w:r>
      <w:r>
        <w:rPr>
          <w:rStyle w:val="Text5"/>
        </w:rPr>
        <w:t>fit_intercept=False</w:t>
      </w:r>
      <w:r>
        <w:t>, because the daily flags essentially operate as their own day-specific intercepts: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24</w:t>
        <w:br w:clear="none"/>
      </w:r>
      <w:r>
        <w:rPr>
          <w:rStyle w:val="Text7"/>
        </w:rPr>
        <w:t xml:space="preserve">]:</w:t>
        <w:br w:clear="none"/>
      </w:r>
      <w:r>
        <w:t xml:space="preserve"> </w:t>
        <w:br w:clear="none"/>
      </w:r>
      <w:r>
        <w:rPr>
          <w:rStyle w:val="Text18"/>
        </w:rPr>
        <w:t xml:space="preserve"># Drop any rows with null values</w:t>
        <w:br w:clear="none"/>
      </w:r>
      <w:r>
        <w:t xml:space="preserve"/>
        <w:br w:clear="none"/>
        <w:t xml:space="preserve">         </w:t>
        <w:br w:clear="none"/>
      </w:r>
      <w:r>
        <w:rPr>
          <w:rStyle w:val="Text1"/>
        </w:rPr>
        <w:t xml:space="preserve">daily</w:t>
        <w:br w:clear="none"/>
      </w:r>
      <w:r>
        <w:rPr>
          <w:rStyle w:val="Text17"/>
        </w:rPr>
        <w:t xml:space="preserve">.</w:t>
        <w:br w:clear="none"/>
      </w:r>
      <w:r>
        <w:rPr>
          <w:rStyle w:val="Text1"/>
        </w:rPr>
        <w:t xml:space="preserve">dropna</w:t>
        <w:br w:clear="none"/>
      </w:r>
      <w:r>
        <w:rPr>
          <w:rStyle w:val="Text7"/>
        </w:rPr>
        <w:t xml:space="preserve">(</w:t>
        <w:br w:clear="none"/>
      </w:r>
      <w:r>
        <w:rPr>
          <w:rStyle w:val="Text1"/>
        </w:rPr>
        <w:t xml:space="preserve">axis</w:t>
        <w:br w:clear="none"/>
      </w:r>
      <w:r>
        <w:rPr>
          <w:rStyle w:val="Text1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how</w:t>
        <w:br w:clear="none"/>
      </w:r>
      <w:r>
        <w:rPr>
          <w:rStyle w:val="Text17"/>
        </w:rPr>
        <w:t xml:space="preserve">=</w:t>
        <w:br w:clear="none"/>
      </w:r>
      <w:r>
        <w:rPr>
          <w:rStyle w:val="Text9"/>
        </w:rPr>
        <w:t xml:space="preserve">'any'</w:t>
        <w:br w:clear="none"/>
      </w:r>
      <w:r>
        <w:rPr>
          <w:rStyle w:val="Text7"/>
        </w:rPr>
        <w:t xml:space="preserve">,</w:t>
        <w:br w:clear="none"/>
      </w:r>
      <w:r>
        <w:t xml:space="preserve"> </w:t>
        <w:br w:clear="none"/>
      </w:r>
      <w:r>
        <w:rPr>
          <w:rStyle w:val="Text1"/>
        </w:rPr>
        <w:t xml:space="preserve">inplace</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br w:clear="none"/>
        <w:t xml:space="preserve">         </w:t>
        <w:br w:clear="none"/>
      </w:r>
      <w:r>
        <w:rPr>
          <w:rStyle w:val="Text1"/>
        </w:rPr>
        <w:t xml:space="preserve">column_names</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'Mon'</w:t>
        <w:br w:clear="none"/>
      </w:r>
      <w:r>
        <w:rPr>
          <w:rStyle w:val="Text7"/>
        </w:rPr>
        <w:t xml:space="preserve">,</w:t>
        <w:br w:clear="none"/>
      </w:r>
      <w:r>
        <w:t xml:space="preserve"> </w:t>
        <w:br w:clear="none"/>
      </w:r>
      <w:r>
        <w:rPr>
          <w:rStyle w:val="Text9"/>
        </w:rPr>
        <w:t xml:space="preserve">'Tue'</w:t>
        <w:br w:clear="none"/>
      </w:r>
      <w:r>
        <w:rPr>
          <w:rStyle w:val="Text7"/>
        </w:rPr>
        <w:t xml:space="preserve">,</w:t>
        <w:br w:clear="none"/>
      </w:r>
      <w:r>
        <w:t xml:space="preserve"> </w:t>
        <w:br w:clear="none"/>
      </w:r>
      <w:r>
        <w:rPr>
          <w:rStyle w:val="Text9"/>
        </w:rPr>
        <w:t xml:space="preserve">'Wed'</w:t>
        <w:br w:clear="none"/>
      </w:r>
      <w:r>
        <w:rPr>
          <w:rStyle w:val="Text7"/>
        </w:rPr>
        <w:t xml:space="preserve">,</w:t>
        <w:br w:clear="none"/>
      </w:r>
      <w:r>
        <w:t xml:space="preserve"> </w:t>
        <w:br w:clear="none"/>
      </w:r>
      <w:r>
        <w:rPr>
          <w:rStyle w:val="Text9"/>
        </w:rPr>
        <w:t xml:space="preserve">'Thu'</w:t>
        <w:br w:clear="none"/>
      </w:r>
      <w:r>
        <w:rPr>
          <w:rStyle w:val="Text7"/>
        </w:rPr>
        <w:t xml:space="preserve">,</w:t>
        <w:br w:clear="none"/>
      </w:r>
      <w:r>
        <w:t xml:space="preserve"> </w:t>
        <w:br w:clear="none"/>
      </w:r>
      <w:r>
        <w:rPr>
          <w:rStyle w:val="Text9"/>
        </w:rPr>
        <w:t xml:space="preserve">'Fri'</w:t>
        <w:br w:clear="none"/>
      </w:r>
      <w:r>
        <w:rPr>
          <w:rStyle w:val="Text7"/>
        </w:rPr>
        <w:t xml:space="preserve">,</w:t>
        <w:br w:clear="none"/>
      </w:r>
      <w:r>
        <w:t xml:space="preserve"> </w:t>
        <w:br w:clear="none"/>
      </w:r>
      <w:r>
        <w:rPr>
          <w:rStyle w:val="Text9"/>
        </w:rPr>
        <w:t xml:space="preserve">'Sat'</w:t>
        <w:br w:clear="none"/>
      </w:r>
      <w:r>
        <w:rPr>
          <w:rStyle w:val="Text7"/>
        </w:rPr>
        <w:t xml:space="preserve">,</w:t>
        <w:br w:clear="none"/>
      </w:r>
      <w:r>
        <w:t xml:space="preserve"> </w:t>
        <w:br w:clear="none"/>
      </w:r>
      <w:r>
        <w:rPr>
          <w:rStyle w:val="Text9"/>
        </w:rPr>
        <w:t xml:space="preserve">'Sun'</w:t>
        <w:br w:clear="none"/>
      </w:r>
      <w:r>
        <w:rPr>
          <w:rStyle w:val="Text7"/>
        </w:rPr>
        <w:t xml:space="preserve">,</w:t>
        <w:br w:clear="none"/>
      </w:r>
      <w:r>
        <w:t xml:space="preserve"/>
        <w:br w:clear="none"/>
        <w:t xml:space="preserve">                         </w:t>
        <w:br w:clear="none"/>
      </w:r>
      <w:r>
        <w:rPr>
          <w:rStyle w:val="Text9"/>
        </w:rPr>
        <w:t xml:space="preserve">'holiday'</w:t>
        <w:br w:clear="none"/>
      </w:r>
      <w:r>
        <w:rPr>
          <w:rStyle w:val="Text7"/>
        </w:rPr>
        <w:t xml:space="preserve">,</w:t>
        <w:br w:clear="none"/>
      </w:r>
      <w:r>
        <w:t xml:space="preserve"> </w:t>
        <w:br w:clear="none"/>
      </w:r>
      <w:r>
        <w:rPr>
          <w:rStyle w:val="Text9"/>
        </w:rPr>
        <w:t xml:space="preserve">'daylight_hrs'</w:t>
        <w:br w:clear="none"/>
      </w:r>
      <w:r>
        <w:rPr>
          <w:rStyle w:val="Text7"/>
        </w:rPr>
        <w:t xml:space="preserve">,</w:t>
        <w:br w:clear="none"/>
      </w:r>
      <w:r>
        <w:t xml:space="preserve"> </w:t>
        <w:br w:clear="none"/>
      </w:r>
      <w:r>
        <w:rPr>
          <w:rStyle w:val="Text9"/>
        </w:rPr>
        <w:t xml:space="preserve">'Rainfall (in)'</w:t>
        <w:br w:clear="none"/>
      </w:r>
      <w:r>
        <w:rPr>
          <w:rStyle w:val="Text7"/>
        </w:rPr>
        <w:t xml:space="preserve">,</w:t>
        <w:br w:clear="none"/>
      </w:r>
      <w:r>
        <w:t xml:space="preserve"/>
        <w:br w:clear="none"/>
        <w:t xml:space="preserve">                         </w:t>
        <w:br w:clear="none"/>
      </w:r>
      <w:r>
        <w:rPr>
          <w:rStyle w:val="Text9"/>
        </w:rPr>
        <w:t xml:space="preserve">'dry day'</w:t>
        <w:br w:clear="none"/>
      </w:r>
      <w:r>
        <w:rPr>
          <w:rStyle w:val="Text7"/>
        </w:rPr>
        <w:t xml:space="preserve">,</w:t>
        <w:br w:clear="none"/>
      </w:r>
      <w:r>
        <w:t xml:space="preserve"> </w:t>
        <w:br w:clear="none"/>
      </w:r>
      <w:r>
        <w:rPr>
          <w:rStyle w:val="Text9"/>
        </w:rPr>
        <w:t xml:space="preserve">'Temp (F)'</w:t>
        <w:br w:clear="none"/>
      </w:r>
      <w:r>
        <w:rPr>
          <w:rStyle w:val="Text7"/>
        </w:rPr>
        <w:t xml:space="preserve">,</w:t>
        <w:br w:clear="none"/>
      </w:r>
      <w:r>
        <w:t xml:space="preserve"> </w:t>
        <w:br w:clear="none"/>
      </w:r>
      <w:r>
        <w:rPr>
          <w:rStyle w:val="Text9"/>
        </w:rPr>
        <w:t xml:space="preserve">'annual'</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daily</w:t>
        <w:br w:clear="none"/>
      </w:r>
      <w:r>
        <w:rPr>
          <w:rStyle w:val="Text7"/>
        </w:rPr>
        <w:t xml:space="preserve">[</w:t>
        <w:br w:clear="none"/>
      </w:r>
      <w:r>
        <w:rPr>
          <w:rStyle w:val="Text1"/>
        </w:rPr>
        <w:t xml:space="preserve">column_names</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daily</w:t>
        <w:br w:clear="none"/>
      </w:r>
      <w:r>
        <w:rPr>
          <w:rStyle w:val="Text7"/>
        </w:rPr>
        <w:t xml:space="preserve">[</w:t>
        <w:br w:clear="none"/>
      </w:r>
      <w:r>
        <w:rPr>
          <w:rStyle w:val="Text9"/>
        </w:rPr>
        <w:t xml:space="preserve">'Total'</w:t>
        <w:br w:clear="none"/>
      </w:r>
      <w:r>
        <w:rPr>
          <w:rStyle w:val="Text7"/>
        </w:rPr>
        <w:t xml:space="preserve">]</w:t>
        <w:br w:clear="none"/>
      </w:r>
      <w:r>
        <w:t xml:space="preserve"/>
        <w:br w:clear="none"/>
        <w:t xml:space="preserve"/>
        <w:br w:clear="none"/>
        <w:t xml:space="preserve">         </w:t>
        <w:br w:clear="none"/>
      </w:r>
      <w:r>
        <w:rPr>
          <w:rStyle w:val="Text1"/>
        </w:rPr>
        <w:t xml:space="preserve">model</w:t>
        <w:br w:clear="none"/>
      </w:r>
      <w:r>
        <w:t xml:space="preserve"> </w:t>
        <w:br w:clear="none"/>
      </w:r>
      <w:r>
        <w:rPr>
          <w:rStyle w:val="Text17"/>
        </w:rPr>
        <w:t xml:space="preserve">=</w:t>
        <w:br w:clear="none"/>
      </w:r>
      <w:r>
        <w:t xml:space="preserve"> </w:t>
        <w:br w:clear="none"/>
      </w:r>
      <w:r>
        <w:rPr>
          <w:rStyle w:val="Text1"/>
        </w:rPr>
        <w:t xml:space="preserve">LinearRegression</w:t>
        <w:br w:clear="none"/>
      </w:r>
      <w:r>
        <w:rPr>
          <w:rStyle w:val="Text7"/>
        </w:rPr>
        <w:t xml:space="preserve">(</w:t>
        <w:br w:clear="none"/>
      </w:r>
      <w:r>
        <w:rPr>
          <w:rStyle w:val="Text1"/>
        </w:rPr>
        <w:t xml:space="preserve">fit_intercept</w:t>
        <w:br w:clear="none"/>
      </w:r>
      <w:r>
        <w:rPr>
          <w:rStyle w:val="Text17"/>
        </w:rPr>
        <w:t xml:space="preserve">=</w:t>
        <w:br w:clear="none"/>
      </w:r>
      <w:r>
        <w:rPr>
          <w:rStyle w:val="Text15"/>
        </w:rPr>
        <w:t xml:space="preserve">False</w:t>
        <w:br w:clear="none"/>
      </w:r>
      <w:r>
        <w:rPr>
          <w:rStyle w:val="Text7"/>
        </w:rPr>
        <w:t xml:space="preserve">)</w:t>
        <w:br w:clear="none"/>
      </w:r>
      <w:r>
        <w:t xml:space="preserve"/>
        <w:br w:clear="none"/>
        <w:t xml:space="preserve">         </w:t>
        <w:br w:clear="none"/>
      </w:r>
      <w:r>
        <w:rPr>
          <w:rStyle w:val="Text1"/>
        </w:rPr>
        <w:t xml:space="preserve">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daily</w:t>
        <w:br w:clear="none"/>
      </w:r>
      <w:r>
        <w:rPr>
          <w:rStyle w:val="Text7"/>
        </w:rPr>
        <w:t xml:space="preserve">[</w:t>
        <w:br w:clear="none"/>
      </w:r>
      <w:r>
        <w:rPr>
          <w:rStyle w:val="Text9"/>
        </w:rPr>
        <w:t xml:space="preserve">'predicted'</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w:t>
        <w:br w:clear="none"/>
      </w:r>
      <w:r>
        <w:rPr>
          <w:rStyle w:val="Text7"/>
        </w:rPr>
        <w:t xml:space="preserve">)</w:t>
        <w:br w:clear="none"/>
      </w:r>
    </w:p>
    <w:p>
      <w:pPr>
        <w:pStyle w:val="Normal"/>
      </w:pPr>
      <w:r>
        <w:t xml:space="preserve">Finally, we can compare the total and predicted bicycle traffic visually (see </w:t>
      </w:r>
      <w:hyperlink w:anchor="Figure_42_11__Our_model_s_predic">
        <w:r>
          <w:rPr>
            <w:rStyle w:val="Text6"/>
          </w:rPr>
          <w:t>Figure 42-11</w:t>
        </w:r>
      </w:hyperlink>
      <w:r>
        <w: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2"/>
        </w:rPr>
        <w:t xml:space="preserve">daily</w:t>
        <w:br w:clear="none"/>
      </w:r>
      <w:r>
        <w:rPr>
          <w:rStyle w:val="Text4"/>
        </w:rPr>
        <w:t xml:space="preserve">[[</w:t>
        <w:br w:clear="none"/>
      </w:r>
      <w:r>
        <w:t xml:space="preserve">'Total'</w:t>
        <w:br w:clear="none"/>
      </w:r>
      <w:r>
        <w:rPr>
          <w:rStyle w:val="Text4"/>
        </w:rPr>
        <w:t xml:space="preserve">,</w:t>
        <w:br w:clear="none"/>
      </w:r>
      <w:r>
        <w:rPr>
          <w:rStyle w:val="Text0"/>
        </w:rPr>
        <w:t xml:space="preserve"> </w:t>
        <w:br w:clear="none"/>
      </w:r>
      <w:r>
        <w:t xml:space="preserve">'predicted'</w:t>
        <w:br w:clear="none"/>
      </w:r>
      <w:r>
        <w:rPr>
          <w:rStyle w:val="Text4"/>
        </w:rPr>
        <w:t xml:space="preserve">]]</w:t>
        <w:br w:clear="none"/>
      </w:r>
      <w:r>
        <w:rPr>
          <w:rStyle w:val="Text13"/>
        </w:rPr>
        <w:t xml:space="preserve">.</w:t>
        <w:br w:clear="none"/>
      </w:r>
      <w:r>
        <w:rPr>
          <w:rStyle w:val="Text12"/>
        </w:rPr>
        <w:t xml:space="preserve">plot</w:t>
        <w:br w:clear="none"/>
      </w:r>
      <w:r>
        <w:rPr>
          <w:rStyle w:val="Text4"/>
        </w:rPr>
        <w:t xml:space="preserve">(</w:t>
        <w:br w:clear="none"/>
      </w:r>
      <w:r>
        <w:rPr>
          <w:rStyle w:val="Text12"/>
        </w:rPr>
        <w:t xml:space="preserve">alpha</w:t>
        <w:br w:clear="none"/>
      </w:r>
      <w:r>
        <w:rPr>
          <w:rStyle w:val="Text13"/>
        </w:rPr>
        <w:t xml:space="preserve">=</w:t>
        <w:br w:clear="none"/>
      </w:r>
      <w:r>
        <w:rPr>
          <w:rStyle w:val="Text10"/>
        </w:rPr>
        <w:t xml:space="preserve">0.5</w:t>
        <w:br w:clear="none"/>
      </w:r>
      <w:r>
        <w:rPr>
          <w:rStyle w:val="Text4"/>
        </w:rPr>
        <w:t xml:space="preserve">);</w:t>
        <w:br w:clear="none"/>
      </w:r>
    </w:p>
    <w:p>
      <w:bookmarkStart w:id="2126" w:name="Figure_42_11__Our_model_s_predic"/>
      <w:pPr>
        <w:pStyle w:val="Para 05"/>
        <w:keepLines w:val="on"/>
      </w:pPr>
      <w:r>
        <w:t/>
        <w:drawing>
          <wp:inline>
            <wp:extent cx="3251200" cy="2146300"/>
            <wp:effectExtent l="0" r="0" t="0" b="43426"/>
            <wp:docPr id="196" name="pdsh2_4211.png" descr="pdsh2 4211"/>
            <wp:cNvGraphicFramePr>
              <a:graphicFrameLocks noChangeAspect="1"/>
            </wp:cNvGraphicFramePr>
            <a:graphic>
              <a:graphicData uri="http://schemas.openxmlformats.org/drawingml/2006/picture">
                <pic:pic>
                  <pic:nvPicPr>
                    <pic:cNvPr id="0" name="pdsh2_4211.png" descr="pdsh2 4211"/>
                    <pic:cNvPicPr/>
                  </pic:nvPicPr>
                  <pic:blipFill>
                    <a:blip r:embed="rId200"/>
                    <a:stretch>
                      <a:fillRect/>
                    </a:stretch>
                  </pic:blipFill>
                  <pic:spPr>
                    <a:xfrm>
                      <a:off x="0" y="0"/>
                      <a:ext cx="3251200" cy="2146300"/>
                    </a:xfrm>
                    <a:prstGeom prst="rect">
                      <a:avLst/>
                    </a:prstGeom>
                  </pic:spPr>
                </pic:pic>
              </a:graphicData>
            </a:graphic>
          </wp:inline>
        </w:drawing>
        <w:t xml:space="preserve"> </w:t>
      </w:r>
      <w:bookmarkEnd w:id="2126"/>
    </w:p>
    <w:p>
      <w:pPr>
        <w:pStyle w:val="Heading 5"/>
        <w:keepLines w:val="on"/>
      </w:pPr>
      <w:r>
        <w:t xml:space="preserve">Figure 42-11. </w:t>
        <w:t>Our model’s prediction of bicycle traffic</w:t>
      </w:r>
    </w:p>
    <w:p>
      <w:pPr>
        <w:pStyle w:val="Normal"/>
      </w:pPr>
      <w:r>
        <w:t>From the fact that the data and model predictions don’t line up exactly, it is evident that we have missed some key features. Either our features are not complete (i.e., people decide whether to ride to work based on more than just these features), or there are some nonlinear relationships that we have failed to take into account (e.g., perhaps people ride less at both high and low temperatures). Nevertheless, our rough approximation is enough to give us some insights, and we can take a look at the coefficients of the linear model to estimate how much each feature contributes to the daily bicycle count: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params</w:t>
        <w:br w:clear="none"/>
      </w:r>
      <w:r>
        <w:t xml:space="preserve"> </w:t>
        <w:br w:clear="none"/>
      </w:r>
      <w:r>
        <w:rPr>
          <w:rStyle w:val="Text17"/>
        </w:rPr>
        <w:t xml:space="preserve">=</w:t>
        <w:br w:clear="none"/>
      </w:r>
      <w:r>
        <w:t xml:space="preserve"> </w:t>
        <w:br w:clear="none"/>
      </w:r>
      <w:r>
        <w:rPr>
          <w:rStyle w:val="Text1"/>
        </w:rPr>
        <w:t xml:space="preserve">pd</w:t>
        <w:br w:clear="none"/>
      </w:r>
      <w:r>
        <w:rPr>
          <w:rStyle w:val="Text17"/>
        </w:rPr>
        <w:t xml:space="preserve">.</w:t>
        <w:br w:clear="none"/>
      </w:r>
      <w:r>
        <w:rPr>
          <w:rStyle w:val="Text1"/>
        </w:rPr>
        <w:t xml:space="preserve">Series</w:t>
        <w:br w:clear="none"/>
      </w:r>
      <w:r>
        <w:rPr>
          <w:rStyle w:val="Text7"/>
        </w:rPr>
        <w:t xml:space="preserve">(</w:t>
        <w:br w:clear="none"/>
      </w:r>
      <w:r>
        <w:rPr>
          <w:rStyle w:val="Text1"/>
        </w:rPr>
        <w:t xml:space="preserve">model</w:t>
        <w:br w:clear="none"/>
      </w:r>
      <w:r>
        <w:rPr>
          <w:rStyle w:val="Text17"/>
        </w:rPr>
        <w:t xml:space="preserve">.</w:t>
        <w:br w:clear="none"/>
      </w:r>
      <w:r>
        <w:rPr>
          <w:rStyle w:val="Text1"/>
        </w:rPr>
        <w:t xml:space="preserve">coef_</w:t>
        <w:br w:clear="none"/>
      </w:r>
      <w:r>
        <w:rPr>
          <w:rStyle w:val="Text7"/>
        </w:rPr>
        <w:t xml:space="preserve">,</w:t>
        <w:br w:clear="none"/>
      </w:r>
      <w:r>
        <w:t xml:space="preserve"> </w:t>
        <w:br w:clear="none"/>
      </w:r>
      <w:r>
        <w:rPr>
          <w:rStyle w:val="Text1"/>
        </w:rPr>
        <w:t xml:space="preserve">index</w:t>
        <w:br w:clear="none"/>
      </w:r>
      <w:r>
        <w:rPr>
          <w:rStyle w:val="Text17"/>
        </w:rPr>
        <w:t xml:space="preserve">=</w:t>
        <w:br w:clear="none"/>
      </w:r>
      <w:r>
        <w:rPr>
          <w:rStyle w:val="Text1"/>
        </w:rPr>
        <w:t xml:space="preserve">X</w:t>
        <w:br w:clear="none"/>
      </w:r>
      <w:r>
        <w:rPr>
          <w:rStyle w:val="Text17"/>
        </w:rPr>
        <w:t xml:space="preserve">.</w:t>
        <w:br w:clear="none"/>
      </w:r>
      <w:r>
        <w:rPr>
          <w:rStyle w:val="Text1"/>
        </w:rPr>
        <w:t xml:space="preserve">columns</w:t>
        <w:br w:clear="none"/>
      </w:r>
      <w:r>
        <w:rPr>
          <w:rStyle w:val="Text7"/>
        </w:rPr>
        <w:t xml:space="preserve">)</w:t>
        <w:br w:clear="none"/>
      </w:r>
      <w:r>
        <w:t xml:space="preserve"/>
        <w:br w:clear="none"/>
        <w:t xml:space="preserve">         </w:t>
        <w:br w:clear="none"/>
      </w:r>
      <w:r>
        <w:rPr>
          <w:rStyle w:val="Text1"/>
        </w:rPr>
        <w:t xml:space="preserve">params</w:t>
        <w:br w:clear="none"/>
      </w:r>
      <w:r>
        <w:t xml:space="preserve"/>
        <w:br w:clear="none"/>
      </w:r>
      <w:r>
        <w:rPr>
          <w:rStyle w:val="Text1"/>
        </w:rPr>
        <w:t xml:space="preserve">Out</w:t>
        <w:br w:clear="none"/>
      </w:r>
      <w:r>
        <w:rPr>
          <w:rStyle w:val="Text7"/>
        </w:rPr>
        <w:t xml:space="preserve">[</w:t>
        <w:br w:clear="none"/>
      </w:r>
      <w:r>
        <w:rPr>
          <w:rStyle w:val="Text3"/>
        </w:rPr>
        <w:t xml:space="preserve">26</w:t>
        <w:br w:clear="none"/>
      </w:r>
      <w:r>
        <w:rPr>
          <w:rStyle w:val="Text7"/>
        </w:rPr>
        <w:t xml:space="preserve">]:</w:t>
        <w:br w:clear="none"/>
      </w:r>
      <w:r>
        <w:t xml:space="preserve"> </w:t>
        <w:br w:clear="none"/>
      </w:r>
      <w:r>
        <w:rPr>
          <w:rStyle w:val="Text1"/>
        </w:rPr>
        <w:t xml:space="preserve">Mon</w:t>
        <w:br w:clear="none"/>
      </w:r>
      <w:r>
        <w:t xml:space="preserve">              </w:t>
        <w:br w:clear="none"/>
      </w:r>
      <w:r>
        <w:rPr>
          <w:rStyle w:val="Text17"/>
        </w:rPr>
        <w:t xml:space="preserve">-</w:t>
        <w:br w:clear="none"/>
      </w:r>
      <w:r>
        <w:rPr>
          <w:rStyle w:val="Text3"/>
        </w:rPr>
        <w:t xml:space="preserve">3309.953439</w:t>
        <w:br w:clear="none"/>
      </w:r>
      <w:r>
        <w:t xml:space="preserve"/>
        <w:br w:clear="none"/>
        <w:t xml:space="preserve">         </w:t>
        <w:br w:clear="none"/>
      </w:r>
      <w:r>
        <w:rPr>
          <w:rStyle w:val="Text1"/>
        </w:rPr>
        <w:t xml:space="preserve">Tue</w:t>
        <w:br w:clear="none"/>
      </w:r>
      <w:r>
        <w:t xml:space="preserve">              </w:t>
        <w:br w:clear="none"/>
      </w:r>
      <w:r>
        <w:rPr>
          <w:rStyle w:val="Text17"/>
        </w:rPr>
        <w:t xml:space="preserve">-</w:t>
        <w:br w:clear="none"/>
      </w:r>
      <w:r>
        <w:rPr>
          <w:rStyle w:val="Text3"/>
        </w:rPr>
        <w:t xml:space="preserve">2860.625060</w:t>
        <w:br w:clear="none"/>
      </w:r>
      <w:r>
        <w:t xml:space="preserve"/>
        <w:br w:clear="none"/>
        <w:t xml:space="preserve">         </w:t>
        <w:br w:clear="none"/>
      </w:r>
      <w:r>
        <w:rPr>
          <w:rStyle w:val="Text1"/>
        </w:rPr>
        <w:t xml:space="preserve">Wed</w:t>
        <w:br w:clear="none"/>
      </w:r>
      <w:r>
        <w:t xml:space="preserve">              </w:t>
        <w:br w:clear="none"/>
      </w:r>
      <w:r>
        <w:rPr>
          <w:rStyle w:val="Text17"/>
        </w:rPr>
        <w:t xml:space="preserve">-</w:t>
        <w:br w:clear="none"/>
      </w:r>
      <w:r>
        <w:rPr>
          <w:rStyle w:val="Text3"/>
        </w:rPr>
        <w:t xml:space="preserve">2962.889892</w:t>
        <w:br w:clear="none"/>
      </w:r>
      <w:r>
        <w:t xml:space="preserve"/>
        <w:br w:clear="none"/>
        <w:t xml:space="preserve">         </w:t>
        <w:br w:clear="none"/>
      </w:r>
      <w:r>
        <w:rPr>
          <w:rStyle w:val="Text1"/>
        </w:rPr>
        <w:t xml:space="preserve">Thu</w:t>
        <w:br w:clear="none"/>
      </w:r>
      <w:r>
        <w:t xml:space="preserve">              </w:t>
        <w:br w:clear="none"/>
      </w:r>
      <w:r>
        <w:rPr>
          <w:rStyle w:val="Text17"/>
        </w:rPr>
        <w:t xml:space="preserve">-</w:t>
        <w:br w:clear="none"/>
      </w:r>
      <w:r>
        <w:rPr>
          <w:rStyle w:val="Text3"/>
        </w:rPr>
        <w:t xml:space="preserve">3480.656444</w:t>
        <w:br w:clear="none"/>
      </w:r>
      <w:r>
        <w:t xml:space="preserve"/>
        <w:br w:clear="none"/>
        <w:t xml:space="preserve">         </w:t>
        <w:br w:clear="none"/>
      </w:r>
      <w:r>
        <w:rPr>
          <w:rStyle w:val="Text1"/>
        </w:rPr>
        <w:t xml:space="preserve">Fri</w:t>
        <w:br w:clear="none"/>
      </w:r>
      <w:r>
        <w:t xml:space="preserve">              </w:t>
        <w:br w:clear="none"/>
      </w:r>
      <w:r>
        <w:rPr>
          <w:rStyle w:val="Text17"/>
        </w:rPr>
        <w:t xml:space="preserve">-</w:t>
        <w:br w:clear="none"/>
      </w:r>
      <w:r>
        <w:rPr>
          <w:rStyle w:val="Text3"/>
        </w:rPr>
        <w:t xml:space="preserve">4836.064503</w:t>
        <w:br w:clear="none"/>
      </w:r>
      <w:r>
        <w:t xml:space="preserve"/>
        <w:br w:clear="none"/>
        <w:t xml:space="preserve">         </w:t>
        <w:br w:clear="none"/>
      </w:r>
      <w:r>
        <w:rPr>
          <w:rStyle w:val="Text1"/>
        </w:rPr>
        <w:t xml:space="preserve">Sat</w:t>
        <w:br w:clear="none"/>
      </w:r>
      <w:r>
        <w:t xml:space="preserve">             </w:t>
        <w:br w:clear="none"/>
      </w:r>
      <w:r>
        <w:rPr>
          <w:rStyle w:val="Text17"/>
        </w:rPr>
        <w:t xml:space="preserve">-</w:t>
        <w:br w:clear="none"/>
      </w:r>
      <w:r>
        <w:rPr>
          <w:rStyle w:val="Text3"/>
        </w:rPr>
        <w:t xml:space="preserve">10436.802843</w:t>
        <w:br w:clear="none"/>
      </w:r>
      <w:r>
        <w:t xml:space="preserve"/>
        <w:br w:clear="none"/>
        <w:t xml:space="preserve">         </w:t>
        <w:br w:clear="none"/>
      </w:r>
      <w:r>
        <w:rPr>
          <w:rStyle w:val="Text1"/>
        </w:rPr>
        <w:t xml:space="preserve">Sun</w:t>
        <w:br w:clear="none"/>
      </w:r>
      <w:r>
        <w:t xml:space="preserve">             </w:t>
        <w:br w:clear="none"/>
      </w:r>
      <w:r>
        <w:rPr>
          <w:rStyle w:val="Text17"/>
        </w:rPr>
        <w:t xml:space="preserve">-</w:t>
        <w:br w:clear="none"/>
      </w:r>
      <w:r>
        <w:rPr>
          <w:rStyle w:val="Text3"/>
        </w:rPr>
        <w:t xml:space="preserve">10795.195718</w:t>
        <w:br w:clear="none"/>
      </w:r>
      <w:r>
        <w:t xml:space="preserve"/>
        <w:br w:clear="none"/>
        <w:t xml:space="preserve">         </w:t>
        <w:br w:clear="none"/>
      </w:r>
      <w:r>
        <w:rPr>
          <w:rStyle w:val="Text1"/>
        </w:rPr>
        <w:t xml:space="preserve">holiday</w:t>
        <w:br w:clear="none"/>
      </w:r>
      <w:r>
        <w:t xml:space="preserve">          </w:t>
        <w:br w:clear="none"/>
      </w:r>
      <w:r>
        <w:rPr>
          <w:rStyle w:val="Text17"/>
        </w:rPr>
        <w:t xml:space="preserve">-</w:t>
        <w:br w:clear="none"/>
      </w:r>
      <w:r>
        <w:rPr>
          <w:rStyle w:val="Text3"/>
        </w:rPr>
        <w:t xml:space="preserve">5006.995232</w:t>
        <w:br w:clear="none"/>
      </w:r>
      <w:r>
        <w:t xml:space="preserve"/>
        <w:br w:clear="none"/>
        <w:t xml:space="preserve">         </w:t>
        <w:br w:clear="none"/>
      </w:r>
      <w:r>
        <w:rPr>
          <w:rStyle w:val="Text1"/>
        </w:rPr>
        <w:t xml:space="preserve">daylight_hrs</w:t>
        <w:br w:clear="none"/>
      </w:r>
      <w:r>
        <w:t xml:space="preserve">       </w:t>
        <w:br w:clear="none"/>
      </w:r>
      <w:r>
        <w:rPr>
          <w:rStyle w:val="Text3"/>
        </w:rPr>
        <w:t xml:space="preserve">409.146368</w:t>
        <w:br w:clear="none"/>
      </w:r>
      <w:r>
        <w:t xml:space="preserve"/>
        <w:br w:clear="none"/>
        <w:t xml:space="preserve">         </w:t>
        <w:br w:clear="none"/>
      </w:r>
      <w:r>
        <w:rPr>
          <w:rStyle w:val="Text1"/>
        </w:rPr>
        <w:t xml:space="preserve">Rainfall</w:t>
        <w:br w:clear="none"/>
      </w:r>
      <w:r>
        <w:t xml:space="preserve"> </w:t>
        <w:br w:clear="none"/>
      </w:r>
      <w:r>
        <w:rPr>
          <w:rStyle w:val="Text7"/>
        </w:rPr>
        <w:t xml:space="preserve">(</w:t>
        <w:br w:clear="none"/>
        <w:t xml:space="preserve">in</w:t>
        <w:br w:clear="none"/>
        <w:t xml:space="preserve">)</w:t>
        <w:br w:clear="none"/>
      </w:r>
      <w:r>
        <w:t xml:space="preserve">    </w:t>
        <w:br w:clear="none"/>
      </w:r>
      <w:r>
        <w:rPr>
          <w:rStyle w:val="Text17"/>
        </w:rPr>
        <w:t xml:space="preserve">-</w:t>
        <w:br w:clear="none"/>
      </w:r>
      <w:r>
        <w:rPr>
          <w:rStyle w:val="Text3"/>
        </w:rPr>
        <w:t xml:space="preserve">2789.860745</w:t>
        <w:br w:clear="none"/>
      </w:r>
      <w:r>
        <w:t xml:space="preserve"/>
        <w:br w:clear="none"/>
        <w:t xml:space="preserve">         </w:t>
        <w:br w:clear="none"/>
      </w:r>
      <w:r>
        <w:rPr>
          <w:rStyle w:val="Text1"/>
        </w:rPr>
        <w:t xml:space="preserve">dry</w:t>
        <w:br w:clear="none"/>
      </w:r>
      <w:r>
        <w:t xml:space="preserve"> </w:t>
        <w:br w:clear="none"/>
      </w:r>
      <w:r>
        <w:rPr>
          <w:rStyle w:val="Text1"/>
        </w:rPr>
        <w:t xml:space="preserve">day</w:t>
        <w:br w:clear="none"/>
      </w:r>
      <w:r>
        <w:t xml:space="preserve">           </w:t>
        <w:br w:clear="none"/>
      </w:r>
      <w:r>
        <w:rPr>
          <w:rStyle w:val="Text3"/>
        </w:rPr>
        <w:t xml:space="preserve">2111.069565</w:t>
        <w:br w:clear="none"/>
      </w:r>
      <w:r>
        <w:t xml:space="preserve"/>
        <w:br w:clear="none"/>
        <w:t xml:space="preserve">         </w:t>
        <w:br w:clear="none"/>
      </w:r>
      <w:r>
        <w:rPr>
          <w:rStyle w:val="Text1"/>
        </w:rPr>
        <w:t xml:space="preserve">Temp</w:t>
        <w:br w:clear="none"/>
      </w:r>
      <w:r>
        <w:t xml:space="preserve"> </w:t>
        <w:br w:clear="none"/>
      </w:r>
      <w:r>
        <w:rPr>
          <w:rStyle w:val="Text7"/>
        </w:rPr>
        <w:t xml:space="preserve">(</w:t>
        <w:br w:clear="none"/>
      </w:r>
      <w:r>
        <w:rPr>
          <w:rStyle w:val="Text1"/>
        </w:rPr>
        <w:t xml:space="preserve">F</w:t>
        <w:br w:clear="none"/>
      </w:r>
      <w:r>
        <w:rPr>
          <w:rStyle w:val="Text7"/>
        </w:rPr>
        <w:t xml:space="preserve">)</w:t>
        <w:br w:clear="none"/>
      </w:r>
      <w:r>
        <w:t xml:space="preserve">           </w:t>
        <w:br w:clear="none"/>
      </w:r>
      <w:r>
        <w:rPr>
          <w:rStyle w:val="Text3"/>
        </w:rPr>
        <w:t xml:space="preserve">179.026296</w:t>
        <w:br w:clear="none"/>
      </w:r>
      <w:r>
        <w:t xml:space="preserve"/>
        <w:br w:clear="none"/>
        <w:t xml:space="preserve">         </w:t>
        <w:br w:clear="none"/>
      </w:r>
      <w:r>
        <w:rPr>
          <w:rStyle w:val="Text1"/>
        </w:rPr>
        <w:t xml:space="preserve">annual</w:t>
        <w:br w:clear="none"/>
      </w:r>
      <w:r>
        <w:t xml:space="preserve">             </w:t>
        <w:br w:clear="none"/>
      </w:r>
      <w:r>
        <w:rPr>
          <w:rStyle w:val="Text3"/>
        </w:rPr>
        <w:t xml:space="preserve">324.437749</w:t>
        <w:br w:clear="none"/>
      </w:r>
      <w:r>
        <w:t xml:space="preserve"/>
        <w:br w:clear="none"/>
        <w:t xml:space="preserve">         </w:t>
        <w:br w:clear="none"/>
      </w:r>
      <w:r>
        <w:rPr>
          <w:rStyle w:val="Text1"/>
        </w:rPr>
        <w:t xml:space="preserve">dtype</w:t>
        <w:br w:clear="none"/>
      </w:r>
      <w:r>
        <w:rPr>
          <w:rStyle w:val="Text7"/>
        </w:rPr>
        <w:t xml:space="preserve">:</w:t>
        <w:br w:clear="none"/>
      </w:r>
      <w:r>
        <w:t xml:space="preserve"> </w:t>
        <w:br w:clear="none"/>
      </w:r>
      <w:r>
        <w:rPr>
          <w:rStyle w:val="Text1"/>
        </w:rPr>
        <w:t xml:space="preserve">float64</w:t>
        <w:br w:clear="none"/>
      </w:r>
    </w:p>
    <w:p>
      <w:pPr>
        <w:pStyle w:val="Normal"/>
      </w:pPr>
      <w:r>
        <w:t>These numbers are difficult to interpret without some measure of their uncertainty. We can compute these uncertainties quickly using bootstrap resamplings of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sklearn.utils</w:t>
        <w:br w:clear="none"/>
      </w:r>
      <w:r>
        <w:rPr>
          <w:rStyle w:val="Text0"/>
        </w:rPr>
        <w:t xml:space="preserve"> </w:t>
        <w:br w:clear="none"/>
      </w:r>
      <w:r>
        <w:rPr>
          <w:rStyle w:val="Text16"/>
        </w:rPr>
        <w:t xml:space="preserve">import</w:t>
        <w:br w:clear="none"/>
      </w:r>
      <w:r>
        <w:rPr>
          <w:rStyle w:val="Text0"/>
        </w:rPr>
        <w:t xml:space="preserve"> </w:t>
        <w:br w:clear="none"/>
      </w:r>
      <w:r>
        <w:t xml:space="preserve">resample</w:t>
        <w:br w:clear="none"/>
      </w:r>
      <w:r>
        <w:rPr>
          <w:rStyle w:val="Text0"/>
        </w:rPr>
        <w:t xml:space="preserve"/>
        <w:br w:clear="none"/>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seed</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err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std</w:t>
        <w:br w:clear="none"/>
      </w:r>
      <w:r>
        <w:rPr>
          <w:rStyle w:val="Text4"/>
        </w:rPr>
        <w:t xml:space="preserve">([</w:t>
        <w:br w:clear="none"/>
      </w:r>
      <w:r>
        <w:t xml:space="preserve">model</w:t>
        <w:br w:clear="none"/>
      </w:r>
      <w:r>
        <w:rPr>
          <w:rStyle w:val="Text13"/>
        </w:rPr>
        <w:t xml:space="preserve">.</w:t>
        <w:br w:clear="none"/>
      </w:r>
      <w:r>
        <w:t xml:space="preserve">fit</w:t>
        <w:br w:clear="none"/>
      </w:r>
      <w:r>
        <w:rPr>
          <w:rStyle w:val="Text4"/>
        </w:rPr>
        <w:t xml:space="preserve">(</w:t>
        <w:br w:clear="none"/>
      </w:r>
      <w:r>
        <w:rPr>
          <w:rStyle w:val="Text13"/>
        </w:rPr>
        <w:t xml:space="preserve">*</w:t>
        <w:br w:clear="none"/>
      </w:r>
      <w:r>
        <w:t xml:space="preserve">resample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13"/>
        </w:rPr>
        <w:t xml:space="preserve">.</w:t>
        <w:br w:clear="none"/>
      </w:r>
      <w:r>
        <w:t xml:space="preserve">coef_</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p>
    <w:p>
      <w:pPr>
        <w:pStyle w:val="Normal"/>
      </w:pPr>
      <w:r>
        <w:t>With these errors estimated, let’s again look at the results: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21"/>
        </w:rPr>
        <w:t xml:space="preserve">print</w:t>
        <w:br w:clear="none"/>
      </w:r>
      <w:r>
        <w:rPr>
          <w:rStyle w:val="Text7"/>
        </w:rPr>
        <w:t xml:space="preserve">(</w:t>
        <w:br w:clear="none"/>
      </w:r>
      <w:r>
        <w:rPr>
          <w:rStyle w:val="Text1"/>
        </w:rPr>
        <w:t xml:space="preserve">pd</w:t>
        <w:br w:clear="none"/>
      </w:r>
      <w:r>
        <w:rPr>
          <w:rStyle w:val="Text17"/>
        </w:rPr>
        <w:t xml:space="preserve">.</w:t>
        <w:br w:clear="none"/>
      </w:r>
      <w:r>
        <w:rPr>
          <w:rStyle w:val="Text1"/>
        </w:rPr>
        <w:t xml:space="preserve">DataFrame</w:t>
        <w:br w:clear="none"/>
      </w:r>
      <w:r>
        <w:rPr>
          <w:rStyle w:val="Text7"/>
        </w:rPr>
        <w:t xml:space="preserve">({</w:t>
        <w:br w:clear="none"/>
      </w:r>
      <w:r>
        <w:rPr>
          <w:rStyle w:val="Text9"/>
        </w:rPr>
        <w:t xml:space="preserve">'effect'</w:t>
        <w:br w:clear="none"/>
      </w:r>
      <w:r>
        <w:rPr>
          <w:rStyle w:val="Text7"/>
        </w:rPr>
        <w:t xml:space="preserve">:</w:t>
        <w:br w:clear="none"/>
      </w:r>
      <w:r>
        <w:t xml:space="preserve"> </w:t>
        <w:br w:clear="none"/>
      </w:r>
      <w:r>
        <w:rPr>
          <w:rStyle w:val="Text1"/>
        </w:rPr>
        <w:t xml:space="preserve">params</w:t>
        <w:br w:clear="none"/>
      </w:r>
      <w:r>
        <w:rPr>
          <w:rStyle w:val="Text17"/>
        </w:rPr>
        <w:t xml:space="preserve">.</w:t>
        <w:br w:clear="none"/>
      </w:r>
      <w:r>
        <w:rPr>
          <w:rStyle w:val="Text1"/>
        </w:rPr>
        <w:t xml:space="preserve">round</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9"/>
        </w:rPr>
        <w:t xml:space="preserve">'uncertainty'</w:t>
        <w:br w:clear="none"/>
      </w:r>
      <w:r>
        <w:rPr>
          <w:rStyle w:val="Text7"/>
        </w:rPr>
        <w:t xml:space="preserve">:</w:t>
        <w:br w:clear="none"/>
      </w:r>
      <w:r>
        <w:t xml:space="preserve"> </w:t>
        <w:br w:clear="none"/>
      </w:r>
      <w:r>
        <w:rPr>
          <w:rStyle w:val="Text1"/>
        </w:rPr>
        <w:t xml:space="preserve">err</w:t>
        <w:br w:clear="none"/>
      </w:r>
      <w:r>
        <w:rPr>
          <w:rStyle w:val="Text17"/>
        </w:rPr>
        <w:t xml:space="preserve">.</w:t>
        <w:br w:clear="none"/>
      </w:r>
      <w:r>
        <w:rPr>
          <w:rStyle w:val="Text1"/>
        </w:rPr>
        <w:t xml:space="preserve">round</w:t>
        <w:br w:clear="none"/>
      </w:r>
      <w:r>
        <w:rPr>
          <w:rStyle w:val="Text7"/>
        </w:rPr>
        <w:t xml:space="preserve">(</w:t>
        <w:br w:clear="none"/>
      </w:r>
      <w:r>
        <w:rPr>
          <w:rStyle w:val="Text3"/>
        </w:rPr>
        <w:t xml:space="preserve">0</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28</w:t>
        <w:br w:clear="none"/>
      </w:r>
      <w:r>
        <w:rPr>
          <w:rStyle w:val="Text7"/>
        </w:rPr>
        <w:t xml:space="preserve">]:</w:t>
        <w:br w:clear="none"/>
      </w:r>
      <w:r>
        <w:t xml:space="preserve">                 </w:t>
        <w:br w:clear="none"/>
      </w:r>
      <w:r>
        <w:rPr>
          <w:rStyle w:val="Text1"/>
        </w:rPr>
        <w:t xml:space="preserve">effect</w:t>
        <w:br w:clear="none"/>
      </w:r>
      <w:r>
        <w:t xml:space="preserve">  </w:t>
        <w:br w:clear="none"/>
      </w:r>
      <w:r>
        <w:rPr>
          <w:rStyle w:val="Text1"/>
        </w:rPr>
        <w:t xml:space="preserve">uncertainty</w:t>
        <w:br w:clear="none"/>
      </w:r>
      <w:r>
        <w:t xml:space="preserve"/>
        <w:br w:clear="none"/>
        <w:t xml:space="preserve">         </w:t>
        <w:br w:clear="none"/>
      </w:r>
      <w:r>
        <w:rPr>
          <w:rStyle w:val="Text1"/>
        </w:rPr>
        <w:t xml:space="preserve">Mon</w:t>
        <w:br w:clear="none"/>
      </w:r>
      <w:r>
        <w:t xml:space="preserve">            </w:t>
        <w:br w:clear="none"/>
      </w:r>
      <w:r>
        <w:rPr>
          <w:rStyle w:val="Text17"/>
        </w:rPr>
        <w:t xml:space="preserve">-</w:t>
        <w:br w:clear="none"/>
      </w:r>
      <w:r>
        <w:rPr>
          <w:rStyle w:val="Text3"/>
        </w:rPr>
        <w:t xml:space="preserve">3310.0</w:t>
        <w:br w:clear="none"/>
      </w:r>
      <w:r>
        <w:t xml:space="preserve">        </w:t>
        <w:br w:clear="none"/>
      </w:r>
      <w:r>
        <w:rPr>
          <w:rStyle w:val="Text3"/>
        </w:rPr>
        <w:t xml:space="preserve">265.0</w:t>
        <w:br w:clear="none"/>
      </w:r>
      <w:r>
        <w:t xml:space="preserve"/>
        <w:br w:clear="none"/>
        <w:t xml:space="preserve">         </w:t>
        <w:br w:clear="none"/>
      </w:r>
      <w:r>
        <w:rPr>
          <w:rStyle w:val="Text1"/>
        </w:rPr>
        <w:t xml:space="preserve">Tue</w:t>
        <w:br w:clear="none"/>
      </w:r>
      <w:r>
        <w:t xml:space="preserve">            </w:t>
        <w:br w:clear="none"/>
      </w:r>
      <w:r>
        <w:rPr>
          <w:rStyle w:val="Text17"/>
        </w:rPr>
        <w:t xml:space="preserve">-</w:t>
        <w:br w:clear="none"/>
      </w:r>
      <w:r>
        <w:rPr>
          <w:rStyle w:val="Text3"/>
        </w:rPr>
        <w:t xml:space="preserve">2861.0</w:t>
        <w:br w:clear="none"/>
      </w:r>
      <w:r>
        <w:t xml:space="preserve">        </w:t>
        <w:br w:clear="none"/>
      </w:r>
      <w:r>
        <w:rPr>
          <w:rStyle w:val="Text3"/>
        </w:rPr>
        <w:t xml:space="preserve">274.0</w:t>
        <w:br w:clear="none"/>
      </w:r>
      <w:r>
        <w:t xml:space="preserve"/>
        <w:br w:clear="none"/>
        <w:t xml:space="preserve">         </w:t>
        <w:br w:clear="none"/>
      </w:r>
      <w:r>
        <w:rPr>
          <w:rStyle w:val="Text1"/>
        </w:rPr>
        <w:t xml:space="preserve">Wed</w:t>
        <w:br w:clear="none"/>
      </w:r>
      <w:r>
        <w:t xml:space="preserve">            </w:t>
        <w:br w:clear="none"/>
      </w:r>
      <w:r>
        <w:rPr>
          <w:rStyle w:val="Text17"/>
        </w:rPr>
        <w:t xml:space="preserve">-</w:t>
        <w:br w:clear="none"/>
      </w:r>
      <w:r>
        <w:rPr>
          <w:rStyle w:val="Text3"/>
        </w:rPr>
        <w:t xml:space="preserve">2963.0</w:t>
        <w:br w:clear="none"/>
      </w:r>
      <w:r>
        <w:t xml:space="preserve">        </w:t>
        <w:br w:clear="none"/>
      </w:r>
      <w:r>
        <w:rPr>
          <w:rStyle w:val="Text3"/>
        </w:rPr>
        <w:t xml:space="preserve">268.0</w:t>
        <w:br w:clear="none"/>
      </w:r>
      <w:r>
        <w:t xml:space="preserve"/>
        <w:br w:clear="none"/>
        <w:t xml:space="preserve">         </w:t>
        <w:br w:clear="none"/>
      </w:r>
      <w:r>
        <w:rPr>
          <w:rStyle w:val="Text1"/>
        </w:rPr>
        <w:t xml:space="preserve">Thu</w:t>
        <w:br w:clear="none"/>
      </w:r>
      <w:r>
        <w:t xml:space="preserve">            </w:t>
        <w:br w:clear="none"/>
      </w:r>
      <w:r>
        <w:rPr>
          <w:rStyle w:val="Text17"/>
        </w:rPr>
        <w:t xml:space="preserve">-</w:t>
        <w:br w:clear="none"/>
      </w:r>
      <w:r>
        <w:rPr>
          <w:rStyle w:val="Text3"/>
        </w:rPr>
        <w:t xml:space="preserve">3481.0</w:t>
        <w:br w:clear="none"/>
      </w:r>
      <w:r>
        <w:t xml:space="preserve">        </w:t>
        <w:br w:clear="none"/>
      </w:r>
      <w:r>
        <w:rPr>
          <w:rStyle w:val="Text3"/>
        </w:rPr>
        <w:t xml:space="preserve">268.0</w:t>
        <w:br w:clear="none"/>
      </w:r>
      <w:r>
        <w:t xml:space="preserve"/>
        <w:br w:clear="none"/>
        <w:t xml:space="preserve">         </w:t>
        <w:br w:clear="none"/>
      </w:r>
      <w:r>
        <w:rPr>
          <w:rStyle w:val="Text1"/>
        </w:rPr>
        <w:t xml:space="preserve">Fri</w:t>
        <w:br w:clear="none"/>
      </w:r>
      <w:r>
        <w:t xml:space="preserve">            </w:t>
        <w:br w:clear="none"/>
      </w:r>
      <w:r>
        <w:rPr>
          <w:rStyle w:val="Text17"/>
        </w:rPr>
        <w:t xml:space="preserve">-</w:t>
        <w:br w:clear="none"/>
      </w:r>
      <w:r>
        <w:rPr>
          <w:rStyle w:val="Text3"/>
        </w:rPr>
        <w:t xml:space="preserve">4836.0</w:t>
        <w:br w:clear="none"/>
      </w:r>
      <w:r>
        <w:t xml:space="preserve">        </w:t>
        <w:br w:clear="none"/>
      </w:r>
      <w:r>
        <w:rPr>
          <w:rStyle w:val="Text3"/>
        </w:rPr>
        <w:t xml:space="preserve">261.0</w:t>
        <w:br w:clear="none"/>
      </w:r>
      <w:r>
        <w:t xml:space="preserve"/>
        <w:br w:clear="none"/>
        <w:t xml:space="preserve">         </w:t>
        <w:br w:clear="none"/>
      </w:r>
      <w:r>
        <w:rPr>
          <w:rStyle w:val="Text1"/>
        </w:rPr>
        <w:t xml:space="preserve">Sat</w:t>
        <w:br w:clear="none"/>
      </w:r>
      <w:r>
        <w:t xml:space="preserve">           </w:t>
        <w:br w:clear="none"/>
      </w:r>
      <w:r>
        <w:rPr>
          <w:rStyle w:val="Text17"/>
        </w:rPr>
        <w:t xml:space="preserve">-</w:t>
        <w:br w:clear="none"/>
      </w:r>
      <w:r>
        <w:rPr>
          <w:rStyle w:val="Text3"/>
        </w:rPr>
        <w:t xml:space="preserve">10437.0</w:t>
        <w:br w:clear="none"/>
      </w:r>
      <w:r>
        <w:t xml:space="preserve">        </w:t>
        <w:br w:clear="none"/>
      </w:r>
      <w:r>
        <w:rPr>
          <w:rStyle w:val="Text3"/>
        </w:rPr>
        <w:t xml:space="preserve">259.0</w:t>
        <w:br w:clear="none"/>
      </w:r>
      <w:r>
        <w:t xml:space="preserve"/>
        <w:br w:clear="none"/>
        <w:t xml:space="preserve">         </w:t>
        <w:br w:clear="none"/>
      </w:r>
      <w:r>
        <w:rPr>
          <w:rStyle w:val="Text1"/>
        </w:rPr>
        <w:t xml:space="preserve">Sun</w:t>
        <w:br w:clear="none"/>
      </w:r>
      <w:r>
        <w:t xml:space="preserve">           </w:t>
        <w:br w:clear="none"/>
      </w:r>
      <w:r>
        <w:rPr>
          <w:rStyle w:val="Text17"/>
        </w:rPr>
        <w:t xml:space="preserve">-</w:t>
        <w:br w:clear="none"/>
      </w:r>
      <w:r>
        <w:rPr>
          <w:rStyle w:val="Text3"/>
        </w:rPr>
        <w:t xml:space="preserve">10795.0</w:t>
        <w:br w:clear="none"/>
      </w:r>
      <w:r>
        <w:t xml:space="preserve">        </w:t>
        <w:br w:clear="none"/>
      </w:r>
      <w:r>
        <w:rPr>
          <w:rStyle w:val="Text3"/>
        </w:rPr>
        <w:t xml:space="preserve">267.0</w:t>
        <w:br w:clear="none"/>
      </w:r>
      <w:r>
        <w:t xml:space="preserve"/>
        <w:br w:clear="none"/>
        <w:t xml:space="preserve">         </w:t>
        <w:br w:clear="none"/>
      </w:r>
      <w:r>
        <w:rPr>
          <w:rStyle w:val="Text1"/>
        </w:rPr>
        <w:t xml:space="preserve">holiday</w:t>
        <w:br w:clear="none"/>
      </w:r>
      <w:r>
        <w:t xml:space="preserve">        </w:t>
        <w:br w:clear="none"/>
      </w:r>
      <w:r>
        <w:rPr>
          <w:rStyle w:val="Text17"/>
        </w:rPr>
        <w:t xml:space="preserve">-</w:t>
        <w:br w:clear="none"/>
      </w:r>
      <w:r>
        <w:rPr>
          <w:rStyle w:val="Text3"/>
        </w:rPr>
        <w:t xml:space="preserve">5007.0</w:t>
        <w:br w:clear="none"/>
      </w:r>
      <w:r>
        <w:t xml:space="preserve">        </w:t>
        <w:br w:clear="none"/>
      </w:r>
      <w:r>
        <w:rPr>
          <w:rStyle w:val="Text3"/>
        </w:rPr>
        <w:t xml:space="preserve">401.0</w:t>
        <w:br w:clear="none"/>
      </w:r>
      <w:r>
        <w:t xml:space="preserve"/>
        <w:br w:clear="none"/>
        <w:t xml:space="preserve">         </w:t>
        <w:br w:clear="none"/>
      </w:r>
      <w:r>
        <w:rPr>
          <w:rStyle w:val="Text1"/>
        </w:rPr>
        <w:t xml:space="preserve">daylight_hrs</w:t>
        <w:br w:clear="none"/>
      </w:r>
      <w:r>
        <w:t xml:space="preserve">     </w:t>
        <w:br w:clear="none"/>
      </w:r>
      <w:r>
        <w:rPr>
          <w:rStyle w:val="Text3"/>
        </w:rPr>
        <w:t xml:space="preserve">409.0</w:t>
        <w:br w:clear="none"/>
      </w:r>
      <w:r>
        <w:t xml:space="preserve">         </w:t>
        <w:br w:clear="none"/>
      </w:r>
      <w:r>
        <w:rPr>
          <w:rStyle w:val="Text3"/>
        </w:rPr>
        <w:t xml:space="preserve">26.0</w:t>
        <w:br w:clear="none"/>
      </w:r>
      <w:r>
        <w:t xml:space="preserve"/>
        <w:br w:clear="none"/>
        <w:t xml:space="preserve">         </w:t>
        <w:br w:clear="none"/>
      </w:r>
      <w:r>
        <w:rPr>
          <w:rStyle w:val="Text1"/>
        </w:rPr>
        <w:t xml:space="preserve">Rainfall</w:t>
        <w:br w:clear="none"/>
      </w:r>
      <w:r>
        <w:t xml:space="preserve"> </w:t>
        <w:br w:clear="none"/>
      </w:r>
      <w:r>
        <w:rPr>
          <w:rStyle w:val="Text7"/>
        </w:rPr>
        <w:t xml:space="preserve">(</w:t>
        <w:br w:clear="none"/>
        <w:t xml:space="preserve">in</w:t>
        <w:br w:clear="none"/>
        <w:t xml:space="preserve">)</w:t>
        <w:br w:clear="none"/>
      </w:r>
      <w:r>
        <w:t xml:space="preserve">  </w:t>
        <w:br w:clear="none"/>
      </w:r>
      <w:r>
        <w:rPr>
          <w:rStyle w:val="Text17"/>
        </w:rPr>
        <w:t xml:space="preserve">-</w:t>
        <w:br w:clear="none"/>
      </w:r>
      <w:r>
        <w:rPr>
          <w:rStyle w:val="Text3"/>
        </w:rPr>
        <w:t xml:space="preserve">2790.0</w:t>
        <w:br w:clear="none"/>
      </w:r>
      <w:r>
        <w:t xml:space="preserve">        </w:t>
        <w:br w:clear="none"/>
      </w:r>
      <w:r>
        <w:rPr>
          <w:rStyle w:val="Text3"/>
        </w:rPr>
        <w:t xml:space="preserve">186.0</w:t>
        <w:br w:clear="none"/>
      </w:r>
      <w:r>
        <w:t xml:space="preserve"/>
        <w:br w:clear="none"/>
        <w:t xml:space="preserve">         </w:t>
        <w:br w:clear="none"/>
      </w:r>
      <w:r>
        <w:rPr>
          <w:rStyle w:val="Text1"/>
        </w:rPr>
        <w:t xml:space="preserve">dry</w:t>
        <w:br w:clear="none"/>
      </w:r>
      <w:r>
        <w:t xml:space="preserve"> </w:t>
        <w:br w:clear="none"/>
      </w:r>
      <w:r>
        <w:rPr>
          <w:rStyle w:val="Text1"/>
        </w:rPr>
        <w:t xml:space="preserve">day</w:t>
        <w:br w:clear="none"/>
      </w:r>
      <w:r>
        <w:t xml:space="preserve">         </w:t>
        <w:br w:clear="none"/>
      </w:r>
      <w:r>
        <w:rPr>
          <w:rStyle w:val="Text3"/>
        </w:rPr>
        <w:t xml:space="preserve">2111.0</w:t>
        <w:br w:clear="none"/>
      </w:r>
      <w:r>
        <w:t xml:space="preserve">        </w:t>
        <w:br w:clear="none"/>
      </w:r>
      <w:r>
        <w:rPr>
          <w:rStyle w:val="Text3"/>
        </w:rPr>
        <w:t xml:space="preserve">101.0</w:t>
        <w:br w:clear="none"/>
      </w:r>
      <w:r>
        <w:t xml:space="preserve"/>
        <w:br w:clear="none"/>
        <w:t xml:space="preserve">         </w:t>
        <w:br w:clear="none"/>
      </w:r>
      <w:r>
        <w:rPr>
          <w:rStyle w:val="Text1"/>
        </w:rPr>
        <w:t xml:space="preserve">Temp</w:t>
        <w:br w:clear="none"/>
      </w:r>
      <w:r>
        <w:t xml:space="preserve"> </w:t>
        <w:br w:clear="none"/>
      </w:r>
      <w:r>
        <w:rPr>
          <w:rStyle w:val="Text7"/>
        </w:rPr>
        <w:t xml:space="preserve">(</w:t>
        <w:br w:clear="none"/>
      </w:r>
      <w:r>
        <w:rPr>
          <w:rStyle w:val="Text1"/>
        </w:rPr>
        <w:t xml:space="preserve">F</w:t>
        <w:br w:clear="none"/>
      </w:r>
      <w:r>
        <w:rPr>
          <w:rStyle w:val="Text7"/>
        </w:rPr>
        <w:t xml:space="preserve">)</w:t>
        <w:br w:clear="none"/>
      </w:r>
      <w:r>
        <w:t xml:space="preserve">         </w:t>
        <w:br w:clear="none"/>
      </w:r>
      <w:r>
        <w:rPr>
          <w:rStyle w:val="Text3"/>
        </w:rPr>
        <w:t xml:space="preserve">179.0</w:t>
        <w:br w:clear="none"/>
      </w:r>
      <w:r>
        <w:t xml:space="preserve">          </w:t>
        <w:br w:clear="none"/>
      </w:r>
      <w:r>
        <w:rPr>
          <w:rStyle w:val="Text3"/>
        </w:rPr>
        <w:t xml:space="preserve">7.0</w:t>
        <w:br w:clear="none"/>
      </w:r>
      <w:r>
        <w:t xml:space="preserve"/>
        <w:br w:clear="none"/>
        <w:t xml:space="preserve">         </w:t>
        <w:br w:clear="none"/>
      </w:r>
      <w:r>
        <w:rPr>
          <w:rStyle w:val="Text1"/>
        </w:rPr>
        <w:t xml:space="preserve">annual</w:t>
        <w:br w:clear="none"/>
      </w:r>
      <w:r>
        <w:t xml:space="preserve">           </w:t>
        <w:br w:clear="none"/>
      </w:r>
      <w:r>
        <w:rPr>
          <w:rStyle w:val="Text3"/>
        </w:rPr>
        <w:t xml:space="preserve">324.0</w:t>
        <w:br w:clear="none"/>
      </w:r>
      <w:r>
        <w:t xml:space="preserve">         </w:t>
        <w:br w:clear="none"/>
      </w:r>
      <w:r>
        <w:rPr>
          <w:rStyle w:val="Text3"/>
        </w:rPr>
        <w:t xml:space="preserve">22.0</w:t>
        <w:br w:clear="none"/>
      </w:r>
    </w:p>
    <w:p>
      <w:pPr>
        <w:pStyle w:val="Normal"/>
      </w:pPr>
      <w:r>
        <w:t xml:space="preserve">The </w:t>
      </w:r>
      <w:r>
        <w:rPr>
          <w:rStyle w:val="Text5"/>
        </w:rPr>
        <w:t>effect</w:t>
      </w:r>
      <w:r>
        <w:t xml:space="preserve"> column here, roughly speaking, shows how the number of riders is affected by a change of the feature in question. For example, there is a clear divide when it comes to the day of the week: there are thousands fewer riders on weekends than on weekdays. We also see that for each additional hour of daylight, 409 ± 26 more people choose to ride; a temperature increase of one degree Fahrenheit encourages 179 ± 7 people to grab their bicycle; a dry day means an average of 2,111 ± 101 more riders, and every inch of rainfall leads 2,790 ± 186 riders to choose another mode of transport. Once all these effects are accounted for, we see a modest increase of 324 ± 22 new daily riders each year.</w:t>
      </w:r>
    </w:p>
    <w:p>
      <w:pPr>
        <w:pStyle w:val="Normal"/>
      </w:pPr>
      <w:r>
        <w:t xml:space="preserve">Our simple model is almost certainly missing some relevant information. For example, as mentioned earlier, nonlinear effects (such as effects of precipitation </w:t>
      </w:r>
      <w:r>
        <w:rPr>
          <w:rStyle w:val="Text11"/>
        </w:rPr>
        <w:t>and</w:t>
      </w:r>
      <w:r>
        <w:t xml:space="preserve"> cold temperature) and nonlinear trends within each variable (such as disinclination to ride at very cold and very hot temperatures) cannot be accounted for in a simple linear model. Additionally, we have thrown away some of the finer-grained information (such as the difference between a rainy morning and a rainy afternoon), and we have ignored correlations between days (such as the possible effect of a rainy Tuesday on Wednesday’s numbers, or the effect of an unexpected sunny day after a streak of rainy days). These are all potentially interesting effects, and you now have the tools to begin exploring them if you wish</w:t>
      </w:r>
      <w:r>
        <w:rPr>
          <w:rStyle w:val="Text57"/>
        </w:rPr>
        <w:bookmarkStart w:id="2127" w:name="idm45332181352784"/>
        <w:t/>
        <w:bookmarkEnd w:id="2127"/>
        <w:bookmarkStart w:id="2128" w:name="idm45332181352112"/>
        <w:t/>
        <w:bookmarkEnd w:id="2128"/>
        <w:bookmarkStart w:id="2129" w:name="idm45332181351440"/>
        <w:t/>
        <w:bookmarkEnd w:id="2129"/>
      </w:r>
      <w:r>
        <w:t>!</w:t>
      </w:r>
      <w:r>
        <w:rPr>
          <w:rStyle w:val="Text57"/>
        </w:rPr>
        <w:bookmarkStart w:id="2130" w:name="idm45332181350640"/>
        <w:t/>
        <w:bookmarkEnd w:id="2130"/>
        <w:bookmarkStart w:id="2131" w:name="idm45332181349936"/>
        <w:t/>
        <w:bookmarkEnd w:id="2131"/>
      </w:r>
    </w:p>
    <w:p>
      <w:bookmarkStart w:id="2132" w:name="1_Code_to_produce_this_figure_ca_2"/>
      <w:pPr>
        <w:pStyle w:val="Para 20"/>
      </w:pPr>
      <w:hyperlink w:anchor="1_12">
        <w:r>
          <w:rPr>
            <w:rStyle w:val="Text6"/>
          </w:rPr>
          <w:t>1</w:t>
        </w:r>
      </w:hyperlink>
      <w:r>
        <w:t xml:space="preserve"> Code to produce this figure can be found in the </w:t>
      </w:r>
      <w:hyperlink r:id="rId380">
        <w:r>
          <w:rPr>
            <w:rStyle w:val="Text6"/>
          </w:rPr>
          <w:t>online appendix</w:t>
        </w:r>
      </w:hyperlink>
      <w:r>
        <w:t>.</w:t>
      </w:r>
      <w:bookmarkEnd w:id="2132"/>
    </w:p>
    <w:p>
      <w:bookmarkStart w:id="2133" w:name="Chapter_43__In_Depth__Support_Ve_1"/>
      <w:bookmarkStart w:id="2134" w:name="Chapter_43__In_Depth__Support_Ve"/>
      <w:bookmarkStart w:id="2135" w:name="Chapter_43__In_Depth__Support_Ve_2"/>
      <w:bookmarkStart w:id="2136" w:name="Top_of_ch43_html"/>
      <w:pPr>
        <w:keepNext/>
        <w:pStyle w:val="Heading 1"/>
        <w:pageBreakBefore w:val="on"/>
      </w:pPr>
      <w:r>
        <w:t xml:space="preserve">Chapter 43. </w:t>
        <w:t>In Depth: Support Vector Machines</w:t>
      </w:r>
      <w:bookmarkEnd w:id="2133"/>
      <w:bookmarkEnd w:id="2134"/>
      <w:bookmarkEnd w:id="2135"/>
      <w:bookmarkEnd w:id="2136"/>
    </w:p>
    <w:p>
      <w:pPr>
        <w:pStyle w:val="Normal"/>
      </w:pPr>
      <w:r>
        <w:rPr>
          <w:rStyle w:val="Text57"/>
        </w:rPr>
        <w:bookmarkStart w:id="2137" w:name="ix_ch43_asciidoc0"/>
        <w:t/>
        <w:bookmarkEnd w:id="2137"/>
        <w:bookmarkStart w:id="2138" w:name="ix_ch43_asciidoc1"/>
        <w:t/>
        <w:bookmarkEnd w:id="2138"/>
      </w:r>
      <w:r>
        <w:t>Support vector machines (SVMs) are a particularly powerful and flexible class of supervised algorithms for both classification and regression. In this chapter, we will explore the intuition behind SVMs and their use in classification problems.</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from</w:t>
        <w:br w:clear="none"/>
      </w:r>
      <w:r>
        <w:t xml:space="preserve"> </w:t>
        <w:br w:clear="none"/>
      </w:r>
      <w:r>
        <w:rPr>
          <w:rStyle w:val="Text20"/>
        </w:rPr>
        <w:t xml:space="preserve">scipy</w:t>
        <w:br w:clear="none"/>
      </w:r>
      <w:r>
        <w:t xml:space="preserve"> </w:t>
        <w:br w:clear="none"/>
      </w:r>
      <w:r>
        <w:rPr>
          <w:rStyle w:val="Text15"/>
        </w:rPr>
        <w:t xml:space="preserve">import</w:t>
        <w:br w:clear="none"/>
      </w:r>
      <w:r>
        <w:t xml:space="preserve"> </w:t>
        <w:br w:clear="none"/>
      </w:r>
      <w:r>
        <w:rPr>
          <w:rStyle w:val="Text1"/>
        </w:rPr>
        <w:t xml:space="preserve">stats</w:t>
        <w:br w:clear="none"/>
      </w:r>
    </w:p>
    <w:p>
      <w:pPr>
        <w:pStyle w:val="Para 28"/>
        <w:keepLines w:val="on"/>
      </w:pPr>
      <w:r>
        <w:t>Note</w:t>
      </w:r>
    </w:p>
    <w:p>
      <w:pPr>
        <w:pStyle w:val="Para 26"/>
        <w:keepLines w:val="on"/>
      </w:pPr>
      <w:r>
        <w:t xml:space="preserve">Full-size, full-color figures are available in the </w:t>
      </w:r>
      <w:hyperlink r:id="rId339">
        <w:r>
          <w:rPr>
            <w:rStyle w:val="Text6"/>
          </w:rPr>
          <w:t>supplemental materials on GitHub</w:t>
        </w:r>
      </w:hyperlink>
      <w:r>
        <w:t>.</w:t>
      </w:r>
    </w:p>
    <w:p>
      <w:bookmarkStart w:id="2139" w:name="Motivating_Support_Vector_Machin"/>
      <w:pPr>
        <w:keepNext/>
        <w:pStyle w:val="Heading 1"/>
      </w:pPr>
      <w:r>
        <w:t>Motivating Support Vector Machines</w:t>
      </w:r>
      <w:bookmarkEnd w:id="2139"/>
    </w:p>
    <w:p>
      <w:pPr>
        <w:pStyle w:val="Normal"/>
      </w:pPr>
      <w:r>
        <w:rPr>
          <w:rStyle w:val="Text57"/>
        </w:rPr>
        <w:bookmarkStart w:id="2140" w:name="ix_ch43_asciidoc2"/>
        <w:t/>
        <w:bookmarkEnd w:id="2140"/>
      </w:r>
      <w:r>
        <w:t xml:space="preserve">As part of our discussion of Bayesian classification (see </w:t>
      </w:r>
      <w:hyperlink w:anchor="Chapter_41__In_Depth__Naive_Baye_2">
        <w:r>
          <w:rPr>
            <w:rStyle w:val="Text6"/>
          </w:rPr>
          <w:t>Chapter 41</w:t>
        </w:r>
      </w:hyperlink>
      <w:r>
        <w:t xml:space="preserve">), we learned about a simple kind of model that describes the distribution of each underlying class, and experimented with using it to probabilistically determine labels for new points. That was an example of </w:t>
      </w:r>
      <w:r>
        <w:rPr>
          <w:rStyle w:val="Text11"/>
        </w:rPr>
        <w:t>generative classification</w:t>
      </w:r>
      <w:r>
        <w:t xml:space="preserve">; here we will consider instead </w:t>
      </w:r>
      <w:r>
        <w:rPr>
          <w:rStyle w:val="Text57"/>
        </w:rPr>
        <w:bookmarkStart w:id="2141" w:name="ix_ch43_asciidoc3"/>
        <w:t/>
        <w:bookmarkEnd w:id="2141"/>
      </w:r>
      <w:r>
        <w:rPr>
          <w:rStyle w:val="Text11"/>
        </w:rPr>
        <w:t>discriminative classification</w:t>
      </w:r>
      <w:r>
        <w:t>. That is, rather than modeling each class, we will simply find a line or curve (in two dimensions) or manifold (in multiple dimensions) that divides the classes from each other.</w:t>
      </w:r>
    </w:p>
    <w:p>
      <w:pPr>
        <w:pStyle w:val="Normal"/>
      </w:pPr>
      <w:r>
        <w:t xml:space="preserve">As an example of this, consider the simple case of a classification task in which the two classes of points are well separated (see </w:t>
      </w:r>
      <w:hyperlink w:anchor="Figure_43_1__Simple_data_for_cla">
        <w:r>
          <w:rPr>
            <w:rStyle w:val="Text6"/>
          </w:rPr>
          <w:t>Figure 43-1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make_blobs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0.60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p>
    <w:p>
      <w:bookmarkStart w:id="2142" w:name="Figure_43_1__Simple_data_for_cla"/>
      <w:pPr>
        <w:pStyle w:val="Para 05"/>
        <w:keepLines w:val="on"/>
      </w:pPr>
      <w:r>
        <w:t/>
        <w:drawing>
          <wp:inline>
            <wp:extent cx="3251200" cy="2159000"/>
            <wp:effectExtent l="0" r="0" t="0" b="43426"/>
            <wp:docPr id="197" name="pdsh2_4301.png" descr="pdsh2 4301"/>
            <wp:cNvGraphicFramePr>
              <a:graphicFrameLocks noChangeAspect="1"/>
            </wp:cNvGraphicFramePr>
            <a:graphic>
              <a:graphicData uri="http://schemas.openxmlformats.org/drawingml/2006/picture">
                <pic:pic>
                  <pic:nvPicPr>
                    <pic:cNvPr id="0" name="pdsh2_4301.png" descr="pdsh2 4301"/>
                    <pic:cNvPicPr/>
                  </pic:nvPicPr>
                  <pic:blipFill>
                    <a:blip r:embed="rId201"/>
                    <a:stretch>
                      <a:fillRect/>
                    </a:stretch>
                  </pic:blipFill>
                  <pic:spPr>
                    <a:xfrm>
                      <a:off x="0" y="0"/>
                      <a:ext cx="3251200" cy="2159000"/>
                    </a:xfrm>
                    <a:prstGeom prst="rect">
                      <a:avLst/>
                    </a:prstGeom>
                  </pic:spPr>
                </pic:pic>
              </a:graphicData>
            </a:graphic>
          </wp:inline>
        </w:drawing>
        <w:t xml:space="preserve"> </w:t>
      </w:r>
      <w:bookmarkEnd w:id="2142"/>
    </w:p>
    <w:p>
      <w:pPr>
        <w:pStyle w:val="Heading 5"/>
        <w:keepLines w:val="on"/>
      </w:pPr>
      <w:r>
        <w:t xml:space="preserve">Figure 43-1. </w:t>
        <w:t>Simple data for classification</w:t>
      </w:r>
    </w:p>
    <w:p>
      <w:pPr>
        <w:pStyle w:val="Normal"/>
      </w:pPr>
      <w:r>
        <w:t>A linear discriminative classifier would attempt to draw a straight line separating the two sets of data, and thereby create a model for classification. For two-dimensional data like that shown here, this is a task we could do by hand. But immediately we see a problem: there is more than one possible dividing line that can perfectly discriminate between the two classes!</w:t>
      </w:r>
    </w:p>
    <w:p>
      <w:pPr>
        <w:pStyle w:val="Normal"/>
      </w:pPr>
      <w:r>
        <w:t xml:space="preserve">We can draw some of them as follows; </w:t>
      </w:r>
      <w:hyperlink w:anchor="Figure_43_2__Three_perfect_linea">
        <w:r>
          <w:rPr>
            <w:rStyle w:val="Text6"/>
          </w:rPr>
          <w:t>Figure 43-2</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rPr>
          <w:rStyle w:val="Text10"/>
        </w:rPr>
        <w:t xml:space="preserve">0.6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8"/>
        </w:rPr>
        <w:t xml:space="preserve">'x'</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markeredgewidth</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markersize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m</w:t>
        <w:br w:clear="none"/>
      </w:r>
      <w:r>
        <w:rPr>
          <w:rStyle w:val="Text4"/>
        </w:rPr>
        <w:t xml:space="preserve">,</w:t>
        <w:br w:clear="none"/>
      </w:r>
      <w:r>
        <w:rPr>
          <w:rStyle w:val="Text0"/>
        </w:rPr>
        <w:t xml:space="preserve"> </w:t>
        <w:br w:clear="none"/>
      </w:r>
      <w:r>
        <w:t xml:space="preserve">b</w:t>
        <w:br w:clear="none"/>
      </w:r>
      <w:r>
        <w:rPr>
          <w:rStyle w:val="Text0"/>
        </w:rPr>
        <w:t xml:space="preserve"> </w:t>
        <w:br w:clear="none"/>
      </w:r>
      <w:r>
        <w:rPr>
          <w:rStyle w:val="Text4"/>
        </w:rPr>
        <w:t xml:space="preserve">in</w:t>
        <w:br w:clear="none"/>
      </w:r>
      <w:r>
        <w:rPr>
          <w:rStyle w:val="Text0"/>
        </w:rPr>
        <w:t xml:space="preserve"> </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0.65</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1.6</w:t>
        <w:br w:clear="none"/>
      </w:r>
      <w:r>
        <w:rPr>
          <w:rStyle w:val="Text4"/>
        </w:rPr>
        <w:t xml:space="preserve">),</w:t>
        <w:br w:clear="none"/>
      </w:r>
      <w:r>
        <w:rPr>
          <w:rStyle w:val="Text0"/>
        </w:rPr>
        <w:t xml:space="preserve"> </w:t>
        <w:br w:clear="none"/>
      </w:r>
      <w:r>
        <w:rPr>
          <w:rStyle w:val="Text4"/>
        </w:rPr>
        <w:t xml:space="preserve">(</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2.9</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m</w:t>
        <w:br w:clear="none"/>
      </w:r>
      <w:r>
        <w:rPr>
          <w:rStyle w:val="Text0"/>
        </w:rPr>
        <w:t xml:space="preserve"> </w:t>
        <w:br w:clear="none"/>
      </w:r>
      <w:r>
        <w:rPr>
          <w:rStyle w:val="Text13"/>
        </w:rPr>
        <w:t xml:space="preserve">*</w:t>
        <w:br w:clear="none"/>
      </w:r>
      <w:r>
        <w:rPr>
          <w:rStyle w:val="Text0"/>
        </w:rPr>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xlim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3.5</w:t>
        <w:br w:clear="none"/>
      </w:r>
      <w:r>
        <w:rPr>
          <w:rStyle w:val="Text4"/>
        </w:rPr>
        <w:t xml:space="preserve">);</w:t>
        <w:br w:clear="none"/>
      </w:r>
    </w:p>
    <w:p>
      <w:bookmarkStart w:id="2143" w:name="Figure_43_2__Three_perfect_linea"/>
      <w:pPr>
        <w:pStyle w:val="Para 05"/>
        <w:keepLines w:val="on"/>
      </w:pPr>
      <w:r>
        <w:t/>
        <w:drawing>
          <wp:inline>
            <wp:extent cx="3251200" cy="2120900"/>
            <wp:effectExtent l="0" r="0" t="0" b="43426"/>
            <wp:docPr id="198" name="pdsh2_4302.png" descr="pdsh2 4302"/>
            <wp:cNvGraphicFramePr>
              <a:graphicFrameLocks noChangeAspect="1"/>
            </wp:cNvGraphicFramePr>
            <a:graphic>
              <a:graphicData uri="http://schemas.openxmlformats.org/drawingml/2006/picture">
                <pic:pic>
                  <pic:nvPicPr>
                    <pic:cNvPr id="0" name="pdsh2_4302.png" descr="pdsh2 4302"/>
                    <pic:cNvPicPr/>
                  </pic:nvPicPr>
                  <pic:blipFill>
                    <a:blip r:embed="rId202"/>
                    <a:stretch>
                      <a:fillRect/>
                    </a:stretch>
                  </pic:blipFill>
                  <pic:spPr>
                    <a:xfrm>
                      <a:off x="0" y="0"/>
                      <a:ext cx="3251200" cy="2120900"/>
                    </a:xfrm>
                    <a:prstGeom prst="rect">
                      <a:avLst/>
                    </a:prstGeom>
                  </pic:spPr>
                </pic:pic>
              </a:graphicData>
            </a:graphic>
          </wp:inline>
        </w:drawing>
        <w:t xml:space="preserve"> </w:t>
      </w:r>
      <w:bookmarkEnd w:id="2143"/>
    </w:p>
    <w:p>
      <w:pPr>
        <w:pStyle w:val="Heading 5"/>
        <w:keepLines w:val="on"/>
      </w:pPr>
      <w:r>
        <w:t xml:space="preserve">Figure 43-2. </w:t>
        <w:t>Three perfect linear discriminative classifiers for our data</w:t>
      </w:r>
    </w:p>
    <w:p>
      <w:pPr>
        <w:pStyle w:val="Normal"/>
      </w:pPr>
      <w:r>
        <w:t xml:space="preserve">These are three </w:t>
      </w:r>
      <w:r>
        <w:rPr>
          <w:rStyle w:val="Text11"/>
        </w:rPr>
        <w:t>very</w:t>
      </w:r>
      <w:r>
        <w:t xml:space="preserve"> different separators which, nevertheless, perfectly discriminate between these samples. Depending on which you choose, a new data point (e.g., the one marked by the “X” in this plot) will be assigned a different label! Evidently our simple intuition of “drawing a line between classes” is not good enough, and we need to think a bit more deeply.</w:t>
      </w:r>
      <w:r>
        <w:rPr>
          <w:rStyle w:val="Text57"/>
        </w:rPr>
        <w:bookmarkStart w:id="2144" w:name="idm45332181029200"/>
        <w:t/>
        <w:bookmarkEnd w:id="2144"/>
      </w:r>
    </w:p>
    <w:p>
      <w:bookmarkStart w:id="2145" w:name="Support_Vector_Machines__Maximiz"/>
      <w:pPr>
        <w:keepNext/>
        <w:pStyle w:val="Heading 1"/>
      </w:pPr>
      <w:r>
        <w:t>Support Vector Machines: Maximizing the Margin</w:t>
      </w:r>
      <w:bookmarkEnd w:id="2145"/>
    </w:p>
    <w:p>
      <w:pPr>
        <w:pStyle w:val="Normal"/>
      </w:pPr>
      <w:r>
        <w:rPr>
          <w:rStyle w:val="Text57"/>
        </w:rPr>
        <w:bookmarkStart w:id="2146" w:name="ix_ch43_asciidoc4"/>
        <w:t/>
        <w:bookmarkEnd w:id="2146"/>
        <w:bookmarkStart w:id="2147" w:name="ix_ch43_asciidoc5"/>
        <w:t/>
        <w:bookmarkEnd w:id="2147"/>
      </w:r>
      <w:r>
        <w:t xml:space="preserve">Support vector machines offer one way to improve on this. The intuition is this: rather than simply drawing a zero-width line between the classes, we can draw around each line a </w:t>
      </w:r>
      <w:r>
        <w:rPr>
          <w:rStyle w:val="Text11"/>
        </w:rPr>
        <w:t>margin</w:t>
      </w:r>
      <w:r>
        <w:t xml:space="preserve"> of some width, up to the nearest point. Here is an example of how this might look (</w:t>
      </w:r>
      <w:hyperlink w:anchor="Figure_43_3__Visualization_of__m">
        <w:r>
          <w:rPr>
            <w:rStyle w:val="Text6"/>
          </w:rPr>
          <w:t>Figure 43-3</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xfit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3.5</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y</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50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'autumn'</w:t>
        <w:br w:clear="none"/>
      </w:r>
      <w:r>
        <w:rPr>
          <w:rStyle w:val="Text7"/>
        </w:rPr>
        <w:t xml:space="preserve">)</w:t>
        <w:br w:clear="none"/>
      </w:r>
      <w:r>
        <w:t xml:space="preserve"/>
        <w:br w:clear="none"/>
        <w:t xml:space="preserve"/>
        <w:br w:clear="none"/>
        <w:t xml:space="preserve">        </w:t>
        <w:br w:clear="none"/>
      </w:r>
      <w:r>
        <w:rPr>
          <w:rStyle w:val="Text15"/>
        </w:rPr>
        <w:t xml:space="preserve">for</w:t>
        <w:br w:clear="none"/>
      </w:r>
      <w:r>
        <w:t xml:space="preserve"> </w:t>
        <w:br w:clear="none"/>
      </w:r>
      <w:r>
        <w:rPr>
          <w:rStyle w:val="Text1"/>
        </w:rPr>
        <w:t xml:space="preserve">m</w:t>
        <w:br w:clear="none"/>
      </w:r>
      <w:r>
        <w:rPr>
          <w:rStyle w:val="Text7"/>
        </w:rPr>
        <w:t xml:space="preserve">,</w:t>
        <w:br w:clear="none"/>
      </w:r>
      <w:r>
        <w:t xml:space="preserve"> </w:t>
        <w:br w:clear="none"/>
      </w:r>
      <w:r>
        <w:rPr>
          <w:rStyle w:val="Text1"/>
        </w:rPr>
        <w:t xml:space="preserve">b</w:t>
        <w:br w:clear="none"/>
      </w:r>
      <w:r>
        <w:rPr>
          <w:rStyle w:val="Text7"/>
        </w:rPr>
        <w:t xml:space="preserve">,</w:t>
        <w:br w:clear="none"/>
      </w:r>
      <w:r>
        <w:t xml:space="preserve"> </w:t>
        <w:br w:clear="none"/>
      </w:r>
      <w:r>
        <w:rPr>
          <w:rStyle w:val="Text1"/>
        </w:rPr>
        <w:t xml:space="preserve">d</w:t>
        <w:br w:clear="none"/>
      </w:r>
      <w:r>
        <w:t xml:space="preserve"> </w:t>
        <w:br w:clear="none"/>
      </w:r>
      <w:r>
        <w:rPr>
          <w:rStyle w:val="Text7"/>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0.65</w:t>
        <w:br w:clear="none"/>
      </w:r>
      <w:r>
        <w:rPr>
          <w:rStyle w:val="Text7"/>
        </w:rPr>
        <w:t xml:space="preserve">,</w:t>
        <w:br w:clear="none"/>
      </w:r>
      <w:r>
        <w:t xml:space="preserve"> </w:t>
        <w:br w:clear="none"/>
      </w:r>
      <w:r>
        <w:rPr>
          <w:rStyle w:val="Text3"/>
        </w:rPr>
        <w:t xml:space="preserve">0.33</w:t>
        <w:br w:clear="none"/>
      </w:r>
      <w:r>
        <w:rPr>
          <w:rStyle w:val="Text7"/>
        </w:rPr>
        <w:t xml:space="preserve">),</w:t>
        <w:br w:clear="none"/>
      </w:r>
      <w:r>
        <w:t xml:space="preserve"> </w:t>
        <w:br w:clear="none"/>
      </w:r>
      <w:r>
        <w:rPr>
          <w:rStyle w:val="Text7"/>
        </w:rPr>
        <w:t xml:space="preserve">(</w:t>
        <w:br w:clear="none"/>
      </w:r>
      <w:r>
        <w:rPr>
          <w:rStyle w:val="Text3"/>
        </w:rPr>
        <w:t xml:space="preserve">0.5</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t>
        <w:br w:clear="none"/>
      </w:r>
      <w:r>
        <w:rPr>
          <w:rStyle w:val="Text3"/>
        </w:rPr>
        <w:t xml:space="preserve">0.55</w:t>
        <w:br w:clear="none"/>
      </w:r>
      <w:r>
        <w:rPr>
          <w:rStyle w:val="Text7"/>
        </w:rPr>
        <w:t xml:space="preserve">),</w:t>
        <w:br w:clear="none"/>
      </w:r>
      <w:r>
        <w:t xml:space="preserve"> </w:t>
        <w:br w:clear="none"/>
      </w:r>
      <w:r>
        <w:rPr>
          <w:rStyle w:val="Text7"/>
        </w:rPr>
        <w:t xml:space="preserve">(</w:t>
        <w:br w:clear="none"/>
      </w:r>
      <w:r>
        <w:rPr>
          <w:rStyle w:val="Text17"/>
        </w:rPr>
        <w:t xml:space="preserve">-</w:t>
        <w:br w:clear="none"/>
      </w:r>
      <w:r>
        <w:rPr>
          <w:rStyle w:val="Text3"/>
        </w:rPr>
        <w:t xml:space="preserve">0.2</w:t>
        <w:br w:clear="none"/>
      </w:r>
      <w:r>
        <w:rPr>
          <w:rStyle w:val="Text7"/>
        </w:rPr>
        <w:t xml:space="preserve">,</w:t>
        <w:br w:clear="none"/>
      </w:r>
      <w:r>
        <w:t xml:space="preserve"> </w:t>
        <w:br w:clear="none"/>
      </w:r>
      <w:r>
        <w:rPr>
          <w:rStyle w:val="Text3"/>
        </w:rPr>
        <w:t xml:space="preserve">2.9</w:t>
        <w:br w:clear="none"/>
      </w:r>
      <w:r>
        <w:rPr>
          <w:rStyle w:val="Text7"/>
        </w:rPr>
        <w:t xml:space="preserve">,</w:t>
        <w:br w:clear="none"/>
      </w:r>
      <w:r>
        <w:t xml:space="preserve"> </w:t>
        <w:br w:clear="none"/>
      </w:r>
      <w:r>
        <w:rPr>
          <w:rStyle w:val="Text3"/>
        </w:rPr>
        <w:t xml:space="preserve">0.2</w:t>
        <w:br w:clear="none"/>
      </w:r>
      <w:r>
        <w:rPr>
          <w:rStyle w:val="Text7"/>
        </w:rPr>
        <w:t xml:space="preserve">)]:</w:t>
        <w:br w:clear="none"/>
      </w:r>
      <w:r>
        <w:t xml:space="preserve"/>
        <w:br w:clear="none"/>
        <w:t xml:space="preserve">            </w:t>
        <w:br w:clear="none"/>
      </w:r>
      <w:r>
        <w:rPr>
          <w:rStyle w:val="Text1"/>
        </w:rPr>
        <w:t xml:space="preserve">yfit</w:t>
        <w:br w:clear="none"/>
      </w:r>
      <w:r>
        <w:t xml:space="preserve"> </w:t>
        <w:br w:clear="none"/>
      </w:r>
      <w:r>
        <w:rPr>
          <w:rStyle w:val="Text17"/>
        </w:rPr>
        <w:t xml:space="preserve">=</w:t>
        <w:br w:clear="none"/>
      </w:r>
      <w:r>
        <w:t xml:space="preserve"> </w:t>
        <w:br w:clear="none"/>
      </w:r>
      <w:r>
        <w:rPr>
          <w:rStyle w:val="Text1"/>
        </w:rPr>
        <w:t xml:space="preserve">m</w:t>
        <w:br w:clear="none"/>
      </w:r>
      <w:r>
        <w:t xml:space="preserve"> </w:t>
        <w:br w:clear="none"/>
      </w:r>
      <w:r>
        <w:rPr>
          <w:rStyle w:val="Text17"/>
        </w:rPr>
        <w:t xml:space="preserve">*</w:t>
        <w:br w:clear="none"/>
      </w:r>
      <w:r>
        <w:t xml:space="preserve"> </w:t>
        <w:br w:clear="none"/>
      </w:r>
      <w:r>
        <w:rPr>
          <w:rStyle w:val="Text1"/>
        </w:rPr>
        <w:t xml:space="preserve">xfit</w:t>
        <w:br w:clear="none"/>
      </w:r>
      <w:r>
        <w:t xml:space="preserve"> </w:t>
        <w:br w:clear="none"/>
      </w:r>
      <w:r>
        <w:rPr>
          <w:rStyle w:val="Text17"/>
        </w:rPr>
        <w:t xml:space="preserve">+</w:t>
        <w:br w:clear="none"/>
      </w:r>
      <w:r>
        <w:t xml:space="preserve"> </w:t>
        <w:br w:clear="none"/>
      </w:r>
      <w:r>
        <w:rPr>
          <w:rStyle w:val="Text1"/>
        </w:rPr>
        <w:t xml:space="preserve">b</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xfit</w:t>
        <w:br w:clear="none"/>
      </w:r>
      <w:r>
        <w:rPr>
          <w:rStyle w:val="Text7"/>
        </w:rPr>
        <w:t xml:space="preserve">,</w:t>
        <w:br w:clear="none"/>
      </w:r>
      <w:r>
        <w:t xml:space="preserve"> </w:t>
        <w:br w:clear="none"/>
      </w:r>
      <w:r>
        <w:rPr>
          <w:rStyle w:val="Text1"/>
        </w:rPr>
        <w:t xml:space="preserve">yfit</w:t>
        <w:br w:clear="none"/>
      </w:r>
      <w:r>
        <w:rPr>
          <w:rStyle w:val="Text7"/>
        </w:rPr>
        <w:t xml:space="preserve">,</w:t>
        <w:br w:clear="none"/>
      </w:r>
      <w:r>
        <w:t xml:space="preserve"> </w:t>
        <w:br w:clear="none"/>
      </w:r>
      <w:r>
        <w:rPr>
          <w:rStyle w:val="Text9"/>
        </w:rPr>
        <w:t xml:space="preserve">'-k'</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fill_between</w:t>
        <w:br w:clear="none"/>
      </w:r>
      <w:r>
        <w:rPr>
          <w:rStyle w:val="Text7"/>
        </w:rPr>
        <w:t xml:space="preserve">(</w:t>
        <w:br w:clear="none"/>
      </w:r>
      <w:r>
        <w:rPr>
          <w:rStyle w:val="Text1"/>
        </w:rPr>
        <w:t xml:space="preserve">xfit</w:t>
        <w:br w:clear="none"/>
      </w:r>
      <w:r>
        <w:rPr>
          <w:rStyle w:val="Text7"/>
        </w:rPr>
        <w:t xml:space="preserve">,</w:t>
        <w:br w:clear="none"/>
      </w:r>
      <w:r>
        <w:t xml:space="preserve"> </w:t>
        <w:br w:clear="none"/>
      </w:r>
      <w:r>
        <w:rPr>
          <w:rStyle w:val="Text1"/>
        </w:rPr>
        <w:t xml:space="preserve">yfit</w:t>
        <w:br w:clear="none"/>
      </w:r>
      <w:r>
        <w:t xml:space="preserve"> </w:t>
        <w:br w:clear="none"/>
      </w:r>
      <w:r>
        <w:rPr>
          <w:rStyle w:val="Text17"/>
        </w:rPr>
        <w:t xml:space="preserve">-</w:t>
        <w:br w:clear="none"/>
      </w:r>
      <w:r>
        <w:t xml:space="preserve"> </w:t>
        <w:br w:clear="none"/>
      </w:r>
      <w:r>
        <w:rPr>
          <w:rStyle w:val="Text1"/>
        </w:rPr>
        <w:t xml:space="preserve">d</w:t>
        <w:br w:clear="none"/>
      </w:r>
      <w:r>
        <w:rPr>
          <w:rStyle w:val="Text7"/>
        </w:rPr>
        <w:t xml:space="preserve">,</w:t>
        <w:br w:clear="none"/>
      </w:r>
      <w:r>
        <w:t xml:space="preserve"> </w:t>
        <w:br w:clear="none"/>
      </w:r>
      <w:r>
        <w:rPr>
          <w:rStyle w:val="Text1"/>
        </w:rPr>
        <w:t xml:space="preserve">yfit</w:t>
        <w:br w:clear="none"/>
      </w:r>
      <w:r>
        <w:t xml:space="preserve"> </w:t>
        <w:br w:clear="none"/>
      </w:r>
      <w:r>
        <w:rPr>
          <w:rStyle w:val="Text17"/>
        </w:rPr>
        <w:t xml:space="preserve">+</w:t>
        <w:br w:clear="none"/>
      </w:r>
      <w:r>
        <w:t xml:space="preserve"> </w:t>
        <w:br w:clear="none"/>
      </w:r>
      <w:r>
        <w:rPr>
          <w:rStyle w:val="Text1"/>
        </w:rPr>
        <w:t xml:space="preserve">d</w:t>
        <w:br w:clear="none"/>
      </w:r>
      <w:r>
        <w:rPr>
          <w:rStyle w:val="Text7"/>
        </w:rPr>
        <w:t xml:space="preserve">,</w:t>
        <w:br w:clear="none"/>
      </w:r>
      <w:r>
        <w:t xml:space="preserve"> </w:t>
        <w:br w:clear="none"/>
      </w:r>
      <w:r>
        <w:rPr>
          <w:rStyle w:val="Text1"/>
        </w:rPr>
        <w:t xml:space="preserve">edgecolor</w:t>
        <w:br w:clear="none"/>
      </w:r>
      <w:r>
        <w:rPr>
          <w:rStyle w:val="Text17"/>
        </w:rPr>
        <w:t xml:space="preserve">=</w:t>
        <w:br w:clear="none"/>
      </w:r>
      <w:r>
        <w:rPr>
          <w:rStyle w:val="Text9"/>
        </w:rPr>
        <w:t xml:space="preserve">'none'</w:t>
        <w:br w:clear="none"/>
      </w:r>
      <w:r>
        <w:rPr>
          <w:rStyle w:val="Text7"/>
        </w:rPr>
        <w:t xml:space="preserve">,</w:t>
        <w:br w:clear="none"/>
      </w:r>
      <w:r>
        <w:t xml:space="preserve"/>
        <w:br w:clear="none"/>
        <w:t xml:space="preserve">                             </w:t>
        <w:br w:clear="none"/>
      </w:r>
      <w:r>
        <w:rPr>
          <w:rStyle w:val="Text1"/>
        </w:rPr>
        <w:t xml:space="preserve">color</w:t>
        <w:br w:clear="none"/>
      </w:r>
      <w:r>
        <w:rPr>
          <w:rStyle w:val="Text17"/>
        </w:rPr>
        <w:t xml:space="preserve">=</w:t>
        <w:br w:clear="none"/>
      </w:r>
      <w:r>
        <w:rPr>
          <w:rStyle w:val="Text9"/>
        </w:rPr>
        <w:t xml:space="preserve">'lightgray'</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0.5</w:t>
        <w:br w:clear="none"/>
      </w:r>
      <w:r>
        <w:rPr>
          <w:rStyle w:val="Text7"/>
        </w:rPr>
        <w:t xml:space="preserve">)</w:t>
        <w:br w:clear="none"/>
      </w:r>
      <w:r>
        <w:t xml:space="preserve"/>
        <w:br w:clear="none"/>
        <w:t xml:space="preserve"/>
        <w:br w:clear="none"/>
        <w:t xml:space="preserve">        </w:t>
        <w:br w:clear="none"/>
      </w:r>
      <w:r>
        <w:rPr>
          <w:rStyle w:val="Text1"/>
        </w:rPr>
        <w:t xml:space="preserve">plt</w:t>
        <w:br w:clear="none"/>
      </w:r>
      <w:r>
        <w:rPr>
          <w:rStyle w:val="Text17"/>
        </w:rPr>
        <w:t xml:space="preserve">.</w:t>
        <w:br w:clear="none"/>
      </w:r>
      <w:r>
        <w:rPr>
          <w:rStyle w:val="Text1"/>
        </w:rPr>
        <w:t xml:space="preserve">xlim</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3.5</w:t>
        <w:br w:clear="none"/>
      </w:r>
      <w:r>
        <w:rPr>
          <w:rStyle w:val="Text7"/>
        </w:rPr>
        <w:t xml:space="preserve">);</w:t>
        <w:br w:clear="none"/>
      </w:r>
    </w:p>
    <w:p>
      <w:pPr>
        <w:pStyle w:val="Normal"/>
      </w:pPr>
      <w:r>
        <w:t>The line that maximizes this margin is the one we will choose as the optimal model.</w:t>
      </w:r>
    </w:p>
    <w:p>
      <w:bookmarkStart w:id="2148" w:name="Figure_43_3__Visualization_of__m"/>
      <w:pPr>
        <w:pStyle w:val="Para 05"/>
        <w:keepLines w:val="on"/>
      </w:pPr>
      <w:r>
        <w:t/>
        <w:drawing>
          <wp:inline>
            <wp:extent cx="3251200" cy="2120900"/>
            <wp:effectExtent l="0" r="0" t="0" b="43426"/>
            <wp:docPr id="199" name="pdsh2_4303.png" descr="pdsh2 4303"/>
            <wp:cNvGraphicFramePr>
              <a:graphicFrameLocks noChangeAspect="1"/>
            </wp:cNvGraphicFramePr>
            <a:graphic>
              <a:graphicData uri="http://schemas.openxmlformats.org/drawingml/2006/picture">
                <pic:pic>
                  <pic:nvPicPr>
                    <pic:cNvPr id="0" name="pdsh2_4303.png" descr="pdsh2 4303"/>
                    <pic:cNvPicPr/>
                  </pic:nvPicPr>
                  <pic:blipFill>
                    <a:blip r:embed="rId203"/>
                    <a:stretch>
                      <a:fillRect/>
                    </a:stretch>
                  </pic:blipFill>
                  <pic:spPr>
                    <a:xfrm>
                      <a:off x="0" y="0"/>
                      <a:ext cx="3251200" cy="2120900"/>
                    </a:xfrm>
                    <a:prstGeom prst="rect">
                      <a:avLst/>
                    </a:prstGeom>
                  </pic:spPr>
                </pic:pic>
              </a:graphicData>
            </a:graphic>
          </wp:inline>
        </w:drawing>
        <w:t xml:space="preserve"> </w:t>
      </w:r>
      <w:bookmarkEnd w:id="2148"/>
    </w:p>
    <w:p>
      <w:pPr>
        <w:pStyle w:val="Heading 5"/>
        <w:keepLines w:val="on"/>
      </w:pPr>
      <w:r>
        <w:t xml:space="preserve">Figure 43-3. </w:t>
        <w:t>Visualization of “margins” within discriminative classifiers</w:t>
      </w:r>
    </w:p>
    <w:p>
      <w:bookmarkStart w:id="2149" w:name="Fitting_a_Support_Vector_Machine"/>
      <w:pPr>
        <w:keepNext/>
        <w:pStyle w:val="Heading 2"/>
      </w:pPr>
      <w:r>
        <w:t>Fitting a Support Vector Machine</w:t>
      </w:r>
      <w:bookmarkEnd w:id="2149"/>
    </w:p>
    <w:p>
      <w:pPr>
        <w:pStyle w:val="Normal"/>
      </w:pPr>
      <w:r>
        <w:rPr>
          <w:rStyle w:val="Text57"/>
        </w:rPr>
        <w:bookmarkStart w:id="2150" w:name="ix_ch43_asciidoc6"/>
        <w:t/>
        <w:bookmarkEnd w:id="2150"/>
        <w:bookmarkStart w:id="2151" w:name="ix_ch43_asciidoc7"/>
        <w:t/>
        <w:bookmarkEnd w:id="2151"/>
        <w:bookmarkStart w:id="2152" w:name="ix_ch43_asciidoc8"/>
        <w:t/>
        <w:bookmarkEnd w:id="2152"/>
      </w:r>
      <w:r>
        <w:t>Let’s see the result of an actual fit to this data: we will use Scikit-Learn’s support vector classifier (</w:t>
      </w:r>
      <w:r>
        <w:rPr>
          <w:rStyle w:val="Text5"/>
        </w:rPr>
        <w:t>SVC</w:t>
      </w:r>
      <w:r>
        <w:t xml:space="preserve">) to train an SVM model on this data. For the time being, we will use a linear kernel and set the </w:t>
      </w:r>
      <w:r>
        <w:rPr>
          <w:rStyle w:val="Text5"/>
        </w:rPr>
        <w:t>C</w:t>
      </w:r>
      <w:r>
        <w:t xml:space="preserve"> parameter to a very large number (we’ll discuss the meaning of these in more depth momentarily):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sklearn.svm</w:t>
        <w:br w:clear="none"/>
      </w:r>
      <w:r>
        <w:rPr>
          <w:rStyle w:val="Text0"/>
        </w:rPr>
        <w:t xml:space="preserve"> </w:t>
        <w:br w:clear="none"/>
      </w:r>
      <w:r>
        <w:rPr>
          <w:rStyle w:val="Text16"/>
        </w:rPr>
        <w:t xml:space="preserve">import</w:t>
        <w:br w:clear="none"/>
      </w:r>
      <w:r>
        <w:rPr>
          <w:rStyle w:val="Text0"/>
        </w:rPr>
        <w:t xml:space="preserve"> </w:t>
        <w:br w:clear="none"/>
      </w:r>
      <w:r>
        <w:t xml:space="preserve">SVC</w:t>
        <w:br w:clear="none"/>
      </w:r>
      <w:r>
        <w:rPr>
          <w:rStyle w:val="Text0"/>
        </w:rPr>
        <w:t xml:space="preserve"> </w:t>
        <w:br w:clear="none"/>
      </w:r>
      <w:r>
        <w:rPr>
          <w:rStyle w:val="Text14"/>
        </w:rPr>
        <w:t xml:space="preserve"># "Support vector classifier"</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'linear'</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rPr>
          <w:rStyle w:val="Text10"/>
        </w:rPr>
        <w:t xml:space="preserve">1E10</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SVC</w:t>
        <w:br w:clear="none"/>
      </w:r>
      <w:r>
        <w:rPr>
          <w:rStyle w:val="Text4"/>
        </w:rPr>
        <w:t xml:space="preserve">(</w:t>
        <w:br w:clear="none"/>
      </w:r>
      <w:r>
        <w:t xml:space="preserve">C</w:t>
        <w:br w:clear="none"/>
      </w:r>
      <w:r>
        <w:rPr>
          <w:rStyle w:val="Text13"/>
        </w:rPr>
        <w:t xml:space="preserve">=</w:t>
        <w:br w:clear="none"/>
      </w:r>
      <w:r>
        <w:rPr>
          <w:rStyle w:val="Text10"/>
        </w:rPr>
        <w:t xml:space="preserve">10000000000.0</w:t>
        <w:br w:clear="none"/>
      </w:r>
      <w:r>
        <w:rPr>
          <w:rStyle w:val="Text4"/>
        </w:rPr>
        <w:t xml:space="preserve">,</w:t>
        <w:br w:clear="none"/>
      </w:r>
      <w:r>
        <w:rPr>
          <w:rStyle w:val="Text0"/>
        </w:rPr>
        <w:t xml:space="preserve"> </w:t>
        <w:br w:clear="none"/>
      </w:r>
      <w:r>
        <w:t xml:space="preserve">kernel</w:t>
        <w:br w:clear="none"/>
      </w:r>
      <w:r>
        <w:rPr>
          <w:rStyle w:val="Text13"/>
        </w:rPr>
        <w:t xml:space="preserve">=</w:t>
        <w:br w:clear="none"/>
      </w:r>
      <w:r>
        <w:rPr>
          <w:rStyle w:val="Text8"/>
        </w:rPr>
        <w:t xml:space="preserve">'linear'</w:t>
        <w:br w:clear="none"/>
      </w:r>
      <w:r>
        <w:rPr>
          <w:rStyle w:val="Text4"/>
        </w:rPr>
        <w:t xml:space="preserve">)</w:t>
        <w:br w:clear="none"/>
      </w:r>
    </w:p>
    <w:p>
      <w:pPr>
        <w:pStyle w:val="Normal"/>
      </w:pPr>
      <w:r>
        <w:t>To better visualize what’s happening here, let’s create a quick convenience function that will plot SVM decision boundaries for us (</w:t>
      </w:r>
      <w:hyperlink w:anchor="Figure_43_4__A_support_vector_ma">
        <w:r>
          <w:rPr>
            <w:rStyle w:val="Text6"/>
          </w:rPr>
          <w:t>Figure 43-4</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plot_svc_decision_function</w:t>
        <w:br w:clear="none"/>
      </w:r>
      <w:r>
        <w:rPr>
          <w:rStyle w:val="Text7"/>
        </w:rPr>
        <w:t xml:space="preserve">(</w:t>
        <w:br w:clear="none"/>
      </w:r>
      <w:r>
        <w:rPr>
          <w:rStyle w:val="Text1"/>
        </w:rPr>
        <w:t xml:space="preserve">model</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t>
        <w:br w:clear="none"/>
      </w:r>
      <w:r>
        <w:rPr>
          <w:rStyle w:val="Text1"/>
        </w:rPr>
        <w:t xml:space="preserve">plot_support</w:t>
        <w:br w:clear="none"/>
      </w:r>
      <w:r>
        <w:rPr>
          <w:rStyle w:val="Text17"/>
        </w:rPr>
        <w:t xml:space="preserve">=</w:t>
        <w:br w:clear="none"/>
      </w:r>
      <w:r>
        <w:rPr>
          <w:rStyle w:val="Text15"/>
        </w:rPr>
        <w:t xml:space="preserve">True</w:t>
        <w:br w:clear="none"/>
      </w:r>
      <w:r>
        <w:rPr>
          <w:rStyle w:val="Text7"/>
        </w:rPr>
        <w:t xml:space="preserve">):</w:t>
        <w:br w:clear="none"/>
      </w:r>
      <w:r>
        <w:t xml:space="preserve"/>
        <w:br w:clear="none"/>
      </w:r>
      <w:r>
        <w:rPr>
          <w:rStyle w:val="Text33"/>
        </w:rPr>
        <w:t xml:space="preserve">            </w:t>
        <w:br w:clear="none"/>
      </w:r>
      <w:r>
        <w:rPr>
          <w:rStyle w:val="Text9"/>
        </w:rPr>
        <w:t xml:space="preserve">"""Plot the decision function for a 2D SVC"""</w:t>
        <w:br w:clear="none"/>
      </w:r>
      <w:r>
        <w:t xml:space="preserve"/>
        <w:br w:clear="none"/>
        <w:t xml:space="preserve">            </w:t>
        <w:br w:clear="none"/>
      </w:r>
      <w:r>
        <w:rPr>
          <w:rStyle w:val="Text15"/>
        </w:rPr>
        <w:t xml:space="preserve">if</w:t>
        <w:br w:clear="none"/>
      </w:r>
      <w:r>
        <w:t xml:space="preserve"> </w:t>
        <w:br w:clear="none"/>
      </w:r>
      <w:r>
        <w:rPr>
          <w:rStyle w:val="Text1"/>
        </w:rPr>
        <w:t xml:space="preserve">ax</w:t>
        <w:br w:clear="none"/>
      </w:r>
      <w:r>
        <w:t xml:space="preserve"> </w:t>
        <w:br w:clear="none"/>
      </w:r>
      <w:r>
        <w:rPr>
          <w:rStyle w:val="Text7"/>
        </w:rPr>
        <w:t xml:space="preserve">is</w:t>
        <w:br w:clear="none"/>
      </w:r>
      <w:r>
        <w:t xml:space="preserve"> </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t>
        <w:br w:clear="none"/>
      </w:r>
      <w:r>
        <w:rPr>
          <w:rStyle w:val="Text1"/>
        </w:rPr>
        <w:t xml:space="preserve">xlim</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get_xlim</w:t>
        <w:br w:clear="none"/>
      </w:r>
      <w:r>
        <w:rPr>
          <w:rStyle w:val="Text7"/>
        </w:rPr>
        <w:t xml:space="preserve">()</w:t>
        <w:br w:clear="none"/>
      </w:r>
      <w:r>
        <w:t xml:space="preserve"/>
        <w:br w:clear="none"/>
        <w:t xml:space="preserve">            </w:t>
        <w:br w:clear="none"/>
      </w:r>
      <w:r>
        <w:rPr>
          <w:rStyle w:val="Text1"/>
        </w:rPr>
        <w:t xml:space="preserve">ylim</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get_ylim</w:t>
        <w:br w:clear="none"/>
      </w:r>
      <w:r>
        <w:rPr>
          <w:rStyle w:val="Text7"/>
        </w:rPr>
        <w:t xml:space="preserve">()</w:t>
        <w:br w:clear="none"/>
      </w:r>
      <w:r>
        <w:t xml:space="preserve"/>
        <w:br w:clear="none"/>
        <w:t xml:space="preserve"/>
        <w:br w:clear="none"/>
        <w:t xml:space="preserve">            </w:t>
        <w:br w:clear="none"/>
      </w:r>
      <w:r>
        <w:rPr>
          <w:rStyle w:val="Text18"/>
        </w:rPr>
        <w:t xml:space="preserve"># create grid to evaluate model</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
        </w:rPr>
        <w:t xml:space="preserve">xlim</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xlim</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30</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
        </w:rPr>
        <w:t xml:space="preserve">ylim</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ylim</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30</w:t>
        <w:br w:clear="none"/>
      </w:r>
      <w:r>
        <w:rPr>
          <w:rStyle w:val="Text7"/>
        </w:rPr>
        <w:t xml:space="preserve">)</w:t>
        <w:br w:clear="none"/>
      </w:r>
      <w:r>
        <w:t xml:space="preserve"/>
        <w:br w:clear="none"/>
        <w:t xml:space="preserve">            </w:t>
        <w:br w:clear="none"/>
      </w:r>
      <w:r>
        <w:rPr>
          <w:rStyle w:val="Text1"/>
        </w:rPr>
        <w:t xml:space="preserve">Y</w:t>
        <w:br w:clear="none"/>
      </w:r>
      <w:r>
        <w:rPr>
          <w:rStyle w:val="Text7"/>
        </w:rPr>
        <w:t xml:space="preserve">,</w:t>
        <w:br w:clear="none"/>
      </w:r>
      <w:r>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meshgrid</w:t>
        <w:br w:clear="none"/>
      </w:r>
      <w:r>
        <w:rPr>
          <w:rStyle w:val="Text7"/>
        </w:rPr>
        <w:t xml:space="preserve">(</w:t>
        <w:br w:clear="none"/>
      </w:r>
      <w:r>
        <w:rPr>
          <w:rStyle w:val="Text1"/>
        </w:rPr>
        <w:t xml:space="preserve">y</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xy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vstack</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ravel</w:t>
        <w:br w:clear="none"/>
      </w:r>
      <w:r>
        <w:rPr>
          <w:rStyle w:val="Text7"/>
        </w:rPr>
        <w:t xml:space="preserve">(),</w:t>
        <w:br w:clear="none"/>
      </w:r>
      <w:r>
        <w:t xml:space="preserve"> </w:t>
        <w:br w:clear="none"/>
      </w:r>
      <w:r>
        <w:rPr>
          <w:rStyle w:val="Text1"/>
        </w:rPr>
        <w:t xml:space="preserve">Y</w:t>
        <w:br w:clear="none"/>
      </w:r>
      <w:r>
        <w:rPr>
          <w:rStyle w:val="Text17"/>
        </w:rPr>
        <w:t xml:space="preserve">.</w:t>
        <w:br w:clear="none"/>
      </w:r>
      <w:r>
        <w:rPr>
          <w:rStyle w:val="Text1"/>
        </w:rPr>
        <w:t xml:space="preserve">ravel</w:t>
        <w:br w:clear="none"/>
      </w:r>
      <w:r>
        <w:rPr>
          <w:rStyle w:val="Text7"/>
        </w:rPr>
        <w:t xml:space="preserve">()])</w:t>
        <w:br w:clear="none"/>
      </w:r>
      <w:r>
        <w:rPr>
          <w:rStyle w:val="Text17"/>
        </w:rPr>
        <w:t xml:space="preserve">.</w:t>
        <w:br w:clear="none"/>
      </w:r>
      <w:r>
        <w:rPr>
          <w:rStyle w:val="Text1"/>
        </w:rPr>
        <w:t xml:space="preserve">T</w:t>
        <w:br w:clear="none"/>
      </w:r>
      <w:r>
        <w:t xml:space="preserve"/>
        <w:br w:clear="none"/>
        <w:t xml:space="preserve">            </w:t>
        <w:br w:clear="none"/>
      </w:r>
      <w:r>
        <w:rPr>
          <w:rStyle w:val="Text1"/>
        </w:rPr>
        <w:t xml:space="preserve">P</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decision_function</w:t>
        <w:br w:clear="none"/>
      </w:r>
      <w:r>
        <w:rPr>
          <w:rStyle w:val="Text7"/>
        </w:rPr>
        <w:t xml:space="preserve">(</w:t>
        <w:br w:clear="none"/>
      </w:r>
      <w:r>
        <w:rPr>
          <w:rStyle w:val="Text1"/>
        </w:rPr>
        <w:t xml:space="preserve">xy</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shape</w:t>
        <w:br w:clear="none"/>
      </w:r>
      <w:r>
        <w:rPr>
          <w:rStyle w:val="Text7"/>
        </w:rPr>
        <w:t xml:space="preserve">)</w:t>
        <w:br w:clear="none"/>
      </w:r>
      <w:r>
        <w:t xml:space="preserve"/>
        <w:br w:clear="none"/>
        <w:t xml:space="preserve"/>
        <w:br w:clear="none"/>
        <w:t xml:space="preserve">            </w:t>
        <w:br w:clear="none"/>
      </w:r>
      <w:r>
        <w:rPr>
          <w:rStyle w:val="Text18"/>
        </w:rPr>
        <w:t xml:space="preserve"># plot decision boundary and margins</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contour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P</w:t>
        <w:br w:clear="none"/>
      </w:r>
      <w:r>
        <w:rPr>
          <w:rStyle w:val="Text7"/>
        </w:rPr>
        <w:t xml:space="preserve">,</w:t>
        <w:br w:clear="none"/>
      </w:r>
      <w:r>
        <w:t xml:space="preserve"> </w:t>
        <w:br w:clear="none"/>
      </w:r>
      <w:r>
        <w:rPr>
          <w:rStyle w:val="Text1"/>
        </w:rPr>
        <w:t xml:space="preserve">colors</w:t>
        <w:br w:clear="none"/>
      </w:r>
      <w:r>
        <w:rPr>
          <w:rStyle w:val="Text17"/>
        </w:rPr>
        <w:t xml:space="preserve">=</w:t>
        <w:br w:clear="none"/>
      </w:r>
      <w:r>
        <w:rPr>
          <w:rStyle w:val="Text9"/>
        </w:rPr>
        <w:t xml:space="preserve">'k'</w:t>
        <w:br w:clear="none"/>
      </w:r>
      <w:r>
        <w:rPr>
          <w:rStyle w:val="Text7"/>
        </w:rPr>
        <w:t xml:space="preserve">,</w:t>
        <w:br w:clear="none"/>
      </w:r>
      <w:r>
        <w:t xml:space="preserve"/>
        <w:br w:clear="none"/>
        <w:t xml:space="preserve">                       </w:t>
        <w:br w:clear="none"/>
      </w:r>
      <w:r>
        <w:rPr>
          <w:rStyle w:val="Text1"/>
        </w:rPr>
        <w:t xml:space="preserve">levels</w:t>
        <w:br w:clear="none"/>
      </w:r>
      <w:r>
        <w:rPr>
          <w:rStyle w:val="Text17"/>
        </w:rPr>
        <w:t xml:space="preserve">=</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0.5</w:t>
        <w:br w:clear="none"/>
      </w:r>
      <w:r>
        <w:rPr>
          <w:rStyle w:val="Text7"/>
        </w:rPr>
        <w:t xml:space="preserve">,</w:t>
        <w:br w:clear="none"/>
      </w:r>
      <w:r>
        <w:t xml:space="preserve"/>
        <w:br w:clear="none"/>
        <w:t xml:space="preserve">                       </w:t>
        <w:br w:clear="none"/>
      </w:r>
      <w:r>
        <w:rPr>
          <w:rStyle w:val="Text1"/>
        </w:rPr>
        <w:t xml:space="preserve">linestyles</w:t>
        <w:br w:clear="none"/>
      </w:r>
      <w:r>
        <w:rPr>
          <w:rStyle w:val="Text17"/>
        </w:rPr>
        <w:t xml:space="preserve">=</w:t>
        <w:br w:clear="none"/>
      </w:r>
      <w:r>
        <w:rPr>
          <w:rStyle w:val="Text7"/>
        </w:rPr>
        <w:t xml:space="preserve">[</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t>
        <w:br w:clear="none"/>
      </w:r>
      <w:r>
        <w:rPr>
          <w:rStyle w:val="Text9"/>
        </w:rPr>
        <w:t xml:space="preserve">'--'</w:t>
        <w:br w:clear="none"/>
      </w:r>
      <w:r>
        <w:rPr>
          <w:rStyle w:val="Text7"/>
        </w:rPr>
        <w:t xml:space="preserve">])</w:t>
        <w:br w:clear="none"/>
      </w:r>
      <w:r>
        <w:t xml:space="preserve"/>
        <w:br w:clear="none"/>
        <w:t xml:space="preserve"/>
        <w:br w:clear="none"/>
        <w:t xml:space="preserve">            </w:t>
        <w:br w:clear="none"/>
      </w:r>
      <w:r>
        <w:rPr>
          <w:rStyle w:val="Text18"/>
        </w:rPr>
        <w:t xml:space="preserve"># plot support vectors</w:t>
        <w:br w:clear="none"/>
      </w:r>
      <w:r>
        <w:t xml:space="preserve"/>
        <w:br w:clear="none"/>
        <w:t xml:space="preserve">            </w:t>
        <w:br w:clear="none"/>
      </w:r>
      <w:r>
        <w:rPr>
          <w:rStyle w:val="Text15"/>
        </w:rPr>
        <w:t xml:space="preserve">if</w:t>
        <w:br w:clear="none"/>
      </w:r>
      <w:r>
        <w:t xml:space="preserve"> </w:t>
        <w:br w:clear="none"/>
      </w:r>
      <w:r>
        <w:rPr>
          <w:rStyle w:val="Text1"/>
        </w:rPr>
        <w:t xml:space="preserve">plot_support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model</w:t>
        <w:br w:clear="none"/>
      </w:r>
      <w:r>
        <w:rPr>
          <w:rStyle w:val="Text17"/>
        </w:rPr>
        <w:t xml:space="preserve">.</w:t>
        <w:br w:clear="none"/>
      </w:r>
      <w:r>
        <w:rPr>
          <w:rStyle w:val="Text1"/>
        </w:rPr>
        <w:t xml:space="preserve">support_vectors_</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model</w:t>
        <w:br w:clear="none"/>
      </w:r>
      <w:r>
        <w:rPr>
          <w:rStyle w:val="Text17"/>
        </w:rPr>
        <w:t xml:space="preserve">.</w:t>
        <w:br w:clear="none"/>
      </w:r>
      <w:r>
        <w:rPr>
          <w:rStyle w:val="Text1"/>
        </w:rPr>
        <w:t xml:space="preserve">support_vectors_</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s</w:t>
        <w:br w:clear="none"/>
      </w:r>
      <w:r>
        <w:rPr>
          <w:rStyle w:val="Text17"/>
        </w:rPr>
        <w:t xml:space="preserve">=</w:t>
        <w:br w:clear="none"/>
      </w:r>
      <w:r>
        <w:rPr>
          <w:rStyle w:val="Text3"/>
        </w:rPr>
        <w:t xml:space="preserve">300</w:t>
        <w:br w:clear="none"/>
      </w:r>
      <w:r>
        <w:rPr>
          <w:rStyle w:val="Text7"/>
        </w:rPr>
        <w:t xml:space="preserve">,</w:t>
        <w:br w:clear="none"/>
      </w:r>
      <w:r>
        <w:t xml:space="preserve"> </w:t>
        <w:br w:clear="none"/>
      </w:r>
      <w:r>
        <w:rPr>
          <w:rStyle w:val="Text1"/>
        </w:rPr>
        <w:t xml:space="preserve">linewidth</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edgecolors</w:t>
        <w:br w:clear="none"/>
      </w:r>
      <w:r>
        <w:rPr>
          <w:rStyle w:val="Text17"/>
        </w:rPr>
        <w:t xml:space="preserve">=</w:t>
        <w:br w:clear="none"/>
      </w:r>
      <w:r>
        <w:rPr>
          <w:rStyle w:val="Text9"/>
        </w:rPr>
        <w:t xml:space="preserve">'black'</w:t>
        <w:br w:clear="none"/>
      </w:r>
      <w:r>
        <w:rPr>
          <w:rStyle w:val="Text7"/>
        </w:rPr>
        <w:t xml:space="preserve">,</w:t>
        <w:br w:clear="none"/>
      </w:r>
      <w:r>
        <w:t xml:space="preserve"/>
        <w:br w:clear="none"/>
        <w:t xml:space="preserve">                           </w:t>
        <w:br w:clear="none"/>
      </w:r>
      <w:r>
        <w:rPr>
          <w:rStyle w:val="Text1"/>
        </w:rPr>
        <w:t xml:space="preserve">facecolors</w:t>
        <w:br w:clear="none"/>
      </w:r>
      <w:r>
        <w:rPr>
          <w:rStyle w:val="Text17"/>
        </w:rPr>
        <w:t xml:space="preserve">=</w:t>
        <w:br w:clear="none"/>
      </w:r>
      <w:r>
        <w:rPr>
          <w:rStyle w:val="Text9"/>
        </w:rPr>
        <w:t xml:space="preserve">'none'</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set_xlim</w:t>
        <w:br w:clear="none"/>
      </w:r>
      <w:r>
        <w:rPr>
          <w:rStyle w:val="Text7"/>
        </w:rPr>
        <w:t xml:space="preserve">(</w:t>
        <w:br w:clear="none"/>
      </w:r>
      <w:r>
        <w:rPr>
          <w:rStyle w:val="Text1"/>
        </w:rPr>
        <w:t xml:space="preserve">xlim</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set_ylim</w:t>
        <w:br w:clear="none"/>
      </w:r>
      <w:r>
        <w:rPr>
          <w:rStyle w:val="Text7"/>
        </w:rPr>
        <w:t xml:space="preserve">(</w:t>
        <w:br w:clear="none"/>
      </w:r>
      <w:r>
        <w:rPr>
          <w:rStyle w:val="Text1"/>
        </w:rPr>
        <w:t xml:space="preserve">ylim</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plot_svc_decision_function</w:t>
        <w:br w:clear="none"/>
      </w:r>
      <w:r>
        <w:rPr>
          <w:rStyle w:val="Text4"/>
        </w:rPr>
        <w:t xml:space="preserve">(</w:t>
        <w:br w:clear="none"/>
      </w:r>
      <w:r>
        <w:t xml:space="preserve">model</w:t>
        <w:br w:clear="none"/>
      </w:r>
      <w:r>
        <w:rPr>
          <w:rStyle w:val="Text4"/>
        </w:rPr>
        <w:t xml:space="preserve">);</w:t>
        <w:br w:clear="none"/>
      </w:r>
    </w:p>
    <w:p>
      <w:bookmarkStart w:id="2153" w:name="Figure_43_4__A_support_vector_ma"/>
      <w:pPr>
        <w:pStyle w:val="Para 05"/>
        <w:keepLines w:val="on"/>
      </w:pPr>
      <w:r>
        <w:t/>
        <w:drawing>
          <wp:inline>
            <wp:extent cx="3251200" cy="2159000"/>
            <wp:effectExtent l="0" r="0" t="0" b="43426"/>
            <wp:docPr id="200" name="pdsh2_4304.png" descr="pdsh2 4304"/>
            <wp:cNvGraphicFramePr>
              <a:graphicFrameLocks noChangeAspect="1"/>
            </wp:cNvGraphicFramePr>
            <a:graphic>
              <a:graphicData uri="http://schemas.openxmlformats.org/drawingml/2006/picture">
                <pic:pic>
                  <pic:nvPicPr>
                    <pic:cNvPr id="0" name="pdsh2_4304.png" descr="pdsh2 4304"/>
                    <pic:cNvPicPr/>
                  </pic:nvPicPr>
                  <pic:blipFill>
                    <a:blip r:embed="rId204"/>
                    <a:stretch>
                      <a:fillRect/>
                    </a:stretch>
                  </pic:blipFill>
                  <pic:spPr>
                    <a:xfrm>
                      <a:off x="0" y="0"/>
                      <a:ext cx="3251200" cy="2159000"/>
                    </a:xfrm>
                    <a:prstGeom prst="rect">
                      <a:avLst/>
                    </a:prstGeom>
                  </pic:spPr>
                </pic:pic>
              </a:graphicData>
            </a:graphic>
          </wp:inline>
        </w:drawing>
        <w:t xml:space="preserve"> </w:t>
      </w:r>
      <w:bookmarkEnd w:id="2153"/>
    </w:p>
    <w:p>
      <w:pPr>
        <w:pStyle w:val="Heading 5"/>
        <w:keepLines w:val="on"/>
      </w:pPr>
      <w:r>
        <w:t xml:space="preserve">Figure 43-4. </w:t>
        <w:t>A support vector machine classifier fit to the data, with margins (dashed lines) and support vectors (circles) shown</w:t>
      </w:r>
    </w:p>
    <w:p>
      <w:pPr>
        <w:pStyle w:val="Normal"/>
      </w:pPr>
      <w:r>
        <w:t xml:space="preserve">This is the dividing line that maximizes the margin between the two sets of points. Notice that a few of the training points just touch the margin: they are circled in </w:t>
      </w:r>
      <w:hyperlink w:anchor="Figure_43_5__The_influence_of_ne">
        <w:r>
          <w:rPr>
            <w:rStyle w:val="Text6"/>
          </w:rPr>
          <w:t>Figure 43-5</w:t>
        </w:r>
      </w:hyperlink>
      <w:r>
        <w:t xml:space="preserve">. </w:t>
      </w:r>
      <w:r>
        <w:rPr>
          <w:rStyle w:val="Text57"/>
        </w:rPr>
        <w:bookmarkStart w:id="2154" w:name="idm45332180401040"/>
        <w:t/>
        <w:bookmarkEnd w:id="2154"/>
      </w:r>
      <w:r>
        <w:t xml:space="preserve">These points are the pivotal elements of this fit; they are known as the </w:t>
      </w:r>
      <w:r>
        <w:rPr>
          <w:rStyle w:val="Text11"/>
        </w:rPr>
        <w:t>support vectors</w:t>
      </w:r>
      <w:r>
        <w:t xml:space="preserve">, and give the algorithm its name. In Scikit-Learn, the identities of these points are stored in the </w:t>
      </w:r>
      <w:r>
        <w:rPr>
          <w:rStyle w:val="Text5"/>
        </w:rPr>
        <w:t>support_vectors_</w:t>
      </w:r>
      <w:r>
        <w:t xml:space="preserve"> attribute of the classifier:</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rPr>
          <w:rStyle w:val="Text12"/>
        </w:rPr>
        <w:t xml:space="preserve">model</w:t>
        <w:br w:clear="none"/>
      </w:r>
      <w:r>
        <w:rPr>
          <w:rStyle w:val="Text13"/>
        </w:rPr>
        <w:t xml:space="preserve">.</w:t>
        <w:br w:clear="none"/>
      </w:r>
      <w:r>
        <w:rPr>
          <w:rStyle w:val="Text12"/>
        </w:rPr>
        <w:t xml:space="preserve">support_vectors_</w:t>
        <w:br w:clear="none"/>
      </w:r>
      <w:r>
        <w:rPr>
          <w:rStyle w:val="Text0"/>
        </w:rPr>
        <w:t xml:space="preserve"/>
        <w:br w:clear="none"/>
      </w:r>
      <w:r>
        <w:rPr>
          <w:rStyle w:val="Text12"/>
        </w:rPr>
        <w:t xml:space="preserve">Out</w:t>
        <w:br w:clear="none"/>
      </w:r>
      <w:r>
        <w:rPr>
          <w:rStyle w:val="Text4"/>
        </w:rPr>
        <w:t xml:space="preserve">[</w:t>
        <w:br w:clear="none"/>
      </w:r>
      <w:r>
        <w:t xml:space="preserve">8</w:t>
        <w:br w:clear="none"/>
      </w:r>
      <w:r>
        <w:rPr>
          <w:rStyle w:val="Text4"/>
        </w:rPr>
        <w:t xml:space="preserve">]:</w:t>
        <w:br w:clear="none"/>
      </w:r>
      <w:r>
        <w:rPr>
          <w:rStyle w:val="Text0"/>
        </w:rPr>
        <w:t xml:space="preserve"> </w:t>
        <w:br w:clear="none"/>
      </w:r>
      <w:r>
        <w:rPr>
          <w:rStyle w:val="Text12"/>
        </w:rPr>
        <w:t xml:space="preserve">array</w:t>
        <w:br w:clear="none"/>
      </w:r>
      <w:r>
        <w:rPr>
          <w:rStyle w:val="Text4"/>
        </w:rPr>
        <w:t xml:space="preserve">([[</w:t>
        <w:br w:clear="none"/>
      </w:r>
      <w:r>
        <w:t xml:space="preserve">0.44359863</w:t>
        <w:br w:clear="none"/>
      </w:r>
      <w:r>
        <w:rPr>
          <w:rStyle w:val="Text4"/>
        </w:rPr>
        <w:t xml:space="preserve">,</w:t>
        <w:br w:clear="none"/>
      </w:r>
      <w:r>
        <w:rPr>
          <w:rStyle w:val="Text0"/>
        </w:rPr>
        <w:t xml:space="preserve"> </w:t>
        <w:br w:clear="none"/>
      </w:r>
      <w:r>
        <w:t xml:space="preserve">3.11530945</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2.33812285</w:t>
        <w:br w:clear="none"/>
      </w:r>
      <w:r>
        <w:rPr>
          <w:rStyle w:val="Text4"/>
        </w:rPr>
        <w:t xml:space="preserve">,</w:t>
        <w:br w:clear="none"/>
      </w:r>
      <w:r>
        <w:rPr>
          <w:rStyle w:val="Text0"/>
        </w:rPr>
        <w:t xml:space="preserve"> </w:t>
        <w:br w:clear="none"/>
      </w:r>
      <w:r>
        <w:t xml:space="preserve">3.43116792</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2.06156753</w:t>
        <w:br w:clear="none"/>
      </w:r>
      <w:r>
        <w:rPr>
          <w:rStyle w:val="Text4"/>
        </w:rPr>
        <w:t xml:space="preserve">,</w:t>
        <w:br w:clear="none"/>
      </w:r>
      <w:r>
        <w:rPr>
          <w:rStyle w:val="Text0"/>
        </w:rPr>
        <w:t xml:space="preserve"> </w:t>
        <w:br w:clear="none"/>
      </w:r>
      <w:r>
        <w:t xml:space="preserve">1.96918596</w:t>
        <w:br w:clear="none"/>
      </w:r>
      <w:r>
        <w:rPr>
          <w:rStyle w:val="Text4"/>
        </w:rPr>
        <w:t xml:space="preserve">]])</w:t>
        <w:br w:clear="none"/>
      </w:r>
    </w:p>
    <w:p>
      <w:pPr>
        <w:pStyle w:val="Normal"/>
      </w:pPr>
      <w:r>
        <w:t>A key to this classifier’s success is that for the fit, only the positions of the support vectors matter; any points further from the margin that are on the correct side do not modify the fit. Technically, this is because these points do not contribute to the loss function used to fit the model, so their position and number do not matter so long as they do not cross the margin.</w:t>
      </w:r>
    </w:p>
    <w:p>
      <w:pPr>
        <w:pStyle w:val="Normal"/>
      </w:pPr>
      <w:r>
        <w:t>We can see this, for example, if we plot the model learned from the first 60 points and first 120 points of this dataset (</w:t>
      </w:r>
      <w:hyperlink w:anchor="Figure_43_5__The_influence_of_ne">
        <w:r>
          <w:rPr>
            <w:rStyle w:val="Text6"/>
          </w:rPr>
          <w:t>Figure 43-5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plot_svm</w:t>
        <w:br w:clear="none"/>
      </w:r>
      <w:r>
        <w:rPr>
          <w:rStyle w:val="Text4"/>
        </w:rPr>
        <w:t xml:space="preserve">(</w:t>
        <w:br w:clear="none"/>
      </w:r>
      <w:r>
        <w:t xml:space="preserve">N</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200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0.60</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t xml:space="preserve">N</w:t>
        <w:br w:clear="none"/>
      </w:r>
      <w:r>
        <w:rPr>
          <w:rStyle w:val="Text4"/>
        </w:rPr>
        <w:t xml:space="preserve">]</w:t>
        <w:br w:clear="none"/>
      </w:r>
      <w:r>
        <w:rPr>
          <w:rStyle w:val="Text0"/>
        </w:rPr>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y</w:t>
        <w:br w:clear="none"/>
      </w:r>
      <w:r>
        <w:rPr>
          <w:rStyle w:val="Text4"/>
        </w:rPr>
        <w:t xml:space="preserve">[:</w:t>
        <w:br w:clear="none"/>
      </w:r>
      <w:r>
        <w:t xml:space="preserve">N</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'linear'</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rPr>
          <w:rStyle w:val="Text10"/>
        </w:rPr>
        <w:t xml:space="preserve">1E10</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ax</w:t>
        <w:br w:clear="none"/>
      </w:r>
      <w:r>
        <w:rPr>
          <w:rStyle w:val="Text0"/>
        </w:rPr>
        <w:t xml:space="preserve"> </w:t>
        <w:br w:clear="none"/>
      </w:r>
      <w:r>
        <w:rPr>
          <w:rStyle w:val="Text4"/>
        </w:rPr>
        <w:t xml:space="preserve">or</w:t>
        <w:br w:clear="none"/>
      </w:r>
      <w:r>
        <w:rPr>
          <w:rStyle w:val="Text0"/>
        </w:rPr>
        <w:t xml:space="preserve"> </w:t>
        <w:br w:clear="none"/>
      </w:r>
      <w:r>
        <w:t xml:space="preserve">plt</w:t>
        <w:br w:clear="none"/>
      </w:r>
      <w:r>
        <w:rPr>
          <w:rStyle w:val="Text13"/>
        </w:rPr>
        <w:t xml:space="preserve">.</w:t>
        <w:br w:clear="none"/>
      </w:r>
      <w:r>
        <w:t xml:space="preserve">gca</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set_xlim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plot_svc_decision_function</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ax</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left</w:t>
        <w:br w:clear="none"/>
      </w:r>
      <w:r>
        <w:rPr>
          <w:rStyle w:val="Text13"/>
        </w:rPr>
        <w:t xml:space="preserve">=</w:t>
        <w:br w:clear="none"/>
      </w:r>
      <w:r>
        <w:rPr>
          <w:rStyle w:val="Text10"/>
        </w:rPr>
        <w:t xml:space="preserve">0.0625</w:t>
        <w:br w:clear="none"/>
      </w:r>
      <w:r>
        <w:rPr>
          <w:rStyle w:val="Text4"/>
        </w:rPr>
        <w:t xml:space="preserve">,</w:t>
        <w:br w:clear="none"/>
      </w:r>
      <w:r>
        <w:rPr>
          <w:rStyle w:val="Text0"/>
        </w:rPr>
        <w:t xml:space="preserve"> </w:t>
        <w:br w:clear="none"/>
      </w:r>
      <w:r>
        <w:t xml:space="preserve">right</w:t>
        <w:br w:clear="none"/>
      </w:r>
      <w:r>
        <w:rPr>
          <w:rStyle w:val="Text13"/>
        </w:rPr>
        <w:t xml:space="preserve">=</w:t>
        <w:br w:clear="none"/>
      </w:r>
      <w:r>
        <w:rPr>
          <w:rStyle w:val="Text10"/>
        </w:rPr>
        <w:t xml:space="preserve">0.95</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axi</w:t>
        <w:br w:clear="none"/>
      </w:r>
      <w:r>
        <w:rPr>
          <w:rStyle w:val="Text4"/>
        </w:rPr>
        <w:t xml:space="preserve">,</w:t>
        <w:br w:clear="none"/>
      </w:r>
      <w:r>
        <w:rPr>
          <w:rStyle w:val="Text0"/>
        </w:rPr>
        <w:t xml:space="preserve"> </w:t>
        <w:br w:clear="none"/>
      </w:r>
      <w:r>
        <w:t xml:space="preserve">N</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zip</w:t>
        <w:br w:clear="none"/>
      </w:r>
      <w:r>
        <w:rPr>
          <w:rStyle w:val="Text4"/>
        </w:rPr>
        <w:t xml:space="preserve">(</w:t>
        <w:br w:clear="none"/>
      </w:r>
      <w:r>
        <w:t xml:space="preserve">ax</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60</w:t>
        <w:br w:clear="none"/>
      </w:r>
      <w:r>
        <w:rPr>
          <w:rStyle w:val="Text4"/>
        </w:rPr>
        <w:t xml:space="preserve">,</w:t>
        <w:br w:clear="none"/>
      </w:r>
      <w:r>
        <w:rPr>
          <w:rStyle w:val="Text0"/>
        </w:rPr>
        <w:t xml:space="preserve"> </w:t>
        <w:br w:clear="none"/>
      </w:r>
      <w:r>
        <w:rPr>
          <w:rStyle w:val="Text10"/>
        </w:rPr>
        <w:t xml:space="preserve">120</w:t>
        <w:br w:clear="none"/>
      </w:r>
      <w:r>
        <w:rPr>
          <w:rStyle w:val="Text4"/>
        </w:rPr>
        <w:t xml:space="preserve">]):</w:t>
        <w:br w:clear="none"/>
      </w:r>
      <w:r>
        <w:rPr>
          <w:rStyle w:val="Text0"/>
        </w:rPr>
        <w:t xml:space="preserve"/>
        <w:br w:clear="none"/>
        <w:t xml:space="preserve">            </w:t>
        <w:br w:clear="none"/>
      </w:r>
      <w:r>
        <w:t xml:space="preserve">plot_svm</w:t>
        <w:br w:clear="none"/>
      </w:r>
      <w:r>
        <w:rPr>
          <w:rStyle w:val="Text4"/>
        </w:rPr>
        <w:t xml:space="preserve">(</w:t>
        <w:br w:clear="none"/>
      </w:r>
      <w:r>
        <w:t xml:space="preserve">N</w:t>
        <w:br w:clear="none"/>
      </w:r>
      <w:r>
        <w:rPr>
          <w:rStyle w:val="Text4"/>
        </w:rPr>
        <w:t xml:space="preserve">,</w:t>
        <w:br w:clear="none"/>
      </w:r>
      <w:r>
        <w:rPr>
          <w:rStyle w:val="Text0"/>
        </w:rPr>
        <w:t xml:space="preserve"> </w:t>
        <w:br w:clear="none"/>
      </w:r>
      <w:r>
        <w:t xml:space="preserve">axi</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set_title</w:t>
        <w:br w:clear="none"/>
      </w:r>
      <w:r>
        <w:rPr>
          <w:rStyle w:val="Text4"/>
        </w:rPr>
        <w:t xml:space="preserve">(</w:t>
        <w:br w:clear="none"/>
      </w:r>
      <w:r>
        <w:rPr>
          <w:rStyle w:val="Text8"/>
        </w:rPr>
        <w:t xml:space="preserve">'N = </w:t>
        <w:br w:clear="none"/>
      </w:r>
      <w:r>
        <w:rPr>
          <w:rStyle w:val="Text37"/>
        </w:rPr>
        <w:t xml:space="preserve">{0}</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N</w:t>
        <w:br w:clear="none"/>
      </w:r>
      <w:r>
        <w:rPr>
          <w:rStyle w:val="Text4"/>
        </w:rPr>
        <w:t xml:space="preserve">))</w:t>
        <w:br w:clear="none"/>
      </w:r>
    </w:p>
    <w:p>
      <w:bookmarkStart w:id="2155" w:name="Figure_43_5__The_influence_of_ne"/>
      <w:pPr>
        <w:pStyle w:val="Para 05"/>
        <w:keepLines w:val="on"/>
      </w:pPr>
      <w:r>
        <w:t/>
        <w:drawing>
          <wp:inline>
            <wp:extent cx="3251200" cy="1092200"/>
            <wp:effectExtent l="0" r="0" t="0" b="43426"/>
            <wp:docPr id="201" name="pdsh2_4305.png" descr="pdsh2 4305"/>
            <wp:cNvGraphicFramePr>
              <a:graphicFrameLocks noChangeAspect="1"/>
            </wp:cNvGraphicFramePr>
            <a:graphic>
              <a:graphicData uri="http://schemas.openxmlformats.org/drawingml/2006/picture">
                <pic:pic>
                  <pic:nvPicPr>
                    <pic:cNvPr id="0" name="pdsh2_4305.png" descr="pdsh2 4305"/>
                    <pic:cNvPicPr/>
                  </pic:nvPicPr>
                  <pic:blipFill>
                    <a:blip r:embed="rId205"/>
                    <a:stretch>
                      <a:fillRect/>
                    </a:stretch>
                  </pic:blipFill>
                  <pic:spPr>
                    <a:xfrm>
                      <a:off x="0" y="0"/>
                      <a:ext cx="3251200" cy="1092200"/>
                    </a:xfrm>
                    <a:prstGeom prst="rect">
                      <a:avLst/>
                    </a:prstGeom>
                  </pic:spPr>
                </pic:pic>
              </a:graphicData>
            </a:graphic>
          </wp:inline>
        </w:drawing>
        <w:t xml:space="preserve"> </w:t>
      </w:r>
      <w:bookmarkEnd w:id="2155"/>
    </w:p>
    <w:p>
      <w:pPr>
        <w:pStyle w:val="Heading 5"/>
        <w:keepLines w:val="on"/>
      </w:pPr>
      <w:r>
        <w:t xml:space="preserve">Figure 43-5. </w:t>
        <w:t>The influence of new training points on the SVM model</w:t>
      </w:r>
    </w:p>
    <w:p>
      <w:pPr>
        <w:pStyle w:val="Normal"/>
      </w:pPr>
      <w:r>
        <w:t>In the left panel, we see the model and the support vectors for 60 training points. In the right panel, we have doubled the number of training points, but the model has not changed: the three support vectors in the left panel are the same as the support vectors in the right panel. This insensitivity to the exact behavior of distant points is one of the strengths of the SVM model.</w:t>
      </w:r>
    </w:p>
    <w:p>
      <w:pPr>
        <w:pStyle w:val="Normal"/>
      </w:pPr>
      <w:r>
        <w:t>If you are running this notebook live, you can use IPython’s interactive widgets to view this feature of the SVM model interactively:</w:t>
      </w:r>
      <w:r>
        <w:rPr>
          <w:rStyle w:val="Text57"/>
        </w:rPr>
        <w:bookmarkStart w:id="2156" w:name="idm45332180025360"/>
        <w:t/>
        <w:bookmarkEnd w:id="2156"/>
        <w:bookmarkStart w:id="2157" w:name="idm45332180057888"/>
        <w:t/>
        <w:bookmarkEnd w:id="2157"/>
        <w:bookmarkStart w:id="2158" w:name="idm45332180057216"/>
        <w:t/>
        <w:bookmarkEnd w:id="2158"/>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ipywidgets</w:t>
        <w:br w:clear="none"/>
      </w:r>
      <w:r>
        <w:rPr>
          <w:rStyle w:val="Text0"/>
        </w:rPr>
        <w:t xml:space="preserve"> </w:t>
        <w:br w:clear="none"/>
      </w:r>
      <w:r>
        <w:rPr>
          <w:rStyle w:val="Text16"/>
        </w:rPr>
        <w:t xml:space="preserve">import</w:t>
        <w:br w:clear="none"/>
      </w:r>
      <w:r>
        <w:rPr>
          <w:rStyle w:val="Text0"/>
        </w:rPr>
        <w:t xml:space="preserve"> </w:t>
        <w:br w:clear="none"/>
      </w:r>
      <w:r>
        <w:t xml:space="preserve">interact</w:t>
        <w:br w:clear="none"/>
      </w:r>
      <w:r>
        <w:rPr>
          <w:rStyle w:val="Text4"/>
        </w:rPr>
        <w:t xml:space="preserve">,</w:t>
        <w:br w:clear="none"/>
      </w:r>
      <w:r>
        <w:rPr>
          <w:rStyle w:val="Text0"/>
        </w:rPr>
        <w:t xml:space="preserve"> </w:t>
        <w:br w:clear="none"/>
      </w:r>
      <w:r>
        <w:t xml:space="preserve">fixed</w:t>
        <w:br w:clear="none"/>
      </w:r>
      <w:r>
        <w:rPr>
          <w:rStyle w:val="Text0"/>
        </w:rPr>
        <w:t xml:space="preserve"/>
        <w:br w:clear="none"/>
        <w:t xml:space="preserve">         </w:t>
        <w:br w:clear="none"/>
      </w:r>
      <w:r>
        <w:t xml:space="preserve">interact</w:t>
        <w:br w:clear="none"/>
      </w:r>
      <w:r>
        <w:rPr>
          <w:rStyle w:val="Text4"/>
        </w:rPr>
        <w:t xml:space="preserve">(</w:t>
        <w:br w:clear="none"/>
      </w:r>
      <w:r>
        <w:t xml:space="preserve">plot_svm</w:t>
        <w:br w:clear="none"/>
      </w:r>
      <w:r>
        <w:rPr>
          <w:rStyle w:val="Text4"/>
        </w:rPr>
        <w:t xml:space="preserve">,</w:t>
        <w:br w:clear="none"/>
      </w:r>
      <w:r>
        <w:rPr>
          <w:rStyle w:val="Text0"/>
        </w:rPr>
        <w:t xml:space="preserve"> </w:t>
        <w:br w:clear="none"/>
      </w:r>
      <w:r>
        <w:t xml:space="preserve">N</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200</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t xml:space="preserve">fixed</w:t>
        <w:br w:clear="none"/>
      </w:r>
      <w:r>
        <w:rPr>
          <w:rStyle w:val="Text4"/>
        </w:rPr>
        <w:t xml:space="preserve">(</w:t>
        <w:br w:clear="none"/>
      </w:r>
      <w:r>
        <w:rPr>
          <w:rStyle w:val="Text16"/>
        </w:rPr>
        <w:t xml:space="preserve">None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interactive</w:t>
        <w:br w:clear="none"/>
      </w:r>
      <w:r>
        <w:rPr>
          <w:rStyle w:val="Text4"/>
        </w:rPr>
        <w:t xml:space="preserve">(</w:t>
        <w:br w:clear="none"/>
      </w:r>
      <w:r>
        <w:t xml:space="preserve">children</w:t>
        <w:br w:clear="none"/>
      </w:r>
      <w:r>
        <w:rPr>
          <w:rStyle w:val="Text13"/>
        </w:rPr>
        <w:t xml:space="preserve">=</w:t>
        <w:br w:clear="none"/>
      </w:r>
      <w:r>
        <w:rPr>
          <w:rStyle w:val="Text4"/>
        </w:rPr>
        <w:t xml:space="preserve">(</w:t>
        <w:br w:clear="none"/>
      </w:r>
      <w:r>
        <w:t xml:space="preserve">IntSlider</w:t>
        <w:br w:clear="none"/>
      </w:r>
      <w:r>
        <w:rPr>
          <w:rStyle w:val="Text4"/>
        </w:rPr>
        <w:t xml:space="preserve">(</w:t>
        <w:br w:clear="none"/>
      </w:r>
      <w:r>
        <w:t xml:space="preserve">value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description</w:t>
        <w:br w:clear="none"/>
      </w:r>
      <w:r>
        <w:rPr>
          <w:rStyle w:val="Text13"/>
        </w:rPr>
        <w:t xml:space="preserve">=</w:t>
        <w:br w:clear="none"/>
      </w:r>
      <w:r>
        <w:rPr>
          <w:rStyle w:val="Text8"/>
        </w:rPr>
        <w:t xml:space="preserve">'N'</w:t>
        <w:br w:clear="none"/>
      </w:r>
      <w:r>
        <w:rPr>
          <w:rStyle w:val="Text4"/>
        </w:rPr>
        <w:t xml:space="preserve">,</w:t>
        <w:br w:clear="none"/>
      </w:r>
      <w:r>
        <w:rPr>
          <w:rStyle w:val="Text0"/>
        </w:rPr>
        <w:t xml:space="preserve"> </w:t>
        <w:br w:clear="none"/>
      </w:r>
      <w:r>
        <w:rPr>
          <w:rStyle w:val="Text22"/>
        </w:rPr>
        <w:t xml:space="preserve">max</w:t>
        <w:br w:clear="none"/>
      </w:r>
      <w:r>
        <w:rPr>
          <w:rStyle w:val="Text13"/>
        </w:rPr>
        <w:t xml:space="preserve">=</w:t>
        <w:br w:clear="none"/>
      </w:r>
      <w:r>
        <w:rPr>
          <w:rStyle w:val="Text10"/>
        </w:rPr>
        <w:t xml:space="preserve">200</w:t>
        <w:br w:clear="none"/>
      </w:r>
      <w:r>
        <w:rPr>
          <w:rStyle w:val="Text4"/>
        </w:rPr>
        <w:t xml:space="preserve">,</w:t>
        <w:br w:clear="none"/>
      </w:r>
      <w:r>
        <w:rPr>
          <w:rStyle w:val="Text0"/>
        </w:rPr>
        <w:t xml:space="preserve"> </w:t>
        <w:br w:clear="none"/>
      </w:r>
      <w:r>
        <w:rPr>
          <w:rStyle w:val="Text22"/>
        </w:rPr>
        <w:t xml:space="preserve">min</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Output</w:t>
        <w:br w:clear="none"/>
      </w:r>
      <w:r>
        <w:rPr>
          <w:rStyle w:val="Text4"/>
        </w:rPr>
        <w:t xml:space="preserve">()),</w:t>
        <w:br w:clear="none"/>
      </w:r>
      <w:r>
        <w:rPr>
          <w:rStyle w:val="Text0"/>
        </w:rPr>
        <w:t xml:space="preserve"> </w:t>
        <w:br w:clear="none"/>
      </w:r>
      <w:r>
        <w:t xml:space="preserve">_dom_classes</w:t>
        <w:br w:clear="none"/>
      </w:r>
      <w:r>
        <w:rPr>
          <w:rStyle w:val="Text13"/>
        </w:rPr>
        <w:t xml:space="preserve">=</w:t>
        <w:br w:clear="none"/>
      </w:r>
      <w:r>
        <w:rPr>
          <w:rStyle w:val="Text4"/>
        </w:rPr>
        <w:t xml:space="preserve">(</w:t>
        <w:br w:clear="none"/>
      </w:r>
      <w:r>
        <w:rPr>
          <w:rStyle w:val="Text8"/>
        </w:rPr>
        <w:t xml:space="preserve">'widget-...</w:t>
        <w:br w:clear="none"/>
      </w:r>
    </w:p>
    <w:p>
      <w:bookmarkStart w:id="2159" w:name="Beyond_Linear_Boundaries__Kernel"/>
      <w:pPr>
        <w:keepNext/>
        <w:pStyle w:val="Heading 2"/>
      </w:pPr>
      <w:r>
        <w:t>Beyond Linear Boundaries: Kernel SVM</w:t>
      </w:r>
      <w:bookmarkEnd w:id="2159"/>
    </w:p>
    <w:p>
      <w:pPr>
        <w:pStyle w:val="Normal"/>
      </w:pPr>
      <w:r>
        <w:rPr>
          <w:rStyle w:val="Text57"/>
        </w:rPr>
        <w:bookmarkStart w:id="2160" w:name="ix_ch43_asciidoc9"/>
        <w:t/>
        <w:bookmarkEnd w:id="2160"/>
        <w:bookmarkStart w:id="2161" w:name="ix_ch43_asciidoc10"/>
        <w:t/>
        <w:bookmarkEnd w:id="2161"/>
      </w:r>
      <w:r>
        <w:t xml:space="preserve">Where SVM can become quite powerful is when it is combined with </w:t>
      </w:r>
      <w:r>
        <w:rPr>
          <w:rStyle w:val="Text11"/>
        </w:rPr>
        <w:t>kernels</w:t>
      </w:r>
      <w:r>
        <w:t xml:space="preserve">. We have seen a version of kernels before, in the basis function regressions of </w:t>
      </w:r>
      <w:hyperlink w:anchor="Chapter_42__In_Depth__Linear_Reg_2">
        <w:r>
          <w:rPr>
            <w:rStyle w:val="Text6"/>
          </w:rPr>
          <w:t>Chapter 42</w:t>
        </w:r>
      </w:hyperlink>
      <w:r>
        <w:t>. There we projected our data into a higher-dimensional space defined by polynomials and Gaussian basis functions, and thereby were able to fit for nonlinear relationships with a linear classifier.</w:t>
      </w:r>
    </w:p>
    <w:p>
      <w:pPr>
        <w:pStyle w:val="Normal"/>
      </w:pPr>
      <w:r>
        <w:t>In SVM models, we can use a version of the same idea. To motivate the need for kernels, let’s look at some data that is not linearly separable (</w:t>
      </w:r>
      <w:hyperlink w:anchor="Figure_43_6__A_linear_classifier">
        <w:r>
          <w:rPr>
            <w:rStyle w:val="Text6"/>
          </w:rPr>
          <w:t>Figure 43-6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make_circles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make_circles</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factor</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noise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clf</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'linear'</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plot_svc_decision_function</w:t>
        <w:br w:clear="none"/>
      </w:r>
      <w:r>
        <w:rPr>
          <w:rStyle w:val="Text4"/>
        </w:rPr>
        <w:t xml:space="preserve">(</w:t>
        <w:br w:clear="none"/>
      </w:r>
      <w:r>
        <w:t xml:space="preserve">clf</w:t>
        <w:br w:clear="none"/>
      </w:r>
      <w:r>
        <w:rPr>
          <w:rStyle w:val="Text4"/>
        </w:rPr>
        <w:t xml:space="preserve">,</w:t>
        <w:br w:clear="none"/>
      </w:r>
      <w:r>
        <w:rPr>
          <w:rStyle w:val="Text0"/>
        </w:rPr>
        <w:t xml:space="preserve"> </w:t>
        <w:br w:clear="none"/>
      </w:r>
      <w:r>
        <w:t xml:space="preserve">plot_support</w:t>
        <w:br w:clear="none"/>
      </w:r>
      <w:r>
        <w:rPr>
          <w:rStyle w:val="Text13"/>
        </w:rPr>
        <w:t xml:space="preserve">=</w:t>
        <w:br w:clear="none"/>
      </w:r>
      <w:r>
        <w:rPr>
          <w:rStyle w:val="Text16"/>
        </w:rPr>
        <w:t xml:space="preserve">False</w:t>
        <w:br w:clear="none"/>
      </w:r>
      <w:r>
        <w:rPr>
          <w:rStyle w:val="Text4"/>
        </w:rPr>
        <w:t xml:space="preserve">);</w:t>
        <w:br w:clear="none"/>
      </w:r>
    </w:p>
    <w:p>
      <w:bookmarkStart w:id="2162" w:name="Figure_43_6__A_linear_classifier"/>
      <w:pPr>
        <w:pStyle w:val="Para 05"/>
        <w:keepLines w:val="on"/>
      </w:pPr>
      <w:r>
        <w:t/>
        <w:drawing>
          <wp:inline>
            <wp:extent cx="3251200" cy="2070100"/>
            <wp:effectExtent l="0" r="0" t="0" b="43426"/>
            <wp:docPr id="202" name="pdsh2_4306.png" descr="pdsh2 4306"/>
            <wp:cNvGraphicFramePr>
              <a:graphicFrameLocks noChangeAspect="1"/>
            </wp:cNvGraphicFramePr>
            <a:graphic>
              <a:graphicData uri="http://schemas.openxmlformats.org/drawingml/2006/picture">
                <pic:pic>
                  <pic:nvPicPr>
                    <pic:cNvPr id="0" name="pdsh2_4306.png" descr="pdsh2 4306"/>
                    <pic:cNvPicPr/>
                  </pic:nvPicPr>
                  <pic:blipFill>
                    <a:blip r:embed="rId206"/>
                    <a:stretch>
                      <a:fillRect/>
                    </a:stretch>
                  </pic:blipFill>
                  <pic:spPr>
                    <a:xfrm>
                      <a:off x="0" y="0"/>
                      <a:ext cx="3251200" cy="2070100"/>
                    </a:xfrm>
                    <a:prstGeom prst="rect">
                      <a:avLst/>
                    </a:prstGeom>
                  </pic:spPr>
                </pic:pic>
              </a:graphicData>
            </a:graphic>
          </wp:inline>
        </w:drawing>
        <w:t xml:space="preserve"> </w:t>
      </w:r>
      <w:bookmarkEnd w:id="2162"/>
    </w:p>
    <w:p>
      <w:pPr>
        <w:pStyle w:val="Heading 5"/>
        <w:keepLines w:val="on"/>
      </w:pPr>
      <w:r>
        <w:t xml:space="preserve">Figure 43-6. </w:t>
        <w:t>A linear classifier performs poorly for nonlinear boundaries</w:t>
      </w:r>
    </w:p>
    <w:p>
      <w:pPr>
        <w:pStyle w:val="Normal"/>
      </w:pPr>
      <w:r>
        <w:t xml:space="preserve">It is clear that no linear discrimination will </w:t>
      </w:r>
      <w:r>
        <w:rPr>
          <w:rStyle w:val="Text11"/>
        </w:rPr>
        <w:t>ever</w:t>
      </w:r>
      <w:r>
        <w:t xml:space="preserve"> be able to separate this data. But we can draw a lesson from the basis function regressions in </w:t>
      </w:r>
      <w:hyperlink w:anchor="Chapter_42__In_Depth__Linear_Reg_2">
        <w:r>
          <w:rPr>
            <w:rStyle w:val="Text6"/>
          </w:rPr>
          <w:t>Chapter 42</w:t>
        </w:r>
      </w:hyperlink>
      <w:r>
        <w:t xml:space="preserve">, and think about how we might project the data into a higher dimension such that a linear separator </w:t>
      </w:r>
      <w:r>
        <w:rPr>
          <w:rStyle w:val="Text11"/>
        </w:rPr>
        <w:t>would</w:t>
      </w:r>
      <w:r>
        <w:t xml:space="preserve"> be sufficient. </w:t>
      </w:r>
      <w:r>
        <w:rPr>
          <w:rStyle w:val="Text57"/>
        </w:rPr>
        <w:bookmarkStart w:id="2163" w:name="idm45332179828960"/>
        <w:t/>
        <w:bookmarkEnd w:id="2163"/>
        <w:bookmarkStart w:id="2164" w:name="idm45332179828256"/>
        <w:t/>
        <w:bookmarkEnd w:id="2164"/>
      </w:r>
      <w:r>
        <w:t xml:space="preserve">For example, one simple projection we could use would be to compute a </w:t>
      </w:r>
      <w:r>
        <w:rPr>
          <w:rStyle w:val="Text11"/>
        </w:rPr>
        <w:t>radial basis function</w:t>
      </w:r>
      <w:r>
        <w:t xml:space="preserve"> (RBF) centered on the middle clump:</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exp</w:t>
        <w:br w:clear="none"/>
      </w:r>
      <w:r>
        <w:rPr>
          <w:rStyle w:val="Text4"/>
        </w:rPr>
        <w:t xml:space="preserve">(</w:t>
        <w:br w:clear="none"/>
      </w:r>
      <w:r>
        <w:rPr>
          <w:rStyle w:val="Text13"/>
        </w:rPr>
        <w:t xml:space="preserve">-</w:t>
        <w:br w:clear="none"/>
      </w:r>
      <w:r>
        <w:rPr>
          <w:rStyle w:val="Text4"/>
        </w:rPr>
        <w:t xml:space="preserve">(</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10"/>
        </w:rPr>
        <w:t xml:space="preserve">1</w:t>
        <w:br w:clear="none"/>
      </w:r>
      <w:r>
        <w:rPr>
          <w:rStyle w:val="Text4"/>
        </w:rPr>
        <w:t xml:space="preserve">))</w:t>
        <w:br w:clear="none"/>
      </w:r>
    </w:p>
    <w:p>
      <w:pPr>
        <w:pStyle w:val="Normal"/>
      </w:pPr>
      <w:r>
        <w:t xml:space="preserve">We can visualize this extra data dimension using a three-dimensional plot, as seen in </w:t>
      </w:r>
      <w:hyperlink w:anchor="Figure_43_7__A_third_dimension_a">
        <w:r>
          <w:rPr>
            <w:rStyle w:val="Text6"/>
          </w:rPr>
          <w:t>Figure 43-7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mpl_toolkits</w:t>
        <w:br w:clear="none"/>
      </w:r>
      <w:r>
        <w:rPr>
          <w:rStyle w:val="Text0"/>
        </w:rPr>
        <w:t xml:space="preserve"> </w:t>
        <w:br w:clear="none"/>
      </w:r>
      <w:r>
        <w:rPr>
          <w:rStyle w:val="Text16"/>
        </w:rPr>
        <w:t xml:space="preserve">import</w:t>
        <w:br w:clear="none"/>
      </w:r>
      <w:r>
        <w:rPr>
          <w:rStyle w:val="Text0"/>
        </w:rPr>
        <w:t xml:space="preserve"> </w:t>
        <w:br w:clear="none"/>
      </w:r>
      <w:r>
        <w:t xml:space="preserve">mplot3d</w:t>
        <w:br w:clear="none"/>
      </w:r>
      <w:r>
        <w:rPr>
          <w:rStyle w:val="Text0"/>
        </w:rPr>
        <w:t xml:space="preserve"/>
        <w:br w:clear="none"/>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scatter3D</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r</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view_init</w:t>
        <w:br w:clear="none"/>
      </w:r>
      <w:r>
        <w:rPr>
          <w:rStyle w:val="Text4"/>
        </w:rPr>
        <w:t xml:space="preserve">(</w:t>
        <w:br w:clear="none"/>
      </w:r>
      <w:r>
        <w:t xml:space="preserve">elev</w:t>
        <w:br w:clear="none"/>
      </w:r>
      <w:r>
        <w:rPr>
          <w:rStyle w:val="Text13"/>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azim</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set_xlabel</w:t>
        <w:br w:clear="none"/>
      </w:r>
      <w:r>
        <w:rPr>
          <w:rStyle w:val="Text4"/>
        </w:rPr>
        <w:t xml:space="preserve">(</w:t>
        <w:br w:clear="none"/>
      </w:r>
      <w:r>
        <w:rPr>
          <w:rStyle w:val="Text8"/>
        </w:rPr>
        <w:t xml:space="preserve">'x'</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set_ylabel</w:t>
        <w:br w:clear="none"/>
      </w:r>
      <w:r>
        <w:rPr>
          <w:rStyle w:val="Text4"/>
        </w:rPr>
        <w:t xml:space="preserve">(</w:t>
        <w:br w:clear="none"/>
      </w:r>
      <w:r>
        <w:rPr>
          <w:rStyle w:val="Text8"/>
        </w:rPr>
        <w:t xml:space="preserve">'y'</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set_zlabel</w:t>
        <w:br w:clear="none"/>
      </w:r>
      <w:r>
        <w:rPr>
          <w:rStyle w:val="Text4"/>
        </w:rPr>
        <w:t xml:space="preserve">(</w:t>
        <w:br w:clear="none"/>
      </w:r>
      <w:r>
        <w:rPr>
          <w:rStyle w:val="Text8"/>
        </w:rPr>
        <w:t xml:space="preserve">'r'</w:t>
        <w:br w:clear="none"/>
      </w:r>
      <w:r>
        <w:rPr>
          <w:rStyle w:val="Text4"/>
        </w:rPr>
        <w:t xml:space="preserve">);</w:t>
        <w:br w:clear="none"/>
      </w:r>
    </w:p>
    <w:p>
      <w:bookmarkStart w:id="2165" w:name="Figure_43_7__A_third_dimension_a"/>
      <w:pPr>
        <w:pStyle w:val="Para 05"/>
        <w:keepLines w:val="on"/>
      </w:pPr>
      <w:r>
        <w:t/>
        <w:drawing>
          <wp:inline>
            <wp:extent cx="3251200" cy="2438400"/>
            <wp:effectExtent l="0" r="0" t="0" b="43426"/>
            <wp:docPr id="203" name="pdsh2_4307.png" descr="pdsh2 4307"/>
            <wp:cNvGraphicFramePr>
              <a:graphicFrameLocks noChangeAspect="1"/>
            </wp:cNvGraphicFramePr>
            <a:graphic>
              <a:graphicData uri="http://schemas.openxmlformats.org/drawingml/2006/picture">
                <pic:pic>
                  <pic:nvPicPr>
                    <pic:cNvPr id="0" name="pdsh2_4307.png" descr="pdsh2 4307"/>
                    <pic:cNvPicPr/>
                  </pic:nvPicPr>
                  <pic:blipFill>
                    <a:blip r:embed="rId207"/>
                    <a:stretch>
                      <a:fillRect/>
                    </a:stretch>
                  </pic:blipFill>
                  <pic:spPr>
                    <a:xfrm>
                      <a:off x="0" y="0"/>
                      <a:ext cx="3251200" cy="2438400"/>
                    </a:xfrm>
                    <a:prstGeom prst="rect">
                      <a:avLst/>
                    </a:prstGeom>
                  </pic:spPr>
                </pic:pic>
              </a:graphicData>
            </a:graphic>
          </wp:inline>
        </w:drawing>
        <w:t xml:space="preserve"> </w:t>
      </w:r>
      <w:bookmarkEnd w:id="2165"/>
    </w:p>
    <w:p>
      <w:pPr>
        <w:pStyle w:val="Heading 5"/>
        <w:keepLines w:val="on"/>
      </w:pPr>
      <w:r>
        <w:t xml:space="preserve">Figure 43-7. </w:t>
        <w:t>A third dimension added to the data allows for linear separation</w:t>
      </w:r>
    </w:p>
    <w:p>
      <w:pPr>
        <w:pStyle w:val="Normal"/>
      </w:pPr>
      <w:r>
        <w:t xml:space="preserve">We can see that with this additional dimension, the data becomes trivially linearly separable, by drawing a separating plane at, say, </w:t>
      </w:r>
      <w:r>
        <w:rPr>
          <w:rStyle w:val="Text11"/>
        </w:rPr>
        <w:t>r</w:t>
      </w:r>
      <w:r>
        <w:t>=0.7.</w:t>
      </w:r>
    </w:p>
    <w:p>
      <w:pPr>
        <w:pStyle w:val="Normal"/>
      </w:pPr>
      <w:r>
        <w:t>In this case we had to choose and carefully tune our projection: if we had not centered our radial basis function in the right location, we would not have seen such clean, linearly separable results. In general, the need to make such a choice is a problem: we would like to somehow automatically find the best basis functions to use.</w:t>
      </w:r>
    </w:p>
    <w:p>
      <w:pPr>
        <w:pStyle w:val="Normal"/>
      </w:pPr>
      <w:r>
        <w:t xml:space="preserve">One strategy to this end is to compute a basis function centered at </w:t>
      </w:r>
      <w:r>
        <w:rPr>
          <w:rStyle w:val="Text11"/>
        </w:rPr>
        <w:t>every</w:t>
      </w:r>
      <w:r>
        <w:t xml:space="preserve"> point in the dataset, and let the SVM algorithm sift through the results. </w:t>
      </w:r>
      <w:r>
        <w:rPr>
          <w:rStyle w:val="Text57"/>
        </w:rPr>
        <w:bookmarkStart w:id="2166" w:name="idm45332179701232"/>
        <w:t/>
        <w:bookmarkEnd w:id="2166"/>
      </w:r>
      <w:r>
        <w:t xml:space="preserve">This type of basis function transformation is known as a </w:t>
      </w:r>
      <w:r>
        <w:rPr>
          <w:rStyle w:val="Text11"/>
        </w:rPr>
        <w:t>kernel transformation</w:t>
      </w:r>
      <w:r>
        <w:t>, as it is based on a similarity relationship (or kernel) between each pair of points.</w:t>
      </w:r>
    </w:p>
    <w:p>
      <w:pPr>
        <w:pStyle w:val="Normal"/>
      </w:pPr>
      <w:r>
        <w:t xml:space="preserve">A potential problem with this strategy—projecting </w:t>
        <w:t xml:space="preserve"> </w:t>
        <w:t>N</w:t>
        <w:t xml:space="preserve"> </w:t>
        <w:t xml:space="preserve"> points into </w:t>
        <w:t xml:space="preserve"> </w:t>
        <w:t>N</w:t>
        <w:t xml:space="preserve"> </w:t>
        <w:t xml:space="preserve"> dimensions—is that it might become very computationally intensive as </w:t>
        <w:t xml:space="preserve"> </w:t>
        <w:t>N</w:t>
        <w:t xml:space="preserve"> </w:t>
        <w:t xml:space="preserve"> grows large. </w:t>
      </w:r>
      <w:r>
        <w:rPr>
          <w:rStyle w:val="Text57"/>
        </w:rPr>
        <w:bookmarkStart w:id="2167" w:name="idm45332179695936"/>
        <w:t/>
        <w:bookmarkEnd w:id="2167"/>
      </w:r>
      <w:r>
        <w:t xml:space="preserve">However, because of a neat little procedure known as the </w:t>
      </w:r>
      <w:hyperlink r:id="rId399">
        <w:r>
          <w:rPr>
            <w:rStyle w:val="Text23"/>
          </w:rPr>
          <w:t>kernel trick</w:t>
        </w:r>
      </w:hyperlink>
      <w:r>
        <w:t xml:space="preserve">, a fit on kernel-transformed data can be done implicitly—that is, without ever building the full </w:t>
        <w:t xml:space="preserve"> </w:t>
        <w:t>N</w:t>
        <w:t xml:space="preserve"> </w:t>
        <w:t>-dimensional representation of the kernel projection. This kernel trick is built into the SVM, and is one of the reasons the method is so powerful.</w:t>
      </w:r>
    </w:p>
    <w:p>
      <w:pPr>
        <w:pStyle w:val="Normal"/>
      </w:pPr>
      <w:r>
        <w:t xml:space="preserve">In Scikit-Learn, we can apply kernelized SVM simply by changing our linear kernel to an RBF kernel, using the </w:t>
      </w:r>
      <w:r>
        <w:rPr>
          <w:rStyle w:val="Text5"/>
        </w:rPr>
        <w:t>kernel</w:t>
      </w:r>
      <w:r>
        <w:t xml:space="preserve"> model hyperparameter: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clf</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'rbf'</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rPr>
          <w:rStyle w:val="Text10"/>
        </w:rPr>
        <w:t xml:space="preserve">1E6</w:t>
        <w:br w:clear="none"/>
      </w:r>
      <w:r>
        <w:rPr>
          <w:rStyle w:val="Text4"/>
        </w:rPr>
        <w:t xml:space="preserve">)</w:t>
        <w:br w:clear="none"/>
      </w:r>
      <w:r>
        <w:rPr>
          <w:rStyle w:val="Text0"/>
        </w:rPr>
        <w:t xml:space="preserve"/>
        <w:br w:clear="none"/>
        <w:t xml:space="preserve">         </w:t>
        <w:br w:clear="none"/>
      </w:r>
      <w:r>
        <w:t xml:space="preserve">clf</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SVC</w:t>
        <w:br w:clear="none"/>
      </w:r>
      <w:r>
        <w:rPr>
          <w:rStyle w:val="Text4"/>
        </w:rPr>
        <w:t xml:space="preserve">(</w:t>
        <w:br w:clear="none"/>
      </w:r>
      <w:r>
        <w:t xml:space="preserve">C</w:t>
        <w:br w:clear="none"/>
      </w:r>
      <w:r>
        <w:rPr>
          <w:rStyle w:val="Text13"/>
        </w:rPr>
        <w:t xml:space="preserve">=</w:t>
        <w:br w:clear="none"/>
      </w:r>
      <w:r>
        <w:rPr>
          <w:rStyle w:val="Text10"/>
        </w:rPr>
        <w:t xml:space="preserve">1000000.0</w:t>
        <w:br w:clear="none"/>
      </w:r>
      <w:r>
        <w:rPr>
          <w:rStyle w:val="Text4"/>
        </w:rPr>
        <w:t xml:space="preserve">)</w:t>
        <w:br w:clear="none"/>
      </w:r>
    </w:p>
    <w:p>
      <w:pPr>
        <w:pStyle w:val="Normal"/>
      </w:pPr>
      <w:r>
        <w:t>Let’s use our previously defined function to visualize the fit and identify the support vectors (</w:t>
      </w:r>
      <w:hyperlink w:anchor="Figure_43_8__Kernel_SVM_fit_to_t">
        <w:r>
          <w:rPr>
            <w:rStyle w:val="Text6"/>
          </w:rPr>
          <w:t>Figure 43-8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plot_svc_decision_function</w:t>
        <w:br w:clear="none"/>
      </w:r>
      <w:r>
        <w:rPr>
          <w:rStyle w:val="Text4"/>
        </w:rPr>
        <w:t xml:space="preserve">(</w:t>
        <w:br w:clear="none"/>
      </w:r>
      <w:r>
        <w:t xml:space="preserve">clf</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clf</w:t>
        <w:br w:clear="none"/>
      </w:r>
      <w:r>
        <w:rPr>
          <w:rStyle w:val="Text13"/>
        </w:rPr>
        <w:t xml:space="preserve">.</w:t>
        <w:br w:clear="none"/>
      </w:r>
      <w:r>
        <w:t xml:space="preserve">support_vectors_</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clf</w:t>
        <w:br w:clear="none"/>
      </w:r>
      <w:r>
        <w:rPr>
          <w:rStyle w:val="Text13"/>
        </w:rPr>
        <w:t xml:space="preserve">.</w:t>
        <w:br w:clear="none"/>
      </w:r>
      <w:r>
        <w:t xml:space="preserve">support_vectors_</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300</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facecolors</w:t>
        <w:br w:clear="none"/>
      </w:r>
      <w:r>
        <w:rPr>
          <w:rStyle w:val="Text13"/>
        </w:rPr>
        <w:t xml:space="preserve">=</w:t>
        <w:br w:clear="none"/>
      </w:r>
      <w:r>
        <w:rPr>
          <w:rStyle w:val="Text8"/>
        </w:rPr>
        <w:t xml:space="preserve">'none'</w:t>
        <w:br w:clear="none"/>
      </w:r>
      <w:r>
        <w:rPr>
          <w:rStyle w:val="Text4"/>
        </w:rPr>
        <w:t xml:space="preserve">);</w:t>
        <w:br w:clear="none"/>
      </w:r>
    </w:p>
    <w:p>
      <w:bookmarkStart w:id="2168" w:name="Figure_43_8__Kernel_SVM_fit_to_t"/>
      <w:pPr>
        <w:pStyle w:val="Para 05"/>
        <w:keepLines w:val="on"/>
      </w:pPr>
      <w:r>
        <w:t/>
        <w:drawing>
          <wp:inline>
            <wp:extent cx="3251200" cy="2070100"/>
            <wp:effectExtent l="0" r="0" t="0" b="43426"/>
            <wp:docPr id="204" name="pdsh2_4308.png" descr="pdsh2 4308"/>
            <wp:cNvGraphicFramePr>
              <a:graphicFrameLocks noChangeAspect="1"/>
            </wp:cNvGraphicFramePr>
            <a:graphic>
              <a:graphicData uri="http://schemas.openxmlformats.org/drawingml/2006/picture">
                <pic:pic>
                  <pic:nvPicPr>
                    <pic:cNvPr id="0" name="pdsh2_4308.png" descr="pdsh2 4308"/>
                    <pic:cNvPicPr/>
                  </pic:nvPicPr>
                  <pic:blipFill>
                    <a:blip r:embed="rId208"/>
                    <a:stretch>
                      <a:fillRect/>
                    </a:stretch>
                  </pic:blipFill>
                  <pic:spPr>
                    <a:xfrm>
                      <a:off x="0" y="0"/>
                      <a:ext cx="3251200" cy="2070100"/>
                    </a:xfrm>
                    <a:prstGeom prst="rect">
                      <a:avLst/>
                    </a:prstGeom>
                  </pic:spPr>
                </pic:pic>
              </a:graphicData>
            </a:graphic>
          </wp:inline>
        </w:drawing>
        <w:t xml:space="preserve"> </w:t>
      </w:r>
      <w:bookmarkEnd w:id="2168"/>
    </w:p>
    <w:p>
      <w:pPr>
        <w:pStyle w:val="Heading 5"/>
        <w:keepLines w:val="on"/>
      </w:pPr>
      <w:r>
        <w:t xml:space="preserve">Figure 43-8. </w:t>
        <w:t>Kernel SVM fit to the data</w:t>
      </w:r>
    </w:p>
    <w:p>
      <w:pPr>
        <w:pStyle w:val="Normal"/>
      </w:pPr>
      <w:r>
        <w:t>Using this kernelized support vector machine, we learn a suitable nonlinear decision boundary. This kernel transformation strategy is used often in machine learning to turn fast linear methods into fast nonlinear methods, especially for models in which the kernel trick can be used.</w:t>
      </w:r>
      <w:r>
        <w:rPr>
          <w:rStyle w:val="Text57"/>
        </w:rPr>
        <w:bookmarkStart w:id="2169" w:name="idm45332179530064"/>
        <w:t/>
        <w:bookmarkEnd w:id="2169"/>
        <w:bookmarkStart w:id="2170" w:name="idm45332179529360"/>
        <w:t/>
        <w:bookmarkEnd w:id="2170"/>
      </w:r>
    </w:p>
    <w:p>
      <w:bookmarkStart w:id="2171" w:name="Tuning_the_SVM__Softening_Margin"/>
      <w:pPr>
        <w:keepNext/>
        <w:pStyle w:val="Heading 2"/>
      </w:pPr>
      <w:r>
        <w:t>Tuning the SVM: Softening Margins</w:t>
      </w:r>
      <w:bookmarkEnd w:id="2171"/>
    </w:p>
    <w:p>
      <w:pPr>
        <w:pStyle w:val="Normal"/>
      </w:pPr>
      <w:r>
        <w:rPr>
          <w:rStyle w:val="Text57"/>
        </w:rPr>
        <w:bookmarkStart w:id="2172" w:name="ix_ch43_asciidoc11"/>
        <w:t/>
        <w:bookmarkEnd w:id="2172"/>
      </w:r>
      <w:r>
        <w:t xml:space="preserve">Our discussion thus far has centered around very clean datasets, in which a perfect decision boundary exists. But what if your data has some amount of overlap? For example, you may have data like this (see </w:t>
      </w:r>
      <w:hyperlink w:anchor="Figure_43_9__Data_with_some_leve">
        <w:r>
          <w:rPr>
            <w:rStyle w:val="Text6"/>
          </w:rPr>
          <w:t>Figure 43-9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1.2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p>
    <w:p>
      <w:bookmarkStart w:id="2173" w:name="Figure_43_9__Data_with_some_leve"/>
      <w:pPr>
        <w:pStyle w:val="Para 05"/>
        <w:keepLines w:val="on"/>
      </w:pPr>
      <w:r>
        <w:t/>
        <w:drawing>
          <wp:inline>
            <wp:extent cx="3251200" cy="2120900"/>
            <wp:effectExtent l="0" r="0" t="0" b="43426"/>
            <wp:docPr id="205" name="pdsh2_4309.png" descr="pdsh2 4309"/>
            <wp:cNvGraphicFramePr>
              <a:graphicFrameLocks noChangeAspect="1"/>
            </wp:cNvGraphicFramePr>
            <a:graphic>
              <a:graphicData uri="http://schemas.openxmlformats.org/drawingml/2006/picture">
                <pic:pic>
                  <pic:nvPicPr>
                    <pic:cNvPr id="0" name="pdsh2_4309.png" descr="pdsh2 4309"/>
                    <pic:cNvPicPr/>
                  </pic:nvPicPr>
                  <pic:blipFill>
                    <a:blip r:embed="rId209"/>
                    <a:stretch>
                      <a:fillRect/>
                    </a:stretch>
                  </pic:blipFill>
                  <pic:spPr>
                    <a:xfrm>
                      <a:off x="0" y="0"/>
                      <a:ext cx="3251200" cy="2120900"/>
                    </a:xfrm>
                    <a:prstGeom prst="rect">
                      <a:avLst/>
                    </a:prstGeom>
                  </pic:spPr>
                </pic:pic>
              </a:graphicData>
            </a:graphic>
          </wp:inline>
        </w:drawing>
        <w:t xml:space="preserve"> </w:t>
      </w:r>
      <w:bookmarkEnd w:id="2173"/>
    </w:p>
    <w:p>
      <w:pPr>
        <w:pStyle w:val="Heading 5"/>
        <w:keepLines w:val="on"/>
      </w:pPr>
      <w:r>
        <w:t xml:space="preserve">Figure 43-9. </w:t>
        <w:t>Data with some level of overlap</w:t>
      </w:r>
    </w:p>
    <w:p>
      <w:pPr>
        <w:pStyle w:val="Normal"/>
      </w:pPr>
      <w:r>
        <w:t xml:space="preserve">To handle this case, the SVM implementation has a bit of a fudge factor that “softens” the margin: that is, it allows some of the points to creep into the margin if that allows a better fit. The hardness of the margin is controlled by a tuning parameter, most often known as </w:t>
      </w:r>
      <w:r>
        <w:rPr>
          <w:rStyle w:val="Text5"/>
        </w:rPr>
        <w:t>C</w:t>
      </w:r>
      <w:r>
        <w:t xml:space="preserve">. For a very large </w:t>
      </w:r>
      <w:r>
        <w:rPr>
          <w:rStyle w:val="Text5"/>
        </w:rPr>
        <w:t>C</w:t>
      </w:r>
      <w:r>
        <w:t xml:space="preserve">, the margin is hard, and points cannot lie in it. For a smaller </w:t>
      </w:r>
      <w:r>
        <w:rPr>
          <w:rStyle w:val="Text5"/>
        </w:rPr>
        <w:t>C</w:t>
      </w:r>
      <w:r>
        <w:t>, the margin is softer and can grow to encompass some points.</w:t>
      </w:r>
    </w:p>
    <w:p>
      <w:pPr>
        <w:pStyle w:val="Normal"/>
      </w:pPr>
      <w:r>
        <w:t xml:space="preserve">The plot shown in </w:t>
      </w:r>
      <w:hyperlink w:anchor="Figure_43_10__The_effect_of_the">
        <w:r>
          <w:rPr>
            <w:rStyle w:val="Text6"/>
          </w:rPr>
          <w:t>Figure 43-10</w:t>
        </w:r>
      </w:hyperlink>
      <w:r>
        <w:t xml:space="preserve"> gives a visual picture of how a changing </w:t>
      </w:r>
      <w:r>
        <w:rPr>
          <w:rStyle w:val="Text5"/>
        </w:rPr>
        <w:t>C</w:t>
      </w:r>
      <w:r>
        <w:t xml:space="preserve"> affects the final fit via the softening of the margin: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0.8</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left</w:t>
        <w:br w:clear="none"/>
      </w:r>
      <w:r>
        <w:rPr>
          <w:rStyle w:val="Text13"/>
        </w:rPr>
        <w:t xml:space="preserve">=</w:t>
        <w:br w:clear="none"/>
      </w:r>
      <w:r>
        <w:rPr>
          <w:rStyle w:val="Text10"/>
        </w:rPr>
        <w:t xml:space="preserve">0.0625</w:t>
        <w:br w:clear="none"/>
      </w:r>
      <w:r>
        <w:rPr>
          <w:rStyle w:val="Text4"/>
        </w:rPr>
        <w:t xml:space="preserve">,</w:t>
        <w:br w:clear="none"/>
      </w:r>
      <w:r>
        <w:rPr>
          <w:rStyle w:val="Text0"/>
        </w:rPr>
        <w:t xml:space="preserve"> </w:t>
        <w:br w:clear="none"/>
      </w:r>
      <w:r>
        <w:t xml:space="preserve">right</w:t>
        <w:br w:clear="none"/>
      </w:r>
      <w:r>
        <w:rPr>
          <w:rStyle w:val="Text13"/>
        </w:rPr>
        <w:t xml:space="preserve">=</w:t>
        <w:br w:clear="none"/>
      </w:r>
      <w:r>
        <w:rPr>
          <w:rStyle w:val="Text10"/>
        </w:rPr>
        <w:t xml:space="preserve">0.95</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axi</w:t>
        <w:br w:clear="none"/>
      </w:r>
      <w:r>
        <w:rPr>
          <w:rStyle w:val="Text4"/>
        </w:rPr>
        <w:t xml:space="preserve">,</w:t>
        <w:br w:clear="none"/>
      </w:r>
      <w:r>
        <w:rPr>
          <w:rStyle w:val="Text0"/>
        </w:rPr>
        <w:t xml:space="preserve"> </w:t>
        <w:br w:clear="none"/>
      </w:r>
      <w:r>
        <w:t xml:space="preserve">C</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zip</w:t>
        <w:br w:clear="none"/>
      </w:r>
      <w:r>
        <w:rPr>
          <w:rStyle w:val="Text4"/>
        </w:rPr>
        <w:t xml:space="preserve">(</w:t>
        <w:br w:clear="none"/>
      </w:r>
      <w:r>
        <w:t xml:space="preserve">ax</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rPr>
          <w:rStyle w:val="Text10"/>
        </w:rPr>
        <w:t xml:space="preserve">0.1</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'linear'</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C</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'autumn'</w:t>
        <w:br w:clear="none"/>
      </w:r>
      <w:r>
        <w:rPr>
          <w:rStyle w:val="Text4"/>
        </w:rPr>
        <w:t xml:space="preserve">)</w:t>
        <w:br w:clear="none"/>
      </w:r>
      <w:r>
        <w:rPr>
          <w:rStyle w:val="Text0"/>
        </w:rPr>
        <w:t xml:space="preserve"/>
        <w:br w:clear="none"/>
        <w:t xml:space="preserve">             </w:t>
        <w:br w:clear="none"/>
      </w:r>
      <w:r>
        <w:t xml:space="preserve">plot_svc_decision_function</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axi</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scatter</w:t>
        <w:br w:clear="none"/>
      </w:r>
      <w:r>
        <w:rPr>
          <w:rStyle w:val="Text4"/>
        </w:rPr>
        <w:t xml:space="preserve">(</w:t>
        <w:br w:clear="none"/>
      </w:r>
      <w:r>
        <w:t xml:space="preserve">model</w:t>
        <w:br w:clear="none"/>
      </w:r>
      <w:r>
        <w:rPr>
          <w:rStyle w:val="Text13"/>
        </w:rPr>
        <w:t xml:space="preserve">.</w:t>
        <w:br w:clear="none"/>
      </w:r>
      <w:r>
        <w:t xml:space="preserve">support_vectors_</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support_vectors_</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300</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facecolors</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set_title</w:t>
        <w:br w:clear="none"/>
      </w:r>
      <w:r>
        <w:rPr>
          <w:rStyle w:val="Text4"/>
        </w:rPr>
        <w:t xml:space="preserve">(</w:t>
        <w:br w:clear="none"/>
      </w:r>
      <w:r>
        <w:rPr>
          <w:rStyle w:val="Text8"/>
        </w:rPr>
        <w:t xml:space="preserve">'C = </w:t>
        <w:br w:clear="none"/>
      </w:r>
      <w:r>
        <w:rPr>
          <w:rStyle w:val="Text37"/>
        </w:rPr>
        <w:t xml:space="preserve">{0:.1f}</w:t>
        <w:br w:clear="none"/>
      </w:r>
      <w:r>
        <w:rPr>
          <w:rStyle w:val="Text8"/>
        </w:rPr>
        <w:t xml:space="preserve">'</w:t>
        <w:br w:clear="none"/>
      </w:r>
      <w:r>
        <w:rPr>
          <w:rStyle w:val="Text13"/>
        </w:rPr>
        <w:t xml:space="preserve">.</w:t>
        <w:br w:clear="none"/>
      </w:r>
      <w:r>
        <w:t xml:space="preserve">format</w:t>
        <w:br w:clear="none"/>
      </w:r>
      <w:r>
        <w:rPr>
          <w:rStyle w:val="Text4"/>
        </w:rPr>
        <w:t xml:space="preserve">(</w:t>
        <w:br w:clear="none"/>
      </w:r>
      <w:r>
        <w:t xml:space="preserve">C</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14</w:t>
        <w:br w:clear="none"/>
      </w:r>
      <w:r>
        <w:rPr>
          <w:rStyle w:val="Text4"/>
        </w:rPr>
        <w:t xml:space="preserve">)</w:t>
        <w:br w:clear="none"/>
      </w:r>
    </w:p>
    <w:p>
      <w:bookmarkStart w:id="2174" w:name="Figure_43_10__The_effect_of_the"/>
      <w:pPr>
        <w:pStyle w:val="Para 05"/>
        <w:keepLines w:val="on"/>
      </w:pPr>
      <w:r>
        <w:t/>
        <w:drawing>
          <wp:inline>
            <wp:extent cx="3251200" cy="1130300"/>
            <wp:effectExtent l="0" r="0" t="0" b="43426"/>
            <wp:docPr id="206" name="pdsh2_4310.png" descr="pdsh2 4310"/>
            <wp:cNvGraphicFramePr>
              <a:graphicFrameLocks noChangeAspect="1"/>
            </wp:cNvGraphicFramePr>
            <a:graphic>
              <a:graphicData uri="http://schemas.openxmlformats.org/drawingml/2006/picture">
                <pic:pic>
                  <pic:nvPicPr>
                    <pic:cNvPr id="0" name="pdsh2_4310.png" descr="pdsh2 4310"/>
                    <pic:cNvPicPr/>
                  </pic:nvPicPr>
                  <pic:blipFill>
                    <a:blip r:embed="rId210"/>
                    <a:stretch>
                      <a:fillRect/>
                    </a:stretch>
                  </pic:blipFill>
                  <pic:spPr>
                    <a:xfrm>
                      <a:off x="0" y="0"/>
                      <a:ext cx="3251200" cy="1130300"/>
                    </a:xfrm>
                    <a:prstGeom prst="rect">
                      <a:avLst/>
                    </a:prstGeom>
                  </pic:spPr>
                </pic:pic>
              </a:graphicData>
            </a:graphic>
          </wp:inline>
        </w:drawing>
        <w:t xml:space="preserve"> </w:t>
      </w:r>
      <w:bookmarkEnd w:id="2174"/>
    </w:p>
    <w:p>
      <w:pPr>
        <w:pStyle w:val="Heading 5"/>
        <w:keepLines w:val="on"/>
      </w:pPr>
      <w:r>
        <w:t xml:space="preserve">Figure 43-10. </w:t>
        <w:t xml:space="preserve">The effect of the </w:t>
      </w:r>
      <w:r>
        <w:rPr>
          <w:rStyle w:val="Text5"/>
        </w:rPr>
        <w:t>C</w:t>
      </w:r>
      <w:r>
        <w:t xml:space="preserve"> parameter on the support vector fit</w:t>
      </w:r>
    </w:p>
    <w:p>
      <w:pPr>
        <w:pStyle w:val="Normal"/>
      </w:pPr>
      <w:r>
        <w:t xml:space="preserve">The optimal value of </w:t>
      </w:r>
      <w:r>
        <w:rPr>
          <w:rStyle w:val="Text5"/>
        </w:rPr>
        <w:t>C</w:t>
      </w:r>
      <w:r>
        <w:t xml:space="preserve"> will depend on your dataset, and you should tune this parameter using cross-validation or a similar procedure (refer back to </w:t>
      </w:r>
      <w:hyperlink w:anchor="Chapter_39__Hyperparameters_and_2">
        <w:r>
          <w:rPr>
            <w:rStyle w:val="Text6"/>
          </w:rPr>
          <w:t>Chapter 39</w:t>
        </w:r>
      </w:hyperlink>
      <w:r>
        <w:t>)</w:t>
      </w:r>
      <w:r>
        <w:rPr>
          <w:rStyle w:val="Text57"/>
        </w:rPr>
        <w:bookmarkStart w:id="2175" w:name="idm45332179267936"/>
        <w:t/>
        <w:bookmarkEnd w:id="2175"/>
      </w:r>
      <w:r>
        <w:t>.</w:t>
      </w:r>
      <w:r>
        <w:rPr>
          <w:rStyle w:val="Text57"/>
        </w:rPr>
        <w:bookmarkStart w:id="2176" w:name="idm45332179267104"/>
        <w:t/>
        <w:bookmarkEnd w:id="2176"/>
        <w:bookmarkStart w:id="2177" w:name="idm45332179266400"/>
        <w:t/>
        <w:bookmarkEnd w:id="2177"/>
      </w:r>
    </w:p>
    <w:p>
      <w:bookmarkStart w:id="2178" w:name="Example__Face_Recognition__As_an"/>
      <w:pPr>
        <w:keepNext/>
        <w:pStyle w:val="Heading 1"/>
      </w:pPr>
      <w:r>
        <w:t>Example: Face Recognition</w:t>
      </w:r>
      <w:bookmarkEnd w:id="2178"/>
    </w:p>
    <w:p>
      <w:pPr>
        <w:pStyle w:val="Normal"/>
      </w:pPr>
      <w:r>
        <w:rPr>
          <w:rStyle w:val="Text57"/>
        </w:rPr>
        <w:bookmarkStart w:id="2179" w:name="ix_ch43_asciidoc12"/>
        <w:t/>
        <w:bookmarkEnd w:id="2179"/>
        <w:bookmarkStart w:id="2180" w:name="ix_ch43_asciidoc13"/>
        <w:t/>
        <w:bookmarkEnd w:id="2180"/>
      </w:r>
      <w:r>
        <w:t>As an example of support vector machines in action, let’s take a look at the facial recognition problem. We will use the Labeled Faces in the Wild dataset, which consists of several thousand collated photos of various public figures. A fetcher for the dataset is built into Scikit-Learn:</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fetch_lfw_people</w:t>
        <w:br w:clear="none"/>
      </w:r>
      <w:r>
        <w:rPr>
          <w:rStyle w:val="Text0"/>
        </w:rPr>
        <w:t xml:space="preserve"/>
        <w:br w:clear="none"/>
        <w:t xml:space="preserve">         </w:t>
        <w:br w:clear="none"/>
      </w:r>
      <w:r>
        <w:rPr>
          <w:rStyle w:val="Text12"/>
        </w:rPr>
        <w:t xml:space="preserve">faces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fetch_lfw_people</w:t>
        <w:br w:clear="none"/>
      </w:r>
      <w:r>
        <w:rPr>
          <w:rStyle w:val="Text4"/>
        </w:rPr>
        <w:t xml:space="preserve">(</w:t>
        <w:br w:clear="none"/>
      </w:r>
      <w:r>
        <w:rPr>
          <w:rStyle w:val="Text12"/>
        </w:rPr>
        <w:t xml:space="preserve">min_faces_per_person</w:t>
        <w:br w:clear="none"/>
      </w:r>
      <w:r>
        <w:rPr>
          <w:rStyle w:val="Text13"/>
        </w:rPr>
        <w:t xml:space="preserve">=</w:t>
        <w:br w:clear="none"/>
      </w:r>
      <w:r>
        <w:rPr>
          <w:rStyle w:val="Text10"/>
        </w:rPr>
        <w:t xml:space="preserve">60</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faces</w:t>
        <w:br w:clear="none"/>
      </w:r>
      <w:r>
        <w:rPr>
          <w:rStyle w:val="Text13"/>
        </w:rPr>
        <w:t xml:space="preserve">.</w:t>
        <w:br w:clear="none"/>
      </w:r>
      <w:r>
        <w:rPr>
          <w:rStyle w:val="Text12"/>
        </w:rPr>
        <w:t xml:space="preserve">target_names</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faces</w:t>
        <w:br w:clear="none"/>
      </w:r>
      <w:r>
        <w:rPr>
          <w:rStyle w:val="Text13"/>
        </w:rPr>
        <w:t xml:space="preserve">.</w:t>
        <w:br w:clear="none"/>
      </w:r>
      <w:r>
        <w:rPr>
          <w:rStyle w:val="Text12"/>
        </w:rPr>
        <w:t xml:space="preserve">images</w:t>
        <w:br w:clear="none"/>
      </w:r>
      <w:r>
        <w:rPr>
          <w:rStyle w:val="Text13"/>
        </w:rPr>
        <w:t xml:space="preserve">.</w:t>
        <w:br w:clear="none"/>
      </w:r>
      <w:r>
        <w:rPr>
          <w:rStyle w:val="Text12"/>
        </w:rPr>
        <w:t xml:space="preserve">shape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4"/>
        </w:rPr>
        <w:t xml:space="preserve">[</w:t>
        <w:br w:clear="none"/>
      </w:r>
      <w:r>
        <w:t xml:space="preserve">'Ariel Sharon'</w:t>
        <w:br w:clear="none"/>
      </w:r>
      <w:r>
        <w:rPr>
          <w:rStyle w:val="Text0"/>
        </w:rPr>
        <w:t xml:space="preserve"> </w:t>
        <w:br w:clear="none"/>
      </w:r>
      <w:r>
        <w:t xml:space="preserve">'Colin Powell'</w:t>
        <w:br w:clear="none"/>
      </w:r>
      <w:r>
        <w:rPr>
          <w:rStyle w:val="Text0"/>
        </w:rPr>
        <w:t xml:space="preserve"> </w:t>
        <w:br w:clear="none"/>
      </w:r>
      <w:r>
        <w:t xml:space="preserve">'Donald Rumsfeld'</w:t>
        <w:br w:clear="none"/>
      </w:r>
      <w:r>
        <w:rPr>
          <w:rStyle w:val="Text0"/>
        </w:rPr>
        <w:t xml:space="preserve"> </w:t>
        <w:br w:clear="none"/>
      </w:r>
      <w:r>
        <w:t xml:space="preserve">'George W Bush'</w:t>
        <w:br w:clear="none"/>
      </w:r>
      <w:r>
        <w:rPr>
          <w:rStyle w:val="Text0"/>
        </w:rPr>
        <w:t xml:space="preserve"/>
        <w:br w:clear="none"/>
        <w:t xml:space="preserve">          </w:t>
        <w:br w:clear="none"/>
      </w:r>
      <w:r>
        <w:t xml:space="preserve">'Gerhard Schroeder'</w:t>
        <w:br w:clear="none"/>
      </w:r>
      <w:r>
        <w:rPr>
          <w:rStyle w:val="Text0"/>
        </w:rPr>
        <w:t xml:space="preserve"> </w:t>
        <w:br w:clear="none"/>
      </w:r>
      <w:r>
        <w:t xml:space="preserve">'Hugo Chavez'</w:t>
        <w:br w:clear="none"/>
      </w:r>
      <w:r>
        <w:rPr>
          <w:rStyle w:val="Text0"/>
        </w:rPr>
        <w:t xml:space="preserve"> </w:t>
        <w:br w:clear="none"/>
      </w:r>
      <w:r>
        <w:t xml:space="preserve">'Junichiro Koizumi'</w:t>
        <w:br w:clear="none"/>
      </w:r>
      <w:r>
        <w:rPr>
          <w:rStyle w:val="Text0"/>
        </w:rPr>
        <w:t xml:space="preserve"> </w:t>
        <w:br w:clear="none"/>
      </w:r>
      <w:r>
        <w:t xml:space="preserve">'Tony Blair'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1348</w:t>
        <w:br w:clear="none"/>
      </w:r>
      <w:r>
        <w:rPr>
          <w:rStyle w:val="Text4"/>
        </w:rPr>
        <w:t xml:space="preserve">,</w:t>
        <w:br w:clear="none"/>
      </w:r>
      <w:r>
        <w:rPr>
          <w:rStyle w:val="Text0"/>
        </w:rPr>
        <w:t xml:space="preserve"> </w:t>
        <w:br w:clear="none"/>
      </w:r>
      <w:r>
        <w:rPr>
          <w:rStyle w:val="Text10"/>
        </w:rPr>
        <w:t xml:space="preserve">62</w:t>
        <w:br w:clear="none"/>
      </w:r>
      <w:r>
        <w:rPr>
          <w:rStyle w:val="Text4"/>
        </w:rPr>
        <w:t xml:space="preserve">,</w:t>
        <w:br w:clear="none"/>
      </w:r>
      <w:r>
        <w:rPr>
          <w:rStyle w:val="Text0"/>
        </w:rPr>
        <w:t xml:space="preserve"> </w:t>
        <w:br w:clear="none"/>
      </w:r>
      <w:r>
        <w:rPr>
          <w:rStyle w:val="Text10"/>
        </w:rPr>
        <w:t xml:space="preserve">47</w:t>
        <w:br w:clear="none"/>
      </w:r>
      <w:r>
        <w:rPr>
          <w:rStyle w:val="Text4"/>
        </w:rPr>
        <w:t xml:space="preserve">)</w:t>
        <w:br w:clear="none"/>
      </w:r>
    </w:p>
    <w:p>
      <w:pPr>
        <w:pStyle w:val="Normal"/>
      </w:pPr>
      <w:r>
        <w:t xml:space="preserve">Let’s plot a few of these faces to see what we’re working with (see </w:t>
      </w:r>
      <w:hyperlink w:anchor="Figure_43_11__Examples_from_the">
        <w:r>
          <w:rPr>
            <w:rStyle w:val="Text6"/>
          </w:rPr>
          <w:t>Figure 43-11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faces</w:t>
        <w:br w:clear="none"/>
      </w:r>
      <w:r>
        <w:rPr>
          <w:rStyle w:val="Text13"/>
        </w:rPr>
        <w:t xml:space="preserve">.</w:t>
        <w:br w:clear="none"/>
      </w:r>
      <w:r>
        <w:t xml:space="preserve">images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'bone'</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xlabel</w:t>
        <w:br w:clear="none"/>
      </w:r>
      <w:r>
        <w:rPr>
          <w:rStyle w:val="Text13"/>
        </w:rPr>
        <w:t xml:space="preserve">=</w:t>
        <w:br w:clear="none"/>
      </w:r>
      <w:r>
        <w:t xml:space="preserve">faces</w:t>
        <w:br w:clear="none"/>
      </w:r>
      <w:r>
        <w:rPr>
          <w:rStyle w:val="Text13"/>
        </w:rPr>
        <w:t xml:space="preserve">.</w:t>
        <w:br w:clear="none"/>
      </w:r>
      <w:r>
        <w:t xml:space="preserve">target_names</w:t>
        <w:br w:clear="none"/>
      </w:r>
      <w:r>
        <w:rPr>
          <w:rStyle w:val="Text4"/>
        </w:rPr>
        <w:t xml:space="preserve">[</w:t>
        <w:br w:clear="none"/>
      </w:r>
      <w:r>
        <w:t xml:space="preserve">faces</w:t>
        <w:br w:clear="none"/>
      </w:r>
      <w:r>
        <w:rPr>
          <w:rStyle w:val="Text13"/>
        </w:rPr>
        <w:t xml:space="preserve">.</w:t>
        <w:br w:clear="none"/>
      </w:r>
      <w:r>
        <w:t xml:space="preserve">target</w:t>
        <w:br w:clear="none"/>
      </w:r>
      <w:r>
        <w:rPr>
          <w:rStyle w:val="Text4"/>
        </w:rPr>
        <w:t xml:space="preserve">[</w:t>
        <w:br w:clear="none"/>
      </w:r>
      <w:r>
        <w:t xml:space="preserve">i</w:t>
        <w:br w:clear="none"/>
      </w:r>
      <w:r>
        <w:rPr>
          <w:rStyle w:val="Text4"/>
        </w:rPr>
        <w:t xml:space="preserve">]])</w:t>
        <w:br w:clear="none"/>
      </w:r>
    </w:p>
    <w:p>
      <w:bookmarkStart w:id="2181" w:name="Figure_43_11__Examples_from_the"/>
      <w:pPr>
        <w:pStyle w:val="Para 05"/>
        <w:keepLines w:val="on"/>
      </w:pPr>
      <w:r>
        <w:t/>
        <w:drawing>
          <wp:inline>
            <wp:extent cx="3251200" cy="2489200"/>
            <wp:effectExtent l="0" r="0" t="0" b="43426"/>
            <wp:docPr id="207" name="pdsh2_4311.png" descr="pdsh2 4311"/>
            <wp:cNvGraphicFramePr>
              <a:graphicFrameLocks noChangeAspect="1"/>
            </wp:cNvGraphicFramePr>
            <a:graphic>
              <a:graphicData uri="http://schemas.openxmlformats.org/drawingml/2006/picture">
                <pic:pic>
                  <pic:nvPicPr>
                    <pic:cNvPr id="0" name="pdsh2_4311.png" descr="pdsh2 4311"/>
                    <pic:cNvPicPr/>
                  </pic:nvPicPr>
                  <pic:blipFill>
                    <a:blip r:embed="rId211"/>
                    <a:stretch>
                      <a:fillRect/>
                    </a:stretch>
                  </pic:blipFill>
                  <pic:spPr>
                    <a:xfrm>
                      <a:off x="0" y="0"/>
                      <a:ext cx="3251200" cy="2489200"/>
                    </a:xfrm>
                    <a:prstGeom prst="rect">
                      <a:avLst/>
                    </a:prstGeom>
                  </pic:spPr>
                </pic:pic>
              </a:graphicData>
            </a:graphic>
          </wp:inline>
        </w:drawing>
        <w:t xml:space="preserve"> </w:t>
      </w:r>
      <w:bookmarkEnd w:id="2181"/>
    </w:p>
    <w:p>
      <w:pPr>
        <w:pStyle w:val="Heading 5"/>
        <w:keepLines w:val="on"/>
      </w:pPr>
      <w:r>
        <w:t xml:space="preserve">Figure 43-11. </w:t>
        <w:t>Examples from the Labeled Faces in the Wild dataset</w:t>
      </w:r>
    </w:p>
    <w:p>
      <w:pPr>
        <w:pStyle w:val="Normal"/>
      </w:pPr>
      <w:r>
        <w:t xml:space="preserve">Each image contains 62 × 47, or around 3,000, pixels. We could proceed by simply using each pixel value as a feature, but often it is more effective to use some sort of preprocessor to extract more meaningful features; here we will use principal component analysis (see </w:t>
      </w:r>
      <w:hyperlink w:anchor="Chapter_45__In_Depth__Principal_2">
        <w:r>
          <w:rPr>
            <w:rStyle w:val="Text6"/>
          </w:rPr>
          <w:t>Chapter 45</w:t>
        </w:r>
      </w:hyperlink>
      <w:r>
        <w:t>) to extract 150 fundamental components to feed into our support vector machine classifier. We can do this most straightforwardly by packaging the preprocessor and the classifier into a single pipeline: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sklearn.svm</w:t>
        <w:br w:clear="none"/>
      </w:r>
      <w:r>
        <w:rPr>
          <w:rStyle w:val="Text0"/>
        </w:rPr>
        <w:t xml:space="preserve"> </w:t>
        <w:br w:clear="none"/>
      </w:r>
      <w:r>
        <w:rPr>
          <w:rStyle w:val="Text16"/>
        </w:rPr>
        <w:t xml:space="preserve">import</w:t>
        <w:br w:clear="none"/>
      </w:r>
      <w:r>
        <w:rPr>
          <w:rStyle w:val="Text0"/>
        </w:rPr>
        <w:t xml:space="preserve"> </w:t>
        <w:br w:clear="none"/>
      </w:r>
      <w:r>
        <w:t xml:space="preserve">SVC</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sklearn.decomposition</w:t>
        <w:br w:clear="none"/>
      </w:r>
      <w:r>
        <w:rPr>
          <w:rStyle w:val="Text0"/>
        </w:rPr>
        <w:t xml:space="preserve"> </w:t>
        <w:br w:clear="none"/>
      </w:r>
      <w:r>
        <w:rPr>
          <w:rStyle w:val="Text16"/>
        </w:rPr>
        <w:t xml:space="preserve">import</w:t>
        <w:br w:clear="none"/>
      </w:r>
      <w:r>
        <w:rPr>
          <w:rStyle w:val="Text0"/>
        </w:rPr>
        <w:t xml:space="preserve"> </w:t>
        <w:br w:clear="none"/>
      </w:r>
      <w:r>
        <w:t xml:space="preserve">PCA</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sklearn.pipeline</w:t>
        <w:br w:clear="none"/>
      </w:r>
      <w:r>
        <w:rPr>
          <w:rStyle w:val="Text0"/>
        </w:rPr>
        <w:t xml:space="preserve"> </w:t>
        <w:br w:clear="none"/>
      </w:r>
      <w:r>
        <w:rPr>
          <w:rStyle w:val="Text16"/>
        </w:rPr>
        <w:t xml:space="preserve">import</w:t>
        <w:br w:clear="none"/>
      </w:r>
      <w:r>
        <w:rPr>
          <w:rStyle w:val="Text0"/>
        </w:rPr>
        <w:t xml:space="preserve"> </w:t>
        <w:br w:clear="none"/>
      </w:r>
      <w:r>
        <w:t xml:space="preserve">make_pipeline</w:t>
        <w:br w:clear="none"/>
      </w:r>
      <w:r>
        <w:rPr>
          <w:rStyle w:val="Text0"/>
        </w:rPr>
        <w:t xml:space="preserve"/>
        <w:br w:clear="none"/>
        <w:t xml:space="preserve"/>
        <w:br w:clear="none"/>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t xml:space="preserve">n_components</w:t>
        <w:br w:clear="none"/>
      </w:r>
      <w:r>
        <w:rPr>
          <w:rStyle w:val="Text13"/>
        </w:rPr>
        <w:t xml:space="preserve">=</w:t>
        <w:br w:clear="none"/>
      </w:r>
      <w:r>
        <w:rPr>
          <w:rStyle w:val="Text10"/>
        </w:rPr>
        <w:t xml:space="preserve">150</w:t>
        <w:br w:clear="none"/>
      </w:r>
      <w:r>
        <w:rPr>
          <w:rStyle w:val="Text4"/>
        </w:rPr>
        <w:t xml:space="preserve">,</w:t>
        <w:br w:clear="none"/>
      </w:r>
      <w:r>
        <w:rPr>
          <w:rStyle w:val="Text0"/>
        </w:rPr>
        <w:t xml:space="preserve"> </w:t>
        <w:br w:clear="none"/>
      </w:r>
      <w:r>
        <w:t xml:space="preserve">whiten</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svd_solver</w:t>
        <w:br w:clear="none"/>
      </w:r>
      <w:r>
        <w:rPr>
          <w:rStyle w:val="Text13"/>
        </w:rPr>
        <w:t xml:space="preserve">=</w:t>
        <w:br w:clear="none"/>
      </w:r>
      <w:r>
        <w:rPr>
          <w:rStyle w:val="Text8"/>
        </w:rPr>
        <w:t xml:space="preserve">'randomized'</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svc</w:t>
        <w:br w:clear="none"/>
      </w:r>
      <w:r>
        <w:rPr>
          <w:rStyle w:val="Text0"/>
        </w:rPr>
        <w:t xml:space="preserve"> </w:t>
        <w:br w:clear="none"/>
      </w:r>
      <w:r>
        <w:rPr>
          <w:rStyle w:val="Text13"/>
        </w:rPr>
        <w:t xml:space="preserve">=</w:t>
        <w:br w:clear="none"/>
      </w:r>
      <w:r>
        <w:rPr>
          <w:rStyle w:val="Text0"/>
        </w:rPr>
        <w:t xml:space="preserve"> </w:t>
        <w:br w:clear="none"/>
      </w:r>
      <w:r>
        <w:t xml:space="preserve">SVC</w:t>
        <w:br w:clear="none"/>
      </w:r>
      <w:r>
        <w:rPr>
          <w:rStyle w:val="Text4"/>
        </w:rPr>
        <w:t xml:space="preserve">(</w:t>
        <w:br w:clear="none"/>
      </w:r>
      <w:r>
        <w:t xml:space="preserve">kernel</w:t>
        <w:br w:clear="none"/>
      </w:r>
      <w:r>
        <w:rPr>
          <w:rStyle w:val="Text13"/>
        </w:rPr>
        <w:t xml:space="preserve">=</w:t>
        <w:br w:clear="none"/>
      </w:r>
      <w:r>
        <w:rPr>
          <w:rStyle w:val="Text8"/>
        </w:rPr>
        <w:t xml:space="preserve">'rbf'</w:t>
        <w:br w:clear="none"/>
      </w:r>
      <w:r>
        <w:rPr>
          <w:rStyle w:val="Text4"/>
        </w:rPr>
        <w:t xml:space="preserve">,</w:t>
        <w:br w:clear="none"/>
      </w:r>
      <w:r>
        <w:rPr>
          <w:rStyle w:val="Text0"/>
        </w:rPr>
        <w:t xml:space="preserve"> </w:t>
        <w:br w:clear="none"/>
      </w:r>
      <w:r>
        <w:t xml:space="preserve">class_weight</w:t>
        <w:br w:clear="none"/>
      </w:r>
      <w:r>
        <w:rPr>
          <w:rStyle w:val="Text13"/>
        </w:rPr>
        <w:t xml:space="preserve">=</w:t>
        <w:br w:clear="none"/>
      </w:r>
      <w:r>
        <w:rPr>
          <w:rStyle w:val="Text8"/>
        </w:rPr>
        <w:t xml:space="preserve">'balanced'</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make_pipeline</w:t>
        <w:br w:clear="none"/>
      </w:r>
      <w:r>
        <w:rPr>
          <w:rStyle w:val="Text4"/>
        </w:rPr>
        <w:t xml:space="preserve">(</w:t>
        <w:br w:clear="none"/>
      </w:r>
      <w:r>
        <w:t xml:space="preserve">pca</w:t>
        <w:br w:clear="none"/>
      </w:r>
      <w:r>
        <w:rPr>
          <w:rStyle w:val="Text4"/>
        </w:rPr>
        <w:t xml:space="preserve">,</w:t>
        <w:br w:clear="none"/>
      </w:r>
      <w:r>
        <w:rPr>
          <w:rStyle w:val="Text0"/>
        </w:rPr>
        <w:t xml:space="preserve"> </w:t>
        <w:br w:clear="none"/>
      </w:r>
      <w:r>
        <w:t xml:space="preserve">svc</w:t>
        <w:br w:clear="none"/>
      </w:r>
      <w:r>
        <w:rPr>
          <w:rStyle w:val="Text4"/>
        </w:rPr>
        <w:t xml:space="preserve">)</w:t>
        <w:br w:clear="none"/>
      </w:r>
    </w:p>
    <w:p>
      <w:pPr>
        <w:pStyle w:val="Normal"/>
      </w:pPr>
      <w:r>
        <w:t>For the sake of testing our classifier output, we will split the data into a training set and a testing set: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train_test_split</w:t>
        <w:br w:clear="none"/>
      </w:r>
      <w:r>
        <w:rPr>
          <w:rStyle w:val="Text0"/>
        </w:rPr>
        <w:t xml:space="preserve"/>
        <w:br w:clear="none"/>
        <w:t xml:space="preserve">         </w:t>
        <w:br w:clear="none"/>
      </w:r>
      <w:r>
        <w:t xml:space="preserve">Xtrain</w:t>
        <w:br w:clear="none"/>
      </w:r>
      <w:r>
        <w:rPr>
          <w:rStyle w:val="Text4"/>
        </w:rPr>
        <w:t xml:space="preserve">,</w:t>
        <w:br w:clear="none"/>
      </w:r>
      <w:r>
        <w:rPr>
          <w:rStyle w:val="Text0"/>
        </w:rPr>
        <w:t xml:space="preserve"> </w:t>
        <w:br w:clear="none"/>
      </w:r>
      <w:r>
        <w:t xml:space="preserve">Xtest</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t>
        <w:br w:clear="none"/>
      </w:r>
      <w:r>
        <w:t xml:space="preserve">ytest</w:t>
        <w:br w:clear="none"/>
      </w:r>
      <w:r>
        <w:rPr>
          <w:rStyle w:val="Text0"/>
        </w:rPr>
        <w:t xml:space="preserve"> </w:t>
        <w:br w:clear="none"/>
      </w:r>
      <w:r>
        <w:rPr>
          <w:rStyle w:val="Text13"/>
        </w:rPr>
        <w:t xml:space="preserve">=</w:t>
        <w:br w:clear="none"/>
      </w:r>
      <w:r>
        <w:rPr>
          <w:rStyle w:val="Text0"/>
        </w:rPr>
        <w:t xml:space="preserve"> </w:t>
        <w:br w:clear="none"/>
      </w:r>
      <w:r>
        <w:t xml:space="preserve">train_test_split</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faces</w:t>
        <w:br w:clear="none"/>
      </w:r>
      <w:r>
        <w:rPr>
          <w:rStyle w:val="Text13"/>
        </w:rPr>
        <w:t xml:space="preserve">.</w:t>
        <w:br w:clear="none"/>
      </w:r>
      <w:r>
        <w:t xml:space="preserve">target</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p>
    <w:p>
      <w:pPr>
        <w:pStyle w:val="Normal"/>
      </w:pPr>
      <w:r>
        <w:t xml:space="preserve">Finally, we can use grid search cross-validation to explore combinations of parameters. Here we will adjust </w:t>
      </w:r>
      <w:r>
        <w:rPr>
          <w:rStyle w:val="Text5"/>
        </w:rPr>
        <w:t>C</w:t>
      </w:r>
      <w:r>
        <w:t xml:space="preserve"> (which controls the margin hardness) and </w:t>
      </w:r>
      <w:r>
        <w:rPr>
          <w:rStyle w:val="Text5"/>
        </w:rPr>
        <w:t>gamma</w:t>
      </w:r>
      <w:r>
        <w:t xml:space="preserve"> (which controls the size of the radial basis function kernel), and determine the best model: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sklearn.model_selection</w:t>
        <w:br w:clear="none"/>
      </w:r>
      <w:r>
        <w:t xml:space="preserve"> </w:t>
        <w:br w:clear="none"/>
      </w:r>
      <w:r>
        <w:rPr>
          <w:rStyle w:val="Text15"/>
        </w:rPr>
        <w:t xml:space="preserve">import</w:t>
        <w:br w:clear="none"/>
      </w:r>
      <w:r>
        <w:t xml:space="preserve"> </w:t>
        <w:br w:clear="none"/>
      </w:r>
      <w:r>
        <w:rPr>
          <w:rStyle w:val="Text1"/>
        </w:rPr>
        <w:t xml:space="preserve">GridSearchCV</w:t>
        <w:br w:clear="none"/>
      </w:r>
      <w:r>
        <w:t xml:space="preserve"/>
        <w:br w:clear="none"/>
        <w:t xml:space="preserve">         </w:t>
        <w:br w:clear="none"/>
      </w:r>
      <w:r>
        <w:rPr>
          <w:rStyle w:val="Text1"/>
        </w:rPr>
        <w:t xml:space="preserve">param_grid</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'svc__C'</w:t>
        <w:br w:clear="none"/>
      </w:r>
      <w:r>
        <w:rPr>
          <w:rStyle w:val="Text7"/>
        </w:rPr>
        <w:t xml:space="preserve">:</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5</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3"/>
        </w:rPr>
        <w:t xml:space="preserve">50</w:t>
        <w:br w:clear="none"/>
      </w:r>
      <w:r>
        <w:rPr>
          <w:rStyle w:val="Text7"/>
        </w:rPr>
        <w:t xml:space="preserve">],</w:t>
        <w:br w:clear="none"/>
      </w:r>
      <w:r>
        <w:t xml:space="preserve"/>
        <w:br w:clear="none"/>
        <w:t xml:space="preserve">                       </w:t>
        <w:br w:clear="none"/>
      </w:r>
      <w:r>
        <w:rPr>
          <w:rStyle w:val="Text9"/>
        </w:rPr>
        <w:t xml:space="preserve">'svc__gamma'</w:t>
        <w:br w:clear="none"/>
      </w:r>
      <w:r>
        <w:rPr>
          <w:rStyle w:val="Text7"/>
        </w:rPr>
        <w:t xml:space="preserve">:</w:t>
        <w:br w:clear="none"/>
      </w:r>
      <w:r>
        <w:t xml:space="preserve"> </w:t>
        <w:br w:clear="none"/>
      </w:r>
      <w:r>
        <w:rPr>
          <w:rStyle w:val="Text7"/>
        </w:rPr>
        <w:t xml:space="preserve">[</w:t>
        <w:br w:clear="none"/>
      </w:r>
      <w:r>
        <w:rPr>
          <w:rStyle w:val="Text3"/>
        </w:rPr>
        <w:t xml:space="preserve">0.0001</w:t>
        <w:br w:clear="none"/>
      </w:r>
      <w:r>
        <w:rPr>
          <w:rStyle w:val="Text7"/>
        </w:rPr>
        <w:t xml:space="preserve">,</w:t>
        <w:br w:clear="none"/>
      </w:r>
      <w:r>
        <w:t xml:space="preserve"> </w:t>
        <w:br w:clear="none"/>
      </w:r>
      <w:r>
        <w:rPr>
          <w:rStyle w:val="Text3"/>
        </w:rPr>
        <w:t xml:space="preserve">0.0005</w:t>
        <w:br w:clear="none"/>
      </w:r>
      <w:r>
        <w:rPr>
          <w:rStyle w:val="Text7"/>
        </w:rPr>
        <w:t xml:space="preserve">,</w:t>
        <w:br w:clear="none"/>
      </w:r>
      <w:r>
        <w:t xml:space="preserve"> </w:t>
        <w:br w:clear="none"/>
      </w:r>
      <w:r>
        <w:rPr>
          <w:rStyle w:val="Text3"/>
        </w:rPr>
        <w:t xml:space="preserve">0.001</w:t>
        <w:br w:clear="none"/>
      </w:r>
      <w:r>
        <w:rPr>
          <w:rStyle w:val="Text7"/>
        </w:rPr>
        <w:t xml:space="preserve">,</w:t>
        <w:br w:clear="none"/>
      </w:r>
      <w:r>
        <w:t xml:space="preserve"> </w:t>
        <w:br w:clear="none"/>
      </w:r>
      <w:r>
        <w:rPr>
          <w:rStyle w:val="Text3"/>
        </w:rPr>
        <w:t xml:space="preserve">0.005</w:t>
        <w:br w:clear="none"/>
      </w:r>
      <w:r>
        <w:rPr>
          <w:rStyle w:val="Text7"/>
        </w:rPr>
        <w:t xml:space="preserve">]}</w:t>
        <w:br w:clear="none"/>
      </w:r>
      <w:r>
        <w:t xml:space="preserve"/>
        <w:br w:clear="none"/>
        <w:t xml:space="preserve">         </w:t>
        <w:br w:clear="none"/>
      </w:r>
      <w:r>
        <w:rPr>
          <w:rStyle w:val="Text1"/>
        </w:rPr>
        <w:t xml:space="preserve">grid</w:t>
        <w:br w:clear="none"/>
      </w:r>
      <w:r>
        <w:t xml:space="preserve"> </w:t>
        <w:br w:clear="none"/>
      </w:r>
      <w:r>
        <w:rPr>
          <w:rStyle w:val="Text17"/>
        </w:rPr>
        <w:t xml:space="preserve">=</w:t>
        <w:br w:clear="none"/>
      </w:r>
      <w:r>
        <w:t xml:space="preserve"> </w:t>
        <w:br w:clear="none"/>
      </w:r>
      <w:r>
        <w:rPr>
          <w:rStyle w:val="Text1"/>
        </w:rPr>
        <w:t xml:space="preserve">GridSearchCV</w:t>
        <w:br w:clear="none"/>
      </w:r>
      <w:r>
        <w:rPr>
          <w:rStyle w:val="Text7"/>
        </w:rPr>
        <w:t xml:space="preserve">(</w:t>
        <w:br w:clear="none"/>
      </w:r>
      <w:r>
        <w:rPr>
          <w:rStyle w:val="Text1"/>
        </w:rPr>
        <w:t xml:space="preserve">model</w:t>
        <w:br w:clear="none"/>
      </w:r>
      <w:r>
        <w:rPr>
          <w:rStyle w:val="Text7"/>
        </w:rPr>
        <w:t xml:space="preserve">,</w:t>
        <w:br w:clear="none"/>
      </w:r>
      <w:r>
        <w:t xml:space="preserve"> </w:t>
        <w:br w:clear="none"/>
      </w:r>
      <w:r>
        <w:rPr>
          <w:rStyle w:val="Text1"/>
        </w:rPr>
        <w:t xml:space="preserve">param_grid</w:t>
        <w:br w:clear="none"/>
      </w:r>
      <w:r>
        <w:rPr>
          <w:rStyle w:val="Text7"/>
        </w:rPr>
        <w:t xml:space="preserve">)</w:t>
        <w:br w:clear="none"/>
      </w:r>
      <w:r>
        <w:t xml:space="preserve"/>
        <w:br w:clear="none"/>
        <w:t xml:space="preserve"/>
        <w:br w:clear="none"/>
        <w:t xml:space="preserve">         </w:t>
        <w:br w:clear="none"/>
      </w:r>
      <w:r>
        <w:rPr>
          <w:rStyle w:val="Text17"/>
        </w:rPr>
        <w:t xml:space="preserve">%</w:t>
        <w:br w:clear="none"/>
      </w:r>
      <w:r>
        <w:rPr>
          <w:rStyle w:val="Text15"/>
        </w:rPr>
        <w:t xml:space="preserve">time</w:t>
        <w:br w:clear="none"/>
      </w:r>
      <w:r>
        <w:t xml:space="preserve"> grid.fit(Xtrain, ytrain)</w:t>
        <w:br w:clear="none"/>
        <w:t xml:space="preserve">         </w:t>
        <w:br w:clear="none"/>
      </w:r>
      <w:r>
        <w:rPr>
          <w:rStyle w:val="Text21"/>
        </w:rPr>
        <w:t xml:space="preserve">print</w:t>
        <w:br w:clear="none"/>
      </w:r>
      <w:r>
        <w:rPr>
          <w:rStyle w:val="Text7"/>
        </w:rPr>
        <w:t xml:space="preserve">(</w:t>
        <w:br w:clear="none"/>
      </w:r>
      <w:r>
        <w:rPr>
          <w:rStyle w:val="Text1"/>
        </w:rPr>
        <w:t xml:space="preserve">grid</w:t>
        <w:br w:clear="none"/>
      </w:r>
      <w:r>
        <w:rPr>
          <w:rStyle w:val="Text17"/>
        </w:rPr>
        <w:t xml:space="preserve">.</w:t>
        <w:br w:clear="none"/>
      </w:r>
      <w:r>
        <w:rPr>
          <w:rStyle w:val="Text1"/>
        </w:rPr>
        <w:t xml:space="preserve">best_params_</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22</w:t>
        <w:br w:clear="none"/>
      </w:r>
      <w:r>
        <w:rPr>
          <w:rStyle w:val="Text7"/>
        </w:rPr>
        <w:t xml:space="preserve">]:</w:t>
        <w:br w:clear="none"/>
      </w:r>
      <w:r>
        <w:t xml:space="preserve"> </w:t>
        <w:br w:clear="none"/>
      </w:r>
      <w:r>
        <w:rPr>
          <w:rStyle w:val="Text1"/>
        </w:rPr>
        <w:t xml:space="preserve">CPU</w:t>
        <w:br w:clear="none"/>
      </w:r>
      <w:r>
        <w:t xml:space="preserve"> </w:t>
        <w:br w:clear="none"/>
      </w:r>
      <w:r>
        <w:rPr>
          <w:rStyle w:val="Text1"/>
        </w:rPr>
        <w:t xml:space="preserve">times</w:t>
        <w:br w:clear="none"/>
      </w:r>
      <w:r>
        <w:rPr>
          <w:rStyle w:val="Text7"/>
        </w:rPr>
        <w:t xml:space="preserve">:</w:t>
        <w:br w:clear="none"/>
      </w:r>
      <w:r>
        <w:t xml:space="preserve"> </w:t>
        <w:br w:clear="none"/>
      </w:r>
      <w:r>
        <w:rPr>
          <w:rStyle w:val="Text1"/>
        </w:rPr>
        <w:t xml:space="preserve">user</w:t>
        <w:br w:clear="none"/>
      </w:r>
      <w:r>
        <w:t xml:space="preserve"> </w:t>
        <w:br w:clear="none"/>
      </w:r>
      <w:r>
        <w:rPr>
          <w:rStyle w:val="Text3"/>
        </w:rPr>
        <w:t xml:space="preserve">1</w:t>
        <w:br w:clear="none"/>
      </w:r>
      <w:r>
        <w:rPr>
          <w:rStyle w:val="Text21"/>
        </w:rPr>
        <w:t xml:space="preserve">min</w:t>
        <w:br w:clear="none"/>
      </w:r>
      <w:r>
        <w:t xml:space="preserve"> </w:t>
        <w:br w:clear="none"/>
      </w:r>
      <w:r>
        <w:rPr>
          <w:rStyle w:val="Text3"/>
        </w:rPr>
        <w:t xml:space="preserve">19</w:t>
        <w:br w:clear="none"/>
      </w:r>
      <w:r>
        <w:rPr>
          <w:rStyle w:val="Text1"/>
        </w:rPr>
        <w:t xml:space="preserve">s</w:t>
        <w:br w:clear="none"/>
      </w:r>
      <w:r>
        <w:rPr>
          <w:rStyle w:val="Text7"/>
        </w:rPr>
        <w:t xml:space="preserve">,</w:t>
        <w:br w:clear="none"/>
      </w:r>
      <w:r>
        <w:t xml:space="preserve"> </w:t>
        <w:br w:clear="none"/>
      </w:r>
      <w:r>
        <w:rPr>
          <w:rStyle w:val="Text1"/>
        </w:rPr>
        <w:t xml:space="preserve">sys</w:t>
        <w:br w:clear="none"/>
      </w:r>
      <w:r>
        <w:rPr>
          <w:rStyle w:val="Text7"/>
        </w:rPr>
        <w:t xml:space="preserve">:</w:t>
        <w:br w:clear="none"/>
      </w:r>
      <w:r>
        <w:t xml:space="preserve"> </w:t>
        <w:br w:clear="none"/>
      </w:r>
      <w:r>
        <w:rPr>
          <w:rStyle w:val="Text3"/>
        </w:rPr>
        <w:t xml:space="preserve">8.56</w:t>
        <w:br w:clear="none"/>
      </w:r>
      <w:r>
        <w:t xml:space="preserve"> </w:t>
        <w:br w:clear="none"/>
      </w:r>
      <w:r>
        <w:rPr>
          <w:rStyle w:val="Text1"/>
        </w:rPr>
        <w:t xml:space="preserve">s</w:t>
        <w:br w:clear="none"/>
      </w:r>
      <w:r>
        <w:rPr>
          <w:rStyle w:val="Text7"/>
        </w:rPr>
        <w:t xml:space="preserve">,</w:t>
        <w:br w:clear="none"/>
      </w:r>
      <w:r>
        <w:t xml:space="preserve"> </w:t>
        <w:br w:clear="none"/>
      </w:r>
      <w:r>
        <w:rPr>
          <w:rStyle w:val="Text1"/>
        </w:rPr>
        <w:t xml:space="preserve">total</w:t>
        <w:br w:clear="none"/>
      </w:r>
      <w:r>
        <w:rPr>
          <w:rStyle w:val="Text7"/>
        </w:rPr>
        <w:t xml:space="preserve">:</w:t>
        <w:br w:clear="none"/>
      </w:r>
      <w:r>
        <w:t xml:space="preserve"> </w:t>
        <w:br w:clear="none"/>
      </w:r>
      <w:r>
        <w:rPr>
          <w:rStyle w:val="Text3"/>
        </w:rPr>
        <w:t xml:space="preserve">1</w:t>
        <w:br w:clear="none"/>
      </w:r>
      <w:r>
        <w:rPr>
          <w:rStyle w:val="Text21"/>
        </w:rPr>
        <w:t xml:space="preserve">min</w:t>
        <w:br w:clear="none"/>
      </w:r>
      <w:r>
        <w:t xml:space="preserve"> </w:t>
        <w:br w:clear="none"/>
      </w:r>
      <w:r>
        <w:rPr>
          <w:rStyle w:val="Text3"/>
        </w:rPr>
        <w:t xml:space="preserve">27</w:t>
        <w:br w:clear="none"/>
      </w:r>
      <w:r>
        <w:rPr>
          <w:rStyle w:val="Text1"/>
        </w:rPr>
        <w:t xml:space="preserve">s</w:t>
        <w:br w:clear="none"/>
      </w:r>
      <w:r>
        <w:t xml:space="preserve"/>
        <w:br w:clear="none"/>
        <w:t xml:space="preserve">         </w:t>
        <w:br w:clear="none"/>
      </w:r>
      <w:r>
        <w:rPr>
          <w:rStyle w:val="Text1"/>
        </w:rPr>
        <w:t xml:space="preserve">Wall</w:t>
        <w:br w:clear="none"/>
      </w:r>
      <w:r>
        <w:t xml:space="preserve"> </w:t>
        <w:br w:clear="none"/>
      </w:r>
      <w:r>
        <w:rPr>
          <w:rStyle w:val="Text1"/>
        </w:rPr>
        <w:t xml:space="preserve">time</w:t>
        <w:br w:clear="none"/>
      </w:r>
      <w:r>
        <w:rPr>
          <w:rStyle w:val="Text7"/>
        </w:rPr>
        <w:t xml:space="preserve">:</w:t>
        <w:br w:clear="none"/>
      </w:r>
      <w:r>
        <w:t xml:space="preserve"> </w:t>
        <w:br w:clear="none"/>
      </w:r>
      <w:r>
        <w:rPr>
          <w:rStyle w:val="Text3"/>
        </w:rPr>
        <w:t xml:space="preserve">36.2</w:t>
        <w:br w:clear="none"/>
      </w:r>
      <w:r>
        <w:t xml:space="preserve"> </w:t>
        <w:br w:clear="none"/>
      </w:r>
      <w:r>
        <w:rPr>
          <w:rStyle w:val="Text1"/>
        </w:rPr>
        <w:t xml:space="preserve">s</w:t>
        <w:br w:clear="none"/>
      </w:r>
      <w:r>
        <w:t xml:space="preserve"/>
        <w:br w:clear="none"/>
        <w:t xml:space="preserve">         </w:t>
        <w:br w:clear="none"/>
      </w:r>
      <w:r>
        <w:rPr>
          <w:rStyle w:val="Text7"/>
        </w:rPr>
        <w:t xml:space="preserve">{</w:t>
        <w:br w:clear="none"/>
      </w:r>
      <w:r>
        <w:rPr>
          <w:rStyle w:val="Text9"/>
        </w:rPr>
        <w:t xml:space="preserve">'svc__C'</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9"/>
        </w:rPr>
        <w:t xml:space="preserve">'svc__gamma'</w:t>
        <w:br w:clear="none"/>
      </w:r>
      <w:r>
        <w:rPr>
          <w:rStyle w:val="Text7"/>
        </w:rPr>
        <w:t xml:space="preserve">:</w:t>
        <w:br w:clear="none"/>
      </w:r>
      <w:r>
        <w:t xml:space="preserve"> </w:t>
        <w:br w:clear="none"/>
      </w:r>
      <w:r>
        <w:rPr>
          <w:rStyle w:val="Text3"/>
        </w:rPr>
        <w:t xml:space="preserve">0.001</w:t>
        <w:br w:clear="none"/>
      </w:r>
      <w:r>
        <w:rPr>
          <w:rStyle w:val="Text7"/>
        </w:rPr>
        <w:t xml:space="preserve">}</w:t>
        <w:br w:clear="none"/>
      </w:r>
    </w:p>
    <w:p>
      <w:pPr>
        <w:pStyle w:val="Normal"/>
      </w:pPr>
      <w:r>
        <w:t>The optimal values fall toward the middle of our grid; if they fell at the edges, we would want to expand the grid to make sure we have found the true optimum.</w:t>
      </w:r>
    </w:p>
    <w:p>
      <w:pPr>
        <w:pStyle w:val="Normal"/>
      </w:pPr>
      <w:r>
        <w:t>Now with this cross-validated model we can predict the labels for the test data, which the model has not yet seen: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grid</w:t>
        <w:br w:clear="none"/>
      </w:r>
      <w:r>
        <w:rPr>
          <w:rStyle w:val="Text13"/>
        </w:rPr>
        <w:t xml:space="preserve">.</w:t>
        <w:br w:clear="none"/>
      </w:r>
      <w:r>
        <w:t xml:space="preserve">best_estimator_</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Xtest</w:t>
        <w:br w:clear="none"/>
      </w:r>
      <w:r>
        <w:rPr>
          <w:rStyle w:val="Text4"/>
        </w:rPr>
        <w:t xml:space="preserve">)</w:t>
        <w:br w:clear="none"/>
      </w:r>
    </w:p>
    <w:p>
      <w:pPr>
        <w:pStyle w:val="Normal"/>
      </w:pPr>
      <w:r>
        <w:t xml:space="preserve">Let’s take a look at a few of the test images along with their predicted values (see </w:t>
      </w:r>
      <w:hyperlink w:anchor="Figure_43_12__Labels_predicted_b">
        <w:r>
          <w:rPr>
            <w:rStyle w:val="Text6"/>
          </w:rPr>
          <w:t>Figure 43-12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Xtest</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reshape</w:t>
        <w:br w:clear="none"/>
      </w:r>
      <w:r>
        <w:rPr>
          <w:rStyle w:val="Text4"/>
        </w:rPr>
        <w:t xml:space="preserve">(</w:t>
        <w:br w:clear="none"/>
      </w:r>
      <w:r>
        <w:rPr>
          <w:rStyle w:val="Text10"/>
        </w:rPr>
        <w:t xml:space="preserve">62</w:t>
        <w:br w:clear="none"/>
      </w:r>
      <w:r>
        <w:rPr>
          <w:rStyle w:val="Text4"/>
        </w:rPr>
        <w:t xml:space="preserve">,</w:t>
        <w:br w:clear="none"/>
      </w:r>
      <w:r>
        <w:rPr>
          <w:rStyle w:val="Text0"/>
        </w:rPr>
        <w:t xml:space="preserve"> </w:t>
        <w:br w:clear="none"/>
      </w:r>
      <w:r>
        <w:rPr>
          <w:rStyle w:val="Text10"/>
        </w:rPr>
        <w:t xml:space="preserve">47</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'bone'</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set_ylabel</w:t>
        <w:br w:clear="none"/>
      </w:r>
      <w:r>
        <w:rPr>
          <w:rStyle w:val="Text4"/>
        </w:rPr>
        <w:t xml:space="preserve">(</w:t>
        <w:br w:clear="none"/>
      </w:r>
      <w:r>
        <w:t xml:space="preserve">faces</w:t>
        <w:br w:clear="none"/>
      </w:r>
      <w:r>
        <w:rPr>
          <w:rStyle w:val="Text13"/>
        </w:rPr>
        <w:t xml:space="preserve">.</w:t>
        <w:br w:clear="none"/>
      </w:r>
      <w:r>
        <w:t xml:space="preserve">target_names</w:t>
        <w:br w:clear="none"/>
      </w:r>
      <w:r>
        <w:rPr>
          <w:rStyle w:val="Text4"/>
        </w:rPr>
        <w:t xml:space="preserve">[</w:t>
        <w:br w:clear="none"/>
      </w:r>
      <w:r>
        <w:t xml:space="preserve">yfit</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split</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color</w:t>
        <w:br w:clear="none"/>
      </w:r>
      <w:r>
        <w:rPr>
          <w:rStyle w:val="Text13"/>
        </w:rPr>
        <w:t xml:space="preserve">=</w:t>
        <w:br w:clear="none"/>
      </w:r>
      <w:r>
        <w:rPr>
          <w:rStyle w:val="Text8"/>
        </w:rPr>
        <w:t xml:space="preserve">'black'</w:t>
        <w:br w:clear="none"/>
      </w:r>
      <w:r>
        <w:rPr>
          <w:rStyle w:val="Text0"/>
        </w:rPr>
        <w:t xml:space="preserve"> </w:t>
        <w:br w:clear="none"/>
      </w:r>
      <w:r>
        <w:rPr>
          <w:rStyle w:val="Text16"/>
        </w:rPr>
        <w:t xml:space="preserve">if</w:t>
        <w:br w:clear="none"/>
      </w:r>
      <w:r>
        <w:rPr>
          <w:rStyle w:val="Text0"/>
        </w:rPr>
        <w:t xml:space="preserve"> </w:t>
        <w:br w:clear="none"/>
      </w:r>
      <w:r>
        <w:t xml:space="preserve">yfit</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ytest</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rPr>
          <w:rStyle w:val="Text16"/>
        </w:rPr>
        <w:t xml:space="preserve">else</w:t>
        <w:br w:clear="none"/>
      </w:r>
      <w:r>
        <w:rPr>
          <w:rStyle w:val="Text0"/>
        </w:rPr>
        <w:t xml:space="preserve"> </w:t>
        <w:br w:clear="none"/>
      </w:r>
      <w:r>
        <w:rPr>
          <w:rStyle w:val="Text8"/>
        </w:rPr>
        <w:t xml:space="preserve">'red'</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suptitle</w:t>
        <w:br w:clear="none"/>
      </w:r>
      <w:r>
        <w:rPr>
          <w:rStyle w:val="Text4"/>
        </w:rPr>
        <w:t xml:space="preserve">(</w:t>
        <w:br w:clear="none"/>
      </w:r>
      <w:r>
        <w:rPr>
          <w:rStyle w:val="Text8"/>
        </w:rPr>
        <w:t xml:space="preserve">'Predicted Names; Incorrect Labels in Red'</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14</w:t>
        <w:br w:clear="none"/>
      </w:r>
      <w:r>
        <w:rPr>
          <w:rStyle w:val="Text4"/>
        </w:rPr>
        <w:t xml:space="preserve">);</w:t>
        <w:br w:clear="none"/>
      </w:r>
    </w:p>
    <w:p>
      <w:bookmarkStart w:id="2182" w:name="Figure_43_12__Labels_predicted_b"/>
      <w:pPr>
        <w:pStyle w:val="Para 05"/>
        <w:keepLines w:val="on"/>
      </w:pPr>
      <w:r>
        <w:t/>
        <w:drawing>
          <wp:inline>
            <wp:extent cx="3251200" cy="2387600"/>
            <wp:effectExtent l="0" r="0" t="0" b="43426"/>
            <wp:docPr id="208" name="pdsh2_4312.png" descr="pdsh2 4312"/>
            <wp:cNvGraphicFramePr>
              <a:graphicFrameLocks noChangeAspect="1"/>
            </wp:cNvGraphicFramePr>
            <a:graphic>
              <a:graphicData uri="http://schemas.openxmlformats.org/drawingml/2006/picture">
                <pic:pic>
                  <pic:nvPicPr>
                    <pic:cNvPr id="0" name="pdsh2_4312.png" descr="pdsh2 4312"/>
                    <pic:cNvPicPr/>
                  </pic:nvPicPr>
                  <pic:blipFill>
                    <a:blip r:embed="rId212"/>
                    <a:stretch>
                      <a:fillRect/>
                    </a:stretch>
                  </pic:blipFill>
                  <pic:spPr>
                    <a:xfrm>
                      <a:off x="0" y="0"/>
                      <a:ext cx="3251200" cy="2387600"/>
                    </a:xfrm>
                    <a:prstGeom prst="rect">
                      <a:avLst/>
                    </a:prstGeom>
                  </pic:spPr>
                </pic:pic>
              </a:graphicData>
            </a:graphic>
          </wp:inline>
        </w:drawing>
        <w:t xml:space="preserve"> </w:t>
      </w:r>
      <w:bookmarkEnd w:id="2182"/>
    </w:p>
    <w:p>
      <w:pPr>
        <w:pStyle w:val="Heading 5"/>
        <w:keepLines w:val="on"/>
      </w:pPr>
      <w:r>
        <w:t xml:space="preserve">Figure 43-12. </w:t>
        <w:t>Labels predicted by our model</w:t>
      </w:r>
    </w:p>
    <w:p>
      <w:pPr>
        <w:pStyle w:val="Normal"/>
      </w:pPr>
      <w:r>
        <w:t>Out of this small sample, our optimal estimator mislabeled only a single face (Bush’s face in the bottom row was mislabeled as Blair). We can get a better sense of our estimator’s performance using the classification report, which lists recovery statistics label by label: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sklearn.metrics</w:t>
        <w:br w:clear="none"/>
      </w:r>
      <w:r>
        <w:t xml:space="preserve"> </w:t>
        <w:br w:clear="none"/>
      </w:r>
      <w:r>
        <w:rPr>
          <w:rStyle w:val="Text15"/>
        </w:rPr>
        <w:t xml:space="preserve">import</w:t>
        <w:br w:clear="none"/>
      </w:r>
      <w:r>
        <w:t xml:space="preserve"> </w:t>
        <w:br w:clear="none"/>
      </w:r>
      <w:r>
        <w:rPr>
          <w:rStyle w:val="Text1"/>
        </w:rPr>
        <w:t xml:space="preserve">classification_report</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classification_report</w:t>
        <w:br w:clear="none"/>
      </w:r>
      <w:r>
        <w:rPr>
          <w:rStyle w:val="Text7"/>
        </w:rPr>
        <w:t xml:space="preserve">(</w:t>
        <w:br w:clear="none"/>
      </w:r>
      <w:r>
        <w:rPr>
          <w:rStyle w:val="Text1"/>
        </w:rPr>
        <w:t xml:space="preserve">ytest</w:t>
        <w:br w:clear="none"/>
      </w:r>
      <w:r>
        <w:rPr>
          <w:rStyle w:val="Text7"/>
        </w:rPr>
        <w:t xml:space="preserve">,</w:t>
        <w:br w:clear="none"/>
      </w:r>
      <w:r>
        <w:t xml:space="preserve"> </w:t>
        <w:br w:clear="none"/>
      </w:r>
      <w:r>
        <w:rPr>
          <w:rStyle w:val="Text1"/>
        </w:rPr>
        <w:t xml:space="preserve">yfit</w:t>
        <w:br w:clear="none"/>
      </w:r>
      <w:r>
        <w:rPr>
          <w:rStyle w:val="Text7"/>
        </w:rPr>
        <w:t xml:space="preserve">,</w:t>
        <w:br w:clear="none"/>
      </w:r>
      <w:r>
        <w:t xml:space="preserve"/>
        <w:br w:clear="none"/>
        <w:t xml:space="preserve">                                     </w:t>
        <w:br w:clear="none"/>
      </w:r>
      <w:r>
        <w:rPr>
          <w:rStyle w:val="Text1"/>
        </w:rPr>
        <w:t xml:space="preserve">target_names</w:t>
        <w:br w:clear="none"/>
      </w:r>
      <w:r>
        <w:rPr>
          <w:rStyle w:val="Text17"/>
        </w:rPr>
        <w:t xml:space="preserve">=</w:t>
        <w:br w:clear="none"/>
      </w:r>
      <w:r>
        <w:rPr>
          <w:rStyle w:val="Text1"/>
        </w:rPr>
        <w:t xml:space="preserve">faces</w:t>
        <w:br w:clear="none"/>
      </w:r>
      <w:r>
        <w:rPr>
          <w:rStyle w:val="Text17"/>
        </w:rPr>
        <w:t xml:space="preserve">.</w:t>
        <w:br w:clear="none"/>
      </w:r>
      <w:r>
        <w:rPr>
          <w:rStyle w:val="Text1"/>
        </w:rPr>
        <w:t xml:space="preserve">target_names</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25</w:t>
        <w:br w:clear="none"/>
      </w:r>
      <w:r>
        <w:rPr>
          <w:rStyle w:val="Text7"/>
        </w:rPr>
        <w:t xml:space="preserve">]:</w:t>
        <w:br w:clear="none"/>
      </w:r>
      <w:r>
        <w:t xml:space="preserve">                    </w:t>
        <w:br w:clear="none"/>
      </w:r>
      <w:r>
        <w:rPr>
          <w:rStyle w:val="Text1"/>
        </w:rPr>
        <w:t xml:space="preserve">precision</w:t>
        <w:br w:clear="none"/>
      </w:r>
      <w:r>
        <w:t xml:space="preserve">    </w:t>
        <w:br w:clear="none"/>
      </w:r>
      <w:r>
        <w:rPr>
          <w:rStyle w:val="Text1"/>
        </w:rPr>
        <w:t xml:space="preserve">recall</w:t>
        <w:br w:clear="none"/>
      </w:r>
      <w:r>
        <w:t xml:space="preserve">  </w:t>
        <w:br w:clear="none"/>
      </w:r>
      <w:r>
        <w:rPr>
          <w:rStyle w:val="Text1"/>
        </w:rPr>
        <w:t xml:space="preserve">f1</w:t>
        <w:br w:clear="none"/>
      </w:r>
      <w:r>
        <w:rPr>
          <w:rStyle w:val="Text17"/>
        </w:rPr>
        <w:t xml:space="preserve">-</w:t>
        <w:br w:clear="none"/>
      </w:r>
      <w:r>
        <w:rPr>
          <w:rStyle w:val="Text1"/>
        </w:rPr>
        <w:t xml:space="preserve">score</w:t>
        <w:br w:clear="none"/>
      </w:r>
      <w:r>
        <w:t xml:space="preserve">   </w:t>
        <w:br w:clear="none"/>
      </w:r>
      <w:r>
        <w:rPr>
          <w:rStyle w:val="Text1"/>
        </w:rPr>
        <w:t xml:space="preserve">support</w:t>
        <w:br w:clear="none"/>
      </w:r>
      <w:r>
        <w:t xml:space="preserve"/>
        <w:br w:clear="none"/>
        <w:t xml:space="preserve"/>
        <w:br w:clear="none"/>
        <w:t xml:space="preserve">              </w:t>
        <w:br w:clear="none"/>
      </w:r>
      <w:r>
        <w:rPr>
          <w:rStyle w:val="Text1"/>
        </w:rPr>
        <w:t xml:space="preserve">Ariel</w:t>
        <w:br w:clear="none"/>
      </w:r>
      <w:r>
        <w:t xml:space="preserve"> </w:t>
        <w:br w:clear="none"/>
      </w:r>
      <w:r>
        <w:rPr>
          <w:rStyle w:val="Text1"/>
        </w:rPr>
        <w:t xml:space="preserve">Sharon</w:t>
        <w:br w:clear="none"/>
      </w:r>
      <w:r>
        <w:t xml:space="preserve">       </w:t>
        <w:br w:clear="none"/>
      </w:r>
      <w:r>
        <w:rPr>
          <w:rStyle w:val="Text3"/>
        </w:rPr>
        <w:t xml:space="preserve">0.65</w:t>
        <w:br w:clear="none"/>
      </w:r>
      <w:r>
        <w:t xml:space="preserve">      </w:t>
        <w:br w:clear="none"/>
      </w:r>
      <w:r>
        <w:rPr>
          <w:rStyle w:val="Text3"/>
        </w:rPr>
        <w:t xml:space="preserve">0.73</w:t>
        <w:br w:clear="none"/>
      </w:r>
      <w:r>
        <w:t xml:space="preserve">      </w:t>
        <w:br w:clear="none"/>
      </w:r>
      <w:r>
        <w:rPr>
          <w:rStyle w:val="Text3"/>
        </w:rPr>
        <w:t xml:space="preserve">0.69</w:t>
        <w:br w:clear="none"/>
      </w:r>
      <w:r>
        <w:t xml:space="preserve">        </w:t>
        <w:br w:clear="none"/>
      </w:r>
      <w:r>
        <w:rPr>
          <w:rStyle w:val="Text3"/>
        </w:rPr>
        <w:t xml:space="preserve">15</w:t>
        <w:br w:clear="none"/>
      </w:r>
      <w:r>
        <w:t xml:space="preserve"/>
        <w:br w:clear="none"/>
        <w:t xml:space="preserve">              </w:t>
        <w:br w:clear="none"/>
      </w:r>
      <w:r>
        <w:rPr>
          <w:rStyle w:val="Text1"/>
        </w:rPr>
        <w:t xml:space="preserve">Colin</w:t>
        <w:br w:clear="none"/>
      </w:r>
      <w:r>
        <w:t xml:space="preserve"> </w:t>
        <w:br w:clear="none"/>
      </w:r>
      <w:r>
        <w:rPr>
          <w:rStyle w:val="Text1"/>
        </w:rPr>
        <w:t xml:space="preserve">Powell</w:t>
        <w:br w:clear="none"/>
      </w:r>
      <w:r>
        <w:t xml:space="preserve">       </w:t>
        <w:br w:clear="none"/>
      </w:r>
      <w:r>
        <w:rPr>
          <w:rStyle w:val="Text3"/>
        </w:rPr>
        <w:t xml:space="preserve">0.80</w:t>
        <w:br w:clear="none"/>
      </w:r>
      <w:r>
        <w:t xml:space="preserve">      </w:t>
        <w:br w:clear="none"/>
      </w:r>
      <w:r>
        <w:rPr>
          <w:rStyle w:val="Text3"/>
        </w:rPr>
        <w:t xml:space="preserve">0.87</w:t>
        <w:br w:clear="none"/>
      </w:r>
      <w:r>
        <w:t xml:space="preserve">      </w:t>
        <w:br w:clear="none"/>
      </w:r>
      <w:r>
        <w:rPr>
          <w:rStyle w:val="Text3"/>
        </w:rPr>
        <w:t xml:space="preserve">0.83</w:t>
        <w:br w:clear="none"/>
      </w:r>
      <w:r>
        <w:t xml:space="preserve">        </w:t>
        <w:br w:clear="none"/>
      </w:r>
      <w:r>
        <w:rPr>
          <w:rStyle w:val="Text3"/>
        </w:rPr>
        <w:t xml:space="preserve">68</w:t>
        <w:br w:clear="none"/>
      </w:r>
      <w:r>
        <w:t xml:space="preserve"/>
        <w:br w:clear="none"/>
        <w:t xml:space="preserve">           </w:t>
        <w:br w:clear="none"/>
      </w:r>
      <w:r>
        <w:rPr>
          <w:rStyle w:val="Text1"/>
        </w:rPr>
        <w:t xml:space="preserve">Donald</w:t>
        <w:br w:clear="none"/>
      </w:r>
      <w:r>
        <w:t xml:space="preserve"> </w:t>
        <w:br w:clear="none"/>
      </w:r>
      <w:r>
        <w:rPr>
          <w:rStyle w:val="Text1"/>
        </w:rPr>
        <w:t xml:space="preserve">Rumsfeld</w:t>
        <w:br w:clear="none"/>
      </w:r>
      <w:r>
        <w:t xml:space="preserve">       </w:t>
        <w:br w:clear="none"/>
      </w:r>
      <w:r>
        <w:rPr>
          <w:rStyle w:val="Text3"/>
        </w:rPr>
        <w:t xml:space="preserve">0.74</w:t>
        <w:br w:clear="none"/>
      </w:r>
      <w:r>
        <w:t xml:space="preserve">      </w:t>
        <w:br w:clear="none"/>
      </w:r>
      <w:r>
        <w:rPr>
          <w:rStyle w:val="Text3"/>
        </w:rPr>
        <w:t xml:space="preserve">0.84</w:t>
        <w:br w:clear="none"/>
      </w:r>
      <w:r>
        <w:t xml:space="preserve">      </w:t>
        <w:br w:clear="none"/>
      </w:r>
      <w:r>
        <w:rPr>
          <w:rStyle w:val="Text3"/>
        </w:rPr>
        <w:t xml:space="preserve">0.79</w:t>
        <w:br w:clear="none"/>
      </w:r>
      <w:r>
        <w:t xml:space="preserve">        </w:t>
        <w:br w:clear="none"/>
      </w:r>
      <w:r>
        <w:rPr>
          <w:rStyle w:val="Text3"/>
        </w:rPr>
        <w:t xml:space="preserve">31</w:t>
        <w:br w:clear="none"/>
      </w:r>
      <w:r>
        <w:t xml:space="preserve"/>
        <w:br w:clear="none"/>
        <w:t xml:space="preserve">             </w:t>
        <w:br w:clear="none"/>
      </w:r>
      <w:r>
        <w:rPr>
          <w:rStyle w:val="Text1"/>
        </w:rPr>
        <w:t xml:space="preserve">George</w:t>
        <w:br w:clear="none"/>
      </w:r>
      <w:r>
        <w:t xml:space="preserve"> </w:t>
        <w:br w:clear="none"/>
      </w:r>
      <w:r>
        <w:rPr>
          <w:rStyle w:val="Text1"/>
        </w:rPr>
        <w:t xml:space="preserve">W</w:t>
        <w:br w:clear="none"/>
      </w:r>
      <w:r>
        <w:t xml:space="preserve"> </w:t>
        <w:br w:clear="none"/>
      </w:r>
      <w:r>
        <w:rPr>
          <w:rStyle w:val="Text1"/>
        </w:rPr>
        <w:t xml:space="preserve">Bush</w:t>
        <w:br w:clear="none"/>
      </w:r>
      <w:r>
        <w:t xml:space="preserve">       </w:t>
        <w:br w:clear="none"/>
      </w:r>
      <w:r>
        <w:rPr>
          <w:rStyle w:val="Text3"/>
        </w:rPr>
        <w:t xml:space="preserve">0.92</w:t>
        <w:br w:clear="none"/>
      </w:r>
      <w:r>
        <w:t xml:space="preserve">      </w:t>
        <w:br w:clear="none"/>
      </w:r>
      <w:r>
        <w:rPr>
          <w:rStyle w:val="Text3"/>
        </w:rPr>
        <w:t xml:space="preserve">0.83</w:t>
        <w:br w:clear="none"/>
      </w:r>
      <w:r>
        <w:t xml:space="preserve">      </w:t>
        <w:br w:clear="none"/>
      </w:r>
      <w:r>
        <w:rPr>
          <w:rStyle w:val="Text3"/>
        </w:rPr>
        <w:t xml:space="preserve">0.88</w:t>
        <w:br w:clear="none"/>
      </w:r>
      <w:r>
        <w:t xml:space="preserve">       </w:t>
        <w:br w:clear="none"/>
      </w:r>
      <w:r>
        <w:rPr>
          <w:rStyle w:val="Text3"/>
        </w:rPr>
        <w:t xml:space="preserve">126</w:t>
        <w:br w:clear="none"/>
      </w:r>
      <w:r>
        <w:t xml:space="preserve"/>
        <w:br w:clear="none"/>
        <w:t xml:space="preserve">         </w:t>
        <w:br w:clear="none"/>
      </w:r>
      <w:r>
        <w:rPr>
          <w:rStyle w:val="Text1"/>
        </w:rPr>
        <w:t xml:space="preserve">Gerhard</w:t>
        <w:br w:clear="none"/>
      </w:r>
      <w:r>
        <w:t xml:space="preserve"> </w:t>
        <w:br w:clear="none"/>
      </w:r>
      <w:r>
        <w:rPr>
          <w:rStyle w:val="Text1"/>
        </w:rPr>
        <w:t xml:space="preserve">Schroeder</w:t>
        <w:br w:clear="none"/>
      </w:r>
      <w:r>
        <w:t xml:space="preserve">       </w:t>
        <w:br w:clear="none"/>
      </w:r>
      <w:r>
        <w:rPr>
          <w:rStyle w:val="Text3"/>
        </w:rPr>
        <w:t xml:space="preserve">0.86</w:t>
        <w:br w:clear="none"/>
      </w:r>
      <w:r>
        <w:t xml:space="preserve">      </w:t>
        <w:br w:clear="none"/>
      </w:r>
      <w:r>
        <w:rPr>
          <w:rStyle w:val="Text3"/>
        </w:rPr>
        <w:t xml:space="preserve">0.83</w:t>
        <w:br w:clear="none"/>
      </w:r>
      <w:r>
        <w:t xml:space="preserve">      </w:t>
        <w:br w:clear="none"/>
      </w:r>
      <w:r>
        <w:rPr>
          <w:rStyle w:val="Text3"/>
        </w:rPr>
        <w:t xml:space="preserve">0.84</w:t>
        <w:br w:clear="none"/>
      </w:r>
      <w:r>
        <w:t xml:space="preserve">        </w:t>
        <w:br w:clear="none"/>
      </w:r>
      <w:r>
        <w:rPr>
          <w:rStyle w:val="Text3"/>
        </w:rPr>
        <w:t xml:space="preserve">23</w:t>
        <w:br w:clear="none"/>
      </w:r>
      <w:r>
        <w:t xml:space="preserve"/>
        <w:br w:clear="none"/>
        <w:t xml:space="preserve">               </w:t>
        <w:br w:clear="none"/>
      </w:r>
      <w:r>
        <w:rPr>
          <w:rStyle w:val="Text1"/>
        </w:rPr>
        <w:t xml:space="preserve">Hugo</w:t>
        <w:br w:clear="none"/>
      </w:r>
      <w:r>
        <w:t xml:space="preserve"> </w:t>
        <w:br w:clear="none"/>
      </w:r>
      <w:r>
        <w:rPr>
          <w:rStyle w:val="Text1"/>
        </w:rPr>
        <w:t xml:space="preserve">Chavez</w:t>
        <w:br w:clear="none"/>
      </w:r>
      <w:r>
        <w:t xml:space="preserve">       </w:t>
        <w:br w:clear="none"/>
      </w:r>
      <w:r>
        <w:rPr>
          <w:rStyle w:val="Text3"/>
        </w:rPr>
        <w:t xml:space="preserve">0.93</w:t>
        <w:br w:clear="none"/>
      </w:r>
      <w:r>
        <w:t xml:space="preserve">      </w:t>
        <w:br w:clear="none"/>
      </w:r>
      <w:r>
        <w:rPr>
          <w:rStyle w:val="Text3"/>
        </w:rPr>
        <w:t xml:space="preserve">0.70</w:t>
        <w:br w:clear="none"/>
      </w:r>
      <w:r>
        <w:t xml:space="preserve">      </w:t>
        <w:br w:clear="none"/>
      </w:r>
      <w:r>
        <w:rPr>
          <w:rStyle w:val="Text3"/>
        </w:rPr>
        <w:t xml:space="preserve">0.80</w:t>
        <w:br w:clear="none"/>
      </w:r>
      <w:r>
        <w:t xml:space="preserve">        </w:t>
        <w:br w:clear="none"/>
      </w:r>
      <w:r>
        <w:rPr>
          <w:rStyle w:val="Text3"/>
        </w:rPr>
        <w:t xml:space="preserve">20</w:t>
        <w:br w:clear="none"/>
      </w:r>
      <w:r>
        <w:t xml:space="preserve"/>
        <w:br w:clear="none"/>
        <w:t xml:space="preserve">         </w:t>
        <w:br w:clear="none"/>
      </w:r>
      <w:r>
        <w:rPr>
          <w:rStyle w:val="Text1"/>
        </w:rPr>
        <w:t xml:space="preserve">Junichiro</w:t>
        <w:br w:clear="none"/>
      </w:r>
      <w:r>
        <w:t xml:space="preserve"> </w:t>
        <w:br w:clear="none"/>
      </w:r>
      <w:r>
        <w:rPr>
          <w:rStyle w:val="Text1"/>
        </w:rPr>
        <w:t xml:space="preserve">Koizumi</w:t>
        <w:br w:clear="none"/>
      </w:r>
      <w:r>
        <w:t xml:space="preserve">       </w:t>
        <w:br w:clear="none"/>
      </w:r>
      <w:r>
        <w:rPr>
          <w:rStyle w:val="Text3"/>
        </w:rPr>
        <w:t xml:space="preserve">0.92</w:t>
        <w:br w:clear="none"/>
      </w:r>
      <w:r>
        <w:t xml:space="preserve">      </w:t>
        <w:br w:clear="none"/>
      </w:r>
      <w:r>
        <w:rPr>
          <w:rStyle w:val="Text3"/>
        </w:rPr>
        <w:t xml:space="preserve">1.00</w:t>
        <w:br w:clear="none"/>
      </w:r>
      <w:r>
        <w:t xml:space="preserve">      </w:t>
        <w:br w:clear="none"/>
      </w:r>
      <w:r>
        <w:rPr>
          <w:rStyle w:val="Text3"/>
        </w:rPr>
        <w:t xml:space="preserve">0.96</w:t>
        <w:br w:clear="none"/>
      </w:r>
      <w:r>
        <w:t xml:space="preserve">        </w:t>
        <w:br w:clear="none"/>
      </w:r>
      <w:r>
        <w:rPr>
          <w:rStyle w:val="Text3"/>
        </w:rPr>
        <w:t xml:space="preserve">12</w:t>
        <w:br w:clear="none"/>
      </w:r>
      <w:r>
        <w:t xml:space="preserve"/>
        <w:br w:clear="none"/>
        <w:t xml:space="preserve">                </w:t>
        <w:br w:clear="none"/>
      </w:r>
      <w:r>
        <w:rPr>
          <w:rStyle w:val="Text1"/>
        </w:rPr>
        <w:t xml:space="preserve">Tony</w:t>
        <w:br w:clear="none"/>
      </w:r>
      <w:r>
        <w:t xml:space="preserve"> </w:t>
        <w:br w:clear="none"/>
      </w:r>
      <w:r>
        <w:rPr>
          <w:rStyle w:val="Text1"/>
        </w:rPr>
        <w:t xml:space="preserve">Blair</w:t>
        <w:br w:clear="none"/>
      </w:r>
      <w:r>
        <w:t xml:space="preserve">       </w:t>
        <w:br w:clear="none"/>
      </w:r>
      <w:r>
        <w:rPr>
          <w:rStyle w:val="Text3"/>
        </w:rPr>
        <w:t xml:space="preserve">0.85</w:t>
        <w:br w:clear="none"/>
      </w:r>
      <w:r>
        <w:t xml:space="preserve">      </w:t>
        <w:br w:clear="none"/>
      </w:r>
      <w:r>
        <w:rPr>
          <w:rStyle w:val="Text3"/>
        </w:rPr>
        <w:t xml:space="preserve">0.95</w:t>
        <w:br w:clear="none"/>
      </w:r>
      <w:r>
        <w:t xml:space="preserve">      </w:t>
        <w:br w:clear="none"/>
      </w:r>
      <w:r>
        <w:rPr>
          <w:rStyle w:val="Text3"/>
        </w:rPr>
        <w:t xml:space="preserve">0.90</w:t>
        <w:br w:clear="none"/>
      </w:r>
      <w:r>
        <w:t xml:space="preserve">        </w:t>
        <w:br w:clear="none"/>
      </w:r>
      <w:r>
        <w:rPr>
          <w:rStyle w:val="Text3"/>
        </w:rPr>
        <w:t xml:space="preserve">42</w:t>
        <w:br w:clear="none"/>
      </w:r>
      <w:r>
        <w:t xml:space="preserve"/>
        <w:br w:clear="none"/>
        <w:t xml:space="preserve"/>
        <w:br w:clear="none"/>
        <w:t xml:space="preserve">                  </w:t>
        <w:br w:clear="none"/>
      </w:r>
      <w:r>
        <w:rPr>
          <w:rStyle w:val="Text1"/>
        </w:rPr>
        <w:t xml:space="preserve">accuracy</w:t>
        <w:br w:clear="none"/>
      </w:r>
      <w:r>
        <w:t xml:space="preserve">                           </w:t>
        <w:br w:clear="none"/>
      </w:r>
      <w:r>
        <w:rPr>
          <w:rStyle w:val="Text3"/>
        </w:rPr>
        <w:t xml:space="preserve">0.85</w:t>
        <w:br w:clear="none"/>
      </w:r>
      <w:r>
        <w:t xml:space="preserve">       </w:t>
        <w:br w:clear="none"/>
      </w:r>
      <w:r>
        <w:rPr>
          <w:rStyle w:val="Text3"/>
        </w:rPr>
        <w:t xml:space="preserve">337</w:t>
        <w:br w:clear="none"/>
      </w:r>
      <w:r>
        <w:t xml:space="preserve"/>
        <w:br w:clear="none"/>
        <w:t xml:space="preserve">                 </w:t>
        <w:br w:clear="none"/>
      </w:r>
      <w:r>
        <w:rPr>
          <w:rStyle w:val="Text1"/>
        </w:rPr>
        <w:t xml:space="preserve">macro</w:t>
        <w:br w:clear="none"/>
      </w:r>
      <w:r>
        <w:t xml:space="preserve"> </w:t>
        <w:br w:clear="none"/>
      </w:r>
      <w:r>
        <w:rPr>
          <w:rStyle w:val="Text1"/>
        </w:rPr>
        <w:t xml:space="preserve">avg</w:t>
        <w:br w:clear="none"/>
      </w:r>
      <w:r>
        <w:t xml:space="preserve">       </w:t>
        <w:br w:clear="none"/>
      </w:r>
      <w:r>
        <w:rPr>
          <w:rStyle w:val="Text3"/>
        </w:rPr>
        <w:t xml:space="preserve">0.83</w:t>
        <w:br w:clear="none"/>
      </w:r>
      <w:r>
        <w:t xml:space="preserve">      </w:t>
        <w:br w:clear="none"/>
      </w:r>
      <w:r>
        <w:rPr>
          <w:rStyle w:val="Text3"/>
        </w:rPr>
        <w:t xml:space="preserve">0.84</w:t>
        <w:br w:clear="none"/>
      </w:r>
      <w:r>
        <w:t xml:space="preserve">      </w:t>
        <w:br w:clear="none"/>
      </w:r>
      <w:r>
        <w:rPr>
          <w:rStyle w:val="Text3"/>
        </w:rPr>
        <w:t xml:space="preserve">0.84</w:t>
        <w:br w:clear="none"/>
      </w:r>
      <w:r>
        <w:t xml:space="preserve">       </w:t>
        <w:br w:clear="none"/>
      </w:r>
      <w:r>
        <w:rPr>
          <w:rStyle w:val="Text3"/>
        </w:rPr>
        <w:t xml:space="preserve">337</w:t>
        <w:br w:clear="none"/>
      </w:r>
      <w:r>
        <w:t xml:space="preserve"/>
        <w:br w:clear="none"/>
        <w:t xml:space="preserve">              </w:t>
        <w:br w:clear="none"/>
      </w:r>
      <w:r>
        <w:rPr>
          <w:rStyle w:val="Text1"/>
        </w:rPr>
        <w:t xml:space="preserve">weighted</w:t>
        <w:br w:clear="none"/>
      </w:r>
      <w:r>
        <w:t xml:space="preserve"> </w:t>
        <w:br w:clear="none"/>
      </w:r>
      <w:r>
        <w:rPr>
          <w:rStyle w:val="Text1"/>
        </w:rPr>
        <w:t xml:space="preserve">avg</w:t>
        <w:br w:clear="none"/>
      </w:r>
      <w:r>
        <w:t xml:space="preserve">       </w:t>
        <w:br w:clear="none"/>
      </w:r>
      <w:r>
        <w:rPr>
          <w:rStyle w:val="Text3"/>
        </w:rPr>
        <w:t xml:space="preserve">0.86</w:t>
        <w:br w:clear="none"/>
      </w:r>
      <w:r>
        <w:t xml:space="preserve">      </w:t>
        <w:br w:clear="none"/>
      </w:r>
      <w:r>
        <w:rPr>
          <w:rStyle w:val="Text3"/>
        </w:rPr>
        <w:t xml:space="preserve">0.85</w:t>
        <w:br w:clear="none"/>
      </w:r>
      <w:r>
        <w:t xml:space="preserve">      </w:t>
        <w:br w:clear="none"/>
      </w:r>
      <w:r>
        <w:rPr>
          <w:rStyle w:val="Text3"/>
        </w:rPr>
        <w:t xml:space="preserve">0.85</w:t>
        <w:br w:clear="none"/>
      </w:r>
      <w:r>
        <w:t xml:space="preserve">       </w:t>
        <w:br w:clear="none"/>
      </w:r>
      <w:r>
        <w:rPr>
          <w:rStyle w:val="Text3"/>
        </w:rPr>
        <w:t xml:space="preserve">337</w:t>
        <w:br w:clear="none"/>
      </w:r>
    </w:p>
    <w:p>
      <w:pPr>
        <w:pStyle w:val="Normal"/>
      </w:pPr>
      <w:r>
        <w:t xml:space="preserve">We might also display the confusion matrix between these classes (see </w:t>
      </w:r>
      <w:hyperlink w:anchor="Figure_43_13__Confusion_matrix_f">
        <w:r>
          <w:rPr>
            <w:rStyle w:val="Text6"/>
          </w:rPr>
          <w:t>Figure 43-13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confusion_matrix</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seaborn</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sns</w:t>
        <w:br w:clear="none"/>
      </w:r>
      <w:r>
        <w:rPr>
          <w:rStyle w:val="Text0"/>
        </w:rPr>
        <w:t xml:space="preserve"/>
        <w:br w:clear="none"/>
        <w:t xml:space="preserve">         </w:t>
        <w:br w:clear="none"/>
      </w:r>
      <w:r>
        <w:t xml:space="preserve">mat</w:t>
        <w:br w:clear="none"/>
      </w:r>
      <w:r>
        <w:rPr>
          <w:rStyle w:val="Text0"/>
        </w:rPr>
        <w:t xml:space="preserve"> </w:t>
        <w:br w:clear="none"/>
      </w:r>
      <w:r>
        <w:rPr>
          <w:rStyle w:val="Text13"/>
        </w:rPr>
        <w:t xml:space="preserve">=</w:t>
        <w:br w:clear="none"/>
      </w:r>
      <w:r>
        <w:rPr>
          <w:rStyle w:val="Text0"/>
        </w:rPr>
        <w:t xml:space="preserve"> </w:t>
        <w:br w:clear="none"/>
      </w:r>
      <w:r>
        <w:t xml:space="preserve">confusion_matrix</w:t>
        <w:br w:clear="none"/>
      </w:r>
      <w:r>
        <w:rPr>
          <w:rStyle w:val="Text4"/>
        </w:rPr>
        <w:t xml:space="preserve">(</w:t>
        <w:br w:clear="none"/>
      </w:r>
      <w:r>
        <w:t xml:space="preserve">ytest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heatmap</w:t>
        <w:br w:clear="none"/>
      </w:r>
      <w:r>
        <w:rPr>
          <w:rStyle w:val="Text4"/>
        </w:rPr>
        <w:t xml:space="preserve">(</w:t>
        <w:br w:clear="none"/>
      </w:r>
      <w:r>
        <w:t xml:space="preserve">mat</w:t>
        <w:br w:clear="none"/>
      </w:r>
      <w:r>
        <w:rPr>
          <w:rStyle w:val="Text13"/>
        </w:rPr>
        <w:t xml:space="preserve">.</w:t>
        <w:br w:clear="none"/>
      </w:r>
      <w:r>
        <w:t xml:space="preserve">T</w:t>
        <w:br w:clear="none"/>
      </w:r>
      <w:r>
        <w:rPr>
          <w:rStyle w:val="Text4"/>
        </w:rPr>
        <w:t xml:space="preserve">,</w:t>
        <w:br w:clear="none"/>
      </w:r>
      <w:r>
        <w:rPr>
          <w:rStyle w:val="Text0"/>
        </w:rPr>
        <w:t xml:space="preserve"> </w:t>
        <w:br w:clear="none"/>
      </w:r>
      <w:r>
        <w:t xml:space="preserve">square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annot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'd'</w:t>
        <w:br w:clear="none"/>
      </w:r>
      <w:r>
        <w:rPr>
          <w:rStyle w:val="Text4"/>
        </w:rPr>
        <w:t xml:space="preserve">,</w:t>
        <w:br w:clear="none"/>
      </w:r>
      <w:r>
        <w:rPr>
          <w:rStyle w:val="Text0"/>
        </w:rPr>
        <w:t xml:space="preserve"/>
        <w:br w:clear="none"/>
        <w:t xml:space="preserve">                     </w:t>
        <w:br w:clear="none"/>
      </w:r>
      <w:r>
        <w:t xml:space="preserve">cbar</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r>
        <w:rPr>
          <w:rStyle w:val="Text0"/>
        </w:rPr>
        <w:t xml:space="preserve"/>
        <w:br w:clear="none"/>
        <w:t xml:space="preserve">                     </w:t>
        <w:br w:clear="none"/>
      </w:r>
      <w:r>
        <w:t xml:space="preserve">xticklabels</w:t>
        <w:br w:clear="none"/>
      </w:r>
      <w:r>
        <w:rPr>
          <w:rStyle w:val="Text13"/>
        </w:rPr>
        <w:t xml:space="preserve">=</w:t>
        <w:br w:clear="none"/>
      </w:r>
      <w:r>
        <w:t xml:space="preserve">faces</w:t>
        <w:br w:clear="none"/>
      </w:r>
      <w:r>
        <w:rPr>
          <w:rStyle w:val="Text13"/>
        </w:rPr>
        <w:t xml:space="preserve">.</w:t>
        <w:br w:clear="none"/>
      </w:r>
      <w:r>
        <w:t xml:space="preserve">target_names</w:t>
        <w:br w:clear="none"/>
      </w:r>
      <w:r>
        <w:rPr>
          <w:rStyle w:val="Text4"/>
        </w:rPr>
        <w:t xml:space="preserve">,</w:t>
        <w:br w:clear="none"/>
      </w:r>
      <w:r>
        <w:rPr>
          <w:rStyle w:val="Text0"/>
        </w:rPr>
        <w:t xml:space="preserve"/>
        <w:br w:clear="none"/>
        <w:t xml:space="preserve">                     </w:t>
        <w:br w:clear="none"/>
      </w:r>
      <w:r>
        <w:t xml:space="preserve">yticklabels</w:t>
        <w:br w:clear="none"/>
      </w:r>
      <w:r>
        <w:rPr>
          <w:rStyle w:val="Text13"/>
        </w:rPr>
        <w:t xml:space="preserve">=</w:t>
        <w:br w:clear="none"/>
      </w:r>
      <w:r>
        <w:t xml:space="preserve">faces</w:t>
        <w:br w:clear="none"/>
      </w:r>
      <w:r>
        <w:rPr>
          <w:rStyle w:val="Text13"/>
        </w:rPr>
        <w:t xml:space="preserve">.</w:t>
        <w:br w:clear="none"/>
      </w:r>
      <w:r>
        <w:t xml:space="preserve">target_names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'true label'</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'predicted label'</w:t>
        <w:br w:clear="none"/>
      </w:r>
      <w:r>
        <w:rPr>
          <w:rStyle w:val="Text4"/>
        </w:rPr>
        <w:t xml:space="preserve">);</w:t>
        <w:br w:clear="none"/>
      </w:r>
    </w:p>
    <w:p>
      <w:bookmarkStart w:id="2183" w:name="Figure_43_13__Confusion_matrix_f"/>
      <w:pPr>
        <w:pStyle w:val="Para 05"/>
        <w:keepLines w:val="on"/>
      </w:pPr>
      <w:r>
        <w:t/>
        <w:drawing>
          <wp:inline>
            <wp:extent cx="3251200" cy="3225800"/>
            <wp:effectExtent l="0" r="0" t="0" b="43426"/>
            <wp:docPr id="209" name="pdsh2_4313.png" descr="pdsh2 4313"/>
            <wp:cNvGraphicFramePr>
              <a:graphicFrameLocks noChangeAspect="1"/>
            </wp:cNvGraphicFramePr>
            <a:graphic>
              <a:graphicData uri="http://schemas.openxmlformats.org/drawingml/2006/picture">
                <pic:pic>
                  <pic:nvPicPr>
                    <pic:cNvPr id="0" name="pdsh2_4313.png" descr="pdsh2 4313"/>
                    <pic:cNvPicPr/>
                  </pic:nvPicPr>
                  <pic:blipFill>
                    <a:blip r:embed="rId213"/>
                    <a:stretch>
                      <a:fillRect/>
                    </a:stretch>
                  </pic:blipFill>
                  <pic:spPr>
                    <a:xfrm>
                      <a:off x="0" y="0"/>
                      <a:ext cx="3251200" cy="3225800"/>
                    </a:xfrm>
                    <a:prstGeom prst="rect">
                      <a:avLst/>
                    </a:prstGeom>
                  </pic:spPr>
                </pic:pic>
              </a:graphicData>
            </a:graphic>
          </wp:inline>
        </w:drawing>
        <w:t xml:space="preserve"> </w:t>
      </w:r>
      <w:bookmarkEnd w:id="2183"/>
    </w:p>
    <w:p>
      <w:pPr>
        <w:pStyle w:val="Heading 5"/>
        <w:keepLines w:val="on"/>
      </w:pPr>
      <w:r>
        <w:t xml:space="preserve">Figure 43-13. </w:t>
        <w:t>Confusion matrix for the faces data</w:t>
      </w:r>
    </w:p>
    <w:p>
      <w:pPr>
        <w:pStyle w:val="Normal"/>
      </w:pPr>
      <w:r>
        <w:t>This helps us get a sense of which labels are likely to be confused by the estimator.</w:t>
      </w:r>
    </w:p>
    <w:p>
      <w:pPr>
        <w:pStyle w:val="Normal"/>
      </w:pPr>
      <w:r>
        <w:t xml:space="preserve">For a real-world facial recognition task, in which the photos do not come pre-cropped into nice grids, the only difference in the facial classification scheme is the feature selection: you would need to use a more sophisticated algorithm to find the faces, and extract features that are independent of the pixellation. For this kind of application, one good option is to make use of </w:t>
      </w:r>
      <w:hyperlink r:id="rId400">
        <w:r>
          <w:rPr>
            <w:rStyle w:val="Text6"/>
          </w:rPr>
          <w:t>OpenCV</w:t>
        </w:r>
      </w:hyperlink>
      <w:r>
        <w:t>, which, among other things, includes pretrained implementations of state-of-the-art feature extraction tools for images in general and faces in particular.</w:t>
      </w:r>
      <w:r>
        <w:rPr>
          <w:rStyle w:val="Text57"/>
        </w:rPr>
        <w:bookmarkStart w:id="2184" w:name="idm45332178125216"/>
        <w:t/>
        <w:bookmarkEnd w:id="2184"/>
        <w:bookmarkStart w:id="2185" w:name="idm45332178124512"/>
        <w:t/>
        <w:bookmarkEnd w:id="2185"/>
      </w:r>
    </w:p>
    <w:p>
      <w:bookmarkStart w:id="2186" w:name="Summary__This_has_been_a_brief_i"/>
      <w:pPr>
        <w:keepNext/>
        <w:pStyle w:val="Heading 1"/>
      </w:pPr>
      <w:r>
        <w:t>Summary</w:t>
      </w:r>
      <w:bookmarkEnd w:id="2186"/>
    </w:p>
    <w:p>
      <w:pPr>
        <w:pStyle w:val="Normal"/>
      </w:pPr>
      <w:r>
        <w:rPr>
          <w:rStyle w:val="Text57"/>
        </w:rPr>
        <w:bookmarkStart w:id="2187" w:name="idm45332178122432"/>
        <w:t/>
        <w:bookmarkEnd w:id="2187"/>
      </w:r>
      <w:r>
        <w:t xml:space="preserve">This has been a brief intuitive introduction to the principles behind support vector machines. These models are a powerful classification method for a number of </w:t>
        <w:t>reasons</w:t>
        <w:t>:</w:t>
      </w:r>
    </w:p>
    <w:p>
      <w:pPr>
        <w:numPr>
          <w:ilvl w:val="0"/>
          <w:numId w:val="38"/>
        </w:numPr>
        <w:pStyle w:val="Para 04"/>
      </w:pPr>
      <w:r>
        <w:t>Their dependence on relatively few support vectors means that they are compact and take up very little memory.</w:t>
      </w:r>
    </w:p>
    <w:p>
      <w:pPr>
        <w:numPr>
          <w:ilvl w:val="0"/>
          <w:numId w:val="38"/>
        </w:numPr>
        <w:pStyle w:val="Para 04"/>
      </w:pPr>
      <w:r>
        <w:t>Once the model is trained, the prediction phase is very fast.</w:t>
      </w:r>
    </w:p>
    <w:p>
      <w:pPr>
        <w:numPr>
          <w:ilvl w:val="0"/>
          <w:numId w:val="38"/>
        </w:numPr>
        <w:pStyle w:val="Para 04"/>
      </w:pPr>
      <w:r>
        <w:t>Because they are affected only by points near the margin, they work well with high-dimensional data—even data with more dimensions than samples, which is challenging for other algorithms.</w:t>
      </w:r>
    </w:p>
    <w:p>
      <w:pPr>
        <w:numPr>
          <w:ilvl w:val="0"/>
          <w:numId w:val="38"/>
        </w:numPr>
        <w:pStyle w:val="Para 04"/>
      </w:pPr>
      <w:r>
        <w:t>Their integration with kernel methods makes them very versatile, able to adapt to many types of data.</w:t>
      </w:r>
    </w:p>
    <w:p>
      <w:pPr>
        <w:pStyle w:val="Normal"/>
      </w:pPr>
      <w:r>
        <w:t>However, SVMs have several disadvantages as well:</w:t>
      </w:r>
    </w:p>
    <w:p>
      <w:pPr>
        <w:numPr>
          <w:ilvl w:val="0"/>
          <w:numId w:val="39"/>
        </w:numPr>
        <w:pStyle w:val="Para 04"/>
      </w:pPr>
      <w:r>
        <w:t xml:space="preserve">The scaling with the number of samples </w:t>
        <w:t xml:space="preserve"> </w:t>
        <w:t>N</w:t>
        <w:t xml:space="preserve"> </w:t>
        <w:t xml:space="preserve"> is </w:t>
        <w:t xml:space="preserve"> </w:t>
        <w:t xml:space="preserve"> </w:t>
        <w:t>𝒪</w:t>
        <w:t xml:space="preserve"> </w:t>
        <w:t>[</w:t>
        <w:t xml:space="preserve"> </w:t>
        <w:t>N</w:t>
        <w:t xml:space="preserve"> </w:t>
        <w:t>3</w:t>
        <w:t xml:space="preserve"> </w:t>
        <w:t xml:space="preserve"> </w:t>
        <w:t>]</w:t>
        <w:t xml:space="preserve"> </w:t>
        <w:t xml:space="preserve"> </w:t>
        <w:t xml:space="preserve"> at worst, or </w:t>
        <w:t xml:space="preserve"> </w:t>
        <w:t xml:space="preserve"> </w:t>
        <w:t>𝒪</w:t>
        <w:t xml:space="preserve"> </w:t>
        <w:t>[</w:t>
        <w:t xml:space="preserve"> </w:t>
        <w:t>N</w:t>
        <w:t xml:space="preserve"> </w:t>
        <w:t>2</w:t>
        <w:t xml:space="preserve"> </w:t>
        <w:t xml:space="preserve"> </w:t>
        <w:t>]</w:t>
        <w:t xml:space="preserve"> </w:t>
        <w:t xml:space="preserve"> </w:t>
        <w:t xml:space="preserve"> for efficient implementations. For large numbers of training samples, this computational cost can be prohibitive.</w:t>
      </w:r>
    </w:p>
    <w:p>
      <w:pPr>
        <w:numPr>
          <w:ilvl w:val="0"/>
          <w:numId w:val="39"/>
        </w:numPr>
        <w:pStyle w:val="Para 04"/>
      </w:pPr>
      <w:r>
        <w:t xml:space="preserve">The results are strongly dependent on a suitable choice for the softening parameter </w:t>
      </w:r>
      <w:r>
        <w:rPr>
          <w:rStyle w:val="Text5"/>
        </w:rPr>
        <w:t>C</w:t>
      </w:r>
      <w:r>
        <w:t>. This must be carefully chosen via cross-validation, which can be expensive as datasets grow in size.</w:t>
      </w:r>
    </w:p>
    <w:p>
      <w:pPr>
        <w:numPr>
          <w:ilvl w:val="0"/>
          <w:numId w:val="39"/>
        </w:numPr>
        <w:pStyle w:val="Para 04"/>
      </w:pPr>
      <w:r>
        <w:t xml:space="preserve">The results do not have a direct probabilistic interpretation. This can be estimated via an internal cross-validation (see the </w:t>
      </w:r>
      <w:r>
        <w:rPr>
          <w:rStyle w:val="Text5"/>
        </w:rPr>
        <w:t>probability</w:t>
      </w:r>
      <w:r>
        <w:t xml:space="preserve"> parameter of </w:t>
      </w:r>
      <w:r>
        <w:rPr>
          <w:rStyle w:val="Text5"/>
        </w:rPr>
        <w:t>SVC</w:t>
      </w:r>
      <w:r>
        <w:t>), but this extra estimation is costly.</w:t>
      </w:r>
    </w:p>
    <w:p>
      <w:pPr>
        <w:pStyle w:val="Normal"/>
      </w:pPr>
      <w:r>
        <w:t>With those traits in mind, I generally only turn to SVMs once other simpler, faster, and less tuning-intensive methods have been shown to be insufficient for my needs. Nevertheless, if you have the CPU cycles to commit to training and cross-validating an SVM on your data, the method can lead to excellent results.</w:t>
      </w:r>
      <w:r>
        <w:rPr>
          <w:rStyle w:val="Text57"/>
        </w:rPr>
        <w:bookmarkStart w:id="2188" w:name="idm45332178102736"/>
        <w:t/>
        <w:bookmarkEnd w:id="2188"/>
        <w:bookmarkStart w:id="2189" w:name="idm45332178102032"/>
        <w:t/>
        <w:bookmarkEnd w:id="2189"/>
      </w:r>
    </w:p>
    <w:p>
      <w:bookmarkStart w:id="2190" w:name="Chapter_44__In_Depth__Decision_T"/>
      <w:bookmarkStart w:id="2191" w:name="Top_of_ch44_html"/>
      <w:bookmarkStart w:id="2192" w:name="Chapter_44__In_Depth__Decision_T_1"/>
      <w:bookmarkStart w:id="2193" w:name="Chapter_44__In_Depth__Decision_T_2"/>
      <w:pPr>
        <w:keepNext/>
        <w:pStyle w:val="Heading 1"/>
        <w:pageBreakBefore w:val="on"/>
      </w:pPr>
      <w:r>
        <w:t xml:space="preserve">Chapter 44. </w:t>
        <w:t xml:space="preserve">In Depth: Decision Trees </w:t>
        <w:t>and Random Forests</w:t>
      </w:r>
      <w:bookmarkEnd w:id="2190"/>
      <w:bookmarkEnd w:id="2191"/>
      <w:bookmarkEnd w:id="2192"/>
      <w:bookmarkEnd w:id="2193"/>
    </w:p>
    <w:p>
      <w:pPr>
        <w:pStyle w:val="Normal"/>
      </w:pPr>
      <w:r>
        <w:rPr>
          <w:rStyle w:val="Text57"/>
        </w:rPr>
        <w:bookmarkStart w:id="2194" w:name="ix_ch44_asciidoc0"/>
        <w:t/>
        <w:bookmarkEnd w:id="2194"/>
      </w:r>
      <w:r>
        <w:t xml:space="preserve">Previously we have looked in depth at a simple generative classifier (naive Bayes; see </w:t>
      </w:r>
      <w:hyperlink w:anchor="Chapter_41__In_Depth__Naive_Baye_2">
        <w:r>
          <w:rPr>
            <w:rStyle w:val="Text6"/>
          </w:rPr>
          <w:t>Chapter 41</w:t>
        </w:r>
      </w:hyperlink>
      <w:r>
        <w:t xml:space="preserve">) and a powerful discriminative classifier (support vector machines; see </w:t>
      </w:r>
      <w:hyperlink w:anchor="Chapter_43__In_Depth__Support_Ve_2">
        <w:r>
          <w:rPr>
            <w:rStyle w:val="Text6"/>
          </w:rPr>
          <w:t>Chapter 43</w:t>
        </w:r>
      </w:hyperlink>
      <w:r>
        <w:t xml:space="preserve">). Here we’ll take a look at another powerful algorithm: a nonparametric algorithm called </w:t>
      </w:r>
      <w:r>
        <w:rPr>
          <w:rStyle w:val="Text11"/>
        </w:rPr>
        <w:t>random forests</w:t>
      </w:r>
      <w:r>
        <w:t xml:space="preserve">. </w:t>
      </w:r>
      <w:r>
        <w:rPr>
          <w:rStyle w:val="Text57"/>
        </w:rPr>
        <w:bookmarkStart w:id="2195" w:name="idm45332178095408"/>
        <w:t/>
        <w:bookmarkEnd w:id="2195"/>
      </w:r>
      <w:r>
        <w:t xml:space="preserve">Random forests are an example of an </w:t>
      </w:r>
      <w:r>
        <w:rPr>
          <w:rStyle w:val="Text11"/>
        </w:rPr>
        <w:t>ensemble</w:t>
      </w:r>
      <w:r>
        <w:t xml:space="preserve"> method, meaning one that relies on aggregating the results of a set of simpler estimators. The somewhat surprising result with such ensemble methods is that the sum can be greater than the parts: that is, the predictive accuracy of a majority vote among a number of estimators can end up being better than that of any of the individual estimators doing the voting! We will see examples of this in the following sections.</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p>
    <w:p>
      <w:bookmarkStart w:id="2196" w:name="Motivating_Random_Forests__Decis"/>
      <w:pPr>
        <w:keepNext/>
        <w:pStyle w:val="Heading 1"/>
      </w:pPr>
      <w:r>
        <w:t>Motivating Random Forests: Decision Trees</w:t>
      </w:r>
      <w:bookmarkEnd w:id="2196"/>
    </w:p>
    <w:p>
      <w:pPr>
        <w:pStyle w:val="Normal"/>
      </w:pPr>
      <w:r>
        <w:rPr>
          <w:rStyle w:val="Text57"/>
        </w:rPr>
        <w:bookmarkStart w:id="2197" w:name="idm45332178066032"/>
        <w:t/>
        <w:bookmarkEnd w:id="2197"/>
      </w:r>
      <w:r>
        <w:t xml:space="preserve">Random </w:t>
      </w:r>
      <w:r>
        <w:rPr>
          <w:rStyle w:val="Text57"/>
        </w:rPr>
        <w:bookmarkStart w:id="2198" w:name="ix_ch44_asciidoc1"/>
        <w:t/>
        <w:bookmarkEnd w:id="2198"/>
        <w:bookmarkStart w:id="2199" w:name="ix_ch44_asciidoc2"/>
        <w:t/>
        <w:bookmarkEnd w:id="2199"/>
      </w:r>
      <w:r>
        <w:t>forests are an example of an ensemble learner built on decision trees. For this reason, we’ll start by discussing decision trees themselves.</w:t>
      </w:r>
    </w:p>
    <w:p>
      <w:pPr>
        <w:pStyle w:val="Normal"/>
      </w:pPr>
      <w:r>
        <w:t xml:space="preserve">Decision trees are extremely intuitive ways to classify or label objects: you simply ask a series of questions designed to zero in on the classification. For example, if you wanted to build a decision tree to classify animals you come across while on a hike, you might construct the one shown in </w:t>
      </w:r>
      <w:hyperlink w:anchor="Figure_44_1__An_example_of_a_bin">
        <w:r>
          <w:rPr>
            <w:rStyle w:val="Text6"/>
          </w:rPr>
          <w:t>Figure 44-1</w:t>
        </w:r>
      </w:hyperlink>
      <w:r>
        <w:t>.</w:t>
      </w:r>
    </w:p>
    <w:p>
      <w:bookmarkStart w:id="2200" w:name="Figure_44_1__An_example_of_a_bin"/>
      <w:pPr>
        <w:pStyle w:val="Para 05"/>
        <w:keepLines w:val="on"/>
      </w:pPr>
      <w:r>
        <w:t/>
        <w:drawing>
          <wp:inline>
            <wp:extent cx="3251200" cy="1104900"/>
            <wp:effectExtent l="0" r="0" t="0" b="43426"/>
            <wp:docPr id="210" name="pdsh2_4401.png" descr="pdsh2 4401"/>
            <wp:cNvGraphicFramePr>
              <a:graphicFrameLocks noChangeAspect="1"/>
            </wp:cNvGraphicFramePr>
            <a:graphic>
              <a:graphicData uri="http://schemas.openxmlformats.org/drawingml/2006/picture">
                <pic:pic>
                  <pic:nvPicPr>
                    <pic:cNvPr id="0" name="pdsh2_4401.png" descr="pdsh2 4401"/>
                    <pic:cNvPicPr/>
                  </pic:nvPicPr>
                  <pic:blipFill>
                    <a:blip r:embed="rId214"/>
                    <a:stretch>
                      <a:fillRect/>
                    </a:stretch>
                  </pic:blipFill>
                  <pic:spPr>
                    <a:xfrm>
                      <a:off x="0" y="0"/>
                      <a:ext cx="3251200" cy="1104900"/>
                    </a:xfrm>
                    <a:prstGeom prst="rect">
                      <a:avLst/>
                    </a:prstGeom>
                  </pic:spPr>
                </pic:pic>
              </a:graphicData>
            </a:graphic>
          </wp:inline>
        </w:drawing>
        <w:t xml:space="preserve"> </w:t>
      </w:r>
      <w:bookmarkEnd w:id="2200"/>
    </w:p>
    <w:p>
      <w:pPr>
        <w:pStyle w:val="Heading 5"/>
        <w:keepLines w:val="on"/>
      </w:pPr>
      <w:r>
        <w:t xml:space="preserve">Figure 44-1. </w:t>
        <w:t>An example of a binary decision tree</w:t>
      </w:r>
      <w:hyperlink w:anchor="1_Code_to_produce_this_figure_ca_3">
        <w:r>
          <w:rPr>
            <w:rStyle w:val="Text40"/>
          </w:rPr>
          <w:bookmarkStart w:id="2201" w:name="1_13"/>
          <w:t>1</w:t>
          <w:bookmarkEnd w:id="2201"/>
        </w:r>
      </w:hyperlink>
    </w:p>
    <w:p>
      <w:pPr>
        <w:pStyle w:val="Normal"/>
      </w:pPr>
      <w:r>
        <w:t>The binary splitting makes this extremely efficient: in a well-constructed tree, each question will cut the number of options by approximately half, very quickly narrowing the options even among a large number of classes. The trick, of course, comes in deciding which questions to ask at each step. In machine learning implementations of decision trees, the questions generally take the form of axis-aligned splits in the data: that is, each node in the tree splits the data into two groups using a cutoff value within one of the features. Let’s now look at an example of this.</w:t>
      </w:r>
    </w:p>
    <w:p>
      <w:bookmarkStart w:id="2202" w:name="Creating_a_Decision_Tree__Consid"/>
      <w:pPr>
        <w:keepNext/>
        <w:pStyle w:val="Heading 2"/>
      </w:pPr>
      <w:r>
        <w:t>Creating a Decision Tree</w:t>
      </w:r>
      <w:bookmarkEnd w:id="2202"/>
    </w:p>
    <w:p>
      <w:pPr>
        <w:pStyle w:val="Normal"/>
      </w:pPr>
      <w:r>
        <w:rPr>
          <w:rStyle w:val="Text57"/>
        </w:rPr>
        <w:bookmarkStart w:id="2203" w:name="ix_ch44_asciidoc3"/>
        <w:t/>
        <w:bookmarkEnd w:id="2203"/>
      </w:r>
      <w:r>
        <w:t xml:space="preserve">Consider the following two-dimensional data, which has one of four class labels (see </w:t>
      </w:r>
      <w:hyperlink w:anchor="Figure_44_2__Data_for_the_decisi">
        <w:r>
          <w:rPr>
            <w:rStyle w:val="Text6"/>
          </w:rPr>
          <w:t>Figure 44-2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make_blobs</w:t>
        <w:br w:clear="none"/>
      </w:r>
      <w:r>
        <w:rPr>
          <w:rStyle w:val="Text0"/>
        </w:rPr>
        <w:t xml:space="preserve"/>
        <w:br w:clear="none"/>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300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cluster_std</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'rainbow'</w:t>
        <w:br w:clear="none"/>
      </w:r>
      <w:r>
        <w:rPr>
          <w:rStyle w:val="Text4"/>
        </w:rPr>
        <w:t xml:space="preserve">);</w:t>
        <w:br w:clear="none"/>
      </w:r>
    </w:p>
    <w:p>
      <w:bookmarkStart w:id="2204" w:name="Figure_44_2__Data_for_the_decisi"/>
      <w:pPr>
        <w:pStyle w:val="Para 05"/>
        <w:keepLines w:val="on"/>
      </w:pPr>
      <w:r>
        <w:t/>
        <w:drawing>
          <wp:inline>
            <wp:extent cx="3251200" cy="2120900"/>
            <wp:effectExtent l="0" r="0" t="0" b="43426"/>
            <wp:docPr id="211" name="pdsh2_4402.png" descr="pdsh2 4402"/>
            <wp:cNvGraphicFramePr>
              <a:graphicFrameLocks noChangeAspect="1"/>
            </wp:cNvGraphicFramePr>
            <a:graphic>
              <a:graphicData uri="http://schemas.openxmlformats.org/drawingml/2006/picture">
                <pic:pic>
                  <pic:nvPicPr>
                    <pic:cNvPr id="0" name="pdsh2_4402.png" descr="pdsh2 4402"/>
                    <pic:cNvPicPr/>
                  </pic:nvPicPr>
                  <pic:blipFill>
                    <a:blip r:embed="rId215"/>
                    <a:stretch>
                      <a:fillRect/>
                    </a:stretch>
                  </pic:blipFill>
                  <pic:spPr>
                    <a:xfrm>
                      <a:off x="0" y="0"/>
                      <a:ext cx="3251200" cy="2120900"/>
                    </a:xfrm>
                    <a:prstGeom prst="rect">
                      <a:avLst/>
                    </a:prstGeom>
                  </pic:spPr>
                </pic:pic>
              </a:graphicData>
            </a:graphic>
          </wp:inline>
        </w:drawing>
        <w:t xml:space="preserve"> </w:t>
      </w:r>
      <w:bookmarkEnd w:id="2204"/>
    </w:p>
    <w:p>
      <w:pPr>
        <w:pStyle w:val="Heading 5"/>
        <w:keepLines w:val="on"/>
      </w:pPr>
      <w:r>
        <w:t xml:space="preserve">Figure 44-2. </w:t>
        <w:t>Data for the decision tree classifier</w:t>
      </w:r>
    </w:p>
    <w:p>
      <w:pPr>
        <w:pStyle w:val="Normal"/>
      </w:pPr>
      <w:r>
        <w:t xml:space="preserve">A simple decision tree built on this data will iteratively split the data along one or the other axis according to some quantitative criterion, and at each level assign the label of the new region according to a majority vote of points within it. </w:t>
      </w:r>
      <w:hyperlink w:anchor="Figure_44_3__Visualization_of_ho">
        <w:r>
          <w:rPr>
            <w:rStyle w:val="Text6"/>
          </w:rPr>
          <w:t>Figure 44-3</w:t>
        </w:r>
      </w:hyperlink>
      <w:r>
        <w:t xml:space="preserve"> presents a visualization of the first four levels of a decision tree classifier for this data.</w:t>
      </w:r>
    </w:p>
    <w:p>
      <w:bookmarkStart w:id="2205" w:name="Figure_44_3__Visualization_of_ho"/>
      <w:pPr>
        <w:pStyle w:val="Para 05"/>
        <w:keepLines w:val="on"/>
      </w:pPr>
      <w:r>
        <w:t/>
        <w:drawing>
          <wp:inline>
            <wp:extent cx="3251200" cy="520700"/>
            <wp:effectExtent l="0" r="0" t="0" b="43426"/>
            <wp:docPr id="212" name="pdsh2_4403.png" descr="pdsh2 4403"/>
            <wp:cNvGraphicFramePr>
              <a:graphicFrameLocks noChangeAspect="1"/>
            </wp:cNvGraphicFramePr>
            <a:graphic>
              <a:graphicData uri="http://schemas.openxmlformats.org/drawingml/2006/picture">
                <pic:pic>
                  <pic:nvPicPr>
                    <pic:cNvPr id="0" name="pdsh2_4403.png" descr="pdsh2 4403"/>
                    <pic:cNvPicPr/>
                  </pic:nvPicPr>
                  <pic:blipFill>
                    <a:blip r:embed="rId216"/>
                    <a:stretch>
                      <a:fillRect/>
                    </a:stretch>
                  </pic:blipFill>
                  <pic:spPr>
                    <a:xfrm>
                      <a:off x="0" y="0"/>
                      <a:ext cx="3251200" cy="520700"/>
                    </a:xfrm>
                    <a:prstGeom prst="rect">
                      <a:avLst/>
                    </a:prstGeom>
                  </pic:spPr>
                </pic:pic>
              </a:graphicData>
            </a:graphic>
          </wp:inline>
        </w:drawing>
        <w:t xml:space="preserve"> </w:t>
      </w:r>
      <w:bookmarkEnd w:id="2205"/>
    </w:p>
    <w:p>
      <w:pPr>
        <w:pStyle w:val="Heading 5"/>
        <w:keepLines w:val="on"/>
      </w:pPr>
      <w:r>
        <w:t xml:space="preserve">Figure 44-3. </w:t>
        <w:t>Visualization of how the decision tree splits the data</w:t>
      </w:r>
      <w:hyperlink w:anchor="2_Code_to_produce_this_figure_ca_3">
        <w:r>
          <w:rPr>
            <w:rStyle w:val="Text40"/>
          </w:rPr>
          <w:bookmarkStart w:id="2206" w:name="2_7"/>
          <w:t>2</w:t>
          <w:bookmarkEnd w:id="2206"/>
        </w:r>
      </w:hyperlink>
    </w:p>
    <w:p>
      <w:pPr>
        <w:pStyle w:val="Normal"/>
      </w:pPr>
      <w:r>
        <w:t xml:space="preserve">Notice that after the first split, every point in the upper branch remains unchanged, so there is no need to further subdivide this branch. Except for nodes that contain all of one color, at each level </w:t>
      </w:r>
      <w:r>
        <w:rPr>
          <w:rStyle w:val="Text11"/>
        </w:rPr>
        <w:t>every</w:t>
      </w:r>
      <w:r>
        <w:t xml:space="preserve"> region is again split along one of the two features.</w:t>
      </w:r>
    </w:p>
    <w:p>
      <w:pPr>
        <w:pStyle w:val="Normal"/>
      </w:pPr>
      <w:r>
        <w:t xml:space="preserve">This process of fitting a decision tree to our data can be done in Scikit-Learn with the </w:t>
      </w:r>
      <w:r>
        <w:rPr>
          <w:rStyle w:val="Text5"/>
        </w:rPr>
        <w:t>DecisionTreeClassifier</w:t>
      </w:r>
      <w:r>
        <w:t xml:space="preserve"> estimator: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sklearn.tree</w:t>
        <w:br w:clear="none"/>
      </w:r>
      <w:r>
        <w:rPr>
          <w:rStyle w:val="Text0"/>
        </w:rPr>
        <w:t xml:space="preserve"> </w:t>
        <w:br w:clear="none"/>
      </w:r>
      <w:r>
        <w:rPr>
          <w:rStyle w:val="Text16"/>
        </w:rPr>
        <w:t xml:space="preserve">import</w:t>
        <w:br w:clear="none"/>
      </w:r>
      <w:r>
        <w:rPr>
          <w:rStyle w:val="Text0"/>
        </w:rPr>
        <w:t xml:space="preserve"> </w:t>
        <w:br w:clear="none"/>
      </w:r>
      <w:r>
        <w:t xml:space="preserve">DecisionTreeClassifier</w:t>
        <w:br w:clear="none"/>
      </w:r>
      <w:r>
        <w:rPr>
          <w:rStyle w:val="Text0"/>
        </w:rPr>
        <w:t xml:space="preserve"/>
        <w:br w:clear="none"/>
        <w:t xml:space="preserve">        </w:t>
        <w:br w:clear="none"/>
      </w:r>
      <w:r>
        <w:t xml:space="preserve">tree</w:t>
        <w:br w:clear="none"/>
      </w:r>
      <w:r>
        <w:rPr>
          <w:rStyle w:val="Text0"/>
        </w:rPr>
        <w:t xml:space="preserve"> </w:t>
        <w:br w:clear="none"/>
      </w:r>
      <w:r>
        <w:rPr>
          <w:rStyle w:val="Text13"/>
        </w:rPr>
        <w:t xml:space="preserve">=</w:t>
        <w:br w:clear="none"/>
      </w:r>
      <w:r>
        <w:rPr>
          <w:rStyle w:val="Text0"/>
        </w:rPr>
        <w:t xml:space="preserve"> </w:t>
        <w:br w:clear="none"/>
      </w:r>
      <w:r>
        <w:t xml:space="preserve">DecisionTreeClassifier</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Let’s write a utility function to help us visualize the output of the classifier: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visualize_classifier</w:t>
        <w:br w:clear="none"/>
      </w:r>
      <w:r>
        <w:rPr>
          <w:rStyle w:val="Text7"/>
        </w:rPr>
        <w:t xml:space="preserve">(</w:t>
        <w:br w:clear="none"/>
      </w:r>
      <w:r>
        <w:rPr>
          <w:rStyle w:val="Text1"/>
        </w:rPr>
        <w:t xml:space="preserve">model</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'rainbow'</w:t>
        <w:br w:clear="none"/>
      </w:r>
      <w:r>
        <w:rPr>
          <w:rStyle w:val="Text7"/>
        </w:rPr>
        <w:t xml:space="preserve">):</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ax</w:t>
        <w:br w:clear="none"/>
      </w:r>
      <w:r>
        <w:t xml:space="preserve"> </w:t>
        <w:br w:clear="none"/>
      </w:r>
      <w:r>
        <w:rPr>
          <w:rStyle w:val="Text7"/>
        </w:rPr>
        <w:t xml:space="preserve">or</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br w:clear="none"/>
        <w:t xml:space="preserve">            </w:t>
        <w:br w:clear="none"/>
      </w:r>
      <w:r>
        <w:rPr>
          <w:rStyle w:val="Text18"/>
        </w:rPr>
        <w:t xml:space="preserve"># Plot the training points</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y</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30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1"/>
        </w:rPr>
        <w:t xml:space="preserve">cmap</w:t>
        <w:br w:clear="none"/>
      </w:r>
      <w:r>
        <w:rPr>
          <w:rStyle w:val="Text7"/>
        </w:rPr>
        <w:t xml:space="preserve">,</w:t>
        <w:br w:clear="none"/>
      </w:r>
      <w:r>
        <w:t xml:space="preserve"/>
        <w:br w:clear="none"/>
        <w:t xml:space="preserve">                       </w:t>
        <w:br w:clear="none"/>
      </w:r>
      <w:r>
        <w:rPr>
          <w:rStyle w:val="Text1"/>
        </w:rPr>
        <w:t xml:space="preserve">clim</w:t>
        <w:br w:clear="none"/>
      </w:r>
      <w:r>
        <w:rPr>
          <w:rStyle w:val="Text17"/>
        </w:rPr>
        <w:t xml:space="preserve">=</w:t>
        <w:br w:clear="none"/>
      </w:r>
      <w:r>
        <w:rPr>
          <w:rStyle w:val="Text7"/>
        </w:rPr>
        <w:t xml:space="preserve">(</w:t>
        <w:br w:clear="none"/>
      </w:r>
      <w:r>
        <w:rPr>
          <w:rStyle w:val="Text1"/>
        </w:rPr>
        <w:t xml:space="preserve">y</w:t>
        <w:br w:clear="none"/>
      </w:r>
      <w:r>
        <w:rPr>
          <w:rStyle w:val="Text17"/>
        </w:rPr>
        <w:t xml:space="preserve">.</w:t>
        <w:br w:clear="none"/>
      </w:r>
      <w:r>
        <w:rPr>
          <w:rStyle w:val="Text1"/>
        </w:rPr>
        <w:t xml:space="preserve">min</w:t>
        <w:br w:clear="none"/>
      </w:r>
      <w:r>
        <w:rPr>
          <w:rStyle w:val="Text7"/>
        </w:rPr>
        <w:t xml:space="preserve">(),</w:t>
        <w:br w:clear="none"/>
      </w:r>
      <w:r>
        <w:t xml:space="preserve"> </w:t>
        <w:br w:clear="none"/>
      </w:r>
      <w:r>
        <w:rPr>
          <w:rStyle w:val="Text1"/>
        </w:rPr>
        <w:t xml:space="preserve">y</w:t>
        <w:br w:clear="none"/>
      </w:r>
      <w:r>
        <w:rPr>
          <w:rStyle w:val="Text17"/>
        </w:rPr>
        <w:t xml:space="preserve">.</w:t>
        <w:br w:clear="none"/>
      </w:r>
      <w:r>
        <w:rPr>
          <w:rStyle w:val="Text1"/>
        </w:rPr>
        <w:t xml:space="preserve">max</w:t>
        <w:br w:clear="none"/>
      </w:r>
      <w:r>
        <w:rPr>
          <w:rStyle w:val="Text7"/>
        </w:rPr>
        <w:t xml:space="preserve">()),</w:t>
        <w:br w:clear="none"/>
      </w:r>
      <w:r>
        <w:t xml:space="preserve"> </w:t>
        <w:br w:clear="none"/>
      </w:r>
      <w:r>
        <w:rPr>
          <w:rStyle w:val="Text1"/>
        </w:rPr>
        <w:t xml:space="preserve">zorder</w:t>
        <w:br w:clear="none"/>
      </w:r>
      <w:r>
        <w:rPr>
          <w:rStyle w:val="Text17"/>
        </w:rPr>
        <w:t xml:space="preserve">=</w:t>
        <w:br w:clear="none"/>
      </w:r>
      <w:r>
        <w:rPr>
          <w:rStyle w:val="Text3"/>
        </w:rPr>
        <w:t xml:space="preserve">3</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'tight'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'off'</w:t>
        <w:br w:clear="none"/>
      </w:r>
      <w:r>
        <w:rPr>
          <w:rStyle w:val="Text7"/>
        </w:rPr>
        <w:t xml:space="preserve">)</w:t>
        <w:br w:clear="none"/>
      </w:r>
      <w:r>
        <w:t xml:space="preserve"/>
        <w:br w:clear="none"/>
        <w:t xml:space="preserve">            </w:t>
        <w:br w:clear="none"/>
      </w:r>
      <w:r>
        <w:rPr>
          <w:rStyle w:val="Text1"/>
        </w:rPr>
        <w:t xml:space="preserve">xlim</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get_xlim</w:t>
        <w:br w:clear="none"/>
      </w:r>
      <w:r>
        <w:rPr>
          <w:rStyle w:val="Text7"/>
        </w:rPr>
        <w:t xml:space="preserve">()</w:t>
        <w:br w:clear="none"/>
      </w:r>
      <w:r>
        <w:t xml:space="preserve"/>
        <w:br w:clear="none"/>
        <w:t xml:space="preserve">            </w:t>
        <w:br w:clear="none"/>
      </w:r>
      <w:r>
        <w:rPr>
          <w:rStyle w:val="Text1"/>
        </w:rPr>
        <w:t xml:space="preserve">ylim</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get_ylim</w:t>
        <w:br w:clear="none"/>
      </w:r>
      <w:r>
        <w:rPr>
          <w:rStyle w:val="Text7"/>
        </w:rPr>
        <w:t xml:space="preserve">()</w:t>
        <w:br w:clear="none"/>
      </w:r>
      <w:r>
        <w:t xml:space="preserve"/>
        <w:br w:clear="none"/>
        <w:t xml:space="preserve"/>
        <w:br w:clear="none"/>
        <w:t xml:space="preserve">            </w:t>
        <w:br w:clear="none"/>
      </w:r>
      <w:r>
        <w:rPr>
          <w:rStyle w:val="Text18"/>
        </w:rPr>
        <w:t xml:space="preserve"># fit the estimator</w:t>
        <w:br w:clear="none"/>
      </w:r>
      <w:r>
        <w:t xml:space="preserve"/>
        <w:br w:clear="none"/>
        <w:t xml:space="preserve">            </w:t>
        <w:br w:clear="none"/>
      </w:r>
      <w:r>
        <w:rPr>
          <w:rStyle w:val="Text1"/>
        </w:rPr>
        <w:t xml:space="preserve">model</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xx</w:t>
        <w:br w:clear="none"/>
      </w:r>
      <w:r>
        <w:rPr>
          <w:rStyle w:val="Text7"/>
        </w:rPr>
        <w:t xml:space="preserve">,</w:t>
        <w:br w:clear="none"/>
      </w:r>
      <w:r>
        <w:t xml:space="preserve"> </w:t>
        <w:br w:clear="none"/>
      </w:r>
      <w:r>
        <w:rPr>
          <w:rStyle w:val="Text1"/>
        </w:rPr>
        <w:t xml:space="preserve">yy</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meshgrid</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1"/>
        </w:rPr>
        <w:t xml:space="preserve">xlim</w:t>
        <w:br w:clear="none"/>
      </w:r>
      <w:r>
        <w:rPr>
          <w:rStyle w:val="Text7"/>
        </w:rPr>
        <w:t xml:space="preserve">,</w:t>
        <w:br w:clear="none"/>
      </w:r>
      <w:r>
        <w:t xml:space="preserve"> </w:t>
        <w:br w:clear="none"/>
      </w:r>
      <w:r>
        <w:rPr>
          <w:rStyle w:val="Text1"/>
        </w:rPr>
        <w:t xml:space="preserve">num</w:t>
        <w:br w:clear="none"/>
      </w:r>
      <w:r>
        <w:rPr>
          <w:rStyle w:val="Text17"/>
        </w:rPr>
        <w:t xml:space="preserve">=</w:t>
        <w:br w:clear="none"/>
      </w:r>
      <w:r>
        <w:rPr>
          <w:rStyle w:val="Text3"/>
        </w:rPr>
        <w:t xml:space="preserve">200</w:t>
        <w:br w:clear="none"/>
      </w:r>
      <w:r>
        <w:rPr>
          <w:rStyle w:val="Text7"/>
        </w:rPr>
        <w:t xml:space="preserve">),</w:t>
        <w:br w:clear="none"/>
      </w:r>
      <w:r>
        <w:t xml:space="preserve"/>
        <w:br w:clear="none"/>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1"/>
        </w:rPr>
        <w:t xml:space="preserve">ylim</w:t>
        <w:br w:clear="none"/>
      </w:r>
      <w:r>
        <w:rPr>
          <w:rStyle w:val="Text7"/>
        </w:rPr>
        <w:t xml:space="preserve">,</w:t>
        <w:br w:clear="none"/>
      </w:r>
      <w:r>
        <w:t xml:space="preserve"> </w:t>
        <w:br w:clear="none"/>
      </w:r>
      <w:r>
        <w:rPr>
          <w:rStyle w:val="Text1"/>
        </w:rPr>
        <w:t xml:space="preserve">num</w:t>
        <w:br w:clear="none"/>
      </w:r>
      <w:r>
        <w:rPr>
          <w:rStyle w:val="Text17"/>
        </w:rPr>
        <w:t xml:space="preserve">=</w:t>
        <w:br w:clear="none"/>
      </w:r>
      <w:r>
        <w:rPr>
          <w:rStyle w:val="Text3"/>
        </w:rPr>
        <w:t xml:space="preserve">200</w:t>
        <w:br w:clear="none"/>
      </w:r>
      <w:r>
        <w:rPr>
          <w:rStyle w:val="Text7"/>
        </w:rPr>
        <w:t xml:space="preserve">))</w:t>
        <w:br w:clear="none"/>
      </w:r>
      <w:r>
        <w:t xml:space="preserve"/>
        <w:br w:clear="none"/>
        <w:t xml:space="preserve">            </w:t>
        <w:br w:clear="none"/>
      </w:r>
      <w:r>
        <w:rPr>
          <w:rStyle w:val="Text1"/>
        </w:rPr>
        <w:t xml:space="preserve">Z</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c_</w:t>
        <w:br w:clear="none"/>
      </w:r>
      <w:r>
        <w:rPr>
          <w:rStyle w:val="Text7"/>
        </w:rPr>
        <w:t xml:space="preserve">[</w:t>
        <w:br w:clear="none"/>
      </w:r>
      <w:r>
        <w:rPr>
          <w:rStyle w:val="Text1"/>
        </w:rPr>
        <w:t xml:space="preserve">xx</w:t>
        <w:br w:clear="none"/>
      </w:r>
      <w:r>
        <w:rPr>
          <w:rStyle w:val="Text17"/>
        </w:rPr>
        <w:t xml:space="preserve">.</w:t>
        <w:br w:clear="none"/>
      </w:r>
      <w:r>
        <w:rPr>
          <w:rStyle w:val="Text1"/>
        </w:rPr>
        <w:t xml:space="preserve">ravel</w:t>
        <w:br w:clear="none"/>
      </w:r>
      <w:r>
        <w:rPr>
          <w:rStyle w:val="Text7"/>
        </w:rPr>
        <w:t xml:space="preserve">(),</w:t>
        <w:br w:clear="none"/>
      </w:r>
      <w:r>
        <w:t xml:space="preserve"> </w:t>
        <w:br w:clear="none"/>
      </w:r>
      <w:r>
        <w:rPr>
          <w:rStyle w:val="Text1"/>
        </w:rPr>
        <w:t xml:space="preserve">yy</w:t>
        <w:br w:clear="none"/>
      </w:r>
      <w:r>
        <w:rPr>
          <w:rStyle w:val="Text17"/>
        </w:rPr>
        <w:t xml:space="preserve">.</w:t>
        <w:br w:clear="none"/>
      </w:r>
      <w:r>
        <w:rPr>
          <w:rStyle w:val="Text1"/>
        </w:rPr>
        <w:t xml:space="preserve">ravel</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1"/>
        </w:rPr>
        <w:t xml:space="preserve">xx</w:t>
        <w:br w:clear="none"/>
      </w:r>
      <w:r>
        <w:rPr>
          <w:rStyle w:val="Text17"/>
        </w:rPr>
        <w:t xml:space="preserve">.</w:t>
        <w:br w:clear="none"/>
      </w:r>
      <w:r>
        <w:rPr>
          <w:rStyle w:val="Text1"/>
        </w:rPr>
        <w:t xml:space="preserve">shape</w:t>
        <w:br w:clear="none"/>
      </w:r>
      <w:r>
        <w:rPr>
          <w:rStyle w:val="Text7"/>
        </w:rPr>
        <w:t xml:space="preserve">)</w:t>
        <w:br w:clear="none"/>
      </w:r>
      <w:r>
        <w:t xml:space="preserve"/>
        <w:br w:clear="none"/>
        <w:t xml:space="preserve"/>
        <w:br w:clear="none"/>
        <w:t xml:space="preserve">            </w:t>
        <w:br w:clear="none"/>
      </w:r>
      <w:r>
        <w:rPr>
          <w:rStyle w:val="Text18"/>
        </w:rPr>
        <w:t xml:space="preserve"># Create a color plot with the results</w:t>
        <w:br w:clear="none"/>
      </w:r>
      <w:r>
        <w:t xml:space="preserve"/>
        <w:br w:clear="none"/>
        <w:t xml:space="preserve">            </w:t>
        <w:br w:clear="none"/>
      </w:r>
      <w:r>
        <w:rPr>
          <w:rStyle w:val="Text1"/>
        </w:rPr>
        <w:t xml:space="preserve">n_classes</w:t>
        <w:br w:clear="none"/>
      </w:r>
      <w:r>
        <w:t xml:space="preserve"> </w:t>
        <w:br w:clear="none"/>
      </w:r>
      <w:r>
        <w:rPr>
          <w:rStyle w:val="Text17"/>
        </w:rPr>
        <w:t xml:space="preserve">=</w:t>
        <w:br w:clear="none"/>
      </w:r>
      <w:r>
        <w:t xml:space="preserve"> </w:t>
        <w:br w:clear="none"/>
      </w:r>
      <w:r>
        <w:rPr>
          <w:rStyle w:val="Text21"/>
        </w:rPr>
        <w:t xml:space="preserve">len</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unique</w:t>
        <w:br w:clear="none"/>
      </w:r>
      <w:r>
        <w:rPr>
          <w:rStyle w:val="Text7"/>
        </w:rPr>
        <w:t xml:space="preserve">(</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contours</w:t>
        <w:br w:clear="none"/>
      </w:r>
      <w:r>
        <w:t xml:space="preserve"> </w:t>
        <w:br w:clear="none"/>
      </w:r>
      <w:r>
        <w:rPr>
          <w:rStyle w:val="Text17"/>
        </w:rPr>
        <w:t xml:space="preserve">=</w:t>
        <w:br w:clear="none"/>
      </w:r>
      <w:r>
        <w:t xml:space="preserve"> </w:t>
        <w:br w:clear="none"/>
      </w:r>
      <w:r>
        <w:rPr>
          <w:rStyle w:val="Text1"/>
        </w:rPr>
        <w:t xml:space="preserve">ax</w:t>
        <w:br w:clear="none"/>
      </w:r>
      <w:r>
        <w:rPr>
          <w:rStyle w:val="Text17"/>
        </w:rPr>
        <w:t xml:space="preserve">.</w:t>
        <w:br w:clear="none"/>
      </w:r>
      <w:r>
        <w:rPr>
          <w:rStyle w:val="Text1"/>
        </w:rPr>
        <w:t xml:space="preserve">contourf</w:t>
        <w:br w:clear="none"/>
      </w:r>
      <w:r>
        <w:rPr>
          <w:rStyle w:val="Text7"/>
        </w:rPr>
        <w:t xml:space="preserve">(</w:t>
        <w:br w:clear="none"/>
      </w:r>
      <w:r>
        <w:rPr>
          <w:rStyle w:val="Text1"/>
        </w:rPr>
        <w:t xml:space="preserve">xx</w:t>
        <w:br w:clear="none"/>
      </w:r>
      <w:r>
        <w:rPr>
          <w:rStyle w:val="Text7"/>
        </w:rPr>
        <w:t xml:space="preserve">,</w:t>
        <w:br w:clear="none"/>
      </w:r>
      <w:r>
        <w:t xml:space="preserve"> </w:t>
        <w:br w:clear="none"/>
      </w:r>
      <w:r>
        <w:rPr>
          <w:rStyle w:val="Text1"/>
        </w:rPr>
        <w:t xml:space="preserve">yy</w:t>
        <w:br w:clear="none"/>
      </w:r>
      <w:r>
        <w:rPr>
          <w:rStyle w:val="Text7"/>
        </w:rPr>
        <w:t xml:space="preserve">,</w:t>
        <w:br w:clear="none"/>
      </w:r>
      <w:r>
        <w:t xml:space="preserve"> </w:t>
        <w:br w:clear="none"/>
      </w:r>
      <w:r>
        <w:rPr>
          <w:rStyle w:val="Text1"/>
        </w:rPr>
        <w:t xml:space="preserve">Z</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0.3</w:t>
        <w:br w:clear="none"/>
      </w:r>
      <w:r>
        <w:rPr>
          <w:rStyle w:val="Text7"/>
        </w:rPr>
        <w:t xml:space="preserve">,</w:t>
        <w:br w:clear="none"/>
      </w:r>
      <w:r>
        <w:t xml:space="preserve"/>
        <w:br w:clear="none"/>
        <w:t xml:space="preserve">                                   </w:t>
        <w:br w:clear="none"/>
      </w:r>
      <w:r>
        <w:rPr>
          <w:rStyle w:val="Text1"/>
        </w:rPr>
        <w:t xml:space="preserve">levels</w:t>
        <w:br w:clear="none"/>
      </w:r>
      <w:r>
        <w:rPr>
          <w:rStyle w:val="Text17"/>
        </w:rPr>
        <w:t xml:space="preserve">=</w:t>
        <w:br w:clear="none"/>
      </w:r>
      <w:r>
        <w:rPr>
          <w:rStyle w:val="Text1"/>
        </w:rPr>
        <w:t xml:space="preserve">np</w:t>
        <w:br w:clear="none"/>
      </w:r>
      <w:r>
        <w:rPr>
          <w:rStyle w:val="Text17"/>
        </w:rPr>
        <w:t xml:space="preserve">.</w:t>
        <w:br w:clear="none"/>
      </w:r>
      <w:r>
        <w:rPr>
          <w:rStyle w:val="Text1"/>
        </w:rPr>
        <w:t xml:space="preserve">arange</w:t>
        <w:br w:clear="none"/>
      </w:r>
      <w:r>
        <w:rPr>
          <w:rStyle w:val="Text7"/>
        </w:rPr>
        <w:t xml:space="preserve">(</w:t>
        <w:br w:clear="none"/>
      </w:r>
      <w:r>
        <w:rPr>
          <w:rStyle w:val="Text1"/>
        </w:rPr>
        <w:t xml:space="preserve">n_classes</w:t>
        <w:br w:clear="none"/>
      </w:r>
      <w:r>
        <w:t xml:space="preserve"> </w:t>
        <w:br w:clear="none"/>
      </w:r>
      <w:r>
        <w:rPr>
          <w:rStyle w:val="Text1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0.5</w:t>
        <w:br w:clear="none"/>
      </w:r>
      <w:r>
        <w:rPr>
          <w:rStyle w:val="Text7"/>
        </w:rPr>
        <w:t xml:space="preserve">,</w:t>
        <w:br w:clear="none"/>
      </w:r>
      <w:r>
        <w:t xml:space="preserve"/>
        <w:br w:clear="none"/>
        <w:t xml:space="preserve">                                   </w:t>
        <w:br w:clear="none"/>
      </w:r>
      <w:r>
        <w:rPr>
          <w:rStyle w:val="Text1"/>
        </w:rPr>
        <w:t xml:space="preserve">cmap</w:t>
        <w:br w:clear="none"/>
      </w:r>
      <w:r>
        <w:rPr>
          <w:rStyle w:val="Text17"/>
        </w:rPr>
        <w:t xml:space="preserve">=</w:t>
        <w:br w:clear="none"/>
      </w:r>
      <w:r>
        <w:rPr>
          <w:rStyle w:val="Text1"/>
        </w:rPr>
        <w:t xml:space="preserve">cmap</w:t>
        <w:br w:clear="none"/>
      </w:r>
      <w:r>
        <w:rPr>
          <w:rStyle w:val="Text7"/>
        </w:rPr>
        <w:t xml:space="preserve">,</w:t>
        <w:br w:clear="none"/>
      </w:r>
      <w:r>
        <w:t xml:space="preserve"> </w:t>
        <w:br w:clear="none"/>
      </w:r>
      <w:r>
        <w:rPr>
          <w:rStyle w:val="Text1"/>
        </w:rPr>
        <w:t xml:space="preserve">zorder</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br w:clear="none"/>
        <w:t xml:space="preserve">            </w:t>
        <w:br w:clear="none"/>
      </w:r>
      <w:r>
        <w:rPr>
          <w:rStyle w:val="Text1"/>
        </w:rPr>
        <w:t xml:space="preserve">ax</w:t>
        <w:br w:clear="none"/>
      </w:r>
      <w:r>
        <w:rPr>
          <w:rStyle w:val="Text17"/>
        </w:rPr>
        <w:t xml:space="preserve">.</w:t>
        <w:br w:clear="none"/>
      </w:r>
      <w:r>
        <w:rPr>
          <w:rStyle w:val="Text1"/>
        </w:rPr>
        <w:t xml:space="preserve">set</w:t>
        <w:br w:clear="none"/>
      </w:r>
      <w:r>
        <w:rPr>
          <w:rStyle w:val="Text7"/>
        </w:rPr>
        <w:t xml:space="preserve">(</w:t>
        <w:br w:clear="none"/>
      </w:r>
      <w:r>
        <w:rPr>
          <w:rStyle w:val="Text1"/>
        </w:rPr>
        <w:t xml:space="preserve">xlim</w:t>
        <w:br w:clear="none"/>
      </w:r>
      <w:r>
        <w:rPr>
          <w:rStyle w:val="Text17"/>
        </w:rPr>
        <w:t xml:space="preserve">=</w:t>
        <w:br w:clear="none"/>
      </w:r>
      <w:r>
        <w:rPr>
          <w:rStyle w:val="Text1"/>
        </w:rPr>
        <w:t xml:space="preserve">xlim</w:t>
        <w:br w:clear="none"/>
      </w:r>
      <w:r>
        <w:rPr>
          <w:rStyle w:val="Text7"/>
        </w:rPr>
        <w:t xml:space="preserve">,</w:t>
        <w:br w:clear="none"/>
      </w:r>
      <w:r>
        <w:t xml:space="preserve"> </w:t>
        <w:br w:clear="none"/>
      </w:r>
      <w:r>
        <w:rPr>
          <w:rStyle w:val="Text1"/>
        </w:rPr>
        <w:t xml:space="preserve">ylim</w:t>
        <w:br w:clear="none"/>
      </w:r>
      <w:r>
        <w:rPr>
          <w:rStyle w:val="Text17"/>
        </w:rPr>
        <w:t xml:space="preserve">=</w:t>
        <w:br w:clear="none"/>
      </w:r>
      <w:r>
        <w:rPr>
          <w:rStyle w:val="Text1"/>
        </w:rPr>
        <w:t xml:space="preserve">ylim</w:t>
        <w:br w:clear="none"/>
      </w:r>
      <w:r>
        <w:rPr>
          <w:rStyle w:val="Text7"/>
        </w:rPr>
        <w:t xml:space="preserve">)</w:t>
        <w:br w:clear="none"/>
      </w:r>
    </w:p>
    <w:p>
      <w:pPr>
        <w:pStyle w:val="Normal"/>
      </w:pPr>
      <w:r>
        <w:t xml:space="preserve">Now we can examine what the decision tree classification looks like (see </w:t>
      </w:r>
      <w:hyperlink w:anchor="Figure_44_4__Visualization_of_a">
        <w:r>
          <w:rPr>
            <w:rStyle w:val="Text6"/>
          </w:rPr>
          <w:t>Figure 44-4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visualize_classifier</w:t>
        <w:br w:clear="none"/>
      </w:r>
      <w:r>
        <w:rPr>
          <w:rStyle w:val="Text4"/>
        </w:rPr>
        <w:t xml:space="preserve">(</w:t>
        <w:br w:clear="none"/>
      </w:r>
      <w:r>
        <w:t xml:space="preserve">DecisionTreeClassifier</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bookmarkStart w:id="2207" w:name="Figure_44_4__Visualization_of_a"/>
      <w:pPr>
        <w:pStyle w:val="Para 05"/>
        <w:keepLines w:val="on"/>
      </w:pPr>
      <w:r>
        <w:t/>
        <w:drawing>
          <wp:inline>
            <wp:extent cx="3251200" cy="2108200"/>
            <wp:effectExtent l="0" r="0" t="0" b="43426"/>
            <wp:docPr id="213" name="pdsh2_4404.png" descr="pdsh2 4404"/>
            <wp:cNvGraphicFramePr>
              <a:graphicFrameLocks noChangeAspect="1"/>
            </wp:cNvGraphicFramePr>
            <a:graphic>
              <a:graphicData uri="http://schemas.openxmlformats.org/drawingml/2006/picture">
                <pic:pic>
                  <pic:nvPicPr>
                    <pic:cNvPr id="0" name="pdsh2_4404.png" descr="pdsh2 4404"/>
                    <pic:cNvPicPr/>
                  </pic:nvPicPr>
                  <pic:blipFill>
                    <a:blip r:embed="rId217"/>
                    <a:stretch>
                      <a:fillRect/>
                    </a:stretch>
                  </pic:blipFill>
                  <pic:spPr>
                    <a:xfrm>
                      <a:off x="0" y="0"/>
                      <a:ext cx="3251200" cy="2108200"/>
                    </a:xfrm>
                    <a:prstGeom prst="rect">
                      <a:avLst/>
                    </a:prstGeom>
                  </pic:spPr>
                </pic:pic>
              </a:graphicData>
            </a:graphic>
          </wp:inline>
        </w:drawing>
        <w:t xml:space="preserve"> </w:t>
      </w:r>
      <w:bookmarkEnd w:id="2207"/>
    </w:p>
    <w:p>
      <w:pPr>
        <w:pStyle w:val="Heading 5"/>
        <w:keepLines w:val="on"/>
      </w:pPr>
      <w:r>
        <w:t xml:space="preserve">Figure 44-4. </w:t>
        <w:t>Visualization of a decision tree classification</w:t>
      </w:r>
    </w:p>
    <w:p>
      <w:pPr>
        <w:pStyle w:val="Normal"/>
      </w:pPr>
      <w:r>
        <w:t xml:space="preserve">If you’re running this notebook live, you can use the helper script included in the online </w:t>
      </w:r>
      <w:hyperlink r:id="rId401">
        <w:r>
          <w:rPr>
            <w:rStyle w:val="Text6"/>
          </w:rPr>
          <w:t>appendix</w:t>
        </w:r>
      </w:hyperlink>
      <w:r>
        <w:t xml:space="preserve"> to bring up an interactive visualization of the decision tree building process: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4"/>
        </w:rPr>
        <w:t xml:space="preserve"># helpers_05_08 is found in the online appendix</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helpers_05_08</w:t>
        <w:br w:clear="none"/>
      </w:r>
      <w:r>
        <w:rPr>
          <w:rStyle w:val="Text0"/>
        </w:rPr>
        <w:t xml:space="preserve"/>
        <w:br w:clear="none"/>
        <w:t xml:space="preserve">        </w:t>
        <w:br w:clear="none"/>
      </w:r>
      <w:r>
        <w:t xml:space="preserve">helpers_05_08</w:t>
        <w:br w:clear="none"/>
      </w:r>
      <w:r>
        <w:rPr>
          <w:rStyle w:val="Text13"/>
        </w:rPr>
        <w:t xml:space="preserve">.</w:t>
        <w:br w:clear="none"/>
      </w:r>
      <w:r>
        <w:t xml:space="preserve">plot_tree_interactive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interactive</w:t>
        <w:br w:clear="none"/>
      </w:r>
      <w:r>
        <w:rPr>
          <w:rStyle w:val="Text4"/>
        </w:rPr>
        <w:t xml:space="preserve">(</w:t>
        <w:br w:clear="none"/>
      </w:r>
      <w:r>
        <w:t xml:space="preserve">children</w:t>
        <w:br w:clear="none"/>
      </w:r>
      <w:r>
        <w:rPr>
          <w:rStyle w:val="Text13"/>
        </w:rPr>
        <w:t xml:space="preserve">=</w:t>
        <w:br w:clear="none"/>
      </w:r>
      <w:r>
        <w:rPr>
          <w:rStyle w:val="Text4"/>
        </w:rPr>
        <w:t xml:space="preserve">(</w:t>
        <w:br w:clear="none"/>
      </w:r>
      <w:r>
        <w:t xml:space="preserve">Dropdown</w:t>
        <w:br w:clear="none"/>
      </w:r>
      <w:r>
        <w:rPr>
          <w:rStyle w:val="Text4"/>
        </w:rPr>
        <w:t xml:space="preserve">(</w:t>
        <w:br w:clear="none"/>
      </w:r>
      <w:r>
        <w:t xml:space="preserve">description</w:t>
        <w:br w:clear="none"/>
      </w:r>
      <w:r>
        <w:rPr>
          <w:rStyle w:val="Text13"/>
        </w:rPr>
        <w:t xml:space="preserve">=</w:t>
        <w:br w:clear="none"/>
      </w:r>
      <w:r>
        <w:rPr>
          <w:rStyle w:val="Text8"/>
        </w:rPr>
        <w:t xml:space="preserve">'depth'</w:t>
        <w:br w:clear="none"/>
      </w:r>
      <w:r>
        <w:rPr>
          <w:rStyle w:val="Text4"/>
        </w:rPr>
        <w:t xml:space="preserve">,</w:t>
        <w:br w:clear="none"/>
      </w:r>
      <w:r>
        <w:rPr>
          <w:rStyle w:val="Text0"/>
        </w:rPr>
        <w:t xml:space="preserve"> </w:t>
        <w:br w:clear="none"/>
      </w:r>
      <w:r>
        <w:t xml:space="preserve">index</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options</w:t>
        <w:br w:clear="none"/>
      </w:r>
      <w:r>
        <w:rPr>
          <w:rStyle w:val="Text13"/>
        </w:rPr>
        <w:t xml:space="preserv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value</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Output</w:t>
        <w:br w:clear="none"/>
      </w:r>
      <w:r>
        <w:rPr>
          <w:rStyle w:val="Text4"/>
        </w:rPr>
        <w:t xml:space="preserve">()),</w:t>
        <w:br w:clear="none"/>
      </w:r>
      <w:r>
        <w:rPr>
          <w:rStyle w:val="Text0"/>
        </w:rPr>
        <w:t xml:space="preserve"> </w:t>
        <w:br w:clear="none"/>
      </w:r>
      <w:r>
        <w:t xml:space="preserve">_dom_classes</w:t>
        <w:br w:clear="none"/>
      </w:r>
      <w:r>
        <w:rPr>
          <w:rStyle w:val="Text13"/>
        </w:rPr>
        <w:t xml:space="preserve">...</w:t>
        <w:br w:clear="none"/>
      </w:r>
    </w:p>
    <w:p>
      <w:pPr>
        <w:pStyle w:val="Normal"/>
      </w:pPr>
      <w:r>
        <w:t>Notice that as the depth increases, we tend to get very strangely shaped classification regions; for example, at a depth of five, there is a tall and skinny purple region between the yellow and blue regions. It’s clear that this is less a result of the true, intrinsic data distribution, and more a result of the particular sampling or noise properties of the data. That is, this decision tree, even at only five levels deep, is clearly overfitting our data.</w:t>
      </w:r>
      <w:r>
        <w:rPr>
          <w:rStyle w:val="Text57"/>
        </w:rPr>
        <w:bookmarkStart w:id="2208" w:name="idm45332177462976"/>
        <w:t/>
        <w:bookmarkEnd w:id="2208"/>
      </w:r>
    </w:p>
    <w:p>
      <w:bookmarkStart w:id="2209" w:name="Decision_Trees_and_Overfitting"/>
      <w:pPr>
        <w:keepNext/>
        <w:pStyle w:val="Heading 2"/>
      </w:pPr>
      <w:r>
        <w:t>Decision Trees and Overfitting</w:t>
      </w:r>
      <w:bookmarkEnd w:id="2209"/>
    </w:p>
    <w:p>
      <w:pPr>
        <w:pStyle w:val="Normal"/>
      </w:pPr>
      <w:r>
        <w:rPr>
          <w:rStyle w:val="Text57"/>
        </w:rPr>
        <w:bookmarkStart w:id="2210" w:name="idm45332177497264"/>
        <w:t/>
        <w:bookmarkEnd w:id="2210"/>
        <w:bookmarkStart w:id="2211" w:name="idm45332177496288"/>
        <w:t/>
        <w:bookmarkEnd w:id="2211"/>
      </w:r>
      <w:r>
        <w:t xml:space="preserve">Such overfitting turns out to be a general property of decision trees: it is very easy to go too deep in the tree, and thus to fit details of the particular data rather than the overall properties of the distributions it is drawn from. Another way to see this overfitting is to look at models trained on different subsets of the data—for example, in </w:t>
      </w:r>
      <w:hyperlink w:anchor="Figure_44_5__An_example_of_two_r">
        <w:r>
          <w:rPr>
            <w:rStyle w:val="Text6"/>
          </w:rPr>
          <w:t>Figure 44-5</w:t>
        </w:r>
      </w:hyperlink>
      <w:r>
        <w:t xml:space="preserve"> we train two different trees, each on half of the original data.</w:t>
      </w:r>
    </w:p>
    <w:p>
      <w:bookmarkStart w:id="2212" w:name="Figure_44_5__An_example_of_two_r"/>
      <w:pPr>
        <w:pStyle w:val="Para 05"/>
        <w:keepLines w:val="on"/>
      </w:pPr>
      <w:r>
        <w:t/>
        <w:drawing>
          <wp:inline>
            <wp:extent cx="3251200" cy="1028700"/>
            <wp:effectExtent l="0" r="0" t="0" b="43426"/>
            <wp:docPr id="214" name="pdsh2_4405.png" descr="pdsh2 4405"/>
            <wp:cNvGraphicFramePr>
              <a:graphicFrameLocks noChangeAspect="1"/>
            </wp:cNvGraphicFramePr>
            <a:graphic>
              <a:graphicData uri="http://schemas.openxmlformats.org/drawingml/2006/picture">
                <pic:pic>
                  <pic:nvPicPr>
                    <pic:cNvPr id="0" name="pdsh2_4405.png" descr="pdsh2 4405"/>
                    <pic:cNvPicPr/>
                  </pic:nvPicPr>
                  <pic:blipFill>
                    <a:blip r:embed="rId218"/>
                    <a:stretch>
                      <a:fillRect/>
                    </a:stretch>
                  </pic:blipFill>
                  <pic:spPr>
                    <a:xfrm>
                      <a:off x="0" y="0"/>
                      <a:ext cx="3251200" cy="1028700"/>
                    </a:xfrm>
                    <a:prstGeom prst="rect">
                      <a:avLst/>
                    </a:prstGeom>
                  </pic:spPr>
                </pic:pic>
              </a:graphicData>
            </a:graphic>
          </wp:inline>
        </w:drawing>
        <w:t xml:space="preserve"> </w:t>
      </w:r>
      <w:bookmarkEnd w:id="2212"/>
    </w:p>
    <w:p>
      <w:pPr>
        <w:pStyle w:val="Heading 5"/>
        <w:keepLines w:val="on"/>
      </w:pPr>
      <w:r>
        <w:t xml:space="preserve">Figure 44-5. </w:t>
        <w:t>An example of two randomized decision trees</w:t>
      </w:r>
      <w:hyperlink w:anchor="3_Code_to_produce_this_figure_ca_1">
        <w:r>
          <w:rPr>
            <w:rStyle w:val="Text40"/>
          </w:rPr>
          <w:bookmarkStart w:id="2213" w:name="3_5"/>
          <w:t>3</w:t>
          <w:bookmarkEnd w:id="2213"/>
        </w:r>
      </w:hyperlink>
    </w:p>
    <w:p>
      <w:pPr>
        <w:pStyle w:val="Normal"/>
      </w:pPr>
      <w:r>
        <w:t xml:space="preserve">It is clear that in some places the two trees produce consistent results (e.g., in the four corners), while in other places the two trees give very different classifications (e.g., in the regions between any two clusters). The key observation is that the inconsistencies tend to happen where the classification is less certain, and thus by using information from </w:t>
      </w:r>
      <w:r>
        <w:rPr>
          <w:rStyle w:val="Text11"/>
        </w:rPr>
        <w:t>both</w:t>
      </w:r>
      <w:r>
        <w:t xml:space="preserve"> of these trees, we might come up with a better result!</w:t>
      </w:r>
    </w:p>
    <w:p>
      <w:pPr>
        <w:pStyle w:val="Normal"/>
      </w:pPr>
      <w:r>
        <w:t>If you are running this notebook live, the following function will allow you to interactively display the fits of trees trained on a random subset of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4"/>
        </w:rPr>
        <w:t xml:space="preserve"># helpers_05_08 is found in the online appendix</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helpers_05_08</w:t>
        <w:br w:clear="none"/>
      </w:r>
      <w:r>
        <w:rPr>
          <w:rStyle w:val="Text0"/>
        </w:rPr>
        <w:t xml:space="preserve"/>
        <w:br w:clear="none"/>
        <w:t xml:space="preserve">        </w:t>
        <w:br w:clear="none"/>
      </w:r>
      <w:r>
        <w:t xml:space="preserve">helpers_05_08</w:t>
        <w:br w:clear="none"/>
      </w:r>
      <w:r>
        <w:rPr>
          <w:rStyle w:val="Text13"/>
        </w:rPr>
        <w:t xml:space="preserve">.</w:t>
        <w:br w:clear="none"/>
      </w:r>
      <w:r>
        <w:t xml:space="preserve">randomized_tree_interactive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interactive</w:t>
        <w:br w:clear="none"/>
      </w:r>
      <w:r>
        <w:rPr>
          <w:rStyle w:val="Text4"/>
        </w:rPr>
        <w:t xml:space="preserve">(</w:t>
        <w:br w:clear="none"/>
      </w:r>
      <w:r>
        <w:t xml:space="preserve">children</w:t>
        <w:br w:clear="none"/>
      </w:r>
      <w:r>
        <w:rPr>
          <w:rStyle w:val="Text13"/>
        </w:rPr>
        <w:t xml:space="preserve">=</w:t>
        <w:br w:clear="none"/>
      </w:r>
      <w:r>
        <w:rPr>
          <w:rStyle w:val="Text4"/>
        </w:rPr>
        <w:t xml:space="preserve">(</w:t>
        <w:br w:clear="none"/>
      </w:r>
      <w:r>
        <w:t xml:space="preserve">Dropdown</w:t>
        <w:br w:clear="none"/>
      </w:r>
      <w:r>
        <w:rPr>
          <w:rStyle w:val="Text4"/>
        </w:rPr>
        <w:t xml:space="preserve">(</w:t>
        <w:br w:clear="none"/>
      </w:r>
      <w:r>
        <w:t xml:space="preserve">description</w:t>
        <w:br w:clear="none"/>
      </w:r>
      <w:r>
        <w:rPr>
          <w:rStyle w:val="Text13"/>
        </w:rPr>
        <w:t xml:space="preserve">=</w:t>
        <w:br w:clear="none"/>
      </w:r>
      <w:r>
        <w:rPr>
          <w:rStyle w:val="Text8"/>
        </w:rPr>
        <w:t xml:space="preserve">'random_state'</w:t>
        <w:br w:clear="none"/>
      </w:r>
      <w:r>
        <w:rPr>
          <w:rStyle w:val="Text4"/>
        </w:rPr>
        <w:t xml:space="preserve">,</w:t>
        <w:br w:clear="none"/>
      </w:r>
      <w:r>
        <w:rPr>
          <w:rStyle w:val="Text0"/>
        </w:rPr>
        <w:t xml:space="preserve"> </w:t>
        <w:br w:clear="none"/>
      </w:r>
      <w:r>
        <w:t xml:space="preserve">options</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100</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value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Output</w:t>
        <w:br w:clear="none"/>
      </w:r>
      <w:r>
        <w:rPr>
          <w:rStyle w:val="Text4"/>
        </w:rPr>
        <w:t xml:space="preserve">()),</w:t>
        <w:br w:clear="none"/>
      </w:r>
      <w:r>
        <w:rPr>
          <w:rStyle w:val="Text0"/>
        </w:rPr>
        <w:t xml:space="preserve"> </w:t>
        <w:br w:clear="none"/>
      </w:r>
      <w:r>
        <w:t xml:space="preserve">_dom_classes</w:t>
        <w:br w:clear="none"/>
      </w:r>
      <w:r>
        <w:rPr>
          <w:rStyle w:val="Text13"/>
        </w:rPr>
        <w:t xml:space="preserve">...</w:t>
        <w:br w:clear="none"/>
      </w:r>
    </w:p>
    <w:p>
      <w:pPr>
        <w:pStyle w:val="Normal"/>
      </w:pPr>
      <w:r>
        <w:t>Just as using information from two trees improves our results, we might expect that using information from many trees would improve our results even further.</w:t>
      </w:r>
      <w:r>
        <w:rPr>
          <w:rStyle w:val="Text57"/>
        </w:rPr>
        <w:bookmarkStart w:id="2214" w:name="idm45332177410624"/>
        <w:t/>
        <w:bookmarkEnd w:id="2214"/>
        <w:bookmarkStart w:id="2215" w:name="idm45332177381696"/>
        <w:t/>
        <w:bookmarkEnd w:id="2215"/>
      </w:r>
    </w:p>
    <w:p>
      <w:bookmarkStart w:id="2216" w:name="Ensembles_of_Estimators__Random"/>
      <w:pPr>
        <w:keepNext/>
        <w:pStyle w:val="Heading 1"/>
      </w:pPr>
      <w:r>
        <w:t>Ensembles of Estimators: Random Forests</w:t>
      </w:r>
      <w:bookmarkEnd w:id="2216"/>
    </w:p>
    <w:p>
      <w:pPr>
        <w:pStyle w:val="Normal"/>
      </w:pPr>
      <w:r>
        <w:rPr>
          <w:rStyle w:val="Text57"/>
        </w:rPr>
        <w:bookmarkStart w:id="2217" w:name="ix_ch44_asciidoc4"/>
        <w:t/>
        <w:bookmarkEnd w:id="2217"/>
        <w:bookmarkStart w:id="2218" w:name="ix_ch44_asciidoc5"/>
        <w:t/>
        <w:bookmarkEnd w:id="2218"/>
      </w:r>
      <w:r>
        <w:t xml:space="preserve">This </w:t>
      </w:r>
      <w:r>
        <w:rPr>
          <w:rStyle w:val="Text57"/>
        </w:rPr>
        <w:bookmarkStart w:id="2219" w:name="ix_ch44_asciidoc6"/>
        <w:t/>
        <w:bookmarkEnd w:id="2219"/>
      </w:r>
      <w:r>
        <w:t xml:space="preserve">notion—that multiple </w:t>
      </w:r>
      <w:r>
        <w:rPr>
          <w:rStyle w:val="Text57"/>
        </w:rPr>
        <w:bookmarkStart w:id="2220" w:name="idm45332177403136"/>
        <w:t/>
        <w:bookmarkEnd w:id="2220"/>
      </w:r>
      <w:r>
        <w:t xml:space="preserve">overfitting estimators can be combined to reduce the effect of this overfitting—is what underlies an ensemble method called </w:t>
      </w:r>
      <w:r>
        <w:rPr>
          <w:rStyle w:val="Text11"/>
        </w:rPr>
        <w:t>bagging</w:t>
      </w:r>
      <w:r>
        <w:t xml:space="preserve">. Bagging makes use of an ensemble (a grab bag, perhaps) of parallel estimators, each of which overfits the data, and averages the results to find a better classification. </w:t>
      </w:r>
      <w:r>
        <w:rPr>
          <w:rStyle w:val="Text57"/>
        </w:rPr>
        <w:bookmarkStart w:id="2221" w:name="idm45332177401920"/>
        <w:t/>
        <w:bookmarkEnd w:id="2221"/>
      </w:r>
      <w:r>
        <w:t xml:space="preserve">An ensemble of randomized decision trees is known as a </w:t>
      </w:r>
      <w:r>
        <w:rPr>
          <w:rStyle w:val="Text11"/>
        </w:rPr>
        <w:t>random forest</w:t>
      </w:r>
      <w:r>
        <w:t>.</w:t>
      </w:r>
    </w:p>
    <w:p>
      <w:pPr>
        <w:pStyle w:val="Normal"/>
      </w:pPr>
      <w:r>
        <w:t xml:space="preserve">This type of bagging classification can be done manually using Scikit-Learn’s </w:t>
      </w:r>
      <w:r>
        <w:rPr>
          <w:rStyle w:val="Text5"/>
        </w:rPr>
        <w:t>BaggingClassifier</w:t>
      </w:r>
      <w:r>
        <w:t xml:space="preserve"> meta-estimator, as shown here (see </w:t>
      </w:r>
      <w:hyperlink w:anchor="Figure_44_6__Decision_boundaries">
        <w:r>
          <w:rPr>
            <w:rStyle w:val="Text6"/>
          </w:rPr>
          <w:t>Figure 44-6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sklearn.tree</w:t>
        <w:br w:clear="none"/>
      </w:r>
      <w:r>
        <w:rPr>
          <w:rStyle w:val="Text0"/>
        </w:rPr>
        <w:t xml:space="preserve"> </w:t>
        <w:br w:clear="none"/>
      </w:r>
      <w:r>
        <w:rPr>
          <w:rStyle w:val="Text16"/>
        </w:rPr>
        <w:t xml:space="preserve">import</w:t>
        <w:br w:clear="none"/>
      </w:r>
      <w:r>
        <w:rPr>
          <w:rStyle w:val="Text0"/>
        </w:rPr>
        <w:t xml:space="preserve"> </w:t>
        <w:br w:clear="none"/>
      </w:r>
      <w:r>
        <w:t xml:space="preserve">DecisionTreeClassifier</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sklearn.ensemble</w:t>
        <w:br w:clear="none"/>
      </w:r>
      <w:r>
        <w:rPr>
          <w:rStyle w:val="Text0"/>
        </w:rPr>
        <w:t xml:space="preserve"> </w:t>
        <w:br w:clear="none"/>
      </w:r>
      <w:r>
        <w:rPr>
          <w:rStyle w:val="Text16"/>
        </w:rPr>
        <w:t xml:space="preserve">import</w:t>
        <w:br w:clear="none"/>
      </w:r>
      <w:r>
        <w:rPr>
          <w:rStyle w:val="Text0"/>
        </w:rPr>
        <w:t xml:space="preserve"> </w:t>
        <w:br w:clear="none"/>
      </w:r>
      <w:r>
        <w:t xml:space="preserve">BaggingClassifier</w:t>
        <w:br w:clear="none"/>
      </w:r>
      <w:r>
        <w:rPr>
          <w:rStyle w:val="Text0"/>
        </w:rPr>
        <w:t xml:space="preserve"/>
        <w:br w:clear="none"/>
        <w:t xml:space="preserve"/>
        <w:br w:clear="none"/>
        <w:t xml:space="preserve">        </w:t>
        <w:br w:clear="none"/>
      </w:r>
      <w:r>
        <w:t xml:space="preserve">tree</w:t>
        <w:br w:clear="none"/>
      </w:r>
      <w:r>
        <w:rPr>
          <w:rStyle w:val="Text0"/>
        </w:rPr>
        <w:t xml:space="preserve"> </w:t>
        <w:br w:clear="none"/>
      </w:r>
      <w:r>
        <w:rPr>
          <w:rStyle w:val="Text13"/>
        </w:rPr>
        <w:t xml:space="preserve">=</w:t>
        <w:br w:clear="none"/>
      </w:r>
      <w:r>
        <w:rPr>
          <w:rStyle w:val="Text0"/>
        </w:rPr>
        <w:t xml:space="preserve"> </w:t>
        <w:br w:clear="none"/>
      </w:r>
      <w:r>
        <w:t xml:space="preserve">DecisionTreeClassifier</w:t>
        <w:br w:clear="none"/>
      </w:r>
      <w:r>
        <w:rPr>
          <w:rStyle w:val="Text4"/>
        </w:rPr>
        <w:t xml:space="preserve">()</w:t>
        <w:br w:clear="none"/>
      </w:r>
      <w:r>
        <w:rPr>
          <w:rStyle w:val="Text0"/>
        </w:rPr>
        <w:t xml:space="preserve"/>
        <w:br w:clear="none"/>
        <w:t xml:space="preserve">        </w:t>
        <w:br w:clear="none"/>
      </w:r>
      <w:r>
        <w:t xml:space="preserve">bag</w:t>
        <w:br w:clear="none"/>
      </w:r>
      <w:r>
        <w:rPr>
          <w:rStyle w:val="Text0"/>
        </w:rPr>
        <w:t xml:space="preserve"> </w:t>
        <w:br w:clear="none"/>
      </w:r>
      <w:r>
        <w:rPr>
          <w:rStyle w:val="Text13"/>
        </w:rPr>
        <w:t xml:space="preserve">=</w:t>
        <w:br w:clear="none"/>
      </w:r>
      <w:r>
        <w:rPr>
          <w:rStyle w:val="Text0"/>
        </w:rPr>
        <w:t xml:space="preserve"> </w:t>
        <w:br w:clear="none"/>
      </w:r>
      <w:r>
        <w:t xml:space="preserve">BaggingClassifier</w:t>
        <w:br w:clear="none"/>
      </w:r>
      <w:r>
        <w:rPr>
          <w:rStyle w:val="Text4"/>
        </w:rPr>
        <w:t xml:space="preserve">(</w:t>
        <w:br w:clear="none"/>
      </w:r>
      <w:r>
        <w:t xml:space="preserve">tree</w:t>
        <w:br w:clear="none"/>
      </w:r>
      <w:r>
        <w:rPr>
          <w:rStyle w:val="Text4"/>
        </w:rPr>
        <w:t xml:space="preserve">,</w:t>
        <w:br w:clear="none"/>
      </w:r>
      <w:r>
        <w:rPr>
          <w:rStyle w:val="Text0"/>
        </w:rPr>
        <w:t xml:space="preserve"> </w:t>
        <w:br w:clear="none"/>
      </w:r>
      <w:r>
        <w:t xml:space="preserve">n_estimators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max_samples</w:t>
        <w:br w:clear="none"/>
      </w:r>
      <w:r>
        <w:rPr>
          <w:rStyle w:val="Text13"/>
        </w:rPr>
        <w:t xml:space="preserve">=</w:t>
        <w:br w:clear="none"/>
      </w:r>
      <w:r>
        <w:rPr>
          <w:rStyle w:val="Text10"/>
        </w:rPr>
        <w:t xml:space="preserve">0.8</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bag</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t xml:space="preserve">visualize_classifier</w:t>
        <w:br w:clear="none"/>
      </w:r>
      <w:r>
        <w:rPr>
          <w:rStyle w:val="Text4"/>
        </w:rPr>
        <w:t xml:space="preserve">(</w:t>
        <w:br w:clear="none"/>
      </w:r>
      <w:r>
        <w:t xml:space="preserve">bag</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pPr>
        <w:pStyle w:val="Normal"/>
      </w:pPr>
      <w:r>
        <w:t xml:space="preserve">In this example, we have randomized the data by fitting each estimator with a random subset of 80% of the training points. In practice, decision trees are more effectively randomized by injecting some stochasticity in how the splits are chosen: this way all the data contributes to the fit each time, but the results of the fit still have the desired randomness. For example, when determining which feature to split on, the randomized tree might select from among the top several features. You can read more technical details about these randomization strategies in the </w:t>
      </w:r>
      <w:hyperlink r:id="rId402">
        <w:r>
          <w:rPr>
            <w:rStyle w:val="Text6"/>
          </w:rPr>
          <w:t>Scikit-Learn documentation</w:t>
        </w:r>
      </w:hyperlink>
      <w:r>
        <w:t xml:space="preserve"> and references within.</w:t>
      </w:r>
    </w:p>
    <w:p>
      <w:bookmarkStart w:id="2222" w:name="Figure_44_6__Decision_boundaries"/>
      <w:pPr>
        <w:pStyle w:val="Para 05"/>
        <w:keepLines w:val="on"/>
      </w:pPr>
      <w:r>
        <w:t/>
        <w:drawing>
          <wp:inline>
            <wp:extent cx="3251200" cy="2108200"/>
            <wp:effectExtent l="0" r="0" t="0" b="43426"/>
            <wp:docPr id="215" name="pdsh2_4406.png" descr="pdsh2 4406"/>
            <wp:cNvGraphicFramePr>
              <a:graphicFrameLocks noChangeAspect="1"/>
            </wp:cNvGraphicFramePr>
            <a:graphic>
              <a:graphicData uri="http://schemas.openxmlformats.org/drawingml/2006/picture">
                <pic:pic>
                  <pic:nvPicPr>
                    <pic:cNvPr id="0" name="pdsh2_4406.png" descr="pdsh2 4406"/>
                    <pic:cNvPicPr/>
                  </pic:nvPicPr>
                  <pic:blipFill>
                    <a:blip r:embed="rId219"/>
                    <a:stretch>
                      <a:fillRect/>
                    </a:stretch>
                  </pic:blipFill>
                  <pic:spPr>
                    <a:xfrm>
                      <a:off x="0" y="0"/>
                      <a:ext cx="3251200" cy="2108200"/>
                    </a:xfrm>
                    <a:prstGeom prst="rect">
                      <a:avLst/>
                    </a:prstGeom>
                  </pic:spPr>
                </pic:pic>
              </a:graphicData>
            </a:graphic>
          </wp:inline>
        </w:drawing>
        <w:t xml:space="preserve"> </w:t>
      </w:r>
      <w:bookmarkEnd w:id="2222"/>
    </w:p>
    <w:p>
      <w:pPr>
        <w:pStyle w:val="Heading 5"/>
        <w:keepLines w:val="on"/>
      </w:pPr>
      <w:r>
        <w:t xml:space="preserve">Figure 44-6. </w:t>
        <w:t>Decision boundaries for an ensemble of random decision trees</w:t>
      </w:r>
    </w:p>
    <w:p>
      <w:pPr>
        <w:pStyle w:val="Normal"/>
      </w:pPr>
      <w:r>
        <w:t xml:space="preserve">In Scikit-Learn, such an optimized ensemble of randomized decision trees is implemented in the </w:t>
      </w:r>
      <w:r>
        <w:rPr>
          <w:rStyle w:val="Text5"/>
        </w:rPr>
        <w:t>RandomForestClassifier</w:t>
      </w:r>
      <w:r>
        <w:t xml:space="preserve"> estimator, which takes care of all the randomization automatically. All you need to do is select a number of estimators, and it will very quickly—in parallel, if desired—fit the ensemble of trees (see </w:t>
      </w:r>
      <w:hyperlink w:anchor="Figure_44_7__Decision_boundaries">
        <w:r>
          <w:rPr>
            <w:rStyle w:val="Text6"/>
          </w:rPr>
          <w:t>Figure 44-7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sklearn.ensemble</w:t>
        <w:br w:clear="none"/>
      </w:r>
      <w:r>
        <w:rPr>
          <w:rStyle w:val="Text0"/>
        </w:rPr>
        <w:t xml:space="preserve"> </w:t>
        <w:br w:clear="none"/>
      </w:r>
      <w:r>
        <w:rPr>
          <w:rStyle w:val="Text16"/>
        </w:rPr>
        <w:t xml:space="preserve">import</w:t>
        <w:br w:clear="none"/>
      </w:r>
      <w:r>
        <w:rPr>
          <w:rStyle w:val="Text0"/>
        </w:rPr>
        <w:t xml:space="preserve"> </w:t>
        <w:br w:clear="none"/>
      </w:r>
      <w:r>
        <w:t xml:space="preserve">RandomForestClassifier</w:t>
        <w:br w:clear="none"/>
      </w:r>
      <w:r>
        <w:rPr>
          <w:rStyle w:val="Text0"/>
        </w:rPr>
        <w:t xml:space="preserve"/>
        <w:br w:clear="none"/>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RandomForestClassifier</w:t>
        <w:br w:clear="none"/>
      </w:r>
      <w:r>
        <w:rPr>
          <w:rStyle w:val="Text4"/>
        </w:rPr>
        <w:t xml:space="preserve">(</w:t>
        <w:br w:clear="none"/>
      </w:r>
      <w:r>
        <w:t xml:space="preserve">n_estimators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visualize_classifier</w:t>
        <w:br w:clear="none"/>
      </w:r>
      <w:r>
        <w:rPr>
          <w:rStyle w:val="Text4"/>
        </w:rPr>
        <w:t xml:space="preserve">(</w:t>
        <w:br w:clear="none"/>
      </w:r>
      <w:r>
        <w:t xml:space="preserve">model</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p>
    <w:p>
      <w:bookmarkStart w:id="2223" w:name="Figure_44_7__Decision_boundaries"/>
      <w:pPr>
        <w:pStyle w:val="Para 05"/>
        <w:keepLines w:val="on"/>
      </w:pPr>
      <w:r>
        <w:t/>
        <w:drawing>
          <wp:inline>
            <wp:extent cx="3251200" cy="2108200"/>
            <wp:effectExtent l="0" r="0" t="0" b="43426"/>
            <wp:docPr id="216" name="pdsh2_4407.png" descr="pdsh2 4407"/>
            <wp:cNvGraphicFramePr>
              <a:graphicFrameLocks noChangeAspect="1"/>
            </wp:cNvGraphicFramePr>
            <a:graphic>
              <a:graphicData uri="http://schemas.openxmlformats.org/drawingml/2006/picture">
                <pic:pic>
                  <pic:nvPicPr>
                    <pic:cNvPr id="0" name="pdsh2_4407.png" descr="pdsh2 4407"/>
                    <pic:cNvPicPr/>
                  </pic:nvPicPr>
                  <pic:blipFill>
                    <a:blip r:embed="rId220"/>
                    <a:stretch>
                      <a:fillRect/>
                    </a:stretch>
                  </pic:blipFill>
                  <pic:spPr>
                    <a:xfrm>
                      <a:off x="0" y="0"/>
                      <a:ext cx="3251200" cy="2108200"/>
                    </a:xfrm>
                    <a:prstGeom prst="rect">
                      <a:avLst/>
                    </a:prstGeom>
                  </pic:spPr>
                </pic:pic>
              </a:graphicData>
            </a:graphic>
          </wp:inline>
        </w:drawing>
        <w:t xml:space="preserve"> </w:t>
      </w:r>
      <w:bookmarkEnd w:id="2223"/>
    </w:p>
    <w:p>
      <w:pPr>
        <w:pStyle w:val="Heading 5"/>
        <w:keepLines w:val="on"/>
      </w:pPr>
      <w:r>
        <w:t xml:space="preserve">Figure 44-7. </w:t>
        <w:t>Decision boundaries for a random forest, which is an optimized ensemble of decision trees</w:t>
      </w:r>
    </w:p>
    <w:p>
      <w:pPr>
        <w:pStyle w:val="Normal"/>
      </w:pPr>
      <w:r>
        <w:t>We see that by averaging over one hundred randomly perturbed models, we end up with an overall model that is much closer to our intuition about how the parameter space should be split.</w:t>
      </w:r>
      <w:r>
        <w:rPr>
          <w:rStyle w:val="Text57"/>
        </w:rPr>
        <w:bookmarkStart w:id="2224" w:name="idm45332177216880"/>
        <w:t/>
        <w:bookmarkEnd w:id="2224"/>
      </w:r>
    </w:p>
    <w:p>
      <w:bookmarkStart w:id="2225" w:name="Random_Forest_Regression__In_the"/>
      <w:pPr>
        <w:keepNext/>
        <w:pStyle w:val="Heading 1"/>
      </w:pPr>
      <w:r>
        <w:t>Random Forest Regression</w:t>
      </w:r>
      <w:bookmarkEnd w:id="2225"/>
    </w:p>
    <w:p>
      <w:pPr>
        <w:pStyle w:val="Normal"/>
      </w:pPr>
      <w:r>
        <w:rPr>
          <w:rStyle w:val="Text57"/>
        </w:rPr>
        <w:bookmarkStart w:id="2226" w:name="ix_ch44_asciidoc7"/>
        <w:t/>
        <w:bookmarkEnd w:id="2226"/>
        <w:bookmarkStart w:id="2227" w:name="ix_ch44_asciidoc8"/>
        <w:t/>
        <w:bookmarkEnd w:id="2227"/>
      </w:r>
      <w:r>
        <w:t xml:space="preserve">In the previous section we considered random forests within the context of classification. Random forests can also be made to work in the case of regression (that is, with continuous rather than categorical variables). The estimator to use for this is the </w:t>
      </w:r>
      <w:r>
        <w:rPr>
          <w:rStyle w:val="Text5"/>
        </w:rPr>
        <w:t>RandomForestRegressor</w:t>
      </w:r>
      <w:r>
        <w:t>, and the syntax is very similar to what we saw earlier.</w:t>
      </w:r>
    </w:p>
    <w:p>
      <w:pPr>
        <w:pStyle w:val="Normal"/>
      </w:pPr>
      <w:r>
        <w:t xml:space="preserve">Consider the following data, drawn from the combination of a fast and slow oscillation (see </w:t>
      </w:r>
      <w:hyperlink w:anchor="Figure_44_8__Data_for_random_for">
        <w:r>
          <w:rPr>
            <w:rStyle w:val="Text6"/>
          </w:rPr>
          <w:t>Figure 44-8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10</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model</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sigma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br w:clear="none"/>
        <w:t xml:space="preserve">             </w:t>
        <w:br w:clear="none"/>
      </w:r>
      <w:r>
        <w:t xml:space="preserve">fast_oscillation</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rPr>
          <w:rStyle w:val="Text10"/>
        </w:rPr>
        <w:t xml:space="preserve">5</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t>
        <w:br w:clear="none"/>
      </w:r>
      <w:r>
        <w:t xml:space="preserve">slow_oscillation</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rPr>
          <w:rStyle w:val="Text10"/>
        </w:rPr>
        <w:t xml:space="preserve">0.5</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t>
        <w:br w:clear="none"/>
      </w:r>
      <w:r>
        <w:t xml:space="preserve">noise</w:t>
        <w:br w:clear="none"/>
      </w:r>
      <w:r>
        <w:rPr>
          <w:rStyle w:val="Text0"/>
        </w:rPr>
        <w:t xml:space="preserve"> </w:t>
        <w:br w:clear="none"/>
      </w:r>
      <w:r>
        <w:rPr>
          <w:rStyle w:val="Text13"/>
        </w:rPr>
        <w:t xml:space="preserve">=</w:t>
        <w:br w:clear="none"/>
      </w:r>
      <w:r>
        <w:rPr>
          <w:rStyle w:val="Text0"/>
        </w:rPr>
        <w:t xml:space="preserve"> </w:t>
        <w:br w:clear="none"/>
      </w:r>
      <w:r>
        <w:t xml:space="preserve">sigma</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rPr>
          <w:rStyle w:val="Text22"/>
        </w:rPr>
        <w:t xml:space="preserve">len</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return</w:t>
        <w:br w:clear="none"/>
      </w:r>
      <w:r>
        <w:rPr>
          <w:rStyle w:val="Text0"/>
        </w:rPr>
        <w:t xml:space="preserve"> </w:t>
        <w:br w:clear="none"/>
      </w:r>
      <w:r>
        <w:t xml:space="preserve">slow_oscillation</w:t>
        <w:br w:clear="none"/>
      </w:r>
      <w:r>
        <w:rPr>
          <w:rStyle w:val="Text0"/>
        </w:rPr>
        <w:t xml:space="preserve"> </w:t>
        <w:br w:clear="none"/>
      </w:r>
      <w:r>
        <w:rPr>
          <w:rStyle w:val="Text13"/>
        </w:rPr>
        <w:t xml:space="preserve">+</w:t>
        <w:br w:clear="none"/>
      </w:r>
      <w:r>
        <w:rPr>
          <w:rStyle w:val="Text0"/>
        </w:rPr>
        <w:t xml:space="preserve"> </w:t>
        <w:br w:clear="none"/>
      </w:r>
      <w:r>
        <w:t xml:space="preserve">fast_oscillation</w:t>
        <w:br w:clear="none"/>
      </w:r>
      <w:r>
        <w:rPr>
          <w:rStyle w:val="Text0"/>
        </w:rPr>
        <w:t xml:space="preserve"> </w:t>
        <w:br w:clear="none"/>
      </w:r>
      <w:r>
        <w:rPr>
          <w:rStyle w:val="Text13"/>
        </w:rPr>
        <w:t xml:space="preserve">+</w:t>
        <w:br w:clear="none"/>
      </w:r>
      <w:r>
        <w:rPr>
          <w:rStyle w:val="Text0"/>
        </w:rPr>
        <w:t xml:space="preserve"> </w:t>
        <w:br w:clear="none"/>
      </w:r>
      <w:r>
        <w:t xml:space="preserve">noise</w:t>
        <w:br w:clear="none"/>
      </w:r>
      <w:r>
        <w:rPr>
          <w:rStyle w:val="Text0"/>
        </w:rPr>
        <w:t xml:space="preserve"/>
        <w:br w:clear="none"/>
        <w:t xml:space="preserve"/>
        <w:br w:clear="none"/>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errorbar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10"/>
        </w:rPr>
        <w:t xml:space="preserve">0.3</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'o'</w:t>
        <w:br w:clear="none"/>
      </w:r>
      <w:r>
        <w:rPr>
          <w:rStyle w:val="Text4"/>
        </w:rPr>
        <w:t xml:space="preserve">);</w:t>
        <w:br w:clear="none"/>
      </w:r>
    </w:p>
    <w:p>
      <w:bookmarkStart w:id="2228" w:name="Figure_44_8__Data_for_random_for"/>
      <w:pPr>
        <w:pStyle w:val="Para 05"/>
        <w:keepLines w:val="on"/>
      </w:pPr>
      <w:r>
        <w:t/>
        <w:drawing>
          <wp:inline>
            <wp:extent cx="3251200" cy="2120900"/>
            <wp:effectExtent l="0" r="0" t="0" b="43426"/>
            <wp:docPr id="217" name="pdsh2_4408.png" descr="pdsh2 4408"/>
            <wp:cNvGraphicFramePr>
              <a:graphicFrameLocks noChangeAspect="1"/>
            </wp:cNvGraphicFramePr>
            <a:graphic>
              <a:graphicData uri="http://schemas.openxmlformats.org/drawingml/2006/picture">
                <pic:pic>
                  <pic:nvPicPr>
                    <pic:cNvPr id="0" name="pdsh2_4408.png" descr="pdsh2 4408"/>
                    <pic:cNvPicPr/>
                  </pic:nvPicPr>
                  <pic:blipFill>
                    <a:blip r:embed="rId221"/>
                    <a:stretch>
                      <a:fillRect/>
                    </a:stretch>
                  </pic:blipFill>
                  <pic:spPr>
                    <a:xfrm>
                      <a:off x="0" y="0"/>
                      <a:ext cx="3251200" cy="2120900"/>
                    </a:xfrm>
                    <a:prstGeom prst="rect">
                      <a:avLst/>
                    </a:prstGeom>
                  </pic:spPr>
                </pic:pic>
              </a:graphicData>
            </a:graphic>
          </wp:inline>
        </w:drawing>
        <w:t xml:space="preserve"> </w:t>
      </w:r>
      <w:bookmarkEnd w:id="2228"/>
    </w:p>
    <w:p>
      <w:pPr>
        <w:pStyle w:val="Heading 5"/>
        <w:keepLines w:val="on"/>
      </w:pPr>
      <w:r>
        <w:t xml:space="preserve">Figure 44-8. </w:t>
        <w:t>Data for random forest regression</w:t>
      </w:r>
    </w:p>
    <w:p>
      <w:pPr>
        <w:pStyle w:val="Normal"/>
      </w:pPr>
      <w:r>
        <w:t>Using the random forest regressor, we can find the best-fit curve (</w:t>
      </w:r>
      <w:hyperlink w:anchor="Figure_44_9__Random_forest_model">
        <w:r>
          <w:rPr>
            <w:rStyle w:val="Text6"/>
          </w:rPr>
          <w:t>Figure 44-9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sklearn.ensemble</w:t>
        <w:br w:clear="none"/>
      </w:r>
      <w:r>
        <w:rPr>
          <w:rStyle w:val="Text0"/>
        </w:rPr>
        <w:t xml:space="preserve"> </w:t>
        <w:br w:clear="none"/>
      </w:r>
      <w:r>
        <w:rPr>
          <w:rStyle w:val="Text16"/>
        </w:rPr>
        <w:t xml:space="preserve">import</w:t>
        <w:br w:clear="none"/>
      </w:r>
      <w:r>
        <w:rPr>
          <w:rStyle w:val="Text0"/>
        </w:rPr>
        <w:t xml:space="preserve"> </w:t>
        <w:br w:clear="none"/>
      </w:r>
      <w:r>
        <w:t xml:space="preserve">RandomForestRegressor</w:t>
        <w:br w:clear="none"/>
      </w:r>
      <w:r>
        <w:rPr>
          <w:rStyle w:val="Text0"/>
        </w:rPr>
        <w:t xml:space="preserve"/>
        <w:br w:clear="none"/>
        <w:t xml:space="preserve">         </w:t>
        <w:br w:clear="none"/>
      </w:r>
      <w:r>
        <w:t xml:space="preserve">forest</w:t>
        <w:br w:clear="none"/>
      </w:r>
      <w:r>
        <w:rPr>
          <w:rStyle w:val="Text0"/>
        </w:rPr>
        <w:t xml:space="preserve"> </w:t>
        <w:br w:clear="none"/>
      </w:r>
      <w:r>
        <w:rPr>
          <w:rStyle w:val="Text13"/>
        </w:rPr>
        <w:t xml:space="preserve">=</w:t>
        <w:br w:clear="none"/>
      </w:r>
      <w:r>
        <w:rPr>
          <w:rStyle w:val="Text0"/>
        </w:rPr>
        <w:t xml:space="preserve"> </w:t>
        <w:br w:clear="none"/>
      </w:r>
      <w:r>
        <w:t xml:space="preserve">RandomForestRegressor</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br w:clear="none"/>
        <w:t xml:space="preserve">         </w:t>
        <w:br w:clear="none"/>
      </w:r>
      <w:r>
        <w:t xml:space="preserve">forest</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br w:clear="none"/>
        <w:t xml:space="preserve">         </w:t>
        <w:br w:clear="none"/>
      </w:r>
      <w:r>
        <w:t xml:space="preserve">xfit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yfit</w:t>
        <w:br w:clear="none"/>
      </w:r>
      <w:r>
        <w:rPr>
          <w:rStyle w:val="Text0"/>
        </w:rPr>
        <w:t xml:space="preserve"> </w:t>
        <w:br w:clear="none"/>
      </w:r>
      <w:r>
        <w:rPr>
          <w:rStyle w:val="Text13"/>
        </w:rPr>
        <w:t xml:space="preserve">=</w:t>
        <w:br w:clear="none"/>
      </w:r>
      <w:r>
        <w:rPr>
          <w:rStyle w:val="Text0"/>
        </w:rPr>
        <w:t xml:space="preserve"> </w:t>
        <w:br w:clear="none"/>
      </w:r>
      <w:r>
        <w:t xml:space="preserve">forest</w:t>
        <w:br w:clear="none"/>
      </w:r>
      <w:r>
        <w:rPr>
          <w:rStyle w:val="Text13"/>
        </w:rPr>
        <w:t xml:space="preserve">.</w:t>
        <w:br w:clear="none"/>
      </w:r>
      <w:r>
        <w:t xml:space="preserve">predict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ytrue</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sigma</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errorbar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t>
        <w:br w:clear="none"/>
      </w:r>
      <w:r>
        <w:rPr>
          <w:rStyle w:val="Text10"/>
        </w:rPr>
        <w:t xml:space="preserve">0.3</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'o'</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yfit</w:t>
        <w:br w:clear="none"/>
      </w:r>
      <w:r>
        <w:rPr>
          <w:rStyle w:val="Text4"/>
        </w:rPr>
        <w:t xml:space="preserve">,</w:t>
        <w:br w:clear="none"/>
      </w:r>
      <w:r>
        <w:rPr>
          <w:rStyle w:val="Text0"/>
        </w:rPr>
        <w:t xml:space="preserve"> </w:t>
        <w:br w:clear="none"/>
      </w:r>
      <w:r>
        <w:rPr>
          <w:rStyle w:val="Text8"/>
        </w:rPr>
        <w:t xml:space="preserve">'-r'</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xfit</w:t>
        <w:br w:clear="none"/>
      </w:r>
      <w:r>
        <w:rPr>
          <w:rStyle w:val="Text4"/>
        </w:rPr>
        <w:t xml:space="preserve">,</w:t>
        <w:br w:clear="none"/>
      </w:r>
      <w:r>
        <w:rPr>
          <w:rStyle w:val="Text0"/>
        </w:rPr>
        <w:t xml:space="preserve"> </w:t>
        <w:br w:clear="none"/>
      </w:r>
      <w:r>
        <w:t xml:space="preserve">ytrue</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p>
    <w:p>
      <w:bookmarkStart w:id="2229" w:name="Figure_44_9__Random_forest_model"/>
      <w:pPr>
        <w:pStyle w:val="Para 05"/>
        <w:keepLines w:val="on"/>
      </w:pPr>
      <w:r>
        <w:t/>
        <w:drawing>
          <wp:inline>
            <wp:extent cx="3251200" cy="2120900"/>
            <wp:effectExtent l="0" r="0" t="0" b="43426"/>
            <wp:docPr id="218" name="pdsh2_4409.png" descr="pdsh2 4409"/>
            <wp:cNvGraphicFramePr>
              <a:graphicFrameLocks noChangeAspect="1"/>
            </wp:cNvGraphicFramePr>
            <a:graphic>
              <a:graphicData uri="http://schemas.openxmlformats.org/drawingml/2006/picture">
                <pic:pic>
                  <pic:nvPicPr>
                    <pic:cNvPr id="0" name="pdsh2_4409.png" descr="pdsh2 4409"/>
                    <pic:cNvPicPr/>
                  </pic:nvPicPr>
                  <pic:blipFill>
                    <a:blip r:embed="rId222"/>
                    <a:stretch>
                      <a:fillRect/>
                    </a:stretch>
                  </pic:blipFill>
                  <pic:spPr>
                    <a:xfrm>
                      <a:off x="0" y="0"/>
                      <a:ext cx="3251200" cy="2120900"/>
                    </a:xfrm>
                    <a:prstGeom prst="rect">
                      <a:avLst/>
                    </a:prstGeom>
                  </pic:spPr>
                </pic:pic>
              </a:graphicData>
            </a:graphic>
          </wp:inline>
        </w:drawing>
        <w:t xml:space="preserve"> </w:t>
      </w:r>
      <w:bookmarkEnd w:id="2229"/>
    </w:p>
    <w:p>
      <w:pPr>
        <w:pStyle w:val="Heading 5"/>
        <w:keepLines w:val="on"/>
      </w:pPr>
      <w:r>
        <w:t xml:space="preserve">Figure 44-9. </w:t>
        <w:t>Random forest model fit to the data</w:t>
      </w:r>
    </w:p>
    <w:p>
      <w:pPr>
        <w:pStyle w:val="Normal"/>
      </w:pPr>
      <w:r>
        <w:t>Here the true model is shown in the smooth gray curve, while the random forest model is shown by the jagged red curve. The nonparametric random forest model is flexible enough to fit the multiperiod data, without us needing to specifying a multi-period model!</w:t>
      </w:r>
      <w:r>
        <w:rPr>
          <w:rStyle w:val="Text57"/>
        </w:rPr>
        <w:bookmarkStart w:id="2230" w:name="idm45332176968944"/>
        <w:t/>
        <w:bookmarkEnd w:id="2230"/>
        <w:bookmarkStart w:id="2231" w:name="idm45332176968240"/>
        <w:t/>
        <w:bookmarkEnd w:id="2231"/>
      </w:r>
    </w:p>
    <w:p>
      <w:bookmarkStart w:id="2232" w:name="Example__Random_Forest_for_Class"/>
      <w:pPr>
        <w:keepNext/>
        <w:pStyle w:val="Heading 1"/>
      </w:pPr>
      <w:r>
        <w:t>Example: Random Forest for Classifying Digits</w:t>
      </w:r>
      <w:bookmarkEnd w:id="2232"/>
    </w:p>
    <w:p>
      <w:pPr>
        <w:pStyle w:val="Normal"/>
      </w:pPr>
      <w:r>
        <w:rPr>
          <w:rStyle w:val="Text57"/>
        </w:rPr>
        <w:bookmarkStart w:id="2233" w:name="ix_ch44_asciidoc9"/>
        <w:t/>
        <w:bookmarkEnd w:id="2233"/>
        <w:bookmarkStart w:id="2234" w:name="ix_ch44_asciidoc10"/>
        <w:t/>
        <w:bookmarkEnd w:id="2234"/>
      </w:r>
      <w:r>
        <w:t xml:space="preserve">In </w:t>
      </w:r>
      <w:hyperlink w:anchor="Chapter_38__Introducing_Scikit_L_2">
        <w:r>
          <w:rPr>
            <w:rStyle w:val="Text6"/>
          </w:rPr>
          <w:t>Chapter 38</w:t>
        </w:r>
      </w:hyperlink>
      <w:r>
        <w:t>, we worked through an example using the digits dataset included with Scikit-Learn. Let’s use that again here to see how the random forest classifier can be applied in this context:</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load_digits</w:t>
        <w:br w:clear="none"/>
      </w:r>
      <w:r>
        <w:rPr>
          <w:rStyle w:val="Text0"/>
        </w:rPr>
        <w:t xml:space="preserve"/>
        <w:br w:clear="none"/>
        <w:t xml:space="preserve">         </w:t>
        <w:br w:clear="none"/>
      </w:r>
      <w:r>
        <w:rPr>
          <w:rStyle w:val="Text12"/>
        </w:rPr>
        <w:t xml:space="preserve">digits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load_digits</w:t>
        <w:br w:clear="none"/>
      </w:r>
      <w:r>
        <w:rPr>
          <w:rStyle w:val="Text4"/>
        </w:rPr>
        <w:t xml:space="preserve">()</w:t>
        <w:br w:clear="none"/>
      </w:r>
      <w:r>
        <w:rPr>
          <w:rStyle w:val="Text0"/>
        </w:rPr>
        <w:t xml:space="preserve"/>
        <w:br w:clear="none"/>
        <w:t xml:space="preserve">         </w:t>
        <w:br w:clear="none"/>
      </w:r>
      <w:r>
        <w:rPr>
          <w:rStyle w:val="Text12"/>
        </w:rPr>
        <w:t xml:space="preserve">digits</w:t>
        <w:br w:clear="none"/>
      </w:r>
      <w:r>
        <w:rPr>
          <w:rStyle w:val="Text13"/>
        </w:rPr>
        <w:t xml:space="preserve">.</w:t>
        <w:br w:clear="none"/>
      </w:r>
      <w:r>
        <w:rPr>
          <w:rStyle w:val="Text12"/>
        </w:rPr>
        <w:t xml:space="preserve">keys</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2"/>
        </w:rPr>
        <w:t xml:space="preserve">dict_keys</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'target'</w:t>
        <w:br w:clear="none"/>
      </w:r>
      <w:r>
        <w:rPr>
          <w:rStyle w:val="Text4"/>
        </w:rPr>
        <w:t xml:space="preserve">,</w:t>
        <w:br w:clear="none"/>
      </w:r>
      <w:r>
        <w:rPr>
          <w:rStyle w:val="Text0"/>
        </w:rPr>
        <w:t xml:space="preserve"> </w:t>
        <w:br w:clear="none"/>
      </w:r>
      <w:r>
        <w:t xml:space="preserve">'frame'</w:t>
        <w:br w:clear="none"/>
      </w:r>
      <w:r>
        <w:rPr>
          <w:rStyle w:val="Text4"/>
        </w:rPr>
        <w:t xml:space="preserve">,</w:t>
        <w:br w:clear="none"/>
      </w:r>
      <w:r>
        <w:rPr>
          <w:rStyle w:val="Text0"/>
        </w:rPr>
        <w:t xml:space="preserve"> </w:t>
        <w:br w:clear="none"/>
      </w:r>
      <w:r>
        <w:t xml:space="preserve">'feature_names'</w:t>
        <w:br w:clear="none"/>
      </w:r>
      <w:r>
        <w:rPr>
          <w:rStyle w:val="Text4"/>
        </w:rPr>
        <w:t xml:space="preserve">,</w:t>
        <w:br w:clear="none"/>
      </w:r>
      <w:r>
        <w:rPr>
          <w:rStyle w:val="Text0"/>
        </w:rPr>
        <w:t xml:space="preserve"> </w:t>
        <w:br w:clear="none"/>
      </w:r>
      <w:r>
        <w:t xml:space="preserve">'target_names'</w:t>
        <w:br w:clear="none"/>
      </w:r>
      <w:r>
        <w:rPr>
          <w:rStyle w:val="Text4"/>
        </w:rPr>
        <w:t xml:space="preserve">,</w:t>
        <w:br w:clear="none"/>
      </w:r>
      <w:r>
        <w:rPr>
          <w:rStyle w:val="Text0"/>
        </w:rPr>
        <w:t xml:space="preserve"/>
        <w:br w:clear="none"/>
        <w:t xml:space="preserve">          </w:t>
        <w:br w:clear="none"/>
      </w:r>
      <w:r>
        <w:rPr>
          <w:rStyle w:val="Text13"/>
        </w:rPr>
        <w:t xml:space="preserve">&gt;</w:t>
        <w:br w:clear="none"/>
      </w:r>
      <w:r>
        <w:rPr>
          <w:rStyle w:val="Text0"/>
        </w:rPr>
        <w:t xml:space="preserve"> </w:t>
        <w:br w:clear="none"/>
      </w:r>
      <w:r>
        <w:t xml:space="preserve">'images'</w:t>
        <w:br w:clear="none"/>
      </w:r>
      <w:r>
        <w:rPr>
          <w:rStyle w:val="Text4"/>
        </w:rPr>
        <w:t xml:space="preserve">,</w:t>
        <w:br w:clear="none"/>
      </w:r>
      <w:r>
        <w:rPr>
          <w:rStyle w:val="Text0"/>
        </w:rPr>
        <w:t xml:space="preserve"> </w:t>
        <w:br w:clear="none"/>
      </w:r>
      <w:r>
        <w:t xml:space="preserve">'DESCR'</w:t>
        <w:br w:clear="none"/>
      </w:r>
      <w:r>
        <w:rPr>
          <w:rStyle w:val="Text4"/>
        </w:rPr>
        <w:t xml:space="preserve">])</w:t>
        <w:br w:clear="none"/>
      </w:r>
    </w:p>
    <w:p>
      <w:pPr>
        <w:pStyle w:val="Normal"/>
      </w:pPr>
      <w:r>
        <w:t xml:space="preserve">To remind us what we’re looking at, we’ll visualize the first few data points (see </w:t>
      </w:r>
      <w:hyperlink w:anchor="Figure_44_10__Representation_of">
        <w:r>
          <w:rPr>
            <w:rStyle w:val="Text6"/>
          </w:rPr>
          <w:t>Figure 44-10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4"/>
        </w:rPr>
        <w:t xml:space="preserve"># set up the figure</w:t>
        <w:br w:clear="none"/>
      </w:r>
      <w:r>
        <w:rPr>
          <w:rStyle w:val="Text0"/>
        </w:rPr>
        <w:t xml:space="preserve"/>
        <w:br w:clear="none"/>
        <w:t xml:space="preserve">         </w:t>
        <w:br w:clear="none"/>
      </w:r>
      <w:r>
        <w:t xml:space="preserve">fig</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figure</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t>
        <w:br w:clear="none"/>
      </w:r>
      <w:r>
        <w:rPr>
          <w:rStyle w:val="Text14"/>
        </w:rPr>
        <w:t xml:space="preserve"># figure size in inches</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left</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right</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bottom</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top</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hspace</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plot the digits: each image is 8x8 pixels</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64</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fig</w:t>
        <w:br w:clear="none"/>
      </w:r>
      <w:r>
        <w:rPr>
          <w:rStyle w:val="Text13"/>
        </w:rPr>
        <w:t xml:space="preserve">.</w:t>
        <w:br w:clear="none"/>
      </w:r>
      <w:r>
        <w:t xml:space="preserve">add_subplot</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imshow</w:t>
        <w:br w:clear="none"/>
      </w:r>
      <w:r>
        <w:rPr>
          <w:rStyle w:val="Text4"/>
        </w:rPr>
        <w:t xml:space="preserve">(</w:t>
        <w:br w:clear="none"/>
      </w:r>
      <w:r>
        <w:t xml:space="preserve">digits</w:t>
        <w:br w:clear="none"/>
      </w:r>
      <w:r>
        <w:rPr>
          <w:rStyle w:val="Text13"/>
        </w:rPr>
        <w:t xml:space="preserve">.</w:t>
        <w:br w:clear="none"/>
      </w:r>
      <w:r>
        <w:t xml:space="preserve">images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binary</w:t>
        <w:br w:clear="none"/>
      </w:r>
      <w:r>
        <w:rPr>
          <w:rStyle w:val="Text4"/>
        </w:rPr>
        <w:t xml:space="preserve">,</w:t>
        <w:br w:clear="none"/>
      </w:r>
      <w:r>
        <w:rPr>
          <w:rStyle w:val="Text0"/>
        </w:rPr>
        <w:t xml:space="preserve"> </w:t>
        <w:br w:clear="none"/>
      </w:r>
      <w:r>
        <w:t xml:space="preserve">interpolation</w:t>
        <w:br w:clear="none"/>
      </w:r>
      <w:r>
        <w:rPr>
          <w:rStyle w:val="Text13"/>
        </w:rPr>
        <w:t xml:space="preserve">=</w:t>
        <w:br w:clear="none"/>
      </w:r>
      <w:r>
        <w:rPr>
          <w:rStyle w:val="Text8"/>
        </w:rPr>
        <w:t xml:space="preserve">'nearest'</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label the image with the target value</w:t>
        <w:br w:clear="none"/>
      </w:r>
      <w:r>
        <w:rPr>
          <w:rStyle w:val="Text0"/>
        </w:rPr>
        <w:t xml:space="preserve"/>
        <w:br w:clear="none"/>
        <w:t xml:space="preserve">             </w:t>
        <w:br w:clear="none"/>
      </w:r>
      <w:r>
        <w:t xml:space="preserve">ax</w:t>
        <w:br w:clear="none"/>
      </w:r>
      <w:r>
        <w:rPr>
          <w:rStyle w:val="Text13"/>
        </w:rPr>
        <w:t xml:space="preserve">.</w:t>
        <w:br w:clear="none"/>
      </w:r>
      <w:r>
        <w:t xml:space="preserve">text</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7</w:t>
        <w:br w:clear="none"/>
      </w:r>
      <w:r>
        <w:rPr>
          <w:rStyle w:val="Text4"/>
        </w:rPr>
        <w:t xml:space="preserve">,</w:t>
        <w:br w:clear="none"/>
      </w:r>
      <w:r>
        <w:rPr>
          <w:rStyle w:val="Text0"/>
        </w:rPr>
        <w:t xml:space="preserve"> </w:t>
        <w:br w:clear="none"/>
      </w:r>
      <w:r>
        <w:rPr>
          <w:rStyle w:val="Text22"/>
        </w:rPr>
        <w:t xml:space="preserve">str</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t xml:space="preserve">i</w:t>
        <w:br w:clear="none"/>
      </w:r>
      <w:r>
        <w:rPr>
          <w:rStyle w:val="Text4"/>
        </w:rPr>
        <w:t xml:space="preserve">]))</w:t>
        <w:br w:clear="none"/>
      </w:r>
    </w:p>
    <w:p>
      <w:bookmarkStart w:id="2235" w:name="Figure_44_10__Representation_of"/>
      <w:pPr>
        <w:pStyle w:val="Para 05"/>
        <w:keepLines w:val="on"/>
      </w:pPr>
      <w:r>
        <w:t/>
        <w:drawing>
          <wp:inline>
            <wp:extent cx="3251200" cy="3251200"/>
            <wp:effectExtent l="0" r="0" t="0" b="43426"/>
            <wp:docPr id="219" name="pdsh2_4410.png" descr="pdsh2 4410"/>
            <wp:cNvGraphicFramePr>
              <a:graphicFrameLocks noChangeAspect="1"/>
            </wp:cNvGraphicFramePr>
            <a:graphic>
              <a:graphicData uri="http://schemas.openxmlformats.org/drawingml/2006/picture">
                <pic:pic>
                  <pic:nvPicPr>
                    <pic:cNvPr id="0" name="pdsh2_4410.png" descr="pdsh2 4410"/>
                    <pic:cNvPicPr/>
                  </pic:nvPicPr>
                  <pic:blipFill>
                    <a:blip r:embed="rId223"/>
                    <a:stretch>
                      <a:fillRect/>
                    </a:stretch>
                  </pic:blipFill>
                  <pic:spPr>
                    <a:xfrm>
                      <a:off x="0" y="0"/>
                      <a:ext cx="3251200" cy="3251200"/>
                    </a:xfrm>
                    <a:prstGeom prst="rect">
                      <a:avLst/>
                    </a:prstGeom>
                  </pic:spPr>
                </pic:pic>
              </a:graphicData>
            </a:graphic>
          </wp:inline>
        </w:drawing>
        <w:t xml:space="preserve"> </w:t>
      </w:r>
      <w:bookmarkEnd w:id="2235"/>
    </w:p>
    <w:p>
      <w:pPr>
        <w:pStyle w:val="Heading 5"/>
        <w:keepLines w:val="on"/>
      </w:pPr>
      <w:r>
        <w:t xml:space="preserve">Figure 44-10. </w:t>
        <w:t>Representation of the digits data</w:t>
      </w:r>
    </w:p>
    <w:p>
      <w:pPr>
        <w:pStyle w:val="Normal"/>
      </w:pPr>
      <w:r>
        <w:t>We can classify the digits using a random forest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train_test_split</w:t>
        <w:br w:clear="none"/>
      </w:r>
      <w:r>
        <w:rPr>
          <w:rStyle w:val="Text0"/>
        </w:rPr>
        <w:t xml:space="preserve"/>
        <w:br w:clear="none"/>
        <w:t xml:space="preserve"/>
        <w:br w:clear="none"/>
        <w:t xml:space="preserve">         </w:t>
        <w:br w:clear="none"/>
      </w:r>
      <w:r>
        <w:t xml:space="preserve">Xtrain</w:t>
        <w:br w:clear="none"/>
      </w:r>
      <w:r>
        <w:rPr>
          <w:rStyle w:val="Text4"/>
        </w:rPr>
        <w:t xml:space="preserve">,</w:t>
        <w:br w:clear="none"/>
      </w:r>
      <w:r>
        <w:rPr>
          <w:rStyle w:val="Text0"/>
        </w:rPr>
        <w:t xml:space="preserve"> </w:t>
        <w:br w:clear="none"/>
      </w:r>
      <w:r>
        <w:t xml:space="preserve">Xtest</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t>
        <w:br w:clear="none"/>
      </w:r>
      <w:r>
        <w:t xml:space="preserve">ytest</w:t>
        <w:br w:clear="none"/>
      </w:r>
      <w:r>
        <w:rPr>
          <w:rStyle w:val="Text0"/>
        </w:rPr>
        <w:t xml:space="preserve"> </w:t>
        <w:br w:clear="none"/>
      </w:r>
      <w:r>
        <w:rPr>
          <w:rStyle w:val="Text13"/>
        </w:rPr>
        <w:t xml:space="preserve">=</w:t>
        <w:br w:clear="none"/>
      </w:r>
      <w:r>
        <w:rPr>
          <w:rStyle w:val="Text0"/>
        </w:rPr>
        <w:t xml:space="preserve"> </w:t>
        <w:br w:clear="none"/>
      </w:r>
      <w:r>
        <w:t xml:space="preserve">train_test_split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RandomForestClassifier</w:t>
        <w:br w:clear="none"/>
      </w:r>
      <w:r>
        <w:rPr>
          <w:rStyle w:val="Text4"/>
        </w:rPr>
        <w:t xml:space="preserve">(</w:t>
        <w:br w:clear="none"/>
      </w:r>
      <w:r>
        <w:t xml:space="preserve">n_estimators</w:t>
        <w:br w:clear="none"/>
      </w:r>
      <w:r>
        <w:rPr>
          <w:rStyle w:val="Text13"/>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Xtrain</w:t>
        <w:br w:clear="none"/>
      </w:r>
      <w:r>
        <w:rPr>
          <w:rStyle w:val="Text4"/>
        </w:rPr>
        <w:t xml:space="preserve">,</w:t>
        <w:br w:clear="none"/>
      </w:r>
      <w:r>
        <w:rPr>
          <w:rStyle w:val="Text0"/>
        </w:rPr>
        <w:t xml:space="preserve"> </w:t>
        <w:br w:clear="none"/>
      </w:r>
      <w:r>
        <w:t xml:space="preserve">ytrain</w:t>
        <w:br w:clear="none"/>
      </w:r>
      <w:r>
        <w:rPr>
          <w:rStyle w:val="Text4"/>
        </w:rPr>
        <w:t xml:space="preserve">)</w:t>
        <w:br w:clear="none"/>
      </w:r>
      <w:r>
        <w:rPr>
          <w:rStyle w:val="Text0"/>
        </w:rPr>
        <w:t xml:space="preserve"/>
        <w:br w:clear="none"/>
        <w:t xml:space="preserve">         </w:t>
        <w:br w:clear="none"/>
      </w:r>
      <w:r>
        <w:t xml:space="preserve">ypred</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Xtest</w:t>
        <w:br w:clear="none"/>
      </w:r>
      <w:r>
        <w:rPr>
          <w:rStyle w:val="Text4"/>
        </w:rPr>
        <w:t xml:space="preserve">)</w:t>
        <w:br w:clear="none"/>
      </w:r>
    </w:p>
    <w:p>
      <w:pPr>
        <w:pStyle w:val="Normal"/>
      </w:pPr>
      <w:r>
        <w:t>Let’s look at the classification report for this classifier: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w:t>
        <w:br w:clear="none"/>
      </w:r>
      <w:r>
        <w:t xml:space="preserve"> </w:t>
        <w:br w:clear="none"/>
      </w:r>
      <w:r>
        <w:rPr>
          <w:rStyle w:val="Text15"/>
        </w:rPr>
        <w:t xml:space="preserve">import</w:t>
        <w:br w:clear="none"/>
      </w:r>
      <w:r>
        <w:t xml:space="preserve"> </w:t>
        <w:br w:clear="none"/>
      </w:r>
      <w:r>
        <w:rPr>
          <w:rStyle w:val="Text1"/>
        </w:rPr>
        <w:t xml:space="preserve">metrics</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metrics</w:t>
        <w:br w:clear="none"/>
      </w:r>
      <w:r>
        <w:rPr>
          <w:rStyle w:val="Text17"/>
        </w:rPr>
        <w:t xml:space="preserve">.</w:t>
        <w:br w:clear="none"/>
      </w:r>
      <w:r>
        <w:rPr>
          <w:rStyle w:val="Text1"/>
        </w:rPr>
        <w:t xml:space="preserve">classification_report</w:t>
        <w:br w:clear="none"/>
      </w:r>
      <w:r>
        <w:rPr>
          <w:rStyle w:val="Text7"/>
        </w:rPr>
        <w:t xml:space="preserve">(</w:t>
        <w:br w:clear="none"/>
      </w:r>
      <w:r>
        <w:rPr>
          <w:rStyle w:val="Text1"/>
        </w:rPr>
        <w:t xml:space="preserve">ypred</w:t>
        <w:br w:clear="none"/>
      </w:r>
      <w:r>
        <w:rPr>
          <w:rStyle w:val="Text7"/>
        </w:rPr>
        <w:t xml:space="preserve">,</w:t>
        <w:br w:clear="none"/>
      </w:r>
      <w:r>
        <w:t xml:space="preserve"> </w:t>
        <w:br w:clear="none"/>
      </w:r>
      <w:r>
        <w:rPr>
          <w:rStyle w:val="Text1"/>
        </w:rPr>
        <w:t xml:space="preserve">ytest</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15</w:t>
        <w:br w:clear="none"/>
      </w:r>
      <w:r>
        <w:rPr>
          <w:rStyle w:val="Text7"/>
        </w:rPr>
        <w:t xml:space="preserve">]:</w:t>
        <w:br w:clear="none"/>
      </w:r>
      <w:r>
        <w:t xml:space="preserve">               </w:t>
        <w:br w:clear="none"/>
      </w:r>
      <w:r>
        <w:rPr>
          <w:rStyle w:val="Text1"/>
        </w:rPr>
        <w:t xml:space="preserve">precision</w:t>
        <w:br w:clear="none"/>
      </w:r>
      <w:r>
        <w:t xml:space="preserve">    </w:t>
        <w:br w:clear="none"/>
      </w:r>
      <w:r>
        <w:rPr>
          <w:rStyle w:val="Text1"/>
        </w:rPr>
        <w:t xml:space="preserve">recall</w:t>
        <w:br w:clear="none"/>
      </w:r>
      <w:r>
        <w:t xml:space="preserve">  </w:t>
        <w:br w:clear="none"/>
      </w:r>
      <w:r>
        <w:rPr>
          <w:rStyle w:val="Text1"/>
        </w:rPr>
        <w:t xml:space="preserve">f1</w:t>
        <w:br w:clear="none"/>
      </w:r>
      <w:r>
        <w:rPr>
          <w:rStyle w:val="Text17"/>
        </w:rPr>
        <w:t xml:space="preserve">-</w:t>
        <w:br w:clear="none"/>
      </w:r>
      <w:r>
        <w:rPr>
          <w:rStyle w:val="Text1"/>
        </w:rPr>
        <w:t xml:space="preserve">score</w:t>
        <w:br w:clear="none"/>
      </w:r>
      <w:r>
        <w:t xml:space="preserve">   </w:t>
        <w:br w:clear="none"/>
      </w:r>
      <w:r>
        <w:rPr>
          <w:rStyle w:val="Text1"/>
        </w:rPr>
        <w:t xml:space="preserve">support</w:t>
        <w:br w:clear="none"/>
      </w:r>
      <w:r>
        <w:t xml:space="preserve"/>
        <w:br w:clear="none"/>
        <w:t xml:space="preserve"/>
        <w:br w:clear="none"/>
        <w:t xml:space="preserve">                    </w:t>
        <w:br w:clear="none"/>
      </w:r>
      <w:r>
        <w:rPr>
          <w:rStyle w:val="Text3"/>
        </w:rPr>
        <w:t xml:space="preserve">0</w:t>
        <w:br w:clear="none"/>
      </w:r>
      <w:r>
        <w:t xml:space="preserve">       </w:t>
        <w:br w:clear="none"/>
      </w:r>
      <w:r>
        <w:rPr>
          <w:rStyle w:val="Text3"/>
        </w:rPr>
        <w:t xml:space="preserve">1.00</w:t>
        <w:br w:clear="none"/>
      </w:r>
      <w:r>
        <w:t xml:space="preserve">      </w:t>
        <w:br w:clear="none"/>
      </w:r>
      <w:r>
        <w:rPr>
          <w:rStyle w:val="Text3"/>
        </w:rPr>
        <w:t xml:space="preserve">0.97</w:t>
        <w:br w:clear="none"/>
      </w:r>
      <w:r>
        <w:t xml:space="preserve">      </w:t>
        <w:br w:clear="none"/>
      </w:r>
      <w:r>
        <w:rPr>
          <w:rStyle w:val="Text3"/>
        </w:rPr>
        <w:t xml:space="preserve">0.99</w:t>
        <w:br w:clear="none"/>
      </w:r>
      <w:r>
        <w:t xml:space="preserve">        </w:t>
        <w:br w:clear="none"/>
      </w:r>
      <w:r>
        <w:rPr>
          <w:rStyle w:val="Text3"/>
        </w:rPr>
        <w:t xml:space="preserve">38</w:t>
        <w:br w:clear="none"/>
      </w:r>
      <w:r>
        <w:t xml:space="preserve"/>
        <w:br w:clear="none"/>
        <w:t xml:space="preserve">                    </w:t>
        <w:br w:clear="none"/>
      </w:r>
      <w:r>
        <w:rPr>
          <w:rStyle w:val="Text3"/>
        </w:rPr>
        <w:t xml:space="preserve">1</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43</w:t>
        <w:br w:clear="none"/>
      </w:r>
      <w:r>
        <w:t xml:space="preserve"/>
        <w:br w:clear="none"/>
        <w:t xml:space="preserve">                    </w:t>
        <w:br w:clear="none"/>
      </w:r>
      <w:r>
        <w:rPr>
          <w:rStyle w:val="Text3"/>
        </w:rPr>
        <w:t xml:space="preserve">2</w:t>
        <w:br w:clear="none"/>
      </w:r>
      <w:r>
        <w:t xml:space="preserve">       </w:t>
        <w:br w:clear="none"/>
      </w:r>
      <w:r>
        <w:rPr>
          <w:rStyle w:val="Text3"/>
        </w:rPr>
        <w:t xml:space="preserve">0.95</w:t>
        <w:br w:clear="none"/>
      </w:r>
      <w:r>
        <w:t xml:space="preserve">      </w:t>
        <w:br w:clear="none"/>
      </w:r>
      <w:r>
        <w:rPr>
          <w:rStyle w:val="Text3"/>
        </w:rPr>
        <w:t xml:space="preserve">1.00</w:t>
        <w:br w:clear="none"/>
      </w:r>
      <w:r>
        <w:t xml:space="preserve">      </w:t>
        <w:br w:clear="none"/>
      </w:r>
      <w:r>
        <w:rPr>
          <w:rStyle w:val="Text3"/>
        </w:rPr>
        <w:t xml:space="preserve">0.98</w:t>
        <w:br w:clear="none"/>
      </w:r>
      <w:r>
        <w:t xml:space="preserve">        </w:t>
        <w:br w:clear="none"/>
      </w:r>
      <w:r>
        <w:rPr>
          <w:rStyle w:val="Text3"/>
        </w:rPr>
        <w:t xml:space="preserve">42</w:t>
        <w:br w:clear="none"/>
      </w:r>
      <w:r>
        <w:t xml:space="preserve"/>
        <w:br w:clear="none"/>
        <w:t xml:space="preserve">                    </w:t>
        <w:br w:clear="none"/>
      </w:r>
      <w:r>
        <w:rPr>
          <w:rStyle w:val="Text3"/>
        </w:rPr>
        <w:t xml:space="preserve">3</w:t>
        <w:br w:clear="none"/>
      </w:r>
      <w:r>
        <w:t xml:space="preserve">       </w:t>
        <w:br w:clear="none"/>
      </w:r>
      <w:r>
        <w:rPr>
          <w:rStyle w:val="Text3"/>
        </w:rPr>
        <w:t xml:space="preserve">0.98</w:t>
        <w:br w:clear="none"/>
      </w:r>
      <w:r>
        <w:t xml:space="preserve">      </w:t>
        <w:br w:clear="none"/>
      </w:r>
      <w:r>
        <w:rPr>
          <w:rStyle w:val="Text3"/>
        </w:rPr>
        <w:t xml:space="preserve">0.96</w:t>
        <w:br w:clear="none"/>
      </w:r>
      <w:r>
        <w:t xml:space="preserve">      </w:t>
        <w:br w:clear="none"/>
      </w:r>
      <w:r>
        <w:rPr>
          <w:rStyle w:val="Text3"/>
        </w:rPr>
        <w:t xml:space="preserve">0.97</w:t>
        <w:br w:clear="none"/>
      </w:r>
      <w:r>
        <w:t xml:space="preserve">        </w:t>
        <w:br w:clear="none"/>
      </w:r>
      <w:r>
        <w:rPr>
          <w:rStyle w:val="Text3"/>
        </w:rPr>
        <w:t xml:space="preserve">46</w:t>
        <w:br w:clear="none"/>
      </w:r>
      <w:r>
        <w:t xml:space="preserve"/>
        <w:br w:clear="none"/>
        <w:t xml:space="preserve">                    </w:t>
        <w:br w:clear="none"/>
      </w:r>
      <w:r>
        <w:rPr>
          <w:rStyle w:val="Text3"/>
        </w:rPr>
        <w:t xml:space="preserve">4</w:t>
        <w:br w:clear="none"/>
      </w:r>
      <w:r>
        <w:t xml:space="preserve">       </w:t>
        <w:br w:clear="none"/>
      </w:r>
      <w:r>
        <w:rPr>
          <w:rStyle w:val="Text3"/>
        </w:rPr>
        <w:t xml:space="preserve">0.97</w:t>
        <w:br w:clear="none"/>
      </w:r>
      <w:r>
        <w:t xml:space="preserve">      </w:t>
        <w:br w:clear="none"/>
      </w:r>
      <w:r>
        <w:rPr>
          <w:rStyle w:val="Text3"/>
        </w:rPr>
        <w:t xml:space="preserve">1.00</w:t>
        <w:br w:clear="none"/>
      </w:r>
      <w:r>
        <w:t xml:space="preserve">      </w:t>
        <w:br w:clear="none"/>
      </w:r>
      <w:r>
        <w:rPr>
          <w:rStyle w:val="Text3"/>
        </w:rPr>
        <w:t xml:space="preserve">0.99</w:t>
        <w:br w:clear="none"/>
      </w:r>
      <w:r>
        <w:t xml:space="preserve">        </w:t>
        <w:br w:clear="none"/>
      </w:r>
      <w:r>
        <w:rPr>
          <w:rStyle w:val="Text3"/>
        </w:rPr>
        <w:t xml:space="preserve">37</w:t>
        <w:br w:clear="none"/>
      </w:r>
      <w:r>
        <w:t xml:space="preserve"/>
        <w:br w:clear="none"/>
        <w:t xml:space="preserve">                    </w:t>
        <w:br w:clear="none"/>
      </w:r>
      <w:r>
        <w:rPr>
          <w:rStyle w:val="Text3"/>
        </w:rPr>
        <w:t xml:space="preserve">5</w:t>
        <w:br w:clear="none"/>
      </w:r>
      <w:r>
        <w:t xml:space="preserve">       </w:t>
        <w:br w:clear="none"/>
      </w:r>
      <w:r>
        <w:rPr>
          <w:rStyle w:val="Text3"/>
        </w:rPr>
        <w:t xml:space="preserve">0.98</w:t>
        <w:br w:clear="none"/>
      </w:r>
      <w:r>
        <w:t xml:space="preserve">      </w:t>
        <w:br w:clear="none"/>
      </w:r>
      <w:r>
        <w:rPr>
          <w:rStyle w:val="Text3"/>
        </w:rPr>
        <w:t xml:space="preserve">0.96</w:t>
        <w:br w:clear="none"/>
      </w:r>
      <w:r>
        <w:t xml:space="preserve">      </w:t>
        <w:br w:clear="none"/>
      </w:r>
      <w:r>
        <w:rPr>
          <w:rStyle w:val="Text3"/>
        </w:rPr>
        <w:t xml:space="preserve">0.97</w:t>
        <w:br w:clear="none"/>
      </w:r>
      <w:r>
        <w:t xml:space="preserve">        </w:t>
        <w:br w:clear="none"/>
      </w:r>
      <w:r>
        <w:rPr>
          <w:rStyle w:val="Text3"/>
        </w:rPr>
        <w:t xml:space="preserve">49</w:t>
        <w:br w:clear="none"/>
      </w:r>
      <w:r>
        <w:t xml:space="preserve"/>
        <w:br w:clear="none"/>
        <w:t xml:space="preserve">                    </w:t>
        <w:br w:clear="none"/>
      </w:r>
      <w:r>
        <w:rPr>
          <w:rStyle w:val="Text3"/>
        </w:rPr>
        <w:t xml:space="preserve">6</w:t>
        <w:br w:clear="none"/>
      </w:r>
      <w:r>
        <w:t xml:space="preserve">       </w:t>
        <w:br w:clear="none"/>
      </w:r>
      <w:r>
        <w:rPr>
          <w:rStyle w:val="Text3"/>
        </w:rPr>
        <w:t xml:space="preserve">1.00</w:t>
        <w:br w:clear="none"/>
      </w:r>
      <w:r>
        <w:t xml:space="preserve">      </w:t>
        <w:br w:clear="none"/>
      </w:r>
      <w:r>
        <w:rPr>
          <w:rStyle w:val="Text3"/>
        </w:rPr>
        <w:t xml:space="preserve">1.00</w:t>
        <w:br w:clear="none"/>
      </w:r>
      <w:r>
        <w:t xml:space="preserve">      </w:t>
        <w:br w:clear="none"/>
      </w:r>
      <w:r>
        <w:rPr>
          <w:rStyle w:val="Text3"/>
        </w:rPr>
        <w:t xml:space="preserve">1.00</w:t>
        <w:br w:clear="none"/>
      </w:r>
      <w:r>
        <w:t xml:space="preserve">        </w:t>
        <w:br w:clear="none"/>
      </w:r>
      <w:r>
        <w:rPr>
          <w:rStyle w:val="Text3"/>
        </w:rPr>
        <w:t xml:space="preserve">52</w:t>
        <w:br w:clear="none"/>
      </w:r>
      <w:r>
        <w:t xml:space="preserve"/>
        <w:br w:clear="none"/>
        <w:t xml:space="preserve">                    </w:t>
        <w:br w:clear="none"/>
      </w:r>
      <w:r>
        <w:rPr>
          <w:rStyle w:val="Text3"/>
        </w:rPr>
        <w:t xml:space="preserve">7</w:t>
        <w:br w:clear="none"/>
      </w:r>
      <w:r>
        <w:t xml:space="preserve">       </w:t>
        <w:br w:clear="none"/>
      </w:r>
      <w:r>
        <w:rPr>
          <w:rStyle w:val="Text3"/>
        </w:rPr>
        <w:t xml:space="preserve">1.00</w:t>
        <w:br w:clear="none"/>
      </w:r>
      <w:r>
        <w:t xml:space="preserve">      </w:t>
        <w:br w:clear="none"/>
      </w:r>
      <w:r>
        <w:rPr>
          <w:rStyle w:val="Text3"/>
        </w:rPr>
        <w:t xml:space="preserve">0.96</w:t>
        <w:br w:clear="none"/>
      </w:r>
      <w:r>
        <w:t xml:space="preserve">      </w:t>
        <w:br w:clear="none"/>
      </w:r>
      <w:r>
        <w:rPr>
          <w:rStyle w:val="Text3"/>
        </w:rPr>
        <w:t xml:space="preserve">0.98</w:t>
        <w:br w:clear="none"/>
      </w:r>
      <w:r>
        <w:t xml:space="preserve">        </w:t>
        <w:br w:clear="none"/>
      </w:r>
      <w:r>
        <w:rPr>
          <w:rStyle w:val="Text3"/>
        </w:rPr>
        <w:t xml:space="preserve">50</w:t>
        <w:br w:clear="none"/>
      </w:r>
      <w:r>
        <w:t xml:space="preserve"/>
        <w:br w:clear="none"/>
        <w:t xml:space="preserve">                    </w:t>
        <w:br w:clear="none"/>
      </w:r>
      <w:r>
        <w:rPr>
          <w:rStyle w:val="Text3"/>
        </w:rPr>
        <w:t xml:space="preserve">8</w:t>
        <w:br w:clear="none"/>
      </w:r>
      <w:r>
        <w:t xml:space="preserve">       </w:t>
        <w:br w:clear="none"/>
      </w:r>
      <w:r>
        <w:rPr>
          <w:rStyle w:val="Text3"/>
        </w:rPr>
        <w:t xml:space="preserve">0.94</w:t>
        <w:br w:clear="none"/>
      </w:r>
      <w:r>
        <w:t xml:space="preserve">      </w:t>
        <w:br w:clear="none"/>
      </w:r>
      <w:r>
        <w:rPr>
          <w:rStyle w:val="Text3"/>
        </w:rPr>
        <w:t xml:space="preserve">0.98</w:t>
        <w:br w:clear="none"/>
      </w:r>
      <w:r>
        <w:t xml:space="preserve">      </w:t>
        <w:br w:clear="none"/>
      </w:r>
      <w:r>
        <w:rPr>
          <w:rStyle w:val="Text3"/>
        </w:rPr>
        <w:t xml:space="preserve">0.96</w:t>
        <w:br w:clear="none"/>
      </w:r>
      <w:r>
        <w:t xml:space="preserve">        </w:t>
        <w:br w:clear="none"/>
      </w:r>
      <w:r>
        <w:rPr>
          <w:rStyle w:val="Text3"/>
        </w:rPr>
        <w:t xml:space="preserve">46</w:t>
        <w:br w:clear="none"/>
      </w:r>
      <w:r>
        <w:t xml:space="preserve"/>
        <w:br w:clear="none"/>
        <w:t xml:space="preserve">                    </w:t>
        <w:br w:clear="none"/>
      </w:r>
      <w:r>
        <w:rPr>
          <w:rStyle w:val="Text3"/>
        </w:rPr>
        <w:t xml:space="preserve">9</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47</w:t>
        <w:br w:clear="none"/>
      </w:r>
      <w:r>
        <w:t xml:space="preserve"/>
        <w:br w:clear="none"/>
        <w:t xml:space="preserve"/>
        <w:br w:clear="none"/>
        <w:t xml:space="preserve">             </w:t>
        <w:br w:clear="none"/>
      </w:r>
      <w:r>
        <w:rPr>
          <w:rStyle w:val="Text1"/>
        </w:rPr>
        <w:t xml:space="preserve">accuracy</w:t>
        <w:br w:clear="none"/>
      </w:r>
      <w:r>
        <w:t xml:space="preserve">                           </w:t>
        <w:br w:clear="none"/>
      </w:r>
      <w:r>
        <w:rPr>
          <w:rStyle w:val="Text3"/>
        </w:rPr>
        <w:t xml:space="preserve">0.98</w:t>
        <w:br w:clear="none"/>
      </w:r>
      <w:r>
        <w:t xml:space="preserve">       </w:t>
        <w:br w:clear="none"/>
      </w:r>
      <w:r>
        <w:rPr>
          <w:rStyle w:val="Text3"/>
        </w:rPr>
        <w:t xml:space="preserve">450</w:t>
        <w:br w:clear="none"/>
      </w:r>
      <w:r>
        <w:t xml:space="preserve"/>
        <w:br w:clear="none"/>
        <w:t xml:space="preserve">            </w:t>
        <w:br w:clear="none"/>
      </w:r>
      <w:r>
        <w:rPr>
          <w:rStyle w:val="Text1"/>
        </w:rPr>
        <w:t xml:space="preserve">macro</w:t>
        <w:br w:clear="none"/>
      </w:r>
      <w:r>
        <w:t xml:space="preserve"> </w:t>
        <w:br w:clear="none"/>
      </w:r>
      <w:r>
        <w:rPr>
          <w:rStyle w:val="Text1"/>
        </w:rPr>
        <w:t xml:space="preserve">avg</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450</w:t>
        <w:br w:clear="none"/>
      </w:r>
      <w:r>
        <w:t xml:space="preserve"/>
        <w:br w:clear="none"/>
        <w:t xml:space="preserve">         </w:t>
        <w:br w:clear="none"/>
      </w:r>
      <w:r>
        <w:rPr>
          <w:rStyle w:val="Text1"/>
        </w:rPr>
        <w:t xml:space="preserve">weighted</w:t>
        <w:br w:clear="none"/>
      </w:r>
      <w:r>
        <w:t xml:space="preserve"> </w:t>
        <w:br w:clear="none"/>
      </w:r>
      <w:r>
        <w:rPr>
          <w:rStyle w:val="Text1"/>
        </w:rPr>
        <w:t xml:space="preserve">avg</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0.98</w:t>
        <w:br w:clear="none"/>
      </w:r>
      <w:r>
        <w:t xml:space="preserve">       </w:t>
        <w:br w:clear="none"/>
      </w:r>
      <w:r>
        <w:rPr>
          <w:rStyle w:val="Text3"/>
        </w:rPr>
        <w:t xml:space="preserve">450</w:t>
        <w:br w:clear="none"/>
      </w:r>
    </w:p>
    <w:p>
      <w:pPr>
        <w:pStyle w:val="Normal"/>
      </w:pPr>
      <w:r>
        <w:t xml:space="preserve">And for good measure, plot the confusion matrix (see </w:t>
      </w:r>
      <w:hyperlink w:anchor="Figure_44_11__Confusion_matrix_f">
        <w:r>
          <w:rPr>
            <w:rStyle w:val="Text6"/>
          </w:rPr>
          <w:t>Figure 44-11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confusion_matrix</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seaborn</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sns</w:t>
        <w:br w:clear="none"/>
      </w:r>
      <w:r>
        <w:rPr>
          <w:rStyle w:val="Text0"/>
        </w:rPr>
        <w:t xml:space="preserve"/>
        <w:br w:clear="none"/>
        <w:t xml:space="preserve">         </w:t>
        <w:br w:clear="none"/>
      </w:r>
      <w:r>
        <w:t xml:space="preserve">mat</w:t>
        <w:br w:clear="none"/>
      </w:r>
      <w:r>
        <w:rPr>
          <w:rStyle w:val="Text0"/>
        </w:rPr>
        <w:t xml:space="preserve"> </w:t>
        <w:br w:clear="none"/>
      </w:r>
      <w:r>
        <w:rPr>
          <w:rStyle w:val="Text13"/>
        </w:rPr>
        <w:t xml:space="preserve">=</w:t>
        <w:br w:clear="none"/>
      </w:r>
      <w:r>
        <w:rPr>
          <w:rStyle w:val="Text0"/>
        </w:rPr>
        <w:t xml:space="preserve"> </w:t>
        <w:br w:clear="none"/>
      </w:r>
      <w:r>
        <w:t xml:space="preserve">confusion_matrix</w:t>
        <w:br w:clear="none"/>
      </w:r>
      <w:r>
        <w:rPr>
          <w:rStyle w:val="Text4"/>
        </w:rPr>
        <w:t xml:space="preserve">(</w:t>
        <w:br w:clear="none"/>
      </w:r>
      <w:r>
        <w:t xml:space="preserve">ytest</w:t>
        <w:br w:clear="none"/>
      </w:r>
      <w:r>
        <w:rPr>
          <w:rStyle w:val="Text4"/>
        </w:rPr>
        <w:t xml:space="preserve">,</w:t>
        <w:br w:clear="none"/>
      </w:r>
      <w:r>
        <w:rPr>
          <w:rStyle w:val="Text0"/>
        </w:rPr>
        <w:t xml:space="preserve"> </w:t>
        <w:br w:clear="none"/>
      </w:r>
      <w:r>
        <w:t xml:space="preserve">ypred</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heatmap</w:t>
        <w:br w:clear="none"/>
      </w:r>
      <w:r>
        <w:rPr>
          <w:rStyle w:val="Text4"/>
        </w:rPr>
        <w:t xml:space="preserve">(</w:t>
        <w:br w:clear="none"/>
      </w:r>
      <w:r>
        <w:t xml:space="preserve">mat</w:t>
        <w:br w:clear="none"/>
      </w:r>
      <w:r>
        <w:rPr>
          <w:rStyle w:val="Text13"/>
        </w:rPr>
        <w:t xml:space="preserve">.</w:t>
        <w:br w:clear="none"/>
      </w:r>
      <w:r>
        <w:t xml:space="preserve">T</w:t>
        <w:br w:clear="none"/>
      </w:r>
      <w:r>
        <w:rPr>
          <w:rStyle w:val="Text4"/>
        </w:rPr>
        <w:t xml:space="preserve">,</w:t>
        <w:br w:clear="none"/>
      </w:r>
      <w:r>
        <w:rPr>
          <w:rStyle w:val="Text0"/>
        </w:rPr>
        <w:t xml:space="preserve"> </w:t>
        <w:br w:clear="none"/>
      </w:r>
      <w:r>
        <w:t xml:space="preserve">square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annot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'd'</w:t>
        <w:br w:clear="none"/>
      </w:r>
      <w:r>
        <w:rPr>
          <w:rStyle w:val="Text4"/>
        </w:rPr>
        <w:t xml:space="preserve">,</w:t>
        <w:br w:clear="none"/>
      </w:r>
      <w:r>
        <w:rPr>
          <w:rStyle w:val="Text0"/>
        </w:rPr>
        <w:t xml:space="preserve"/>
        <w:br w:clear="none"/>
        <w:t xml:space="preserve">                     </w:t>
        <w:br w:clear="none"/>
      </w:r>
      <w:r>
        <w:t xml:space="preserve">cbar</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'true label'</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'predicted label'</w:t>
        <w:br w:clear="none"/>
      </w:r>
      <w:r>
        <w:rPr>
          <w:rStyle w:val="Text4"/>
        </w:rPr>
        <w:t xml:space="preserve">);</w:t>
        <w:br w:clear="none"/>
      </w:r>
    </w:p>
    <w:p>
      <w:pPr>
        <w:pStyle w:val="Normal"/>
      </w:pPr>
      <w:r>
        <w:t>We find that a simple, untuned random forest results in a quite accurate classification of the digits data.</w:t>
      </w:r>
      <w:r>
        <w:rPr>
          <w:rStyle w:val="Text57"/>
        </w:rPr>
        <w:bookmarkStart w:id="2236" w:name="idm45332176313456"/>
        <w:t/>
        <w:bookmarkEnd w:id="2236"/>
        <w:bookmarkStart w:id="2237" w:name="idm45332176312848"/>
        <w:t/>
        <w:bookmarkEnd w:id="2237"/>
      </w:r>
    </w:p>
    <w:p>
      <w:bookmarkStart w:id="2238" w:name="Figure_44_11__Confusion_matrix_f"/>
      <w:pPr>
        <w:pStyle w:val="Para 05"/>
        <w:keepLines w:val="on"/>
      </w:pPr>
      <w:r>
        <w:t/>
        <w:drawing>
          <wp:inline>
            <wp:extent cx="3251200" cy="3225800"/>
            <wp:effectExtent l="0" r="0" t="0" b="43426"/>
            <wp:docPr id="220" name="pdsh2_4411.png" descr="pdsh2 4411"/>
            <wp:cNvGraphicFramePr>
              <a:graphicFrameLocks noChangeAspect="1"/>
            </wp:cNvGraphicFramePr>
            <a:graphic>
              <a:graphicData uri="http://schemas.openxmlformats.org/drawingml/2006/picture">
                <pic:pic>
                  <pic:nvPicPr>
                    <pic:cNvPr id="0" name="pdsh2_4411.png" descr="pdsh2 4411"/>
                    <pic:cNvPicPr/>
                  </pic:nvPicPr>
                  <pic:blipFill>
                    <a:blip r:embed="rId224"/>
                    <a:stretch>
                      <a:fillRect/>
                    </a:stretch>
                  </pic:blipFill>
                  <pic:spPr>
                    <a:xfrm>
                      <a:off x="0" y="0"/>
                      <a:ext cx="3251200" cy="3225800"/>
                    </a:xfrm>
                    <a:prstGeom prst="rect">
                      <a:avLst/>
                    </a:prstGeom>
                  </pic:spPr>
                </pic:pic>
              </a:graphicData>
            </a:graphic>
          </wp:inline>
        </w:drawing>
        <w:t xml:space="preserve"> </w:t>
      </w:r>
      <w:bookmarkEnd w:id="2238"/>
    </w:p>
    <w:p>
      <w:pPr>
        <w:pStyle w:val="Heading 5"/>
        <w:keepLines w:val="on"/>
      </w:pPr>
      <w:r>
        <w:t xml:space="preserve">Figure 44-11. </w:t>
        <w:t>Confusion matrix for digit classification with random forests</w:t>
      </w:r>
    </w:p>
    <w:p>
      <w:bookmarkStart w:id="2239" w:name="Summary__This_chapter_provided_a"/>
      <w:pPr>
        <w:keepNext/>
        <w:pStyle w:val="Heading 1"/>
      </w:pPr>
      <w:r>
        <w:t>Summary</w:t>
      </w:r>
      <w:bookmarkEnd w:id="2239"/>
    </w:p>
    <w:p>
      <w:pPr>
        <w:pStyle w:val="Normal"/>
      </w:pPr>
      <w:r>
        <w:rPr>
          <w:rStyle w:val="Text57"/>
        </w:rPr>
        <w:bookmarkStart w:id="2240" w:name="idm45332176260960"/>
        <w:t/>
        <w:bookmarkEnd w:id="2240"/>
      </w:r>
      <w:r>
        <w:t>This chapter provided a brief introduction to the concept of ensemble estimators, and in particular the random forest, an ensemble of randomized decision trees. Random forests are a powerful method with several advantages:</w:t>
      </w:r>
    </w:p>
    <w:p>
      <w:pPr>
        <w:numPr>
          <w:ilvl w:val="0"/>
          <w:numId w:val="40"/>
        </w:numPr>
        <w:pStyle w:val="Para 04"/>
      </w:pPr>
      <w:r>
        <w:t>Both training and prediction are very fast, because of the simplicity of the underlying decision trees. In addition, both tasks can be straightforwardly parallelized, because the individual trees are entirely independent entities.</w:t>
      </w:r>
    </w:p>
    <w:p>
      <w:pPr>
        <w:numPr>
          <w:ilvl w:val="0"/>
          <w:numId w:val="40"/>
        </w:numPr>
        <w:pStyle w:val="Para 04"/>
      </w:pPr>
      <w:r>
        <w:t xml:space="preserve">The multiple trees allow for a probabilistic classification: a majority vote among estimators gives an estimate of the probability (accessed in Scikit-Learn with the </w:t>
      </w:r>
      <w:r>
        <w:rPr>
          <w:rStyle w:val="Text5"/>
        </w:rPr>
        <w:t>predict_proba</w:t>
      </w:r>
      <w:r>
        <w:t xml:space="preserve"> method).</w:t>
      </w:r>
    </w:p>
    <w:p>
      <w:pPr>
        <w:numPr>
          <w:ilvl w:val="0"/>
          <w:numId w:val="40"/>
        </w:numPr>
        <w:pStyle w:val="Para 04"/>
      </w:pPr>
      <w:r>
        <w:t>The nonparametric model is extremely flexible and can thus perform well on tasks that are underfit by other estimators.</w:t>
      </w:r>
    </w:p>
    <w:p>
      <w:pPr>
        <w:pStyle w:val="Normal"/>
      </w:pPr>
      <w:r>
        <w:t xml:space="preserve">A primary disadvantage of random forests is that the results are not easily interpretable: that is, if you would like to draw conclusions about the </w:t>
      </w:r>
      <w:r>
        <w:rPr>
          <w:rStyle w:val="Text11"/>
        </w:rPr>
        <w:t>meaning</w:t>
      </w:r>
      <w:r>
        <w:t xml:space="preserve"> of the classification model, random forests may not be the best choice</w:t>
      </w:r>
      <w:r>
        <w:rPr>
          <w:rStyle w:val="Text57"/>
        </w:rPr>
        <w:bookmarkStart w:id="2241" w:name="idm45332176255312"/>
        <w:t/>
        <w:bookmarkEnd w:id="2241"/>
        <w:bookmarkStart w:id="2242" w:name="idm45332176254816"/>
        <w:t/>
        <w:bookmarkEnd w:id="2242"/>
      </w:r>
      <w:r>
        <w:t>.</w:t>
      </w:r>
      <w:r>
        <w:rPr>
          <w:rStyle w:val="Text57"/>
        </w:rPr>
        <w:bookmarkStart w:id="2243" w:name="idm45332176254080"/>
        <w:t/>
        <w:bookmarkEnd w:id="2243"/>
      </w:r>
    </w:p>
    <w:p>
      <w:bookmarkStart w:id="2244" w:name="1_Code_to_produce_this_figure_ca_3"/>
      <w:pPr>
        <w:pStyle w:val="Para 20"/>
      </w:pPr>
      <w:hyperlink w:anchor="1_13">
        <w:r>
          <w:rPr>
            <w:rStyle w:val="Text6"/>
          </w:rPr>
          <w:t>1</w:t>
        </w:r>
      </w:hyperlink>
      <w:r>
        <w:t xml:space="preserve"> Code to produce this figure can be found in the </w:t>
      </w:r>
      <w:hyperlink r:id="rId403">
        <w:r>
          <w:rPr>
            <w:rStyle w:val="Text6"/>
          </w:rPr>
          <w:t>online appendix</w:t>
        </w:r>
      </w:hyperlink>
      <w:r>
        <w:t>.</w:t>
      </w:r>
      <w:bookmarkEnd w:id="2244"/>
    </w:p>
    <w:p>
      <w:bookmarkStart w:id="2245" w:name="2_Code_to_produce_this_figure_ca_3"/>
      <w:pPr>
        <w:pStyle w:val="Para 18"/>
      </w:pPr>
      <w:hyperlink w:anchor="2_7">
        <w:r>
          <w:rPr>
            <w:rStyle w:val="Text6"/>
          </w:rPr>
          <w:t>2</w:t>
        </w:r>
      </w:hyperlink>
      <w:r>
        <w:t xml:space="preserve"> Code to produce this figure can be found in the </w:t>
      </w:r>
      <w:hyperlink r:id="rId404">
        <w:r>
          <w:rPr>
            <w:rStyle w:val="Text6"/>
          </w:rPr>
          <w:t>online appendix</w:t>
        </w:r>
      </w:hyperlink>
      <w:r>
        <w:t>.</w:t>
      </w:r>
      <w:bookmarkEnd w:id="2245"/>
    </w:p>
    <w:p>
      <w:bookmarkStart w:id="2246" w:name="3_Code_to_produce_this_figure_ca_1"/>
      <w:pPr>
        <w:pStyle w:val="Para 18"/>
      </w:pPr>
      <w:hyperlink w:anchor="3_5">
        <w:r>
          <w:rPr>
            <w:rStyle w:val="Text6"/>
          </w:rPr>
          <w:t>3</w:t>
        </w:r>
      </w:hyperlink>
      <w:r>
        <w:t xml:space="preserve"> Code to produce this figure can be found in the </w:t>
      </w:r>
      <w:hyperlink r:id="rId405">
        <w:r>
          <w:rPr>
            <w:rStyle w:val="Text6"/>
          </w:rPr>
          <w:t>online appendix</w:t>
        </w:r>
      </w:hyperlink>
      <w:r>
        <w:t>.</w:t>
      </w:r>
      <w:bookmarkEnd w:id="2246"/>
    </w:p>
    <w:p>
      <w:bookmarkStart w:id="2247" w:name="Chapter_45__In_Depth__Principal"/>
      <w:bookmarkStart w:id="2248" w:name="Top_of_ch45_html"/>
      <w:bookmarkStart w:id="2249" w:name="Chapter_45__In_Depth__Principal_1"/>
      <w:bookmarkStart w:id="2250" w:name="Chapter_45__In_Depth__Principal_2"/>
      <w:pPr>
        <w:keepNext/>
        <w:pStyle w:val="Heading 1"/>
        <w:pageBreakBefore w:val="on"/>
      </w:pPr>
      <w:r>
        <w:t xml:space="preserve">Chapter 45. </w:t>
        <w:t>In Depth: Principal Component Analysis</w:t>
      </w:r>
      <w:bookmarkEnd w:id="2247"/>
      <w:bookmarkEnd w:id="2248"/>
      <w:bookmarkEnd w:id="2249"/>
      <w:bookmarkEnd w:id="2250"/>
    </w:p>
    <w:p>
      <w:pPr>
        <w:pStyle w:val="Normal"/>
      </w:pPr>
      <w:r>
        <w:rPr>
          <w:rStyle w:val="Text57"/>
        </w:rPr>
        <w:bookmarkStart w:id="2251" w:name="ix_ch45_asciidoc0"/>
        <w:t/>
        <w:bookmarkEnd w:id="2251"/>
        <w:bookmarkStart w:id="2252" w:name="ix_ch45_asciidoc1"/>
        <w:t/>
        <w:bookmarkEnd w:id="2252"/>
      </w:r>
      <w:r>
        <w:t>Up until now, we have been looking in depth at supervised learning estimators: those estimators that predict labels based on labeled training data. Here we begin looking at several unsupervised estimators, which can highlight interesting aspects of the data without reference to any known labels.</w:t>
      </w:r>
    </w:p>
    <w:p>
      <w:pPr>
        <w:pStyle w:val="Normal"/>
      </w:pPr>
      <w:r>
        <w:t>In this chapter we will explore what is perhaps one of the most broadly used unsupervised algorithms, principal component analysis (PCA). PCA is fundamentally a dimensionality reduction algorithm, but it can also be useful as a tool for visualization, noise filtering, feature extraction and engineering, and much more. After a brief conceptual discussion of the PCA algorithm, we will explore a couple examples of these further applications.</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r>
        <w:t xml:space="preserve"/>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p>
    <w:p>
      <w:bookmarkStart w:id="2253" w:name="Introducing_Principal_Component"/>
      <w:pPr>
        <w:keepNext/>
        <w:pStyle w:val="Heading 1"/>
      </w:pPr>
      <w:r>
        <w:t>Introducing Principal Component Analysis</w:t>
      </w:r>
      <w:bookmarkEnd w:id="2253"/>
    </w:p>
    <w:p>
      <w:pPr>
        <w:pStyle w:val="Normal"/>
      </w:pPr>
      <w:r>
        <w:rPr>
          <w:rStyle w:val="Text57"/>
        </w:rPr>
        <w:bookmarkStart w:id="2254" w:name="ix_ch45_asciidoc2"/>
        <w:t/>
        <w:bookmarkEnd w:id="2254"/>
      </w:r>
      <w:r>
        <w:t xml:space="preserve">Principal component analysis is a fast and flexible unsupervised method for dimensionality reduction in data, which we saw briefly in </w:t>
      </w:r>
      <w:hyperlink w:anchor="Chapter_38__Introducing_Scikit_L_2">
        <w:r>
          <w:rPr>
            <w:rStyle w:val="Text6"/>
          </w:rPr>
          <w:t>Chapter 38</w:t>
        </w:r>
      </w:hyperlink>
      <w:r>
        <w:t xml:space="preserve">. Its behavior is easiest to visualize by looking at a two-dimensional dataset. Consider these 200 points (see </w:t>
      </w:r>
      <w:hyperlink w:anchor="Figure_45_1__Data_for_demonstrat">
        <w:r>
          <w:rPr>
            <w:rStyle w:val="Text6"/>
          </w:rPr>
          <w:t>Figure 45-1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dot</w:t>
        <w:br w:clear="none"/>
      </w:r>
      <w:r>
        <w:rPr>
          <w:rStyle w:val="Text4"/>
        </w:rPr>
        <w:t xml:space="preserve">(</w:t>
        <w:br w:clear="none"/>
      </w:r>
      <w:r>
        <w:t xml:space="preserve">rng</w:t>
        <w:br w:clear="none"/>
      </w:r>
      <w:r>
        <w:rPr>
          <w:rStyle w:val="Text13"/>
        </w:rPr>
        <w:t xml:space="preserve">.</w:t>
        <w:br w:clear="none"/>
      </w:r>
      <w:r>
        <w:t xml:space="preserve">rand</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200</w:t>
        <w:br w:clear="none"/>
      </w:r>
      <w:r>
        <w:rPr>
          <w:rStyle w:val="Text4"/>
        </w:rPr>
        <w:t xml:space="preserve">))</w:t>
        <w:br w:clear="none"/>
      </w:r>
      <w:r>
        <w:rPr>
          <w:rStyle w:val="Text13"/>
        </w:rPr>
        <w:t xml:space="preserve">.</w:t>
        <w:br w:clear="none"/>
      </w:r>
      <w:r>
        <w:t xml:space="preserve">T</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255" w:name="Figure_45_1__Data_for_demonstrat"/>
      <w:pPr>
        <w:pStyle w:val="Para 05"/>
        <w:keepLines w:val="on"/>
      </w:pPr>
      <w:r>
        <w:t/>
        <w:drawing>
          <wp:inline>
            <wp:extent cx="3251200" cy="2070100"/>
            <wp:effectExtent l="0" r="0" t="0" b="43426"/>
            <wp:docPr id="221" name="pdsh2_4501.png" descr="pdsh2 4501"/>
            <wp:cNvGraphicFramePr>
              <a:graphicFrameLocks noChangeAspect="1"/>
            </wp:cNvGraphicFramePr>
            <a:graphic>
              <a:graphicData uri="http://schemas.openxmlformats.org/drawingml/2006/picture">
                <pic:pic>
                  <pic:nvPicPr>
                    <pic:cNvPr id="0" name="pdsh2_4501.png" descr="pdsh2 4501"/>
                    <pic:cNvPicPr/>
                  </pic:nvPicPr>
                  <pic:blipFill>
                    <a:blip r:embed="rId225"/>
                    <a:stretch>
                      <a:fillRect/>
                    </a:stretch>
                  </pic:blipFill>
                  <pic:spPr>
                    <a:xfrm>
                      <a:off x="0" y="0"/>
                      <a:ext cx="3251200" cy="2070100"/>
                    </a:xfrm>
                    <a:prstGeom prst="rect">
                      <a:avLst/>
                    </a:prstGeom>
                  </pic:spPr>
                </pic:pic>
              </a:graphicData>
            </a:graphic>
          </wp:inline>
        </w:drawing>
        <w:t xml:space="preserve"> </w:t>
      </w:r>
      <w:bookmarkEnd w:id="2255"/>
    </w:p>
    <w:p>
      <w:pPr>
        <w:pStyle w:val="Heading 5"/>
        <w:keepLines w:val="on"/>
      </w:pPr>
      <w:r>
        <w:t xml:space="preserve">Figure 45-1. </w:t>
        <w:t>Data for demonstration of PCA</w:t>
      </w:r>
    </w:p>
    <w:p>
      <w:pPr>
        <w:pStyle w:val="Normal"/>
      </w:pPr>
      <w:r>
        <w:t xml:space="preserve">By eye, it is clear that there is a nearly linear relationship between the </w:t>
      </w:r>
      <w:r>
        <w:rPr>
          <w:rStyle w:val="Text11"/>
        </w:rPr>
        <w:t>x</w:t>
      </w:r>
      <w:r>
        <w:t xml:space="preserve"> and </w:t>
      </w:r>
      <w:r>
        <w:rPr>
          <w:rStyle w:val="Text11"/>
        </w:rPr>
        <w:t>y</w:t>
      </w:r>
      <w:r>
        <w:t xml:space="preserve"> variables. This is reminiscent of the linear regression data we explored in </w:t>
      </w:r>
      <w:hyperlink w:anchor="Chapter_42__In_Depth__Linear_Reg_2">
        <w:r>
          <w:rPr>
            <w:rStyle w:val="Text6"/>
          </w:rPr>
          <w:t>Chapter 42</w:t>
        </w:r>
      </w:hyperlink>
      <w:r>
        <w:t xml:space="preserve">, but the problem setting here is slightly different: rather than attempting to </w:t>
      </w:r>
      <w:r>
        <w:rPr>
          <w:rStyle w:val="Text11"/>
        </w:rPr>
        <w:t>predict</w:t>
      </w:r>
      <w:r>
        <w:t xml:space="preserve"> the </w:t>
      </w:r>
      <w:r>
        <w:rPr>
          <w:rStyle w:val="Text11"/>
        </w:rPr>
        <w:t>y</w:t>
      </w:r>
      <w:r>
        <w:t xml:space="preserve"> values from the </w:t>
      </w:r>
      <w:r>
        <w:rPr>
          <w:rStyle w:val="Text11"/>
        </w:rPr>
        <w:t>x</w:t>
      </w:r>
      <w:r>
        <w:t xml:space="preserve"> values, the unsupervised learning problem attempts to learn about the </w:t>
      </w:r>
      <w:r>
        <w:rPr>
          <w:rStyle w:val="Text11"/>
        </w:rPr>
        <w:t>relationship</w:t>
      </w:r>
      <w:r>
        <w:t xml:space="preserve"> between the </w:t>
      </w:r>
      <w:r>
        <w:rPr>
          <w:rStyle w:val="Text11"/>
        </w:rPr>
        <w:t>x</w:t>
      </w:r>
      <w:r>
        <w:t xml:space="preserve"> and </w:t>
      </w:r>
      <w:r>
        <w:rPr>
          <w:rStyle w:val="Text11"/>
        </w:rPr>
        <w:t>y</w:t>
      </w:r>
      <w:r>
        <w:t xml:space="preserve"> values.</w:t>
      </w:r>
    </w:p>
    <w:p>
      <w:pPr>
        <w:pStyle w:val="Normal"/>
      </w:pPr>
      <w:r>
        <w:rPr>
          <w:rStyle w:val="Text57"/>
        </w:rPr>
        <w:bookmarkStart w:id="2256" w:name="ix_ch45_asciidoc3"/>
        <w:t/>
        <w:bookmarkEnd w:id="2256"/>
      </w:r>
      <w:r>
        <w:t xml:space="preserve">In principal component analysis, this relationship is quantified by finding a list of the </w:t>
      </w:r>
      <w:r>
        <w:rPr>
          <w:rStyle w:val="Text11"/>
        </w:rPr>
        <w:t>principal axes</w:t>
      </w:r>
      <w:r>
        <w:t xml:space="preserve"> in the data, and using those axes to describe the dataset. Using Scikit-Learn’s </w:t>
      </w:r>
      <w:r>
        <w:rPr>
          <w:rStyle w:val="Text5"/>
        </w:rPr>
        <w:t>PCA</w:t>
      </w:r>
      <w:r>
        <w:t xml:space="preserve"> estimator, we can compute this as follows: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sklearn.decomposition</w:t>
        <w:br w:clear="none"/>
      </w:r>
      <w:r>
        <w:rPr>
          <w:rStyle w:val="Text0"/>
        </w:rPr>
        <w:t xml:space="preserve"> </w:t>
        <w:br w:clear="none"/>
      </w:r>
      <w:r>
        <w:rPr>
          <w:rStyle w:val="Text16"/>
        </w:rPr>
        <w:t xml:space="preserve">import</w:t>
        <w:br w:clear="none"/>
      </w:r>
      <w:r>
        <w:rPr>
          <w:rStyle w:val="Text0"/>
        </w:rPr>
        <w:t xml:space="preserve"> </w:t>
        <w:br w:clear="none"/>
      </w:r>
      <w:r>
        <w:t xml:space="preserve">PCA</w:t>
        <w:br w:clear="none"/>
      </w:r>
      <w:r>
        <w:rPr>
          <w:rStyle w:val="Text0"/>
        </w:rPr>
        <w:t xml:space="preserve"/>
        <w:br w:clear="none"/>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pca</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PCA</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p>
    <w:p>
      <w:pPr>
        <w:pStyle w:val="Normal"/>
      </w:pPr>
      <w:r>
        <w:t>The fit learns some quantities from the data, most importantly the components and explained variance:</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4</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rPr>
          <w:rStyle w:val="Text12"/>
        </w:rPr>
        <w:t xml:space="preserve">pca</w:t>
        <w:br w:clear="none"/>
      </w:r>
      <w:r>
        <w:rPr>
          <w:rStyle w:val="Text13"/>
        </w:rPr>
        <w:t xml:space="preserve">.</w:t>
        <w:br w:clear="none"/>
      </w:r>
      <w:r>
        <w:rPr>
          <w:rStyle w:val="Text12"/>
        </w:rPr>
        <w:t xml:space="preserve">components_</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t xml:space="preserve">4</w:t>
        <w:br w:clear="none"/>
      </w:r>
      <w:r>
        <w:rPr>
          <w:rStyle w:val="Text4"/>
        </w:rPr>
        <w:t xml:space="preserve">]:</w:t>
        <w:br w:clear="none"/>
      </w:r>
      <w:r>
        <w:rPr>
          <w:rStyle w:val="Text0"/>
        </w:rPr>
        <w:t xml:space="preserve"> </w:t>
        <w:br w:clear="none"/>
      </w:r>
      <w:r>
        <w:rPr>
          <w:rStyle w:val="Text4"/>
        </w:rPr>
        <w:t xml:space="preserve">[[</w:t>
        <w:br w:clear="none"/>
      </w:r>
      <w:r>
        <w:rPr>
          <w:rStyle w:val="Text13"/>
        </w:rPr>
        <w:t xml:space="preserve">-</w:t>
        <w:br w:clear="none"/>
      </w:r>
      <w:r>
        <w:t xml:space="preserve">0.94446029</w:t>
        <w:br w:clear="none"/>
      </w:r>
      <w:r>
        <w:rPr>
          <w:rStyle w:val="Text0"/>
        </w:rPr>
        <w:t xml:space="preserve"> </w:t>
        <w:br w:clear="none"/>
      </w:r>
      <w:r>
        <w:rPr>
          <w:rStyle w:val="Text13"/>
        </w:rPr>
        <w:t xml:space="preserve">-</w:t>
        <w:br w:clear="none"/>
      </w:r>
      <w:r>
        <w:t xml:space="preserve">0.32862557</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3"/>
        </w:rPr>
        <w:t xml:space="preserve">-</w:t>
        <w:br w:clear="none"/>
      </w:r>
      <w:r>
        <w:t xml:space="preserve">0.32862557</w:t>
        <w:br w:clear="none"/>
      </w:r>
      <w:r>
        <w:rPr>
          <w:rStyle w:val="Text0"/>
        </w:rPr>
        <w:t xml:space="preserve">  </w:t>
        <w:br w:clear="none"/>
      </w:r>
      <w:r>
        <w:t xml:space="preserve">0.94446029</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22"/>
        </w:rPr>
        <w:t xml:space="preserve">print</w:t>
        <w:br w:clear="none"/>
      </w:r>
      <w:r>
        <w:rPr>
          <w:rStyle w:val="Text4"/>
        </w:rPr>
        <w:t xml:space="preserve">(</w:t>
        <w:br w:clear="none"/>
      </w:r>
      <w:r>
        <w:t xml:space="preserve">pca</w:t>
        <w:br w:clear="none"/>
      </w:r>
      <w:r>
        <w:rPr>
          <w:rStyle w:val="Text13"/>
        </w:rPr>
        <w:t xml:space="preserve">.</w:t>
        <w:br w:clear="none"/>
      </w:r>
      <w:r>
        <w:t xml:space="preserve">explained_variance_</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0.7625315</w:t>
        <w:br w:clear="none"/>
      </w:r>
      <w:r>
        <w:rPr>
          <w:rStyle w:val="Text0"/>
        </w:rPr>
        <w:t xml:space="preserve"> </w:t>
        <w:br w:clear="none"/>
      </w:r>
      <w:r>
        <w:rPr>
          <w:rStyle w:val="Text10"/>
        </w:rPr>
        <w:t xml:space="preserve">0.0184779</w:t>
        <w:br w:clear="none"/>
      </w:r>
      <w:r>
        <w:rPr>
          <w:rStyle w:val="Text4"/>
        </w:rPr>
        <w:t xml:space="preserve">]</w:t>
        <w:br w:clear="none"/>
      </w:r>
    </w:p>
    <w:p>
      <w:pPr>
        <w:pStyle w:val="Normal"/>
      </w:pPr>
      <w:r>
        <w:t xml:space="preserve">To see what these numbers mean, let’s visualize them as vectors over the input data, using the components to define the direction of the vector and the explained variance to define the squared length of the vector (see </w:t>
      </w:r>
      <w:hyperlink w:anchor="Figure_45_2__Visualization_of_th">
        <w:r>
          <w:rPr>
            <w:rStyle w:val="Text6"/>
          </w:rPr>
          <w:t>Figure 45-2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draw_vector</w:t>
        <w:br w:clear="none"/>
      </w:r>
      <w:r>
        <w:rPr>
          <w:rStyle w:val="Text4"/>
        </w:rPr>
        <w:t xml:space="preserve">(</w:t>
        <w:br w:clear="none"/>
      </w:r>
      <w:r>
        <w:t xml:space="preserve">v0</w:t>
        <w:br w:clear="none"/>
      </w:r>
      <w:r>
        <w:rPr>
          <w:rStyle w:val="Text4"/>
        </w:rPr>
        <w:t xml:space="preserve">,</w:t>
        <w:br w:clear="none"/>
      </w:r>
      <w:r>
        <w:rPr>
          <w:rStyle w:val="Text0"/>
        </w:rPr>
        <w:t xml:space="preserve"> </w:t>
        <w:br w:clear="none"/>
      </w:r>
      <w:r>
        <w:t xml:space="preserve">v1</w:t>
        <w:br w:clear="none"/>
      </w:r>
      <w:r>
        <w:rPr>
          <w:rStyle w:val="Text4"/>
        </w:rPr>
        <w:t xml:space="preserve">,</w:t>
        <w:br w:clear="none"/>
      </w:r>
      <w:r>
        <w:rPr>
          <w:rStyle w:val="Text0"/>
        </w:rPr>
        <w:t xml:space="preserve"> </w:t>
        <w:br w:clear="none"/>
      </w:r>
      <w:r>
        <w:t xml:space="preserve">ax</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ax</w:t>
        <w:br w:clear="none"/>
      </w:r>
      <w:r>
        <w:rPr>
          <w:rStyle w:val="Text0"/>
        </w:rPr>
        <w:t xml:space="preserve"> </w:t>
        <w:br w:clear="none"/>
      </w:r>
      <w:r>
        <w:rPr>
          <w:rStyle w:val="Text4"/>
        </w:rPr>
        <w:t xml:space="preserve">or</w:t>
        <w:br w:clear="none"/>
      </w:r>
      <w:r>
        <w:rPr>
          <w:rStyle w:val="Text0"/>
        </w:rPr>
        <w:t xml:space="preserve"> </w:t>
        <w:br w:clear="none"/>
      </w:r>
      <w:r>
        <w:t xml:space="preserve">plt</w:t>
        <w:br w:clear="none"/>
      </w:r>
      <w:r>
        <w:rPr>
          <w:rStyle w:val="Text13"/>
        </w:rPr>
        <w:t xml:space="preserve">.</w:t>
        <w:br w:clear="none"/>
      </w:r>
      <w:r>
        <w:t xml:space="preserve">gca</w:t>
        <w:br w:clear="none"/>
      </w:r>
      <w:r>
        <w:rPr>
          <w:rStyle w:val="Text4"/>
        </w:rPr>
        <w:t xml:space="preserve">()</w:t>
        <w:br w:clear="none"/>
      </w:r>
      <w:r>
        <w:rPr>
          <w:rStyle w:val="Text0"/>
        </w:rPr>
        <w:t xml:space="preserve"/>
        <w:br w:clear="none"/>
        <w:t xml:space="preserve">            </w:t>
        <w:br w:clear="none"/>
      </w:r>
      <w:r>
        <w:t xml:space="preserve">arrowprops</w:t>
        <w:br w:clear="none"/>
      </w:r>
      <w:r>
        <w:rPr>
          <w:rStyle w:val="Text13"/>
        </w:rPr>
        <w:t xml:space="preserve">=</w:t>
        <w:br w:clear="none"/>
      </w:r>
      <w:r>
        <w:rPr>
          <w:rStyle w:val="Text22"/>
        </w:rPr>
        <w:t xml:space="preserve">dict</w:t>
        <w:br w:clear="none"/>
      </w:r>
      <w:r>
        <w:rPr>
          <w:rStyle w:val="Text4"/>
        </w:rPr>
        <w:t xml:space="preserve">(</w:t>
        <w:br w:clear="none"/>
      </w:r>
      <w:r>
        <w:t xml:space="preserve">arrowstyle</w:t>
        <w:br w:clear="none"/>
      </w:r>
      <w:r>
        <w:rPr>
          <w:rStyle w:val="Text13"/>
        </w:rPr>
        <w:t xml:space="preserve">=</w:t>
        <w:br w:clear="none"/>
      </w:r>
      <w:r>
        <w:rPr>
          <w:rStyle w:val="Text8"/>
        </w:rPr>
        <w:t xml:space="preserve">'-&gt;'</w:t>
        <w:br w:clear="none"/>
      </w:r>
      <w:r>
        <w:rPr>
          <w:rStyle w:val="Text4"/>
        </w:rPr>
        <w:t xml:space="preserve">,</w:t>
        <w:br w:clear="none"/>
      </w:r>
      <w:r>
        <w:rPr>
          <w:rStyle w:val="Text0"/>
        </w:rPr>
        <w:t xml:space="preserve"> </w:t>
        <w:br w:clear="none"/>
      </w:r>
      <w:r>
        <w:t xml:space="preserve">linewidth</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shrinkA</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shrinkB</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annotate</w:t>
        <w:br w:clear="none"/>
      </w:r>
      <w:r>
        <w:rPr>
          <w:rStyle w:val="Text4"/>
        </w:rPr>
        <w:t xml:space="preserve">(</w:t>
        <w:br w:clear="none"/>
      </w:r>
      <w:r>
        <w:rPr>
          <w:rStyle w:val="Text8"/>
        </w:rPr>
        <w:t xml:space="preserve">''</w:t>
        <w:br w:clear="none"/>
      </w:r>
      <w:r>
        <w:rPr>
          <w:rStyle w:val="Text4"/>
        </w:rPr>
        <w:t xml:space="preserve">,</w:t>
        <w:br w:clear="none"/>
      </w:r>
      <w:r>
        <w:rPr>
          <w:rStyle w:val="Text0"/>
        </w:rPr>
        <w:t xml:space="preserve"> </w:t>
        <w:br w:clear="none"/>
      </w:r>
      <w:r>
        <w:t xml:space="preserve">v1</w:t>
        <w:br w:clear="none"/>
      </w:r>
      <w:r>
        <w:rPr>
          <w:rStyle w:val="Text4"/>
        </w:rPr>
        <w:t xml:space="preserve">,</w:t>
        <w:br w:clear="none"/>
      </w:r>
      <w:r>
        <w:rPr>
          <w:rStyle w:val="Text0"/>
        </w:rPr>
        <w:t xml:space="preserve"> </w:t>
        <w:br w:clear="none"/>
      </w:r>
      <w:r>
        <w:t xml:space="preserve">v0</w:t>
        <w:br w:clear="none"/>
      </w:r>
      <w:r>
        <w:rPr>
          <w:rStyle w:val="Text4"/>
        </w:rPr>
        <w:t xml:space="preserve">,</w:t>
        <w:br w:clear="none"/>
      </w:r>
      <w:r>
        <w:rPr>
          <w:rStyle w:val="Text0"/>
        </w:rPr>
        <w:t xml:space="preserve"> </w:t>
        <w:br w:clear="none"/>
      </w:r>
      <w:r>
        <w:t xml:space="preserve">arrowprops</w:t>
        <w:br w:clear="none"/>
      </w:r>
      <w:r>
        <w:rPr>
          <w:rStyle w:val="Text13"/>
        </w:rPr>
        <w:t xml:space="preserve">=</w:t>
        <w:br w:clear="none"/>
      </w:r>
      <w:r>
        <w:t xml:space="preserve">arrowprops</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plot data</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length</w:t>
        <w:br w:clear="none"/>
      </w:r>
      <w:r>
        <w:rPr>
          <w:rStyle w:val="Text4"/>
        </w:rPr>
        <w:t xml:space="preserve">,</w:t>
        <w:br w:clear="none"/>
      </w:r>
      <w:r>
        <w:rPr>
          <w:rStyle w:val="Text0"/>
        </w:rPr>
        <w:t xml:space="preserve"> </w:t>
        <w:br w:clear="none"/>
      </w:r>
      <w:r>
        <w:t xml:space="preserve">vector</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zip</w:t>
        <w:br w:clear="none"/>
      </w:r>
      <w:r>
        <w:rPr>
          <w:rStyle w:val="Text4"/>
        </w:rPr>
        <w:t xml:space="preserve">(</w:t>
        <w:br w:clear="none"/>
      </w:r>
      <w:r>
        <w:t xml:space="preserve">pca</w:t>
        <w:br w:clear="none"/>
      </w:r>
      <w:r>
        <w:rPr>
          <w:rStyle w:val="Text13"/>
        </w:rPr>
        <w:t xml:space="preserve">.</w:t>
        <w:br w:clear="none"/>
      </w:r>
      <w:r>
        <w:t xml:space="preserve">explained_variance_</w:t>
        <w:br w:clear="none"/>
      </w:r>
      <w:r>
        <w:rPr>
          <w:rStyle w:val="Text4"/>
        </w:rPr>
        <w:t xml:space="preserve">,</w:t>
        <w:br w:clear="none"/>
      </w:r>
      <w:r>
        <w:rPr>
          <w:rStyle w:val="Text0"/>
        </w:rPr>
        <w:t xml:space="preserve"> </w:t>
        <w:br w:clear="none"/>
      </w:r>
      <w:r>
        <w:t xml:space="preserve">pca</w:t>
        <w:br w:clear="none"/>
      </w:r>
      <w:r>
        <w:rPr>
          <w:rStyle w:val="Text13"/>
        </w:rPr>
        <w:t xml:space="preserve">.</w:t>
        <w:br w:clear="none"/>
      </w:r>
      <w:r>
        <w:t xml:space="preserve">components_</w:t>
        <w:br w:clear="none"/>
      </w:r>
      <w:r>
        <w:rPr>
          <w:rStyle w:val="Text4"/>
        </w:rPr>
        <w:t xml:space="preserve">):</w:t>
        <w:br w:clear="none"/>
      </w:r>
      <w:r>
        <w:rPr>
          <w:rStyle w:val="Text0"/>
        </w:rPr>
        <w:t xml:space="preserve"/>
        <w:br w:clear="none"/>
        <w:t xml:space="preserve">            </w:t>
        <w:br w:clear="none"/>
      </w:r>
      <w:r>
        <w:t xml:space="preserve">v</w:t>
        <w:br w:clear="none"/>
      </w:r>
      <w:r>
        <w:rPr>
          <w:rStyle w:val="Text0"/>
        </w:rPr>
        <w:t xml:space="preserve"> </w:t>
        <w:br w:clear="none"/>
      </w:r>
      <w:r>
        <w:rPr>
          <w:rStyle w:val="Text13"/>
        </w:rPr>
        <w:t xml:space="preserve">=</w:t>
        <w:br w:clear="none"/>
      </w:r>
      <w:r>
        <w:rPr>
          <w:rStyle w:val="Text0"/>
        </w:rPr>
        <w:t xml:space="preserve"> </w:t>
        <w:br w:clear="none"/>
      </w:r>
      <w:r>
        <w:t xml:space="preserve">vector</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3</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sqrt</w:t>
        <w:br w:clear="none"/>
      </w:r>
      <w:r>
        <w:rPr>
          <w:rStyle w:val="Text4"/>
        </w:rPr>
        <w:t xml:space="preserve">(</w:t>
        <w:br w:clear="none"/>
      </w:r>
      <w:r>
        <w:t xml:space="preserve">length</w:t>
        <w:br w:clear="none"/>
      </w:r>
      <w:r>
        <w:rPr>
          <w:rStyle w:val="Text4"/>
        </w:rPr>
        <w:t xml:space="preserve">)</w:t>
        <w:br w:clear="none"/>
      </w:r>
      <w:r>
        <w:rPr>
          <w:rStyle w:val="Text0"/>
        </w:rPr>
        <w:t xml:space="preserve"/>
        <w:br w:clear="none"/>
        <w:t xml:space="preserve">            </w:t>
        <w:br w:clear="none"/>
      </w:r>
      <w:r>
        <w:t xml:space="preserve">draw_vector</w:t>
        <w:br w:clear="none"/>
      </w:r>
      <w:r>
        <w:rPr>
          <w:rStyle w:val="Text4"/>
        </w:rPr>
        <w:t xml:space="preserve">(</w:t>
        <w:br w:clear="none"/>
      </w:r>
      <w:r>
        <w:t xml:space="preserve">pca</w:t>
        <w:br w:clear="none"/>
      </w:r>
      <w:r>
        <w:rPr>
          <w:rStyle w:val="Text13"/>
        </w:rPr>
        <w:t xml:space="preserve">.</w:t>
        <w:br w:clear="none"/>
      </w:r>
      <w:r>
        <w:t xml:space="preserve">mean_</w:t>
        <w:br w:clear="none"/>
      </w:r>
      <w:r>
        <w:rPr>
          <w:rStyle w:val="Text4"/>
        </w:rPr>
        <w:t xml:space="preserve">,</w:t>
        <w:br w:clear="none"/>
      </w:r>
      <w:r>
        <w:rPr>
          <w:rStyle w:val="Text0"/>
        </w:rPr>
        <w:t xml:space="preserve"> </w:t>
        <w:br w:clear="none"/>
      </w:r>
      <w:r>
        <w:t xml:space="preserve">pca</w:t>
        <w:br w:clear="none"/>
      </w:r>
      <w:r>
        <w:rPr>
          <w:rStyle w:val="Text13"/>
        </w:rPr>
        <w:t xml:space="preserve">.</w:t>
        <w:br w:clear="none"/>
      </w:r>
      <w:r>
        <w:t xml:space="preserve">mean_</w:t>
        <w:br w:clear="none"/>
      </w:r>
      <w:r>
        <w:rPr>
          <w:rStyle w:val="Text0"/>
        </w:rPr>
        <w:t xml:space="preserve"> </w:t>
        <w:br w:clear="none"/>
      </w:r>
      <w:r>
        <w:rPr>
          <w:rStyle w:val="Text13"/>
        </w:rPr>
        <w:t xml:space="preserve">+</w:t>
        <w:br w:clear="none"/>
      </w:r>
      <w:r>
        <w:rPr>
          <w:rStyle w:val="Text0"/>
        </w:rPr>
        <w:t xml:space="preserve"> </w:t>
        <w:br w:clear="none"/>
      </w:r>
      <w:r>
        <w:t xml:space="preserve">v</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257" w:name="Figure_45_2__Visualization_of_th"/>
      <w:pPr>
        <w:pStyle w:val="Para 05"/>
        <w:keepLines w:val="on"/>
      </w:pPr>
      <w:r>
        <w:t/>
        <w:drawing>
          <wp:inline>
            <wp:extent cx="3251200" cy="2070100"/>
            <wp:effectExtent l="0" r="0" t="0" b="43426"/>
            <wp:docPr id="222" name="pdsh2_4502.png" descr="pdsh2 4502"/>
            <wp:cNvGraphicFramePr>
              <a:graphicFrameLocks noChangeAspect="1"/>
            </wp:cNvGraphicFramePr>
            <a:graphic>
              <a:graphicData uri="http://schemas.openxmlformats.org/drawingml/2006/picture">
                <pic:pic>
                  <pic:nvPicPr>
                    <pic:cNvPr id="0" name="pdsh2_4502.png" descr="pdsh2 4502"/>
                    <pic:cNvPicPr/>
                  </pic:nvPicPr>
                  <pic:blipFill>
                    <a:blip r:embed="rId226"/>
                    <a:stretch>
                      <a:fillRect/>
                    </a:stretch>
                  </pic:blipFill>
                  <pic:spPr>
                    <a:xfrm>
                      <a:off x="0" y="0"/>
                      <a:ext cx="3251200" cy="2070100"/>
                    </a:xfrm>
                    <a:prstGeom prst="rect">
                      <a:avLst/>
                    </a:prstGeom>
                  </pic:spPr>
                </pic:pic>
              </a:graphicData>
            </a:graphic>
          </wp:inline>
        </w:drawing>
        <w:t xml:space="preserve"> </w:t>
      </w:r>
      <w:bookmarkEnd w:id="2257"/>
    </w:p>
    <w:p>
      <w:pPr>
        <w:pStyle w:val="Heading 5"/>
        <w:keepLines w:val="on"/>
      </w:pPr>
      <w:r>
        <w:t xml:space="preserve">Figure 45-2. </w:t>
        <w:t>Visualization of the principal axes in the data</w:t>
      </w:r>
    </w:p>
    <w:p>
      <w:pPr>
        <w:pStyle w:val="Normal"/>
      </w:pPr>
      <w:r>
        <w:t>These vectors represent the principal axes of the data, and the length of each vector is an indication of how “important” that axis is in describing the distribution of the data—more precisely, it is a measure of the variance of the data when projected onto that axis. The projection of each data point onto the principal axes are the principal components of the data.</w:t>
      </w:r>
    </w:p>
    <w:p>
      <w:pPr>
        <w:pStyle w:val="Normal"/>
      </w:pPr>
      <w:r>
        <w:t xml:space="preserve">If we plot these principal components beside the original data, we see the plots shown in </w:t>
      </w:r>
      <w:hyperlink w:anchor="Figure_45_3__Transformed_princip">
        <w:r>
          <w:rPr>
            <w:rStyle w:val="Text6"/>
          </w:rPr>
          <w:t>Figure 45-3</w:t>
        </w:r>
      </w:hyperlink>
      <w:r>
        <w:t>.</w:t>
      </w:r>
    </w:p>
    <w:p>
      <w:bookmarkStart w:id="2258" w:name="Figure_45_3__Transformed_princip"/>
      <w:pPr>
        <w:pStyle w:val="Para 05"/>
        <w:keepLines w:val="on"/>
      </w:pPr>
      <w:r>
        <w:t/>
        <w:drawing>
          <wp:inline>
            <wp:extent cx="3251200" cy="1130300"/>
            <wp:effectExtent l="0" r="0" t="0" b="43426"/>
            <wp:docPr id="223" name="pdsh2_4503.png" descr="pdsh2 4503"/>
            <wp:cNvGraphicFramePr>
              <a:graphicFrameLocks noChangeAspect="1"/>
            </wp:cNvGraphicFramePr>
            <a:graphic>
              <a:graphicData uri="http://schemas.openxmlformats.org/drawingml/2006/picture">
                <pic:pic>
                  <pic:nvPicPr>
                    <pic:cNvPr id="0" name="pdsh2_4503.png" descr="pdsh2 4503"/>
                    <pic:cNvPicPr/>
                  </pic:nvPicPr>
                  <pic:blipFill>
                    <a:blip r:embed="rId227"/>
                    <a:stretch>
                      <a:fillRect/>
                    </a:stretch>
                  </pic:blipFill>
                  <pic:spPr>
                    <a:xfrm>
                      <a:off x="0" y="0"/>
                      <a:ext cx="3251200" cy="1130300"/>
                    </a:xfrm>
                    <a:prstGeom prst="rect">
                      <a:avLst/>
                    </a:prstGeom>
                  </pic:spPr>
                </pic:pic>
              </a:graphicData>
            </a:graphic>
          </wp:inline>
        </w:drawing>
        <w:t xml:space="preserve"> </w:t>
      </w:r>
      <w:bookmarkEnd w:id="2258"/>
    </w:p>
    <w:p>
      <w:pPr>
        <w:pStyle w:val="Heading 5"/>
        <w:keepLines w:val="on"/>
      </w:pPr>
      <w:r>
        <w:t xml:space="preserve">Figure 45-3. </w:t>
        <w:t>Transformed principal axes in the data</w:t>
      </w:r>
      <w:hyperlink w:anchor="1_Code_to_produce_this_figure_ca_4">
        <w:r>
          <w:rPr>
            <w:rStyle w:val="Text40"/>
          </w:rPr>
          <w:bookmarkStart w:id="2259" w:name="1_14"/>
          <w:t>1</w:t>
          <w:bookmarkEnd w:id="2259"/>
        </w:r>
      </w:hyperlink>
    </w:p>
    <w:p>
      <w:pPr>
        <w:pStyle w:val="Normal"/>
      </w:pPr>
      <w:r>
        <w:t xml:space="preserve">This transformation from data axes to principal axes is an </w:t>
      </w:r>
      <w:r>
        <w:rPr>
          <w:rStyle w:val="Text11"/>
        </w:rPr>
        <w:t>affine transformation</w:t>
      </w:r>
      <w:r>
        <w:t>, which means it is composed of a translation, rotation, and uniform scaling.</w:t>
      </w:r>
    </w:p>
    <w:p>
      <w:pPr>
        <w:pStyle w:val="Normal"/>
      </w:pPr>
      <w:r>
        <w:t>While this algorithm to find principal components may seem like just a mathematical curiosity, it turns out to have very far-reaching applications in the world of machine learning and data exploration.</w:t>
      </w:r>
    </w:p>
    <w:p>
      <w:bookmarkStart w:id="2260" w:name="PCA_as_Dimensionality_Reduction"/>
      <w:pPr>
        <w:keepNext/>
        <w:pStyle w:val="Heading 2"/>
      </w:pPr>
      <w:r>
        <w:t>PCA as Dimensionality Reduction</w:t>
      </w:r>
      <w:bookmarkEnd w:id="2260"/>
    </w:p>
    <w:p>
      <w:pPr>
        <w:pStyle w:val="Normal"/>
      </w:pPr>
      <w:r>
        <w:rPr>
          <w:rStyle w:val="Text57"/>
        </w:rPr>
        <w:bookmarkStart w:id="2261" w:name="idm45332175793168"/>
        <w:t/>
        <w:bookmarkEnd w:id="2261"/>
        <w:bookmarkStart w:id="2262" w:name="idm45332175792256"/>
        <w:t/>
        <w:bookmarkEnd w:id="2262"/>
      </w:r>
      <w:r>
        <w:t>Using PCA for dimensionality reduction involves zeroing out one or more of the smallest principal components, resulting in a lower-dimensional projection of the data that preserves the maximal data variance.</w:t>
      </w:r>
    </w:p>
    <w:p>
      <w:pPr>
        <w:pStyle w:val="Normal"/>
      </w:pPr>
      <w:r>
        <w:t>Here is an example of using PCA as a dimensionality reduction transform:</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t xml:space="preserve">n_components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pca</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X_pca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transform</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"original shape:   "</w:t>
        <w:br w:clear="none"/>
      </w:r>
      <w:r>
        <w:rPr>
          <w:rStyle w:val="Text4"/>
        </w:rPr>
        <w:t xml:space="preserve">,</w:t>
        <w:br w:clear="none"/>
      </w:r>
      <w:r>
        <w:rPr>
          <w:rStyle w:val="Text0"/>
        </w:rPr>
        <w:t xml:space="preserve"> </w:t>
        <w:br w:clear="none"/>
      </w:r>
      <w:r>
        <w:t xml:space="preserve">X</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8"/>
        </w:rPr>
        <w:t xml:space="preserve">"transformed shape:"</w:t>
        <w:br w:clear="none"/>
      </w:r>
      <w:r>
        <w:rPr>
          <w:rStyle w:val="Text4"/>
        </w:rPr>
        <w:t xml:space="preserve">,</w:t>
        <w:br w:clear="none"/>
      </w:r>
      <w:r>
        <w:rPr>
          <w:rStyle w:val="Text0"/>
        </w:rPr>
        <w:t xml:space="preserve"> </w:t>
        <w:br w:clear="none"/>
      </w:r>
      <w:r>
        <w:t xml:space="preserve">X_pca</w:t>
        <w:br w:clear="none"/>
      </w:r>
      <w:r>
        <w:rPr>
          <w:rStyle w:val="Text13"/>
        </w:rPr>
        <w:t xml:space="preserve">.</w:t>
        <w:br w:clear="none"/>
      </w:r>
      <w:r>
        <w:t xml:space="preserve">shape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original</w:t>
        <w:br w:clear="none"/>
      </w:r>
      <w:r>
        <w:rPr>
          <w:rStyle w:val="Text0"/>
        </w:rPr>
        <w:t xml:space="preserve"> </w:t>
        <w:br w:clear="none"/>
      </w:r>
      <w:r>
        <w:t xml:space="preserve">shape</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transformed</w:t>
        <w:br w:clear="none"/>
      </w:r>
      <w:r>
        <w:rPr>
          <w:rStyle w:val="Text0"/>
        </w:rPr>
        <w:t xml:space="preserve"> </w:t>
        <w:br w:clear="none"/>
      </w:r>
      <w:r>
        <w:t xml:space="preserve">shape</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Normal"/>
      </w:pPr>
      <w:r>
        <w:t xml:space="preserve">The transformed data has been reduced to a single dimension. To understand the effect of this dimensionality reduction, we can perform the inverse transform of this reduced data and plot it along with the original data (see </w:t>
      </w:r>
      <w:hyperlink w:anchor="Figure_45_4__Visualization_of_PC">
        <w:r>
          <w:rPr>
            <w:rStyle w:val="Text6"/>
          </w:rPr>
          <w:t>Figure 45-4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X_new</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inverse_transform</w:t>
        <w:br w:clear="none"/>
      </w:r>
      <w:r>
        <w:rPr>
          <w:rStyle w:val="Text4"/>
        </w:rPr>
        <w:t xml:space="preserve">(</w:t>
        <w:br w:clear="none"/>
      </w:r>
      <w:r>
        <w:t xml:space="preserve">X_pca</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X_new</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X_new</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0.8</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263" w:name="Figure_45_4__Visualization_of_PC"/>
      <w:pPr>
        <w:pStyle w:val="Para 05"/>
        <w:keepLines w:val="on"/>
      </w:pPr>
      <w:r>
        <w:t/>
        <w:drawing>
          <wp:inline>
            <wp:extent cx="3251200" cy="2070100"/>
            <wp:effectExtent l="0" r="0" t="0" b="43426"/>
            <wp:docPr id="224" name="pdsh2_4504.png" descr="pdsh2 4504"/>
            <wp:cNvGraphicFramePr>
              <a:graphicFrameLocks noChangeAspect="1"/>
            </wp:cNvGraphicFramePr>
            <a:graphic>
              <a:graphicData uri="http://schemas.openxmlformats.org/drawingml/2006/picture">
                <pic:pic>
                  <pic:nvPicPr>
                    <pic:cNvPr id="0" name="pdsh2_4504.png" descr="pdsh2 4504"/>
                    <pic:cNvPicPr/>
                  </pic:nvPicPr>
                  <pic:blipFill>
                    <a:blip r:embed="rId228"/>
                    <a:stretch>
                      <a:fillRect/>
                    </a:stretch>
                  </pic:blipFill>
                  <pic:spPr>
                    <a:xfrm>
                      <a:off x="0" y="0"/>
                      <a:ext cx="3251200" cy="2070100"/>
                    </a:xfrm>
                    <a:prstGeom prst="rect">
                      <a:avLst/>
                    </a:prstGeom>
                  </pic:spPr>
                </pic:pic>
              </a:graphicData>
            </a:graphic>
          </wp:inline>
        </w:drawing>
        <w:t xml:space="preserve"> </w:t>
      </w:r>
      <w:bookmarkEnd w:id="2263"/>
    </w:p>
    <w:p>
      <w:pPr>
        <w:pStyle w:val="Heading 5"/>
        <w:keepLines w:val="on"/>
      </w:pPr>
      <w:r>
        <w:t xml:space="preserve">Figure 45-4. </w:t>
        <w:t>Visualization of PCA as dimensionality reduction</w:t>
      </w:r>
    </w:p>
    <w:p>
      <w:pPr>
        <w:pStyle w:val="Normal"/>
      </w:pPr>
      <w:r>
        <w:t>The light points are the original data, while the dark points are the projected version. This makes clear what a PCA dimensionality reduction means: the information along the least important principal axis or axes is removed, leaving only the component(s) of the data with the highest variance. The fraction of variance that is cut out (proportional to the spread of points about the line formed in the preceding figure) is roughly a measure of how much “information” is discarded in this reduction of dimensionality.</w:t>
      </w:r>
      <w:r>
        <w:rPr>
          <w:rStyle w:val="Text57"/>
        </w:rPr>
        <w:bookmarkStart w:id="2264" w:name="idm45332175600160"/>
        <w:t/>
        <w:bookmarkEnd w:id="2264"/>
      </w:r>
    </w:p>
    <w:p>
      <w:pPr>
        <w:pStyle w:val="Normal"/>
      </w:pPr>
      <w:r>
        <w:t>This reduced-dimension dataset is in some senses “good enough” to encode the most important relationships between the points: despite reducing the number of data features by 50%, the overall relationships between the data points are mostly preserved.</w:t>
      </w:r>
    </w:p>
    <w:p>
      <w:bookmarkStart w:id="2265" w:name="PCA_for_Visualization__Handwritt"/>
      <w:pPr>
        <w:keepNext/>
        <w:pStyle w:val="Heading 2"/>
      </w:pPr>
      <w:r>
        <w:t>PCA for Visualization: Handwritten Digits</w:t>
      </w:r>
      <w:bookmarkEnd w:id="2265"/>
    </w:p>
    <w:p>
      <w:pPr>
        <w:pStyle w:val="Normal"/>
      </w:pPr>
      <w:r>
        <w:rPr>
          <w:rStyle w:val="Text57"/>
        </w:rPr>
        <w:bookmarkStart w:id="2266" w:name="idm45332175597328"/>
        <w:t/>
        <w:bookmarkEnd w:id="2266"/>
      </w:r>
      <w:r>
        <w:t xml:space="preserve">The </w:t>
      </w:r>
      <w:r>
        <w:rPr>
          <w:rStyle w:val="Text57"/>
        </w:rPr>
        <w:bookmarkStart w:id="2267" w:name="ix_ch45_asciidoc4"/>
        <w:t/>
        <w:bookmarkEnd w:id="2267"/>
        <w:bookmarkStart w:id="2268" w:name="ix_ch45_asciidoc5"/>
        <w:t/>
        <w:bookmarkEnd w:id="2268"/>
      </w:r>
      <w:r>
        <w:t xml:space="preserve">usefulness of dimensionality reduction may not be entirely apparent in only two dimensions, but it becomes clear when looking at high-dimensional data. To see this, let’s take a quick look at the application of PCA to the digits dataset we worked with in </w:t>
      </w:r>
      <w:hyperlink w:anchor="Chapter_44__In_Depth__Decision_T_2">
        <w:r>
          <w:rPr>
            <w:rStyle w:val="Text6"/>
          </w:rPr>
          <w:t>Chapter 44</w:t>
        </w:r>
      </w:hyperlink>
      <w:r>
        <w:t>.</w:t>
      </w:r>
    </w:p>
    <w:p>
      <w:pPr>
        <w:pStyle w:val="Normal"/>
      </w:pPr>
      <w:r>
        <w:t>We’ll start by loading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rPr>
          <w:rStyle w:val="Text0"/>
        </w:rPr>
        <w:t xml:space="preserve"/>
        <w:br w:clear="none"/>
        <w:t xml:space="preserve">        </w:t>
        <w:br w:clear="none"/>
      </w:r>
      <w:r>
        <w:t xml:space="preserve">digits</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Normal"/>
      </w:pPr>
      <w:r>
        <w:t>Recall that the digits dataset consists of 8 × 8–pixel images, meaning that they are 64-dimensional. To gain some intuition into the relationships between these points, we can use PCA to project them into a more manageable number of dimensions, say two:</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4"/>
        </w:rPr>
        <w:t xml:space="preserve"># project from 64 to 2 dimensions</w:t>
        <w:br w:clear="none"/>
      </w:r>
      <w:r>
        <w:rPr>
          <w:rStyle w:val="Text0"/>
        </w:rPr>
        <w:t xml:space="preserve"/>
        <w:br w:clear="none"/>
        <w:t xml:space="preserve">         </w:t>
        <w:br w:clear="none"/>
      </w:r>
      <w:r>
        <w:t xml:space="preserve">projected</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fit_transform</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projected</w:t>
        <w:br w:clear="none"/>
      </w:r>
      <w:r>
        <w:rPr>
          <w:rStyle w:val="Text13"/>
        </w:rPr>
        <w:t xml:space="preserve">.</w:t>
        <w:br w:clear="none"/>
      </w:r>
      <w:r>
        <w:t xml:space="preserve">shape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 xml:space="preserve">We can now plot the first two principal components of each point to learn about the data, as seen in </w:t>
      </w:r>
      <w:hyperlink w:anchor="Figure_45_5__PCA_applied_to_the">
        <w:r>
          <w:rPr>
            <w:rStyle w:val="Text6"/>
          </w:rPr>
          <w:t>Figure 45-5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projected</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projected</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c</w:t>
        <w:br w:clear="none"/>
      </w:r>
      <w:r>
        <w:rPr>
          <w:rStyle w:val="Text13"/>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'none'</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'rainbow'</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'component 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'component 2'</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2269" w:name="Figure_45_5__PCA_applied_to_the"/>
      <w:pPr>
        <w:pStyle w:val="Para 05"/>
        <w:keepLines w:val="on"/>
      </w:pPr>
      <w:r>
        <w:t/>
        <w:drawing>
          <wp:inline>
            <wp:extent cx="3251200" cy="2374900"/>
            <wp:effectExtent l="0" r="0" t="0" b="43426"/>
            <wp:docPr id="225" name="pdsh2_4505.png" descr="pdsh2 4505"/>
            <wp:cNvGraphicFramePr>
              <a:graphicFrameLocks noChangeAspect="1"/>
            </wp:cNvGraphicFramePr>
            <a:graphic>
              <a:graphicData uri="http://schemas.openxmlformats.org/drawingml/2006/picture">
                <pic:pic>
                  <pic:nvPicPr>
                    <pic:cNvPr id="0" name="pdsh2_4505.png" descr="pdsh2 4505"/>
                    <pic:cNvPicPr/>
                  </pic:nvPicPr>
                  <pic:blipFill>
                    <a:blip r:embed="rId229"/>
                    <a:stretch>
                      <a:fillRect/>
                    </a:stretch>
                  </pic:blipFill>
                  <pic:spPr>
                    <a:xfrm>
                      <a:off x="0" y="0"/>
                      <a:ext cx="3251200" cy="2374900"/>
                    </a:xfrm>
                    <a:prstGeom prst="rect">
                      <a:avLst/>
                    </a:prstGeom>
                  </pic:spPr>
                </pic:pic>
              </a:graphicData>
            </a:graphic>
          </wp:inline>
        </w:drawing>
        <w:t xml:space="preserve"> </w:t>
      </w:r>
      <w:bookmarkEnd w:id="2269"/>
    </w:p>
    <w:p>
      <w:pPr>
        <w:pStyle w:val="Heading 5"/>
        <w:keepLines w:val="on"/>
      </w:pPr>
      <w:r>
        <w:t xml:space="preserve">Figure 45-5. </w:t>
        <w:t>PCA applied to the handwritten digits data</w:t>
      </w:r>
    </w:p>
    <w:p>
      <w:pPr>
        <w:pStyle w:val="Normal"/>
      </w:pPr>
      <w:r>
        <w:t>Recall what these components mean: the full data is a 64-dimensional point cloud, and these points are the projection of each data point along the directions with the largest variance. Essentially, we have found the optimal stretch and rotation in 64-dimensional space that allows us to see the layout of the data in two dimensions, and we have done this in an unsupervised manner—that is, without reference to the labels.</w:t>
      </w:r>
    </w:p>
    <w:p>
      <w:bookmarkStart w:id="2270" w:name="What_Do_the_Components_Mean___We"/>
      <w:pPr>
        <w:keepNext/>
        <w:pStyle w:val="Heading 2"/>
      </w:pPr>
      <w:r>
        <w:t>What Do the Components Mean?</w:t>
      </w:r>
      <w:bookmarkEnd w:id="2270"/>
    </w:p>
    <w:p>
      <w:pPr>
        <w:pStyle w:val="Normal"/>
      </w:pPr>
      <w:r>
        <w:rPr>
          <w:rStyle w:val="Text57"/>
        </w:rPr>
        <w:bookmarkStart w:id="2271" w:name="ix_ch45_asciidoc6"/>
        <w:t/>
        <w:bookmarkEnd w:id="2271"/>
      </w:r>
      <w:r>
        <w:t xml:space="preserve">We can go a bit further here, and begin to ask what the reduced dimensions </w:t>
      </w:r>
      <w:r>
        <w:rPr>
          <w:rStyle w:val="Text11"/>
        </w:rPr>
        <w:t>mean</w:t>
      </w:r>
      <w:r>
        <w:t xml:space="preserve">. This meaning can be understood in terms of combinations of basis vectors. For example, each image in the training set is defined by a collection of 64 pixel values, which we will call the vector </w:t>
        <w:t xml:space="preserve"> </w:t>
        <w:t>x</w:t>
        <w:t xml:space="preserve"> </w:t>
        <w:t>:</w:t>
      </w:r>
    </w:p>
    <w:p>
      <w:pPr>
        <w:pStyle w:val="Para 25"/>
      </w:pPr>
      <w:r>
        <w:t/>
        <w:t xml:space="preserve"> </w:t>
        <w:t xml:space="preserve"> </w:t>
        <w:t>x</w:t>
        <w:t xml:space="preserve"> </w:t>
        <w:t>=</w:t>
        <w:t xml:space="preserve"> </w:t>
        <w:t>[</w:t>
        <w:t xml:space="preserve"> </w:t>
        <w:t>x</w:t>
        <w:t xml:space="preserve"> </w:t>
        <w:t>1</w:t>
        <w:t xml:space="preserve"> </w:t>
        <w:t xml:space="preserve"> </w:t>
        <w:t>,</w:t>
        <w:t xml:space="preserve"> </w:t>
        <w:t>x</w:t>
        <w:t xml:space="preserve"> </w:t>
        <w:t>2</w:t>
        <w:t xml:space="preserve"> </w:t>
        <w:t xml:space="preserve"> </w:t>
        <w:t>,</w:t>
        <w:t xml:space="preserve"> </w:t>
        <w:t>x</w:t>
        <w:t xml:space="preserve"> </w:t>
        <w:t>3</w:t>
        <w:t xml:space="preserve"> </w:t>
        <w:t xml:space="preserve"> </w:t>
        <w:t>⋯</w:t>
        <w:t xml:space="preserve"> </w:t>
        <w:t>x</w:t>
        <w:t xml:space="preserve"> </w:t>
        <w:t>64</w:t>
        <w:t xml:space="preserve"> </w:t>
        <w:t xml:space="preserve"> </w:t>
        <w:t>]</w:t>
        <w:t xml:space="preserve"> </w:t>
        <w:t xml:space="preserve"> </w:t>
        <w:t xml:space="preserve"> </w:t>
      </w:r>
    </w:p>
    <w:p>
      <w:pPr>
        <w:pStyle w:val="Normal"/>
      </w:pPr>
      <w:r>
        <w:t>One way we can think about this is in terms of a pixel basis. That is, to construct the image, we multiply each element of the vector by the pixel it describes, and then add the results together to build the image:</w:t>
      </w:r>
    </w:p>
    <w:p>
      <w:pPr>
        <w:pStyle w:val="Para 25"/>
      </w:pPr>
      <w:r>
        <w:t/>
        <w:t xml:space="preserve"> </w:t>
        <w:t xml:space="preserve"> </w:t>
        <w:t xml:space="preserve"> image </w:t>
        <w:t xml:space="preserve"> </w:t>
        <w:t xml:space="preserve"> </w:t>
        <w:t>(</w:t>
        <w:t xml:space="preserve"> </w:t>
        <w:t>x</w:t>
        <w:t xml:space="preserve"> </w:t>
        <w:t>)</w:t>
        <w:t xml:space="preserve"> </w:t>
        <w:t xml:space="preserve"> </w:t>
        <w:t>=</w:t>
        <w:t xml:space="preserve"> </w:t>
        <w:t>x</w:t>
        <w:t xml:space="preserve"> </w:t>
        <w:t>1</w:t>
        <w:t xml:space="preserve"> </w:t>
        <w:t xml:space="preserve"> </w:t>
        <w:t>·</w:t>
        <w:t xml:space="preserve"> </w:t>
        <w:t xml:space="preserve"> </w:t>
        <w:t>(</w:t>
        <w:t xml:space="preserve"> </w:t>
        <w:t xml:space="preserve"> pixel </w:t>
        <w:t xml:space="preserve"> </w:t>
        <w:t xml:space="preserve"> </w:t>
        <w:t>1</w:t>
        <w:t xml:space="preserve"> </w:t>
        <w:t>)</w:t>
        <w:t xml:space="preserve"> </w:t>
        <w:t xml:space="preserve"> </w:t>
        <w:t>+</w:t>
        <w:t xml:space="preserve"> </w:t>
        <w:t>x</w:t>
        <w:t xml:space="preserve"> </w:t>
        <w:t>2</w:t>
        <w:t xml:space="preserve"> </w:t>
        <w:t xml:space="preserve"> </w:t>
        <w:t>·</w:t>
        <w:t xml:space="preserve"> </w:t>
        <w:t xml:space="preserve"> </w:t>
        <w:t>(</w:t>
        <w:t xml:space="preserve"> </w:t>
        <w:t xml:space="preserve"> pixel </w:t>
        <w:t xml:space="preserve"> </w:t>
        <w:t xml:space="preserve"> </w:t>
        <w:t>2</w:t>
        <w:t xml:space="preserve"> </w:t>
        <w:t>)</w:t>
        <w:t xml:space="preserve"> </w:t>
        <w:t xml:space="preserve"> </w:t>
        <w:t>+</w:t>
        <w:t xml:space="preserve"> </w:t>
        <w:t>x</w:t>
        <w:t xml:space="preserve"> </w:t>
        <w:t>3</w:t>
        <w:t xml:space="preserve"> </w:t>
        <w:t xml:space="preserve"> </w:t>
        <w:t>·</w:t>
        <w:t xml:space="preserve"> </w:t>
        <w:t xml:space="preserve"> </w:t>
        <w:t>(</w:t>
        <w:t xml:space="preserve"> </w:t>
        <w:t xml:space="preserve"> pixel </w:t>
        <w:t xml:space="preserve"> </w:t>
        <w:t xml:space="preserve"> </w:t>
        <w:t>3</w:t>
        <w:t xml:space="preserve"> </w:t>
        <w:t>)</w:t>
        <w:t xml:space="preserve"> </w:t>
        <w:t xml:space="preserve"> </w:t>
        <w:t>⋯</w:t>
        <w:t xml:space="preserve"> </w:t>
        <w:t>x</w:t>
        <w:t xml:space="preserve"> </w:t>
        <w:t>64</w:t>
        <w:t xml:space="preserve"> </w:t>
        <w:t xml:space="preserve"> </w:t>
        <w:t>·</w:t>
        <w:t xml:space="preserve"> </w:t>
        <w:t xml:space="preserve"> </w:t>
        <w:t>(</w:t>
        <w:t xml:space="preserve"> </w:t>
        <w:t xml:space="preserve"> pixel </w:t>
        <w:t xml:space="preserve"> </w:t>
        <w:t xml:space="preserve"> </w:t>
        <w:t>64</w:t>
        <w:t xml:space="preserve"> </w:t>
        <w:t>)</w:t>
        <w:t xml:space="preserve"> </w:t>
        <w:t xml:space="preserve"> </w:t>
        <w:t xml:space="preserve"> </w:t>
        <w:t xml:space="preserve"> </w:t>
      </w:r>
    </w:p>
    <w:p>
      <w:pPr>
        <w:pStyle w:val="Normal"/>
      </w:pPr>
      <w:r>
        <w:t>One way we might imagine reducing the dimensionality of this data is to zero out all but a few of these basis vectors. For example, if we use only the first eight pixels, we get an eight-dimensional projection of the data (</w:t>
      </w:r>
      <w:hyperlink w:anchor="Figure_45_6__A_naive_dimensional">
        <w:r>
          <w:rPr>
            <w:rStyle w:val="Text6"/>
          </w:rPr>
          <w:t>Figure 45-6</w:t>
        </w:r>
      </w:hyperlink>
      <w:r>
        <w:t>). However, it is not very reflective of the whole image: we’ve thrown out nearly 90% of the pixels!</w:t>
      </w:r>
    </w:p>
    <w:p>
      <w:bookmarkStart w:id="2272" w:name="Figure_45_6__A_naive_dimensional"/>
      <w:pPr>
        <w:pStyle w:val="Para 05"/>
        <w:keepLines w:val="on"/>
      </w:pPr>
      <w:r>
        <w:t/>
        <w:drawing>
          <wp:inline>
            <wp:extent cx="3251200" cy="533400"/>
            <wp:effectExtent l="0" r="0" t="0" b="43426"/>
            <wp:docPr id="226" name="pdsh2_4506.png" descr="pdsh2 4506"/>
            <wp:cNvGraphicFramePr>
              <a:graphicFrameLocks noChangeAspect="1"/>
            </wp:cNvGraphicFramePr>
            <a:graphic>
              <a:graphicData uri="http://schemas.openxmlformats.org/drawingml/2006/picture">
                <pic:pic>
                  <pic:nvPicPr>
                    <pic:cNvPr id="0" name="pdsh2_4506.png" descr="pdsh2 4506"/>
                    <pic:cNvPicPr/>
                  </pic:nvPicPr>
                  <pic:blipFill>
                    <a:blip r:embed="rId230"/>
                    <a:stretch>
                      <a:fillRect/>
                    </a:stretch>
                  </pic:blipFill>
                  <pic:spPr>
                    <a:xfrm>
                      <a:off x="0" y="0"/>
                      <a:ext cx="3251200" cy="533400"/>
                    </a:xfrm>
                    <a:prstGeom prst="rect">
                      <a:avLst/>
                    </a:prstGeom>
                  </pic:spPr>
                </pic:pic>
              </a:graphicData>
            </a:graphic>
          </wp:inline>
        </w:drawing>
        <w:t xml:space="preserve"> </w:t>
      </w:r>
      <w:bookmarkEnd w:id="2272"/>
    </w:p>
    <w:p>
      <w:pPr>
        <w:pStyle w:val="Heading 5"/>
        <w:keepLines w:val="on"/>
      </w:pPr>
      <w:r>
        <w:t xml:space="preserve">Figure 45-6. </w:t>
        <w:t>A naive dimensionality reduction achieved by discarding pixels</w:t>
      </w:r>
      <w:hyperlink w:anchor="2_Code_to_produce_this_figure_ca_4">
        <w:r>
          <w:rPr>
            <w:rStyle w:val="Text40"/>
          </w:rPr>
          <w:bookmarkStart w:id="2273" w:name="2_8"/>
          <w:t>2</w:t>
          <w:bookmarkEnd w:id="2273"/>
        </w:r>
      </w:hyperlink>
    </w:p>
    <w:p>
      <w:pPr>
        <w:pStyle w:val="Normal"/>
      </w:pPr>
      <w:r>
        <w:t>The upper row of panels shows the individual pixels, and the lower row shows the cumulative contribution of these pixels to the construction of the image. Using only eight of the pixel-basis components, we can only construct a small portion of the 64-pixel image. Were we to continue this sequence and use all 64 pixels, we would recover the original image.</w:t>
      </w:r>
    </w:p>
    <w:p>
      <w:pPr>
        <w:pStyle w:val="Normal"/>
      </w:pPr>
      <w:r>
        <w:t>But the pixel-wise representation is not the only choice of basis. We can also use other basis functions, which each contain some predefined contribution from each pixel, and write something like:</w:t>
      </w:r>
    </w:p>
    <w:p>
      <w:pPr>
        <w:pStyle w:val="Para 25"/>
      </w:pPr>
      <w:r>
        <w:t/>
        <w:t xml:space="preserve"> </w:t>
        <w:t xml:space="preserve"> </w:t>
        <w:t>i</w:t>
        <w:t xml:space="preserve"> </w:t>
        <w:t>m</w:t>
        <w:t xml:space="preserve"> </w:t>
        <w:t>a</w:t>
        <w:t xml:space="preserve"> </w:t>
        <w:t>g</w:t>
        <w:t xml:space="preserve"> </w:t>
        <w:t>e</w:t>
        <w:t xml:space="preserve"> </w:t>
        <w:t xml:space="preserve"> </w:t>
        <w:t>(</w:t>
        <w:t xml:space="preserve"> </w:t>
        <w:t>x</w:t>
        <w:t xml:space="preserve"> </w:t>
        <w:t>)</w:t>
        <w:t xml:space="preserve"> </w:t>
        <w:t xml:space="preserve"> </w:t>
        <w:t>=</w:t>
        <w:t xml:space="preserve"> </w:t>
        <w:t xml:space="preserve"> mean </w:t>
        <w:t xml:space="preserve"> </w:t>
        <w:t>+</w:t>
        <w:t xml:space="preserve"> </w:t>
        <w:t>x</w:t>
        <w:t xml:space="preserve"> </w:t>
        <w:t>1</w:t>
        <w:t xml:space="preserve"> </w:t>
        <w:t xml:space="preserve"> </w:t>
        <w:t>·</w:t>
        <w:t xml:space="preserve"> </w:t>
        <w:t xml:space="preserve"> </w:t>
        <w:t>(</w:t>
        <w:t xml:space="preserve"> </w:t>
        <w:t xml:space="preserve"> basis </w:t>
        <w:t xml:space="preserve"> </w:t>
        <w:t xml:space="preserve"> </w:t>
        <w:t>1</w:t>
        <w:t xml:space="preserve"> </w:t>
        <w:t>)</w:t>
        <w:t xml:space="preserve"> </w:t>
        <w:t xml:space="preserve"> </w:t>
        <w:t>+</w:t>
        <w:t xml:space="preserve"> </w:t>
        <w:t>x</w:t>
        <w:t xml:space="preserve"> </w:t>
        <w:t>2</w:t>
        <w:t xml:space="preserve"> </w:t>
        <w:t xml:space="preserve"> </w:t>
        <w:t>·</w:t>
        <w:t xml:space="preserve"> </w:t>
        <w:t xml:space="preserve"> </w:t>
        <w:t>(</w:t>
        <w:t xml:space="preserve"> </w:t>
        <w:t xml:space="preserve"> basis </w:t>
        <w:t xml:space="preserve"> </w:t>
        <w:t xml:space="preserve"> </w:t>
        <w:t>2</w:t>
        <w:t xml:space="preserve"> </w:t>
        <w:t>)</w:t>
        <w:t xml:space="preserve"> </w:t>
        <w:t xml:space="preserve"> </w:t>
        <w:t>+</w:t>
        <w:t xml:space="preserve"> </w:t>
        <w:t>x</w:t>
        <w:t xml:space="preserve"> </w:t>
        <w:t>3</w:t>
        <w:t xml:space="preserve"> </w:t>
        <w:t xml:space="preserve"> </w:t>
        <w:t>·</w:t>
        <w:t xml:space="preserve"> </w:t>
        <w:t xml:space="preserve"> </w:t>
        <w:t>(</w:t>
        <w:t xml:space="preserve"> </w:t>
        <w:t xml:space="preserve"> basis </w:t>
        <w:t xml:space="preserve"> </w:t>
        <w:t xml:space="preserve"> </w:t>
        <w:t>3</w:t>
        <w:t xml:space="preserve"> </w:t>
        <w:t>)</w:t>
        <w:t xml:space="preserve"> </w:t>
        <w:t xml:space="preserve"> </w:t>
        <w:t>⋯</w:t>
        <w:t xml:space="preserve"> </w:t>
        <w:t xml:space="preserve"> </w:t>
        <w:t xml:space="preserve"> </w:t>
      </w:r>
    </w:p>
    <w:p>
      <w:pPr>
        <w:pStyle w:val="Normal"/>
      </w:pPr>
      <w:r>
        <w:t xml:space="preserve">PCA can be thought of as a process of choosing optimal basis functions, such that adding together just the first few of them is enough to suitably reconstruct the bulk of the elements in the dataset. The principal components, which act as the low-dimensional representation of our data, are simply the coefficients that multiply each of the elements in this series. </w:t>
      </w:r>
      <w:hyperlink w:anchor="Figure_45_7__A_more_sophisticate">
        <w:r>
          <w:rPr>
            <w:rStyle w:val="Text6"/>
          </w:rPr>
          <w:t>Figure 45-7</w:t>
        </w:r>
      </w:hyperlink>
      <w:r>
        <w:t xml:space="preserve"> shows a similar depiction of reconstructing the same digit using the mean plus the first eight PCA basis functions.</w:t>
      </w:r>
    </w:p>
    <w:p>
      <w:bookmarkStart w:id="2274" w:name="Figure_45_7__A_more_sophisticate"/>
      <w:pPr>
        <w:pStyle w:val="Para 05"/>
        <w:keepLines w:val="on"/>
      </w:pPr>
      <w:r>
        <w:t/>
        <w:drawing>
          <wp:inline>
            <wp:extent cx="3251200" cy="520700"/>
            <wp:effectExtent l="0" r="0" t="0" b="43426"/>
            <wp:docPr id="227" name="pdsh2_4507.png" descr="pdsh2 4507"/>
            <wp:cNvGraphicFramePr>
              <a:graphicFrameLocks noChangeAspect="1"/>
            </wp:cNvGraphicFramePr>
            <a:graphic>
              <a:graphicData uri="http://schemas.openxmlformats.org/drawingml/2006/picture">
                <pic:pic>
                  <pic:nvPicPr>
                    <pic:cNvPr id="0" name="pdsh2_4507.png" descr="pdsh2 4507"/>
                    <pic:cNvPicPr/>
                  </pic:nvPicPr>
                  <pic:blipFill>
                    <a:blip r:embed="rId231"/>
                    <a:stretch>
                      <a:fillRect/>
                    </a:stretch>
                  </pic:blipFill>
                  <pic:spPr>
                    <a:xfrm>
                      <a:off x="0" y="0"/>
                      <a:ext cx="3251200" cy="520700"/>
                    </a:xfrm>
                    <a:prstGeom prst="rect">
                      <a:avLst/>
                    </a:prstGeom>
                  </pic:spPr>
                </pic:pic>
              </a:graphicData>
            </a:graphic>
          </wp:inline>
        </w:drawing>
        <w:t xml:space="preserve"> </w:t>
      </w:r>
      <w:bookmarkEnd w:id="2274"/>
    </w:p>
    <w:p>
      <w:pPr>
        <w:pStyle w:val="Heading 5"/>
        <w:keepLines w:val="on"/>
      </w:pPr>
      <w:r>
        <w:t xml:space="preserve">Figure 45-7. </w:t>
        <w:t xml:space="preserve">A more sophisticated dimensionality reduction achieved by discarding the least important principal components (compare to </w:t>
      </w:r>
      <w:hyperlink w:anchor="Figure_45_6__A_naive_dimensional">
        <w:r>
          <w:rPr>
            <w:rStyle w:val="Text6"/>
          </w:rPr>
          <w:t>Figure 45-6</w:t>
        </w:r>
      </w:hyperlink>
      <w:r>
        <w:t>)</w:t>
      </w:r>
      <w:hyperlink w:anchor="3_Code_to_produce_this_figure_ca_2">
        <w:r>
          <w:rPr>
            <w:rStyle w:val="Text40"/>
          </w:rPr>
          <w:bookmarkStart w:id="2275" w:name="3_6"/>
          <w:t>3</w:t>
          <w:bookmarkEnd w:id="2275"/>
        </w:r>
      </w:hyperlink>
    </w:p>
    <w:p>
      <w:pPr>
        <w:pStyle w:val="Normal"/>
      </w:pPr>
      <w:r>
        <w:t>Unlike the pixel basis, the PCA basis allows us to recover the salient features of the input image with just a mean, plus eight components! The amount of each pixel in each component is the corollary of the orientation of the vector in our two-dimensional example. This is the sense in which PCA provides a low-dimensional representation of the data: it discovers a set of basis functions that are more efficient than the native pixel basis of the input data.</w:t>
      </w:r>
      <w:r>
        <w:rPr>
          <w:rStyle w:val="Text57"/>
        </w:rPr>
        <w:bookmarkStart w:id="2276" w:name="idm45332175223648"/>
        <w:t/>
        <w:bookmarkEnd w:id="2276"/>
      </w:r>
    </w:p>
    <w:p>
      <w:bookmarkStart w:id="2277" w:name="Choosing_the_Number_of_Component"/>
      <w:pPr>
        <w:keepNext/>
        <w:pStyle w:val="Heading 2"/>
      </w:pPr>
      <w:r>
        <w:t>Choosing the Number of Components</w:t>
      </w:r>
      <w:bookmarkEnd w:id="2277"/>
    </w:p>
    <w:p>
      <w:pPr>
        <w:pStyle w:val="Normal"/>
      </w:pPr>
      <w:r>
        <w:rPr>
          <w:rStyle w:val="Text57"/>
        </w:rPr>
        <w:bookmarkStart w:id="2278" w:name="idm45332175221456"/>
        <w:t/>
        <w:bookmarkEnd w:id="2278"/>
      </w:r>
      <w:r>
        <w:t xml:space="preserve">A vital part of using PCA in practice is the ability to estimate how many components are needed to describe the data. </w:t>
      </w:r>
      <w:r>
        <w:rPr>
          <w:rStyle w:val="Text57"/>
        </w:rPr>
        <w:bookmarkStart w:id="2279" w:name="idm45332175220256"/>
        <w:t/>
        <w:bookmarkEnd w:id="2279"/>
      </w:r>
      <w:r>
        <w:t xml:space="preserve">This can be determined by looking at the cumulative </w:t>
      </w:r>
      <w:r>
        <w:rPr>
          <w:rStyle w:val="Text11"/>
        </w:rPr>
        <w:t>explained variance ratio</w:t>
      </w:r>
      <w:r>
        <w:t xml:space="preserve"> as a function of the number of components (see </w:t>
      </w:r>
      <w:hyperlink w:anchor="Figure_45_8__The_cumulative_expl">
        <w:r>
          <w:rPr>
            <w:rStyle w:val="Text6"/>
          </w:rPr>
          <w:t>Figure 45-8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np</w:t>
        <w:br w:clear="none"/>
      </w:r>
      <w:r>
        <w:rPr>
          <w:rStyle w:val="Text13"/>
        </w:rPr>
        <w:t xml:space="preserve">.</w:t>
        <w:br w:clear="none"/>
      </w:r>
      <w:r>
        <w:t xml:space="preserve">cumsum</w:t>
        <w:br w:clear="none"/>
      </w:r>
      <w:r>
        <w:rPr>
          <w:rStyle w:val="Text4"/>
        </w:rPr>
        <w:t xml:space="preserve">(</w:t>
        <w:br w:clear="none"/>
      </w:r>
      <w:r>
        <w:t xml:space="preserve">pca</w:t>
        <w:br w:clear="none"/>
      </w:r>
      <w:r>
        <w:rPr>
          <w:rStyle w:val="Text13"/>
        </w:rPr>
        <w:t xml:space="preserve">.</w:t>
        <w:br w:clear="none"/>
      </w:r>
      <w:r>
        <w:t xml:space="preserve">explained_variance_ratio_</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'number of components'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'cumulative explained variance'</w:t>
        <w:br w:clear="none"/>
      </w:r>
      <w:r>
        <w:rPr>
          <w:rStyle w:val="Text4"/>
        </w:rPr>
        <w:t xml:space="preserve">);</w:t>
        <w:br w:clear="none"/>
      </w:r>
    </w:p>
    <w:p>
      <w:pPr>
        <w:pStyle w:val="Normal"/>
      </w:pPr>
      <w:r>
        <w:t xml:space="preserve">This curve quantifies how much of the total, 64-dimensional variance is contained within the first </w:t>
        <w:t xml:space="preserve"> </w:t>
        <w:t>N</w:t>
        <w:t xml:space="preserve"> </w:t>
        <w:t xml:space="preserve"> components. For example, we see that with the digits data the first 10 components contain approximately 75% of the variance, while you need around 50 components to describe close to 100% of the variance.</w:t>
      </w:r>
    </w:p>
    <w:p>
      <w:bookmarkStart w:id="2280" w:name="Figure_45_8__The_cumulative_expl"/>
      <w:pPr>
        <w:pStyle w:val="Para 05"/>
        <w:keepLines w:val="on"/>
      </w:pPr>
      <w:r>
        <w:t/>
        <w:drawing>
          <wp:inline>
            <wp:extent cx="3251200" cy="2159000"/>
            <wp:effectExtent l="0" r="0" t="0" b="43426"/>
            <wp:docPr id="228" name="pdsh2_4508.png" descr="pdsh2 4508"/>
            <wp:cNvGraphicFramePr>
              <a:graphicFrameLocks noChangeAspect="1"/>
            </wp:cNvGraphicFramePr>
            <a:graphic>
              <a:graphicData uri="http://schemas.openxmlformats.org/drawingml/2006/picture">
                <pic:pic>
                  <pic:nvPicPr>
                    <pic:cNvPr id="0" name="pdsh2_4508.png" descr="pdsh2 4508"/>
                    <pic:cNvPicPr/>
                  </pic:nvPicPr>
                  <pic:blipFill>
                    <a:blip r:embed="rId232"/>
                    <a:stretch>
                      <a:fillRect/>
                    </a:stretch>
                  </pic:blipFill>
                  <pic:spPr>
                    <a:xfrm>
                      <a:off x="0" y="0"/>
                      <a:ext cx="3251200" cy="2159000"/>
                    </a:xfrm>
                    <a:prstGeom prst="rect">
                      <a:avLst/>
                    </a:prstGeom>
                  </pic:spPr>
                </pic:pic>
              </a:graphicData>
            </a:graphic>
          </wp:inline>
        </w:drawing>
        <w:t xml:space="preserve"> </w:t>
      </w:r>
      <w:bookmarkEnd w:id="2280"/>
    </w:p>
    <w:p>
      <w:pPr>
        <w:pStyle w:val="Heading 5"/>
        <w:keepLines w:val="on"/>
      </w:pPr>
      <w:r>
        <w:t xml:space="preserve">Figure 45-8. </w:t>
        <w:t>The cumulative explained variance, which measures how well PCA pre‐ serves the content of the data</w:t>
      </w:r>
    </w:p>
    <w:p>
      <w:pPr>
        <w:pStyle w:val="Normal"/>
      </w:pPr>
      <w:r>
        <w:t>This tells us that our two-dimensional projection loses a lot of information (as measured by the explained variance) and that we’d need about 20 components to retain 90% of the variance. Looking at this plot for a high-dimensional dataset can help you understand the level of redundancy present in its features.</w:t>
      </w:r>
      <w:r>
        <w:rPr>
          <w:rStyle w:val="Text57"/>
        </w:rPr>
        <w:bookmarkStart w:id="2281" w:name="idm45332175175104"/>
        <w:t/>
        <w:bookmarkEnd w:id="2281"/>
      </w:r>
    </w:p>
    <w:p>
      <w:bookmarkStart w:id="2282" w:name="PCA_as_Noise_Filtering__PCA_can"/>
      <w:pPr>
        <w:keepNext/>
        <w:pStyle w:val="Heading 1"/>
      </w:pPr>
      <w:r>
        <w:t>PCA as Noise Filtering</w:t>
      </w:r>
      <w:bookmarkEnd w:id="2282"/>
    </w:p>
    <w:p>
      <w:pPr>
        <w:pStyle w:val="Normal"/>
      </w:pPr>
      <w:r>
        <w:rPr>
          <w:rStyle w:val="Text57"/>
        </w:rPr>
        <w:bookmarkStart w:id="2283" w:name="ix_ch45_asciidoc7"/>
        <w:t/>
        <w:bookmarkEnd w:id="2283"/>
        <w:bookmarkStart w:id="2284" w:name="ix_ch45_asciidoc8"/>
        <w:t/>
        <w:bookmarkEnd w:id="2284"/>
        <w:bookmarkStart w:id="2285" w:name="ix_ch45_asciidoc9"/>
        <w:t/>
        <w:bookmarkEnd w:id="2285"/>
      </w:r>
      <w:r>
        <w:t>PCA can also be used as a filtering approach for noisy data. The idea is this: any components with variance much larger than the effect of the noise should be relatively unaffected by the noise. So, if you reconstruct the data using just the largest subset of principal components, you should be preferentially keeping the signal and throwing out the noise.</w:t>
      </w:r>
    </w:p>
    <w:p>
      <w:pPr>
        <w:pStyle w:val="Normal"/>
      </w:pPr>
      <w:r>
        <w:t>Let’s see how this looks with the digits data. First we will plot several of the input noise-free input samples (</w:t>
      </w:r>
      <w:hyperlink w:anchor="Figure_45_9__Digits_without_nois">
        <w:r>
          <w:rPr>
            <w:rStyle w:val="Text6"/>
          </w:rPr>
          <w:t>Figure 45-9</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plot_digits</w:t>
        <w:br w:clear="none"/>
      </w:r>
      <w:r>
        <w:rPr>
          <w:rStyle w:val="Text7"/>
        </w:rPr>
        <w:t xml:space="preserve">(</w:t>
        <w:br w:clear="none"/>
      </w:r>
      <w:r>
        <w:rPr>
          <w:rStyle w:val="Text1"/>
        </w:rPr>
        <w:t xml:space="preserve">data</w:t>
        <w:br w:clear="none"/>
      </w:r>
      <w:r>
        <w:rPr>
          <w:rStyle w:val="Text7"/>
        </w:rPr>
        <w:t xml:space="preserve">):</w:t>
        <w:br w:clear="none"/>
      </w:r>
      <w:r>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axes</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subplot_kw</w:t>
        <w:br w:clear="none"/>
      </w:r>
      <w:r>
        <w:rPr>
          <w:rStyle w:val="Text17"/>
        </w:rPr>
        <w:t xml:space="preserve">=</w:t>
        <w:br w:clear="none"/>
      </w:r>
      <w:r>
        <w:rPr>
          <w:rStyle w:val="Text7"/>
        </w:rPr>
        <w:t xml:space="preserve">{</w:t>
        <w:br w:clear="none"/>
      </w:r>
      <w:r>
        <w:rPr>
          <w:rStyle w:val="Text9"/>
        </w:rPr>
        <w:t xml:space="preserve">'xticks'</w:t>
        <w:br w:clear="none"/>
      </w:r>
      <w:r>
        <w:rPr>
          <w:rStyle w:val="Text7"/>
        </w:rPr>
        <w:t xml:space="preserve">:[],</w:t>
        <w:br w:clear="none"/>
      </w:r>
      <w:r>
        <w:t xml:space="preserve"> </w:t>
        <w:br w:clear="none"/>
      </w:r>
      <w:r>
        <w:rPr>
          <w:rStyle w:val="Text9"/>
        </w:rPr>
        <w:t xml:space="preserve">'yticks'</w:t>
        <w:br w:clear="none"/>
      </w:r>
      <w:r>
        <w:rPr>
          <w:rStyle w:val="Text7"/>
        </w:rPr>
        <w:t xml:space="preserve">:[]},</w:t>
        <w:br w:clear="none"/>
      </w:r>
      <w:r>
        <w:t xml:space="preserve"/>
        <w:br w:clear="none"/>
        <w:t xml:space="preserve">                                      </w:t>
        <w:br w:clear="none"/>
      </w:r>
      <w:r>
        <w:rPr>
          <w:rStyle w:val="Text1"/>
        </w:rPr>
        <w:t xml:space="preserve">gridspec_kw</w:t>
        <w:br w:clear="none"/>
      </w:r>
      <w:r>
        <w:rPr>
          <w:rStyle w:val="Text17"/>
        </w:rPr>
        <w:t xml:space="preserve">=</w:t>
        <w:br w:clear="none"/>
      </w:r>
      <w:r>
        <w:rPr>
          <w:rStyle w:val="Text21"/>
        </w:rPr>
        <w:t xml:space="preserve">dict</w:t>
        <w:br w:clear="none"/>
      </w:r>
      <w:r>
        <w:rPr>
          <w:rStyle w:val="Text7"/>
        </w:rPr>
        <w:t xml:space="preserve">(</w:t>
        <w:br w:clear="none"/>
      </w:r>
      <w:r>
        <w:rPr>
          <w:rStyle w:val="Text1"/>
        </w:rPr>
        <w:t xml:space="preserve">hspace</w:t>
        <w:br w:clear="none"/>
      </w:r>
      <w:r>
        <w:rPr>
          <w:rStyle w:val="Text17"/>
        </w:rPr>
        <w:t xml:space="preserve">=</w:t>
        <w:br w:clear="none"/>
      </w:r>
      <w:r>
        <w:rPr>
          <w:rStyle w:val="Text3"/>
        </w:rPr>
        <w:t xml:space="preserve">0.1</w:t>
        <w:br w:clear="none"/>
      </w:r>
      <w:r>
        <w:rPr>
          <w:rStyle w:val="Text7"/>
        </w:rPr>
        <w:t xml:space="preserve">,</w:t>
        <w:br w:clear="none"/>
      </w:r>
      <w:r>
        <w:t xml:space="preserve"> </w:t>
        <w:br w:clear="none"/>
      </w:r>
      <w:r>
        <w:rPr>
          <w:rStyle w:val="Text1"/>
        </w:rPr>
        <w:t xml:space="preserve">wspace</w:t>
        <w:br w:clear="none"/>
      </w:r>
      <w:r>
        <w:rPr>
          <w:rStyle w:val="Text17"/>
        </w:rPr>
        <w:t xml:space="preserve">=</w:t>
        <w:br w:clear="none"/>
      </w:r>
      <w:r>
        <w:rPr>
          <w:rStyle w:val="Text3"/>
        </w:rPr>
        <w:t xml:space="preserve">0.1</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rPr>
          <w:rStyle w:val="Text7"/>
        </w:rPr>
        <w:t xml:space="preserve">,</w:t>
        <w:br w:clear="none"/>
      </w:r>
      <w:r>
        <w:t xml:space="preserve"> </w:t>
        <w:br w:clear="none"/>
      </w:r>
      <w:r>
        <w:rPr>
          <w:rStyle w:val="Text1"/>
        </w:rPr>
        <w:t xml:space="preserve">ax</w:t>
        <w:br w:clear="none"/>
      </w:r>
      <w:r>
        <w:t xml:space="preserve"> </w:t>
        <w:br w:clear="none"/>
      </w:r>
      <w:r>
        <w:rPr>
          <w:rStyle w:val="Text7"/>
        </w:rPr>
        <w:t xml:space="preserve">in</w:t>
        <w:br w:clear="none"/>
      </w:r>
      <w:r>
        <w:t xml:space="preserve"> </w:t>
        <w:br w:clear="none"/>
      </w:r>
      <w:r>
        <w:rPr>
          <w:rStyle w:val="Text21"/>
        </w:rPr>
        <w:t xml:space="preserve">enumerate</w:t>
        <w:br w:clear="none"/>
      </w:r>
      <w:r>
        <w:rPr>
          <w:rStyle w:val="Text7"/>
        </w:rPr>
        <w:t xml:space="preserve">(</w:t>
        <w:br w:clear="none"/>
      </w:r>
      <w:r>
        <w:rPr>
          <w:rStyle w:val="Text1"/>
        </w:rPr>
        <w:t xml:space="preserve">axes</w:t>
        <w:br w:clear="none"/>
      </w:r>
      <w:r>
        <w:rPr>
          <w:rStyle w:val="Text17"/>
        </w:rPr>
        <w:t xml:space="preserve">.</w:t>
        <w:br w:clear="none"/>
      </w:r>
      <w:r>
        <w:rPr>
          <w:rStyle w:val="Text1"/>
        </w:rPr>
        <w:t xml:space="preserve">flat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imshow</w:t>
        <w:br w:clear="none"/>
      </w:r>
      <w:r>
        <w:rPr>
          <w:rStyle w:val="Text7"/>
        </w:rPr>
        <w:t xml:space="preserve">(</w:t>
        <w:br w:clear="none"/>
      </w:r>
      <w:r>
        <w:rPr>
          <w:rStyle w:val="Text1"/>
        </w:rPr>
        <w:t xml:space="preserve">data</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br w:clear="none"/>
        <w:t xml:space="preserve">                           </w:t>
        <w:br w:clear="none"/>
      </w:r>
      <w:r>
        <w:rPr>
          <w:rStyle w:val="Text1"/>
        </w:rPr>
        <w:t xml:space="preserve">cmap</w:t>
        <w:br w:clear="none"/>
      </w:r>
      <w:r>
        <w:rPr>
          <w:rStyle w:val="Text17"/>
        </w:rPr>
        <w:t xml:space="preserve">=</w:t>
        <w:br w:clear="none"/>
      </w:r>
      <w:r>
        <w:rPr>
          <w:rStyle w:val="Text9"/>
        </w:rPr>
        <w:t xml:space="preserve">'binary'</w:t>
        <w:br w:clear="none"/>
      </w:r>
      <w:r>
        <w:rPr>
          <w:rStyle w:val="Text7"/>
        </w:rPr>
        <w:t xml:space="preserve">,</w:t>
        <w:br w:clear="none"/>
      </w:r>
      <w:r>
        <w:t xml:space="preserve"> </w:t>
        <w:br w:clear="none"/>
      </w:r>
      <w:r>
        <w:rPr>
          <w:rStyle w:val="Text1"/>
        </w:rPr>
        <w:t xml:space="preserve">interpolation</w:t>
        <w:br w:clear="none"/>
      </w:r>
      <w:r>
        <w:rPr>
          <w:rStyle w:val="Text17"/>
        </w:rPr>
        <w:t xml:space="preserve">=</w:t>
        <w:br w:clear="none"/>
      </w:r>
      <w:r>
        <w:rPr>
          <w:rStyle w:val="Text9"/>
        </w:rPr>
        <w:t xml:space="preserve">'nearest'</w:t>
        <w:br w:clear="none"/>
      </w:r>
      <w:r>
        <w:rPr>
          <w:rStyle w:val="Text7"/>
        </w:rPr>
        <w:t xml:space="preserve">,</w:t>
        <w:br w:clear="none"/>
      </w:r>
      <w:r>
        <w:t xml:space="preserve"/>
        <w:br w:clear="none"/>
        <w:t xml:space="preserve">                           </w:t>
        <w:br w:clear="none"/>
      </w:r>
      <w:r>
        <w:rPr>
          <w:rStyle w:val="Text1"/>
        </w:rPr>
        <w:t xml:space="preserve">clim</w:t>
        <w:br w:clear="none"/>
      </w:r>
      <w:r>
        <w:rPr>
          <w:rStyle w:val="Text17"/>
        </w:rPr>
        <w:t xml:space="preserv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16</w:t>
        <w:br w:clear="none"/>
      </w:r>
      <w:r>
        <w:rPr>
          <w:rStyle w:val="Text7"/>
        </w:rPr>
        <w:t xml:space="preserve">))</w:t>
        <w:br w:clear="none"/>
      </w:r>
      <w:r>
        <w:t xml:space="preserve"/>
        <w:br w:clear="none"/>
        <w:t xml:space="preserve">         </w:t>
        <w:br w:clear="none"/>
      </w:r>
      <w:r>
        <w:rPr>
          <w:rStyle w:val="Text1"/>
        </w:rPr>
        <w:t xml:space="preserve">plot_digits</w:t>
        <w:br w:clear="none"/>
      </w:r>
      <w:r>
        <w:rPr>
          <w:rStyle w:val="Text7"/>
        </w:rPr>
        <w:t xml:space="preserve">(</w:t>
        <w:br w:clear="none"/>
      </w:r>
      <w:r>
        <w:rPr>
          <w:rStyle w:val="Text1"/>
        </w:rPr>
        <w:t xml:space="preserve">digits</w:t>
        <w:br w:clear="none"/>
      </w:r>
      <w:r>
        <w:rPr>
          <w:rStyle w:val="Text17"/>
        </w:rPr>
        <w:t xml:space="preserve">.</w:t>
        <w:br w:clear="none"/>
      </w:r>
      <w:r>
        <w:rPr>
          <w:rStyle w:val="Text1"/>
        </w:rPr>
        <w:t xml:space="preserve">data</w:t>
        <w:br w:clear="none"/>
      </w:r>
      <w:r>
        <w:rPr>
          <w:rStyle w:val="Text7"/>
        </w:rPr>
        <w:t xml:space="preserve">)</w:t>
        <w:br w:clear="none"/>
      </w:r>
    </w:p>
    <w:p>
      <w:bookmarkStart w:id="2286" w:name="Figure_45_9__Digits_without_nois"/>
      <w:pPr>
        <w:pStyle w:val="Para 05"/>
        <w:keepLines w:val="on"/>
      </w:pPr>
      <w:r>
        <w:t/>
        <w:drawing>
          <wp:inline>
            <wp:extent cx="3251200" cy="1270000"/>
            <wp:effectExtent l="0" r="0" t="0" b="43426"/>
            <wp:docPr id="229" name="pdsh2_4509.png" descr="pdsh2 4509"/>
            <wp:cNvGraphicFramePr>
              <a:graphicFrameLocks noChangeAspect="1"/>
            </wp:cNvGraphicFramePr>
            <a:graphic>
              <a:graphicData uri="http://schemas.openxmlformats.org/drawingml/2006/picture">
                <pic:pic>
                  <pic:nvPicPr>
                    <pic:cNvPr id="0" name="pdsh2_4509.png" descr="pdsh2 4509"/>
                    <pic:cNvPicPr/>
                  </pic:nvPicPr>
                  <pic:blipFill>
                    <a:blip r:embed="rId233"/>
                    <a:stretch>
                      <a:fillRect/>
                    </a:stretch>
                  </pic:blipFill>
                  <pic:spPr>
                    <a:xfrm>
                      <a:off x="0" y="0"/>
                      <a:ext cx="3251200" cy="1270000"/>
                    </a:xfrm>
                    <a:prstGeom prst="rect">
                      <a:avLst/>
                    </a:prstGeom>
                  </pic:spPr>
                </pic:pic>
              </a:graphicData>
            </a:graphic>
          </wp:inline>
        </w:drawing>
        <w:t xml:space="preserve"> </w:t>
      </w:r>
      <w:bookmarkEnd w:id="2286"/>
    </w:p>
    <w:p>
      <w:pPr>
        <w:pStyle w:val="Heading 5"/>
        <w:keepLines w:val="on"/>
      </w:pPr>
      <w:r>
        <w:t xml:space="preserve">Figure 45-9. </w:t>
        <w:t>Digits without noise</w:t>
      </w:r>
    </w:p>
    <w:p>
      <w:pPr>
        <w:pStyle w:val="Normal"/>
      </w:pPr>
      <w:r>
        <w:t>Now let’s add some random noise to create a noisy dataset, and replot it (</w:t>
      </w:r>
      <w:hyperlink w:anchor="Figure_45_10__Digits_with_Gaussi">
        <w:r>
          <w:rPr>
            <w:rStyle w:val="Text6"/>
          </w:rPr>
          <w:t>Figure 45-10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0"/>
        </w:rPr>
        <w:t xml:space="preserve">10.609434159508863</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noisy</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normal</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plot_digits</w:t>
        <w:br w:clear="none"/>
      </w:r>
      <w:r>
        <w:rPr>
          <w:rStyle w:val="Text4"/>
        </w:rPr>
        <w:t xml:space="preserve">(</w:t>
        <w:br w:clear="none"/>
      </w:r>
      <w:r>
        <w:t xml:space="preserve">noisy</w:t>
        <w:br w:clear="none"/>
      </w:r>
      <w:r>
        <w:rPr>
          <w:rStyle w:val="Text4"/>
        </w:rPr>
        <w:t xml:space="preserve">)</w:t>
        <w:br w:clear="none"/>
      </w:r>
    </w:p>
    <w:p>
      <w:bookmarkStart w:id="2287" w:name="Figure_45_10__Digits_with_Gaussi"/>
      <w:pPr>
        <w:pStyle w:val="Para 05"/>
        <w:keepLines w:val="on"/>
      </w:pPr>
      <w:r>
        <w:t/>
        <w:drawing>
          <wp:inline>
            <wp:extent cx="3251200" cy="1270000"/>
            <wp:effectExtent l="0" r="0" t="0" b="43426"/>
            <wp:docPr id="230" name="pdsh2_4510.png" descr="pdsh2 4510"/>
            <wp:cNvGraphicFramePr>
              <a:graphicFrameLocks noChangeAspect="1"/>
            </wp:cNvGraphicFramePr>
            <a:graphic>
              <a:graphicData uri="http://schemas.openxmlformats.org/drawingml/2006/picture">
                <pic:pic>
                  <pic:nvPicPr>
                    <pic:cNvPr id="0" name="pdsh2_4510.png" descr="pdsh2 4510"/>
                    <pic:cNvPicPr/>
                  </pic:nvPicPr>
                  <pic:blipFill>
                    <a:blip r:embed="rId234"/>
                    <a:stretch>
                      <a:fillRect/>
                    </a:stretch>
                  </pic:blipFill>
                  <pic:spPr>
                    <a:xfrm>
                      <a:off x="0" y="0"/>
                      <a:ext cx="3251200" cy="1270000"/>
                    </a:xfrm>
                    <a:prstGeom prst="rect">
                      <a:avLst/>
                    </a:prstGeom>
                  </pic:spPr>
                </pic:pic>
              </a:graphicData>
            </a:graphic>
          </wp:inline>
        </w:drawing>
        <w:t xml:space="preserve"> </w:t>
      </w:r>
      <w:bookmarkEnd w:id="2287"/>
    </w:p>
    <w:p>
      <w:pPr>
        <w:pStyle w:val="Heading 5"/>
        <w:keepLines w:val="on"/>
      </w:pPr>
      <w:r>
        <w:t xml:space="preserve">Figure 45-10. </w:t>
        <w:t>Digits with Gaussian random noise added</w:t>
      </w:r>
    </w:p>
    <w:p>
      <w:pPr>
        <w:pStyle w:val="Normal"/>
      </w:pPr>
      <w:r>
        <w:t>The visualization makes the presence of this random noise clear. Let’s train a PCA model on the noisy data, requesting that the projection preserve 50% of the variance: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0"/>
        </w:rPr>
        <w:t xml:space="preserve">0.50</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noisy</w:t>
        <w:br w:clear="none"/>
      </w:r>
      <w:r>
        <w:rPr>
          <w:rStyle w:val="Text4"/>
        </w:rPr>
        <w:t xml:space="preserve">)</w:t>
        <w:br w:clear="none"/>
      </w:r>
      <w:r>
        <w:rPr>
          <w:rStyle w:val="Text0"/>
        </w:rPr>
        <w:t xml:space="preserve"/>
        <w:br w:clear="none"/>
        <w:t xml:space="preserve">         </w:t>
        <w:br w:clear="none"/>
      </w:r>
      <w:r>
        <w:t xml:space="preserve">pca</w:t>
        <w:br w:clear="none"/>
      </w:r>
      <w:r>
        <w:rPr>
          <w:rStyle w:val="Text13"/>
        </w:rPr>
        <w:t xml:space="preserve">.</w:t>
        <w:br w:clear="none"/>
      </w:r>
      <w:r>
        <w:t xml:space="preserve">n_components_</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12</w:t>
        <w:br w:clear="none"/>
      </w:r>
    </w:p>
    <w:p>
      <w:pPr>
        <w:pStyle w:val="Normal"/>
      </w:pPr>
      <w:r>
        <w:t xml:space="preserve">Here 50% of the variance amounts to 12 principal components, out of the 64 original features. Now we compute these components, and then use the inverse of the transform to reconstruct the filtered digits; </w:t>
      </w:r>
      <w:hyperlink w:anchor="Figure_45_11__Digits__denoised">
        <w:r>
          <w:rPr>
            <w:rStyle w:val="Text6"/>
          </w:rPr>
          <w:t>Figure 45-11</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components</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transform</w:t>
        <w:br w:clear="none"/>
      </w:r>
      <w:r>
        <w:rPr>
          <w:rStyle w:val="Text4"/>
        </w:rPr>
        <w:t xml:space="preserve">(</w:t>
        <w:br w:clear="none"/>
      </w:r>
      <w:r>
        <w:t xml:space="preserve">noisy</w:t>
        <w:br w:clear="none"/>
      </w:r>
      <w:r>
        <w:rPr>
          <w:rStyle w:val="Text4"/>
        </w:rPr>
        <w:t xml:space="preserve">)</w:t>
        <w:br w:clear="none"/>
      </w:r>
      <w:r>
        <w:rPr>
          <w:rStyle w:val="Text0"/>
        </w:rPr>
        <w:t xml:space="preserve"/>
        <w:br w:clear="none"/>
        <w:t xml:space="preserve">         </w:t>
        <w:br w:clear="none"/>
      </w:r>
      <w:r>
        <w:t xml:space="preserve">filtered</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inverse_transform</w:t>
        <w:br w:clear="none"/>
      </w:r>
      <w:r>
        <w:rPr>
          <w:rStyle w:val="Text4"/>
        </w:rPr>
        <w:t xml:space="preserve">(</w:t>
        <w:br w:clear="none"/>
      </w:r>
      <w:r>
        <w:t xml:space="preserve">components</w:t>
        <w:br w:clear="none"/>
      </w:r>
      <w:r>
        <w:rPr>
          <w:rStyle w:val="Text4"/>
        </w:rPr>
        <w:t xml:space="preserve">)</w:t>
        <w:br w:clear="none"/>
      </w:r>
      <w:r>
        <w:rPr>
          <w:rStyle w:val="Text0"/>
        </w:rPr>
        <w:t xml:space="preserve"/>
        <w:br w:clear="none"/>
        <w:t xml:space="preserve">         </w:t>
        <w:br w:clear="none"/>
      </w:r>
      <w:r>
        <w:t xml:space="preserve">plot_digits</w:t>
        <w:br w:clear="none"/>
      </w:r>
      <w:r>
        <w:rPr>
          <w:rStyle w:val="Text4"/>
        </w:rPr>
        <w:t xml:space="preserve">(</w:t>
        <w:br w:clear="none"/>
      </w:r>
      <w:r>
        <w:t xml:space="preserve">filtered</w:t>
        <w:br w:clear="none"/>
      </w:r>
      <w:r>
        <w:rPr>
          <w:rStyle w:val="Text4"/>
        </w:rPr>
        <w:t xml:space="preserve">)</w:t>
        <w:br w:clear="none"/>
      </w:r>
    </w:p>
    <w:p>
      <w:bookmarkStart w:id="2288" w:name="Figure_45_11__Digits__denoised"/>
      <w:pPr>
        <w:pStyle w:val="Para 05"/>
        <w:keepLines w:val="on"/>
      </w:pPr>
      <w:r>
        <w:t/>
        <w:drawing>
          <wp:inline>
            <wp:extent cx="3251200" cy="1270000"/>
            <wp:effectExtent l="0" r="0" t="0" b="43426"/>
            <wp:docPr id="231" name="pdsh2_4511.png" descr="pdsh2 4511"/>
            <wp:cNvGraphicFramePr>
              <a:graphicFrameLocks noChangeAspect="1"/>
            </wp:cNvGraphicFramePr>
            <a:graphic>
              <a:graphicData uri="http://schemas.openxmlformats.org/drawingml/2006/picture">
                <pic:pic>
                  <pic:nvPicPr>
                    <pic:cNvPr id="0" name="pdsh2_4511.png" descr="pdsh2 4511"/>
                    <pic:cNvPicPr/>
                  </pic:nvPicPr>
                  <pic:blipFill>
                    <a:blip r:embed="rId235"/>
                    <a:stretch>
                      <a:fillRect/>
                    </a:stretch>
                  </pic:blipFill>
                  <pic:spPr>
                    <a:xfrm>
                      <a:off x="0" y="0"/>
                      <a:ext cx="3251200" cy="1270000"/>
                    </a:xfrm>
                    <a:prstGeom prst="rect">
                      <a:avLst/>
                    </a:prstGeom>
                  </pic:spPr>
                </pic:pic>
              </a:graphicData>
            </a:graphic>
          </wp:inline>
        </w:drawing>
        <w:t xml:space="preserve"> </w:t>
      </w:r>
      <w:bookmarkEnd w:id="2288"/>
    </w:p>
    <w:p>
      <w:pPr>
        <w:pStyle w:val="Heading 5"/>
        <w:keepLines w:val="on"/>
      </w:pPr>
      <w:r>
        <w:t xml:space="preserve">Figure 45-11. </w:t>
        <w:t>Digits “denoised” using PCA</w:t>
      </w:r>
    </w:p>
    <w:p>
      <w:pPr>
        <w:pStyle w:val="Normal"/>
      </w:pPr>
      <w:r>
        <w:t>This signal preserving/noise filtering property makes PCA a very useful feature selection routine—for example, rather than training a classifier on very high-dimensional data, you might instead train the classifier on the lower-dimensional principal component representation, which will automatically serve to filter out random noise in the inputs</w:t>
      </w:r>
      <w:r>
        <w:rPr>
          <w:rStyle w:val="Text57"/>
        </w:rPr>
        <w:bookmarkStart w:id="2289" w:name="idm45332174765296"/>
        <w:t/>
        <w:bookmarkEnd w:id="2289"/>
        <w:bookmarkStart w:id="2290" w:name="idm45332174764800"/>
        <w:t/>
        <w:bookmarkEnd w:id="2290"/>
        <w:bookmarkStart w:id="2291" w:name="idm45332174764192"/>
        <w:t/>
        <w:bookmarkEnd w:id="2291"/>
      </w:r>
      <w:r>
        <w:t>.</w:t>
      </w:r>
      <w:r>
        <w:rPr>
          <w:rStyle w:val="Text57"/>
        </w:rPr>
        <w:bookmarkStart w:id="2292" w:name="idm45332174763456"/>
        <w:t/>
        <w:bookmarkEnd w:id="2292"/>
        <w:bookmarkStart w:id="2293" w:name="idm45332174762784"/>
        <w:t/>
        <w:bookmarkEnd w:id="2293"/>
      </w:r>
    </w:p>
    <w:p>
      <w:bookmarkStart w:id="2294" w:name="Example__Eigenfaces__Earlier_we"/>
      <w:pPr>
        <w:keepNext/>
        <w:pStyle w:val="Heading 1"/>
      </w:pPr>
      <w:r>
        <w:t>Example: Eigenfaces</w:t>
      </w:r>
      <w:bookmarkEnd w:id="2294"/>
    </w:p>
    <w:p>
      <w:pPr>
        <w:pStyle w:val="Normal"/>
      </w:pPr>
      <w:r>
        <w:rPr>
          <w:rStyle w:val="Text57"/>
        </w:rPr>
        <w:bookmarkStart w:id="2295" w:name="ix_ch45_asciidoc10"/>
        <w:t/>
        <w:bookmarkEnd w:id="2295"/>
        <w:bookmarkStart w:id="2296" w:name="ix_ch45_asciidoc11"/>
        <w:t/>
        <w:bookmarkEnd w:id="2296"/>
        <w:bookmarkStart w:id="2297" w:name="ix_ch45_asciidoc12"/>
        <w:t/>
        <w:bookmarkEnd w:id="2297"/>
        <w:bookmarkStart w:id="2298" w:name="ix_ch45_asciidoc13"/>
        <w:t/>
        <w:bookmarkEnd w:id="2298"/>
      </w:r>
      <w:r>
        <w:t xml:space="preserve">Earlier we explored an example of using a PCA projection as a feature selector for facial recognition with a support vector machine (see </w:t>
      </w:r>
      <w:hyperlink w:anchor="Chapter_43__In_Depth__Support_Ve_2">
        <w:r>
          <w:rPr>
            <w:rStyle w:val="Text6"/>
          </w:rPr>
          <w:t>Chapter 43</w:t>
        </w:r>
      </w:hyperlink>
      <w:r>
        <w:t>). Here we will take a look back and explore a bit more of what went into that. Recall that we were using the Labeled Faces in the Wild (LFW) dataset made available through Scikit-Learn:</w:t>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fetch_lfw_people</w:t>
        <w:br w:clear="none"/>
      </w:r>
      <w:r>
        <w:rPr>
          <w:rStyle w:val="Text0"/>
        </w:rPr>
        <w:t xml:space="preserve"/>
        <w:br w:clear="none"/>
        <w:t xml:space="preserve">         </w:t>
        <w:br w:clear="none"/>
      </w:r>
      <w:r>
        <w:rPr>
          <w:rStyle w:val="Text12"/>
        </w:rPr>
        <w:t xml:space="preserve">faces</w:t>
        <w:br w:clear="none"/>
      </w:r>
      <w:r>
        <w:rPr>
          <w:rStyle w:val="Text0"/>
        </w:rPr>
        <w:t xml:space="preserve"> </w:t>
        <w:br w:clear="none"/>
      </w:r>
      <w:r>
        <w:rPr>
          <w:rStyle w:val="Text13"/>
        </w:rPr>
        <w:t xml:space="preserve">=</w:t>
        <w:br w:clear="none"/>
      </w:r>
      <w:r>
        <w:rPr>
          <w:rStyle w:val="Text0"/>
        </w:rPr>
        <w:t xml:space="preserve"> </w:t>
        <w:br w:clear="none"/>
      </w:r>
      <w:r>
        <w:rPr>
          <w:rStyle w:val="Text12"/>
        </w:rPr>
        <w:t xml:space="preserve">fetch_lfw_people</w:t>
        <w:br w:clear="none"/>
      </w:r>
      <w:r>
        <w:rPr>
          <w:rStyle w:val="Text4"/>
        </w:rPr>
        <w:t xml:space="preserve">(</w:t>
        <w:br w:clear="none"/>
      </w:r>
      <w:r>
        <w:rPr>
          <w:rStyle w:val="Text12"/>
        </w:rPr>
        <w:t xml:space="preserve">min_faces_per_person</w:t>
        <w:br w:clear="none"/>
      </w:r>
      <w:r>
        <w:rPr>
          <w:rStyle w:val="Text13"/>
        </w:rPr>
        <w:t xml:space="preserve">=</w:t>
        <w:br w:clear="none"/>
      </w:r>
      <w:r>
        <w:rPr>
          <w:rStyle w:val="Text10"/>
        </w:rPr>
        <w:t xml:space="preserve">60</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faces</w:t>
        <w:br w:clear="none"/>
      </w:r>
      <w:r>
        <w:rPr>
          <w:rStyle w:val="Text13"/>
        </w:rPr>
        <w:t xml:space="preserve">.</w:t>
        <w:br w:clear="none"/>
      </w:r>
      <w:r>
        <w:rPr>
          <w:rStyle w:val="Text12"/>
        </w:rPr>
        <w:t xml:space="preserve">target_names</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12"/>
        </w:rPr>
        <w:t xml:space="preserve">faces</w:t>
        <w:br w:clear="none"/>
      </w:r>
      <w:r>
        <w:rPr>
          <w:rStyle w:val="Text13"/>
        </w:rPr>
        <w:t xml:space="preserve">.</w:t>
        <w:br w:clear="none"/>
      </w:r>
      <w:r>
        <w:rPr>
          <w:rStyle w:val="Text12"/>
        </w:rPr>
        <w:t xml:space="preserve">images</w:t>
        <w:br w:clear="none"/>
      </w:r>
      <w:r>
        <w:rPr>
          <w:rStyle w:val="Text13"/>
        </w:rPr>
        <w:t xml:space="preserve">.</w:t>
        <w:br w:clear="none"/>
      </w:r>
      <w:r>
        <w:rPr>
          <w:rStyle w:val="Text12"/>
        </w:rPr>
        <w:t xml:space="preserve">shape</w:t>
        <w:br w:clear="none"/>
      </w:r>
      <w:r>
        <w:rPr>
          <w:rStyle w:val="Text4"/>
        </w:rPr>
        <w:t xml:space="preserve">)</w:t>
        <w:br w:clear="none"/>
      </w:r>
      <w:r>
        <w:rPr>
          <w:rStyle w:val="Text0"/>
        </w:rPr>
        <w:t xml:space="preserve"/>
        <w:br w:clear="none"/>
      </w:r>
      <w:r>
        <w:rPr>
          <w:rStyle w:val="Text12"/>
        </w:rP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4"/>
        </w:rPr>
        <w:t xml:space="preserve">[</w:t>
        <w:br w:clear="none"/>
      </w:r>
      <w:r>
        <w:t xml:space="preserve">'Ariel Sharon'</w:t>
        <w:br w:clear="none"/>
      </w:r>
      <w:r>
        <w:rPr>
          <w:rStyle w:val="Text0"/>
        </w:rPr>
        <w:t xml:space="preserve"> </w:t>
        <w:br w:clear="none"/>
      </w:r>
      <w:r>
        <w:t xml:space="preserve">'Colin Powell'</w:t>
        <w:br w:clear="none"/>
      </w:r>
      <w:r>
        <w:rPr>
          <w:rStyle w:val="Text0"/>
        </w:rPr>
        <w:t xml:space="preserve"> </w:t>
        <w:br w:clear="none"/>
      </w:r>
      <w:r>
        <w:t xml:space="preserve">'Donald Rumsfeld'</w:t>
        <w:br w:clear="none"/>
      </w:r>
      <w:r>
        <w:rPr>
          <w:rStyle w:val="Text0"/>
        </w:rPr>
        <w:t xml:space="preserve"> </w:t>
        <w:br w:clear="none"/>
      </w:r>
      <w:r>
        <w:t xml:space="preserve">'George W Bush'</w:t>
        <w:br w:clear="none"/>
      </w:r>
      <w:r>
        <w:rPr>
          <w:rStyle w:val="Text0"/>
        </w:rPr>
        <w:t xml:space="preserve"/>
        <w:br w:clear="none"/>
        <w:t xml:space="preserve">          </w:t>
        <w:br w:clear="none"/>
      </w:r>
      <w:r>
        <w:t xml:space="preserve">'Gerhard Schroeder'</w:t>
        <w:br w:clear="none"/>
      </w:r>
      <w:r>
        <w:rPr>
          <w:rStyle w:val="Text0"/>
        </w:rPr>
        <w:t xml:space="preserve"> </w:t>
        <w:br w:clear="none"/>
      </w:r>
      <w:r>
        <w:t xml:space="preserve">'Hugo Chavez'</w:t>
        <w:br w:clear="none"/>
      </w:r>
      <w:r>
        <w:rPr>
          <w:rStyle w:val="Text0"/>
        </w:rPr>
        <w:t xml:space="preserve"> </w:t>
        <w:br w:clear="none"/>
      </w:r>
      <w:r>
        <w:t xml:space="preserve">'Junichiro Koizumi'</w:t>
        <w:br w:clear="none"/>
      </w:r>
      <w:r>
        <w:rPr>
          <w:rStyle w:val="Text0"/>
        </w:rPr>
        <w:t xml:space="preserve"> </w:t>
        <w:br w:clear="none"/>
      </w:r>
      <w:r>
        <w:t xml:space="preserve">'Tony Blair'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0"/>
        </w:rPr>
        <w:t xml:space="preserve">1348</w:t>
        <w:br w:clear="none"/>
      </w:r>
      <w:r>
        <w:rPr>
          <w:rStyle w:val="Text4"/>
        </w:rPr>
        <w:t xml:space="preserve">,</w:t>
        <w:br w:clear="none"/>
      </w:r>
      <w:r>
        <w:rPr>
          <w:rStyle w:val="Text0"/>
        </w:rPr>
        <w:t xml:space="preserve"> </w:t>
        <w:br w:clear="none"/>
      </w:r>
      <w:r>
        <w:rPr>
          <w:rStyle w:val="Text10"/>
        </w:rPr>
        <w:t xml:space="preserve">62</w:t>
        <w:br w:clear="none"/>
      </w:r>
      <w:r>
        <w:rPr>
          <w:rStyle w:val="Text4"/>
        </w:rPr>
        <w:t xml:space="preserve">,</w:t>
        <w:br w:clear="none"/>
      </w:r>
      <w:r>
        <w:rPr>
          <w:rStyle w:val="Text0"/>
        </w:rPr>
        <w:t xml:space="preserve"> </w:t>
        <w:br w:clear="none"/>
      </w:r>
      <w:r>
        <w:rPr>
          <w:rStyle w:val="Text10"/>
        </w:rPr>
        <w:t xml:space="preserve">47</w:t>
        <w:br w:clear="none"/>
      </w:r>
      <w:r>
        <w:rPr>
          <w:rStyle w:val="Text4"/>
        </w:rPr>
        <w:t xml:space="preserve">)</w:t>
        <w:br w:clear="none"/>
      </w:r>
    </w:p>
    <w:p>
      <w:pPr>
        <w:pStyle w:val="Normal"/>
      </w:pPr>
      <w:r>
        <w:t xml:space="preserve">Let’s take a look at the principal axes that span this dataset. Because this is a large dataset, we will use the </w:t>
      </w:r>
      <w:r>
        <w:rPr>
          <w:rStyle w:val="Text5"/>
        </w:rPr>
        <w:t>"random"</w:t>
      </w:r>
      <w:r>
        <w:t xml:space="preserve"> eigensolver in the </w:t>
      </w:r>
      <w:r>
        <w:rPr>
          <w:rStyle w:val="Text5"/>
        </w:rPr>
        <w:t>PCA</w:t>
      </w:r>
      <w:r>
        <w:t xml:space="preserve"> estimator: it uses a randomized method to approximate the first </w:t>
        <w:t xml:space="preserve"> </w:t>
        <w:t>N</w:t>
        <w:t xml:space="preserve"> </w:t>
        <w:t xml:space="preserve"> principal components more quickly than the standard approach, at the expense of some accuracy. This trade-off can be useful for high-dimensional data (here, a dimensionality of nearly 3,000). We will take a look at the first 150 components: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0"/>
        </w:rPr>
        <w:t xml:space="preserve">150</w:t>
        <w:br w:clear="none"/>
      </w:r>
      <w:r>
        <w:rPr>
          <w:rStyle w:val="Text4"/>
        </w:rPr>
        <w:t xml:space="preserve">,</w:t>
        <w:br w:clear="none"/>
      </w:r>
      <w:r>
        <w:rPr>
          <w:rStyle w:val="Text0"/>
        </w:rPr>
        <w:t xml:space="preserve"> </w:t>
        <w:br w:clear="none"/>
      </w:r>
      <w:r>
        <w:t xml:space="preserve">svd_solver</w:t>
        <w:br w:clear="none"/>
      </w:r>
      <w:r>
        <w:rPr>
          <w:rStyle w:val="Text13"/>
        </w:rPr>
        <w:t xml:space="preserve">=</w:t>
        <w:br w:clear="none"/>
      </w:r>
      <w:r>
        <w:rPr>
          <w:rStyle w:val="Text8"/>
        </w:rPr>
        <w:t xml:space="preserve">'randomized'</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pca</w:t>
        <w:br w:clear="none"/>
      </w:r>
      <w:r>
        <w:rPr>
          <w:rStyle w:val="Text13"/>
        </w:rPr>
        <w:t xml:space="preserve">.</w:t>
        <w:br w:clear="none"/>
      </w:r>
      <w:r>
        <w:t xml:space="preserve">fit</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PCA</w:t>
        <w:br w:clear="none"/>
      </w:r>
      <w:r>
        <w:rPr>
          <w:rStyle w:val="Text4"/>
        </w:rPr>
        <w:t xml:space="preserve">(</w:t>
        <w:br w:clear="none"/>
      </w:r>
      <w:r>
        <w:t xml:space="preserve">n_components</w:t>
        <w:br w:clear="none"/>
      </w:r>
      <w:r>
        <w:rPr>
          <w:rStyle w:val="Text13"/>
        </w:rPr>
        <w:t xml:space="preserve">=</w:t>
        <w:br w:clear="none"/>
      </w:r>
      <w:r>
        <w:rPr>
          <w:rStyle w:val="Text10"/>
        </w:rPr>
        <w:t xml:space="preserve">150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t>
        <w:br w:clear="none"/>
      </w:r>
      <w:r>
        <w:t xml:space="preserve">svd_solver</w:t>
        <w:br w:clear="none"/>
      </w:r>
      <w:r>
        <w:rPr>
          <w:rStyle w:val="Text13"/>
        </w:rPr>
        <w:t xml:space="preserve">=</w:t>
        <w:br w:clear="none"/>
      </w:r>
      <w:r>
        <w:rPr>
          <w:rStyle w:val="Text8"/>
        </w:rPr>
        <w:t xml:space="preserve">'randomized'</w:t>
        <w:br w:clear="none"/>
      </w:r>
      <w:r>
        <w:rPr>
          <w:rStyle w:val="Text4"/>
        </w:rPr>
        <w:t xml:space="preserve">)</w:t>
        <w:br w:clear="none"/>
      </w:r>
    </w:p>
    <w:p>
      <w:pPr>
        <w:pStyle w:val="Normal"/>
      </w:pPr>
      <w:r>
        <w:t xml:space="preserve">In this case, it can be interesting to visualize the images associated with the first several principal components (these components are technically known as </w:t>
      </w:r>
      <w:r>
        <w:rPr>
          <w:rStyle w:val="Text11"/>
        </w:rPr>
        <w:t>eigenvectors</w:t>
      </w:r>
      <w:r>
        <w:t xml:space="preserve">, so these types of images are often called </w:t>
      </w:r>
      <w:r>
        <w:rPr>
          <w:rStyle w:val="Text11"/>
        </w:rPr>
        <w:t>eigenfaces</w:t>
      </w:r>
      <w:r>
        <w:t xml:space="preserve">; as you can see in </w:t>
      </w:r>
      <w:hyperlink w:anchor="Figure_45_12__A_visualization_of">
        <w:r>
          <w:rPr>
            <w:rStyle w:val="Text6"/>
          </w:rPr>
          <w:t>Figure 45-12</w:t>
        </w:r>
      </w:hyperlink>
      <w:r>
        <w:t>, they are as creepy as they sound):</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axes</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3</w:t>
        <w:br w:clear="none"/>
      </w:r>
      <w:r>
        <w:rPr>
          <w:rStyle w:val="Text7"/>
        </w:rPr>
        <w:t xml:space="preserve">,</w:t>
        <w:br w:clear="none"/>
      </w:r>
      <w:r>
        <w:t xml:space="preserve"> </w:t>
        <w:br w:clear="none"/>
      </w:r>
      <w:r>
        <w:rPr>
          <w:rStyle w:val="Text3"/>
        </w:rPr>
        <w:t xml:space="preserve">8</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9</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subplot_kw</w:t>
        <w:br w:clear="none"/>
      </w:r>
      <w:r>
        <w:rPr>
          <w:rStyle w:val="Text17"/>
        </w:rPr>
        <w:t xml:space="preserve">=</w:t>
        <w:br w:clear="none"/>
      </w:r>
      <w:r>
        <w:rPr>
          <w:rStyle w:val="Text7"/>
        </w:rPr>
        <w:t xml:space="preserve">{</w:t>
        <w:br w:clear="none"/>
      </w:r>
      <w:r>
        <w:rPr>
          <w:rStyle w:val="Text9"/>
        </w:rPr>
        <w:t xml:space="preserve">'xticks'</w:t>
        <w:br w:clear="none"/>
      </w:r>
      <w:r>
        <w:rPr>
          <w:rStyle w:val="Text7"/>
        </w:rPr>
        <w:t xml:space="preserve">:[],</w:t>
        <w:br w:clear="none"/>
      </w:r>
      <w:r>
        <w:t xml:space="preserve"> </w:t>
        <w:br w:clear="none"/>
      </w:r>
      <w:r>
        <w:rPr>
          <w:rStyle w:val="Text9"/>
        </w:rPr>
        <w:t xml:space="preserve">'yticks'</w:t>
        <w:br w:clear="none"/>
      </w:r>
      <w:r>
        <w:rPr>
          <w:rStyle w:val="Text7"/>
        </w:rPr>
        <w:t xml:space="preserve">:[]},</w:t>
        <w:br w:clear="none"/>
      </w:r>
      <w:r>
        <w:t xml:space="preserve"/>
        <w:br w:clear="none"/>
        <w:t xml:space="preserve">                                  </w:t>
        <w:br w:clear="none"/>
      </w:r>
      <w:r>
        <w:rPr>
          <w:rStyle w:val="Text1"/>
        </w:rPr>
        <w:t xml:space="preserve">gridspec_kw</w:t>
        <w:br w:clear="none"/>
      </w:r>
      <w:r>
        <w:rPr>
          <w:rStyle w:val="Text17"/>
        </w:rPr>
        <w:t xml:space="preserve">=</w:t>
        <w:br w:clear="none"/>
      </w:r>
      <w:r>
        <w:rPr>
          <w:rStyle w:val="Text21"/>
        </w:rPr>
        <w:t xml:space="preserve">dict</w:t>
        <w:br w:clear="none"/>
      </w:r>
      <w:r>
        <w:rPr>
          <w:rStyle w:val="Text7"/>
        </w:rPr>
        <w:t xml:space="preserve">(</w:t>
        <w:br w:clear="none"/>
      </w:r>
      <w:r>
        <w:rPr>
          <w:rStyle w:val="Text1"/>
        </w:rPr>
        <w:t xml:space="preserve">hspace</w:t>
        <w:br w:clear="none"/>
      </w:r>
      <w:r>
        <w:rPr>
          <w:rStyle w:val="Text17"/>
        </w:rPr>
        <w:t xml:space="preserve">=</w:t>
        <w:br w:clear="none"/>
      </w:r>
      <w:r>
        <w:rPr>
          <w:rStyle w:val="Text3"/>
        </w:rPr>
        <w:t xml:space="preserve">0.1</w:t>
        <w:br w:clear="none"/>
      </w:r>
      <w:r>
        <w:rPr>
          <w:rStyle w:val="Text7"/>
        </w:rPr>
        <w:t xml:space="preserve">,</w:t>
        <w:br w:clear="none"/>
      </w:r>
      <w:r>
        <w:t xml:space="preserve"> </w:t>
        <w:br w:clear="none"/>
      </w:r>
      <w:r>
        <w:rPr>
          <w:rStyle w:val="Text1"/>
        </w:rPr>
        <w:t xml:space="preserve">wspace</w:t>
        <w:br w:clear="none"/>
      </w:r>
      <w:r>
        <w:rPr>
          <w:rStyle w:val="Text17"/>
        </w:rPr>
        <w:t xml:space="preserve">=</w:t>
        <w:br w:clear="none"/>
      </w:r>
      <w:r>
        <w:rPr>
          <w:rStyle w:val="Text3"/>
        </w:rPr>
        <w:t xml:space="preserve">0.1</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rPr>
          <w:rStyle w:val="Text7"/>
        </w:rPr>
        <w:t xml:space="preserve">,</w:t>
        <w:br w:clear="none"/>
      </w:r>
      <w:r>
        <w:t xml:space="preserve"> </w:t>
        <w:br w:clear="none"/>
      </w:r>
      <w:r>
        <w:rPr>
          <w:rStyle w:val="Text1"/>
        </w:rPr>
        <w:t xml:space="preserve">ax</w:t>
        <w:br w:clear="none"/>
      </w:r>
      <w:r>
        <w:t xml:space="preserve"> </w:t>
        <w:br w:clear="none"/>
      </w:r>
      <w:r>
        <w:rPr>
          <w:rStyle w:val="Text7"/>
        </w:rPr>
        <w:t xml:space="preserve">in</w:t>
        <w:br w:clear="none"/>
      </w:r>
      <w:r>
        <w:t xml:space="preserve"> </w:t>
        <w:br w:clear="none"/>
      </w:r>
      <w:r>
        <w:rPr>
          <w:rStyle w:val="Text21"/>
        </w:rPr>
        <w:t xml:space="preserve">enumerate</w:t>
        <w:br w:clear="none"/>
      </w:r>
      <w:r>
        <w:rPr>
          <w:rStyle w:val="Text7"/>
        </w:rPr>
        <w:t xml:space="preserve">(</w:t>
        <w:br w:clear="none"/>
      </w:r>
      <w:r>
        <w:rPr>
          <w:rStyle w:val="Text1"/>
        </w:rPr>
        <w:t xml:space="preserve">axes</w:t>
        <w:br w:clear="none"/>
      </w:r>
      <w:r>
        <w:rPr>
          <w:rStyle w:val="Text17"/>
        </w:rPr>
        <w:t xml:space="preserve">.</w:t>
        <w:br w:clear="none"/>
      </w:r>
      <w:r>
        <w:rPr>
          <w:rStyle w:val="Text1"/>
        </w:rPr>
        <w:t xml:space="preserve">flat</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imshow</w:t>
        <w:br w:clear="none"/>
      </w:r>
      <w:r>
        <w:rPr>
          <w:rStyle w:val="Text7"/>
        </w:rPr>
        <w:t xml:space="preserve">(</w:t>
        <w:br w:clear="none"/>
      </w:r>
      <w:r>
        <w:rPr>
          <w:rStyle w:val="Text1"/>
        </w:rPr>
        <w:t xml:space="preserve">pca</w:t>
        <w:br w:clear="none"/>
      </w:r>
      <w:r>
        <w:rPr>
          <w:rStyle w:val="Text17"/>
        </w:rPr>
        <w:t xml:space="preserve">.</w:t>
        <w:br w:clear="none"/>
      </w:r>
      <w:r>
        <w:rPr>
          <w:rStyle w:val="Text1"/>
        </w:rPr>
        <w:t xml:space="preserve">components_</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62</w:t>
        <w:br w:clear="none"/>
      </w:r>
      <w:r>
        <w:rPr>
          <w:rStyle w:val="Text7"/>
        </w:rPr>
        <w:t xml:space="preserve">,</w:t>
        <w:br w:clear="none"/>
      </w:r>
      <w:r>
        <w:t xml:space="preserve"> </w:t>
        <w:br w:clear="none"/>
      </w:r>
      <w:r>
        <w:rPr>
          <w:rStyle w:val="Text3"/>
        </w:rPr>
        <w:t xml:space="preserve">47</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'bone'</w:t>
        <w:br w:clear="none"/>
      </w:r>
      <w:r>
        <w:rPr>
          <w:rStyle w:val="Text7"/>
        </w:rPr>
        <w:t xml:space="preserve">)</w:t>
        <w:br w:clear="none"/>
      </w:r>
    </w:p>
    <w:p>
      <w:bookmarkStart w:id="2299" w:name="Figure_45_12__A_visualization_of"/>
      <w:pPr>
        <w:pStyle w:val="Para 05"/>
        <w:keepLines w:val="on"/>
      </w:pPr>
      <w:r>
        <w:t/>
        <w:drawing>
          <wp:inline>
            <wp:extent cx="3251200" cy="1422400"/>
            <wp:effectExtent l="0" r="0" t="0" b="43426"/>
            <wp:docPr id="232" name="pdsh2_4512.png" descr="pdsh2 4512"/>
            <wp:cNvGraphicFramePr>
              <a:graphicFrameLocks noChangeAspect="1"/>
            </wp:cNvGraphicFramePr>
            <a:graphic>
              <a:graphicData uri="http://schemas.openxmlformats.org/drawingml/2006/picture">
                <pic:pic>
                  <pic:nvPicPr>
                    <pic:cNvPr id="0" name="pdsh2_4512.png" descr="pdsh2 4512"/>
                    <pic:cNvPicPr/>
                  </pic:nvPicPr>
                  <pic:blipFill>
                    <a:blip r:embed="rId236"/>
                    <a:stretch>
                      <a:fillRect/>
                    </a:stretch>
                  </pic:blipFill>
                  <pic:spPr>
                    <a:xfrm>
                      <a:off x="0" y="0"/>
                      <a:ext cx="3251200" cy="1422400"/>
                    </a:xfrm>
                    <a:prstGeom prst="rect">
                      <a:avLst/>
                    </a:prstGeom>
                  </pic:spPr>
                </pic:pic>
              </a:graphicData>
            </a:graphic>
          </wp:inline>
        </w:drawing>
        <w:t xml:space="preserve"> </w:t>
      </w:r>
      <w:bookmarkEnd w:id="2299"/>
    </w:p>
    <w:p>
      <w:pPr>
        <w:pStyle w:val="Heading 5"/>
        <w:keepLines w:val="on"/>
      </w:pPr>
      <w:r>
        <w:t xml:space="preserve">Figure 45-12. </w:t>
        <w:t>A visualization of eigenfaces learned from the LFW dataset</w:t>
      </w:r>
    </w:p>
    <w:p>
      <w:pPr>
        <w:pStyle w:val="Normal"/>
      </w:pPr>
      <w:r>
        <w:t xml:space="preserve">The results are very interesting, and give us insight into how the images vary: for example, the first few eigenfaces (from the top left) seem to be associated with the angle of lighting on the face, and later principal vectors seem to be picking out certain features, such as eyes, noses, and lips. Let’s take a look at the cumulative variance of these components to see how much of the data information the projection is preserving (see </w:t>
      </w:r>
      <w:hyperlink w:anchor="Figure_45_13__Cumulative_explain">
        <w:r>
          <w:rPr>
            <w:rStyle w:val="Text6"/>
          </w:rPr>
          <w:t>Figure 45-13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np</w:t>
        <w:br w:clear="none"/>
      </w:r>
      <w:r>
        <w:rPr>
          <w:rStyle w:val="Text13"/>
        </w:rPr>
        <w:t xml:space="preserve">.</w:t>
        <w:br w:clear="none"/>
      </w:r>
      <w:r>
        <w:t xml:space="preserve">cumsum</w:t>
        <w:br w:clear="none"/>
      </w:r>
      <w:r>
        <w:rPr>
          <w:rStyle w:val="Text4"/>
        </w:rPr>
        <w:t xml:space="preserve">(</w:t>
        <w:br w:clear="none"/>
      </w:r>
      <w:r>
        <w:t xml:space="preserve">pca</w:t>
        <w:br w:clear="none"/>
      </w:r>
      <w:r>
        <w:rPr>
          <w:rStyle w:val="Text13"/>
        </w:rPr>
        <w:t xml:space="preserve">.</w:t>
        <w:br w:clear="none"/>
      </w:r>
      <w:r>
        <w:t xml:space="preserve">explained_variance_ratio_</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'number of components'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'cumulative explained variance'</w:t>
        <w:br w:clear="none"/>
      </w:r>
      <w:r>
        <w:rPr>
          <w:rStyle w:val="Text4"/>
        </w:rPr>
        <w:t xml:space="preserve">);</w:t>
        <w:br w:clear="none"/>
      </w:r>
    </w:p>
    <w:p>
      <w:bookmarkStart w:id="2300" w:name="Figure_45_13__Cumulative_explain"/>
      <w:pPr>
        <w:pStyle w:val="Para 05"/>
        <w:keepLines w:val="on"/>
      </w:pPr>
      <w:r>
        <w:t/>
        <w:drawing>
          <wp:inline>
            <wp:extent cx="3251200" cy="2159000"/>
            <wp:effectExtent l="0" r="0" t="0" b="43426"/>
            <wp:docPr id="233" name="pdsh2_4513.png" descr="pdsh2 4513"/>
            <wp:cNvGraphicFramePr>
              <a:graphicFrameLocks noChangeAspect="1"/>
            </wp:cNvGraphicFramePr>
            <a:graphic>
              <a:graphicData uri="http://schemas.openxmlformats.org/drawingml/2006/picture">
                <pic:pic>
                  <pic:nvPicPr>
                    <pic:cNvPr id="0" name="pdsh2_4513.png" descr="pdsh2 4513"/>
                    <pic:cNvPicPr/>
                  </pic:nvPicPr>
                  <pic:blipFill>
                    <a:blip r:embed="rId237"/>
                    <a:stretch>
                      <a:fillRect/>
                    </a:stretch>
                  </pic:blipFill>
                  <pic:spPr>
                    <a:xfrm>
                      <a:off x="0" y="0"/>
                      <a:ext cx="3251200" cy="2159000"/>
                    </a:xfrm>
                    <a:prstGeom prst="rect">
                      <a:avLst/>
                    </a:prstGeom>
                  </pic:spPr>
                </pic:pic>
              </a:graphicData>
            </a:graphic>
          </wp:inline>
        </w:drawing>
        <w:t xml:space="preserve"> </w:t>
      </w:r>
      <w:bookmarkEnd w:id="2300"/>
    </w:p>
    <w:p>
      <w:pPr>
        <w:pStyle w:val="Heading 5"/>
        <w:keepLines w:val="on"/>
      </w:pPr>
      <w:r>
        <w:t xml:space="preserve">Figure 45-13. </w:t>
        <w:t>Cumulative explained variance for the LFW data</w:t>
      </w:r>
    </w:p>
    <w:p>
      <w:pPr>
        <w:pStyle w:val="Normal"/>
      </w:pPr>
      <w:r>
        <w:t xml:space="preserve">The 150 components we have chosen account for just over 90% of the variance. That would lead us to believe that using these 150 components, we would recover most of the essential characteristics of the data. To make this more concrete, we can compare the input images with the images reconstructed from these 150 components (see </w:t>
      </w:r>
      <w:hyperlink w:anchor="Figure_45_14__150_dimensional_PC">
        <w:r>
          <w:rPr>
            <w:rStyle w:val="Text6"/>
          </w:rPr>
          <w:t>Figure 45-14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4"/>
        </w:rPr>
        <w:t xml:space="preserve"># Compute the components and projected faces</w:t>
        <w:br w:clear="none"/>
      </w:r>
      <w:r>
        <w:rPr>
          <w:rStyle w:val="Text0"/>
        </w:rPr>
        <w:t xml:space="preserve"/>
        <w:br w:clear="none"/>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fit</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components</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transform</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projected</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inverse_transform</w:t>
        <w:br w:clear="none"/>
      </w:r>
      <w:r>
        <w:rPr>
          <w:rStyle w:val="Text4"/>
        </w:rPr>
        <w:t xml:space="preserve">(</w:t>
        <w:br w:clear="none"/>
      </w:r>
      <w:r>
        <w:t xml:space="preserve">components</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23</w:t>
        <w:br w:clear="none"/>
      </w:r>
      <w:r>
        <w:rPr>
          <w:rStyle w:val="Text7"/>
        </w:rPr>
        <w:t xml:space="preserve">]:</w:t>
        <w:br w:clear="none"/>
      </w:r>
      <w:r>
        <w:t xml:space="preserve"> </w:t>
        <w:br w:clear="none"/>
      </w:r>
      <w:r>
        <w:rPr>
          <w:rStyle w:val="Text18"/>
        </w:rPr>
        <w:t xml:space="preserve"># Plot the results</w:t>
        <w:br w:clear="none"/>
      </w:r>
      <w:r>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10</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3"/>
        </w:rPr>
        <w:t xml:space="preserve">2.5</w:t>
        <w:br w:clear="none"/>
      </w:r>
      <w:r>
        <w:rPr>
          <w:rStyle w:val="Text7"/>
        </w:rPr>
        <w:t xml:space="preserve">),</w:t>
        <w:br w:clear="none"/>
      </w:r>
      <w:r>
        <w:t xml:space="preserve"/>
        <w:br w:clear="none"/>
        <w:t xml:space="preserve">                                </w:t>
        <w:br w:clear="none"/>
      </w:r>
      <w:r>
        <w:rPr>
          <w:rStyle w:val="Text1"/>
        </w:rPr>
        <w:t xml:space="preserve">subplot_kw</w:t>
        <w:br w:clear="none"/>
      </w:r>
      <w:r>
        <w:rPr>
          <w:rStyle w:val="Text17"/>
        </w:rPr>
        <w:t xml:space="preserve">=</w:t>
        <w:br w:clear="none"/>
      </w:r>
      <w:r>
        <w:rPr>
          <w:rStyle w:val="Text7"/>
        </w:rPr>
        <w:t xml:space="preserve">{</w:t>
        <w:br w:clear="none"/>
      </w:r>
      <w:r>
        <w:rPr>
          <w:rStyle w:val="Text9"/>
        </w:rPr>
        <w:t xml:space="preserve">'xticks'</w:t>
        <w:br w:clear="none"/>
      </w:r>
      <w:r>
        <w:rPr>
          <w:rStyle w:val="Text7"/>
        </w:rPr>
        <w:t xml:space="preserve">:[],</w:t>
        <w:br w:clear="none"/>
      </w:r>
      <w:r>
        <w:t xml:space="preserve"> </w:t>
        <w:br w:clear="none"/>
      </w:r>
      <w:r>
        <w:rPr>
          <w:rStyle w:val="Text9"/>
        </w:rPr>
        <w:t xml:space="preserve">'yticks'</w:t>
        <w:br w:clear="none"/>
      </w:r>
      <w:r>
        <w:rPr>
          <w:rStyle w:val="Text7"/>
        </w:rPr>
        <w:t xml:space="preserve">:[]},</w:t>
        <w:br w:clear="none"/>
      </w:r>
      <w:r>
        <w:t xml:space="preserve"/>
        <w:br w:clear="none"/>
        <w:t xml:space="preserve">                                </w:t>
        <w:br w:clear="none"/>
      </w:r>
      <w:r>
        <w:rPr>
          <w:rStyle w:val="Text1"/>
        </w:rPr>
        <w:t xml:space="preserve">gridspec_kw</w:t>
        <w:br w:clear="none"/>
      </w:r>
      <w:r>
        <w:rPr>
          <w:rStyle w:val="Text17"/>
        </w:rPr>
        <w:t xml:space="preserve">=</w:t>
        <w:br w:clear="none"/>
      </w:r>
      <w:r>
        <w:rPr>
          <w:rStyle w:val="Text21"/>
        </w:rPr>
        <w:t xml:space="preserve">dict</w:t>
        <w:br w:clear="none"/>
      </w:r>
      <w:r>
        <w:rPr>
          <w:rStyle w:val="Text7"/>
        </w:rPr>
        <w:t xml:space="preserve">(</w:t>
        <w:br w:clear="none"/>
      </w:r>
      <w:r>
        <w:rPr>
          <w:rStyle w:val="Text1"/>
        </w:rPr>
        <w:t xml:space="preserve">hspace</w:t>
        <w:br w:clear="none"/>
      </w:r>
      <w:r>
        <w:rPr>
          <w:rStyle w:val="Text17"/>
        </w:rPr>
        <w:t xml:space="preserve">=</w:t>
        <w:br w:clear="none"/>
      </w:r>
      <w:r>
        <w:rPr>
          <w:rStyle w:val="Text3"/>
        </w:rPr>
        <w:t xml:space="preserve">0.1</w:t>
        <w:br w:clear="none"/>
      </w:r>
      <w:r>
        <w:rPr>
          <w:rStyle w:val="Text7"/>
        </w:rPr>
        <w:t xml:space="preserve">,</w:t>
        <w:br w:clear="none"/>
      </w:r>
      <w:r>
        <w:t xml:space="preserve"> </w:t>
        <w:br w:clear="none"/>
      </w:r>
      <w:r>
        <w:rPr>
          <w:rStyle w:val="Text1"/>
        </w:rPr>
        <w:t xml:space="preserve">wspace</w:t>
        <w:br w:clear="none"/>
      </w:r>
      <w:r>
        <w:rPr>
          <w:rStyle w:val="Text17"/>
        </w:rPr>
        <w:t xml:space="preserve">=</w:t>
        <w:br w:clear="none"/>
      </w:r>
      <w:r>
        <w:rPr>
          <w:rStyle w:val="Text3"/>
        </w:rPr>
        <w:t xml:space="preserve">0.1</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10</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imshow</w:t>
        <w:br w:clear="none"/>
      </w:r>
      <w:r>
        <w:rPr>
          <w:rStyle w:val="Text7"/>
        </w:rPr>
        <w:t xml:space="preserve">(</w:t>
        <w:br w:clear="none"/>
      </w:r>
      <w:r>
        <w:rPr>
          <w:rStyle w:val="Text1"/>
        </w:rPr>
        <w:t xml:space="preserve">faces</w:t>
        <w:br w:clear="none"/>
      </w:r>
      <w:r>
        <w:rPr>
          <w:rStyle w:val="Text17"/>
        </w:rPr>
        <w:t xml:space="preserve">.</w:t>
        <w:br w:clear="none"/>
      </w:r>
      <w:r>
        <w:rPr>
          <w:rStyle w:val="Text1"/>
        </w:rPr>
        <w:t xml:space="preserve">data</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62</w:t>
        <w:br w:clear="none"/>
      </w:r>
      <w:r>
        <w:rPr>
          <w:rStyle w:val="Text7"/>
        </w:rPr>
        <w:t xml:space="preserve">,</w:t>
        <w:br w:clear="none"/>
      </w:r>
      <w:r>
        <w:t xml:space="preserve"> </w:t>
        <w:br w:clear="none"/>
      </w:r>
      <w:r>
        <w:rPr>
          <w:rStyle w:val="Text3"/>
        </w:rPr>
        <w:t xml:space="preserve">47</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'binary_r'</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imshow</w:t>
        <w:br w:clear="none"/>
      </w:r>
      <w:r>
        <w:rPr>
          <w:rStyle w:val="Text7"/>
        </w:rPr>
        <w:t xml:space="preserve">(</w:t>
        <w:br w:clear="none"/>
      </w:r>
      <w:r>
        <w:rPr>
          <w:rStyle w:val="Text1"/>
        </w:rPr>
        <w:t xml:space="preserve">projected</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reshape</w:t>
        <w:br w:clear="none"/>
      </w:r>
      <w:r>
        <w:rPr>
          <w:rStyle w:val="Text7"/>
        </w:rPr>
        <w:t xml:space="preserve">(</w:t>
        <w:br w:clear="none"/>
      </w:r>
      <w:r>
        <w:rPr>
          <w:rStyle w:val="Text3"/>
        </w:rPr>
        <w:t xml:space="preserve">62</w:t>
        <w:br w:clear="none"/>
      </w:r>
      <w:r>
        <w:rPr>
          <w:rStyle w:val="Text7"/>
        </w:rPr>
        <w:t xml:space="preserve">,</w:t>
        <w:br w:clear="none"/>
      </w:r>
      <w:r>
        <w:t xml:space="preserve"> </w:t>
        <w:br w:clear="none"/>
      </w:r>
      <w:r>
        <w:rPr>
          <w:rStyle w:val="Text3"/>
        </w:rPr>
        <w:t xml:space="preserve">47</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'binary_r'</w:t>
        <w:br w:clear="none"/>
      </w:r>
      <w:r>
        <w:rPr>
          <w:rStyle w:val="Text7"/>
        </w:rPr>
        <w:t xml:space="preserve">)</w:t>
        <w:br w:clear="none"/>
      </w:r>
      <w:r>
        <w:t xml:space="preserve"/>
        <w:br w:clear="none"/>
        <w:t xml:space="preserve"/>
        <w:br w:clear="none"/>
        <w:t xml:space="preserve">         </w:t>
        <w:br w:clear="none"/>
      </w:r>
      <w:r>
        <w:rPr>
          <w:rStyle w:val="Text1"/>
        </w:rPr>
        <w:t xml:space="preserve">ax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rPr>
          <w:rStyle w:val="Text17"/>
        </w:rPr>
        <w:t xml:space="preserve">.</w:t>
        <w:br w:clear="none"/>
      </w:r>
      <w:r>
        <w:rPr>
          <w:rStyle w:val="Text1"/>
        </w:rPr>
        <w:t xml:space="preserve">set_ylabel</w:t>
        <w:br w:clear="none"/>
      </w:r>
      <w:r>
        <w:rPr>
          <w:rStyle w:val="Text7"/>
        </w:rPr>
        <w:t xml:space="preserve">(</w:t>
        <w:br w:clear="none"/>
      </w:r>
      <w:r>
        <w:rPr>
          <w:rStyle w:val="Text9"/>
        </w:rPr>
        <w:t xml:space="preserve">'full-dim</w:t>
        <w:br w:clear="none"/>
        <w:t xml:space="preserve">\n</w:t>
        <w:br w:clear="none"/>
        <w:t xml:space="preserve">input'</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rPr>
          <w:rStyle w:val="Text17"/>
        </w:rPr>
        <w:t xml:space="preserve">.</w:t>
        <w:br w:clear="none"/>
      </w:r>
      <w:r>
        <w:rPr>
          <w:rStyle w:val="Text1"/>
        </w:rPr>
        <w:t xml:space="preserve">set_ylabel</w:t>
        <w:br w:clear="none"/>
      </w:r>
      <w:r>
        <w:rPr>
          <w:rStyle w:val="Text7"/>
        </w:rPr>
        <w:t xml:space="preserve">(</w:t>
        <w:br w:clear="none"/>
      </w:r>
      <w:r>
        <w:rPr>
          <w:rStyle w:val="Text9"/>
        </w:rPr>
        <w:t xml:space="preserve">'150-dim</w:t>
        <w:br w:clear="none"/>
        <w:t xml:space="preserve">\n</w:t>
        <w:br w:clear="none"/>
        <w:t xml:space="preserve">reconstruction'</w:t>
        <w:br w:clear="none"/>
      </w:r>
      <w:r>
        <w:rPr>
          <w:rStyle w:val="Text7"/>
        </w:rPr>
        <w:t xml:space="preserve">);</w:t>
        <w:br w:clear="none"/>
      </w:r>
    </w:p>
    <w:p>
      <w:bookmarkStart w:id="2301" w:name="Figure_45_14__150_dimensional_PC"/>
      <w:pPr>
        <w:pStyle w:val="Para 05"/>
        <w:keepLines w:val="on"/>
      </w:pPr>
      <w:r>
        <w:t/>
        <w:drawing>
          <wp:inline>
            <wp:extent cx="3251200" cy="762000"/>
            <wp:effectExtent l="0" r="0" t="0" b="43426"/>
            <wp:docPr id="234" name="pdsh2_4514.png" descr="pdsh2 4514"/>
            <wp:cNvGraphicFramePr>
              <a:graphicFrameLocks noChangeAspect="1"/>
            </wp:cNvGraphicFramePr>
            <a:graphic>
              <a:graphicData uri="http://schemas.openxmlformats.org/drawingml/2006/picture">
                <pic:pic>
                  <pic:nvPicPr>
                    <pic:cNvPr id="0" name="pdsh2_4514.png" descr="pdsh2 4514"/>
                    <pic:cNvPicPr/>
                  </pic:nvPicPr>
                  <pic:blipFill>
                    <a:blip r:embed="rId238"/>
                    <a:stretch>
                      <a:fillRect/>
                    </a:stretch>
                  </pic:blipFill>
                  <pic:spPr>
                    <a:xfrm>
                      <a:off x="0" y="0"/>
                      <a:ext cx="3251200" cy="762000"/>
                    </a:xfrm>
                    <a:prstGeom prst="rect">
                      <a:avLst/>
                    </a:prstGeom>
                  </pic:spPr>
                </pic:pic>
              </a:graphicData>
            </a:graphic>
          </wp:inline>
        </w:drawing>
        <w:t xml:space="preserve"> </w:t>
      </w:r>
      <w:bookmarkEnd w:id="2301"/>
    </w:p>
    <w:p>
      <w:pPr>
        <w:pStyle w:val="Heading 5"/>
        <w:keepLines w:val="on"/>
      </w:pPr>
      <w:r>
        <w:t xml:space="preserve">Figure 45-14. </w:t>
        <w:t>150-dimensional PCA reconstruction of the LFW data</w:t>
      </w:r>
    </w:p>
    <w:p>
      <w:pPr>
        <w:pStyle w:val="Normal"/>
      </w:pPr>
      <w:r>
        <w:t xml:space="preserve">The top row here shows the input images, while the bottom row shows the reconstruction of the images from just 150 of the ~3,000 initial features. This visualization makes clear why the PCA feature selection used in </w:t>
      </w:r>
      <w:hyperlink w:anchor="Chapter_43__In_Depth__Support_Ve_2">
        <w:r>
          <w:rPr>
            <w:rStyle w:val="Text6"/>
          </w:rPr>
          <w:t>Chapter 43</w:t>
        </w:r>
      </w:hyperlink>
      <w:r>
        <w:t xml:space="preserve"> was so successful: although it reduces the dimensionality of the data by nearly a factor of 20, the projected images contain enough information that we might, by eye, recognize the individuals in each image. This means our classification algorithm only needs to be trained on 150-dimensional data rather than 3,000-dimensional data, which, depending on the particular algorithm we choose, can lead to much more efficient classification.</w:t>
      </w:r>
      <w:r>
        <w:rPr>
          <w:rStyle w:val="Text57"/>
        </w:rPr>
        <w:bookmarkStart w:id="2302" w:name="idm45332174178016"/>
        <w:t/>
        <w:bookmarkEnd w:id="2302"/>
        <w:bookmarkStart w:id="2303" w:name="idm45332174177344"/>
        <w:t/>
        <w:bookmarkEnd w:id="2303"/>
        <w:bookmarkStart w:id="2304" w:name="idm45332174176672"/>
        <w:t/>
        <w:bookmarkEnd w:id="2304"/>
        <w:bookmarkStart w:id="2305" w:name="idm45332174176000"/>
        <w:t/>
        <w:bookmarkEnd w:id="2305"/>
      </w:r>
    </w:p>
    <w:p>
      <w:bookmarkStart w:id="2306" w:name="Summary__In_this_chapter_we_expl"/>
      <w:pPr>
        <w:keepNext/>
        <w:pStyle w:val="Heading 1"/>
      </w:pPr>
      <w:r>
        <w:t>Summary</w:t>
      </w:r>
      <w:bookmarkEnd w:id="2306"/>
    </w:p>
    <w:p>
      <w:pPr>
        <w:pStyle w:val="Normal"/>
      </w:pPr>
      <w:r>
        <w:rPr>
          <w:rStyle w:val="Text57"/>
        </w:rPr>
        <w:bookmarkStart w:id="2307" w:name="idm45332174173744"/>
        <w:t/>
        <w:bookmarkEnd w:id="2307"/>
      </w:r>
      <w:r>
        <w:t>In this chapter we explored the use of principal component analysis for dimensionality reduction, visualization of high-dimensional data, noise filtering, and feature selection within high-dimensional data. Because of its versatility and interpretability, PCA has been shown to be effective in a wide variety of contexts and disciplines. Given any high-dimensional dataset, I tend to start with PCA in order to visualize the relationships between points (as we did with the digits data), to understand the main variance in the data (as we did with the eigenfaces), and to understand the intrinsic dimensionality (by plotting the explained variance ratio). Certainly PCA is not useful for every high-dimensional dataset, but it offers a straightforward and efficient path to gaining insight into high-dimensional data.</w:t>
      </w:r>
    </w:p>
    <w:p>
      <w:pPr>
        <w:pStyle w:val="Normal"/>
      </w:pPr>
      <w:r>
        <w:rPr>
          <w:rStyle w:val="Text57"/>
        </w:rPr>
        <w:bookmarkStart w:id="2308" w:name="idm45332174172416"/>
        <w:t/>
        <w:bookmarkEnd w:id="2308"/>
      </w:r>
      <w:r>
        <w:t xml:space="preserve">PCA’s main weakness is that it tends to be highly affected by outliers in the data. For this reason, several robust variants of PCA have been developed, many of which act to iteratively discard data points that are poorly described by the initial components. Scikit-Learn includes a number of interesting variants on PCA in the </w:t>
      </w:r>
      <w:r>
        <w:rPr>
          <w:rStyle w:val="Text5"/>
        </w:rPr>
        <w:t>sklearn​.decom⁠position</w:t>
      </w:r>
      <w:r>
        <w:t xml:space="preserve"> submodule; one example is </w:t>
      </w:r>
      <w:r>
        <w:rPr>
          <w:rStyle w:val="Text5"/>
        </w:rPr>
        <w:t>SparsePCA</w:t>
      </w:r>
      <w:r>
        <w:t xml:space="preserve">, which introduces a regularization term (see </w:t>
      </w:r>
      <w:hyperlink w:anchor="Chapter_42__In_Depth__Linear_Reg_2">
        <w:r>
          <w:rPr>
            <w:rStyle w:val="Text6"/>
          </w:rPr>
          <w:t>Chapter 42</w:t>
        </w:r>
      </w:hyperlink>
      <w:r>
        <w:t>) that serves to enforce sparsity of the components.</w:t>
      </w:r>
    </w:p>
    <w:p>
      <w:pPr>
        <w:pStyle w:val="Normal"/>
      </w:pPr>
      <w:r>
        <w:t>In the following chapters, we will look at other unsupervised learning methods that build on some of the ideas of PCA.</w:t>
      </w:r>
      <w:r>
        <w:rPr>
          <w:rStyle w:val="Text57"/>
        </w:rPr>
        <w:bookmarkStart w:id="2309" w:name="idm45332174169408"/>
        <w:t/>
        <w:bookmarkEnd w:id="2309"/>
        <w:bookmarkStart w:id="2310" w:name="idm45332174168704"/>
        <w:t/>
        <w:bookmarkEnd w:id="2310"/>
      </w:r>
    </w:p>
    <w:p>
      <w:bookmarkStart w:id="2311" w:name="1_Code_to_produce_this_figure_ca_4"/>
      <w:pPr>
        <w:pStyle w:val="Para 20"/>
      </w:pPr>
      <w:hyperlink w:anchor="1_14">
        <w:r>
          <w:rPr>
            <w:rStyle w:val="Text6"/>
          </w:rPr>
          <w:t>1</w:t>
        </w:r>
      </w:hyperlink>
      <w:r>
        <w:t xml:space="preserve"> Code to produce this figure can be found in the </w:t>
      </w:r>
      <w:hyperlink r:id="rId406">
        <w:r>
          <w:rPr>
            <w:rStyle w:val="Text6"/>
          </w:rPr>
          <w:t>online appendix</w:t>
        </w:r>
      </w:hyperlink>
      <w:r>
        <w:t>.</w:t>
      </w:r>
      <w:bookmarkEnd w:id="2311"/>
    </w:p>
    <w:p>
      <w:bookmarkStart w:id="2312" w:name="2_Code_to_produce_this_figure_ca_4"/>
      <w:pPr>
        <w:pStyle w:val="Para 18"/>
      </w:pPr>
      <w:hyperlink w:anchor="2_8">
        <w:r>
          <w:rPr>
            <w:rStyle w:val="Text6"/>
          </w:rPr>
          <w:t>2</w:t>
        </w:r>
      </w:hyperlink>
      <w:r>
        <w:t xml:space="preserve"> Code to produce this figure can be found in the </w:t>
      </w:r>
      <w:hyperlink r:id="rId407">
        <w:r>
          <w:rPr>
            <w:rStyle w:val="Text6"/>
          </w:rPr>
          <w:t>online appendix</w:t>
        </w:r>
      </w:hyperlink>
      <w:r>
        <w:t>.</w:t>
      </w:r>
      <w:bookmarkEnd w:id="2312"/>
    </w:p>
    <w:p>
      <w:bookmarkStart w:id="2313" w:name="3_Code_to_produce_this_figure_ca_2"/>
      <w:pPr>
        <w:pStyle w:val="Para 18"/>
      </w:pPr>
      <w:hyperlink w:anchor="3_6">
        <w:r>
          <w:rPr>
            <w:rStyle w:val="Text6"/>
          </w:rPr>
          <w:t>3</w:t>
        </w:r>
      </w:hyperlink>
      <w:r>
        <w:t xml:space="preserve"> Code to produce this figure can be found in the </w:t>
      </w:r>
      <w:hyperlink r:id="rId408">
        <w:r>
          <w:rPr>
            <w:rStyle w:val="Text6"/>
          </w:rPr>
          <w:t>online appendix</w:t>
        </w:r>
      </w:hyperlink>
      <w:r>
        <w:t>.</w:t>
      </w:r>
      <w:bookmarkEnd w:id="2313"/>
    </w:p>
    <w:p>
      <w:bookmarkStart w:id="2314" w:name="Chapter_46__In_Depth__Manifold_L_2"/>
      <w:bookmarkStart w:id="2315" w:name="Chapter_46__In_Depth__Manifold_L"/>
      <w:bookmarkStart w:id="2316" w:name="Top_of_ch46_html"/>
      <w:bookmarkStart w:id="2317" w:name="Chapter_46__In_Depth__Manifold_L_1"/>
      <w:pPr>
        <w:keepNext/>
        <w:pStyle w:val="Heading 1"/>
        <w:pageBreakBefore w:val="on"/>
      </w:pPr>
      <w:r>
        <w:t xml:space="preserve">Chapter 46. </w:t>
        <w:t>In Depth: Manifold Learning</w:t>
      </w:r>
      <w:bookmarkEnd w:id="2314"/>
      <w:bookmarkEnd w:id="2315"/>
      <w:bookmarkEnd w:id="2316"/>
      <w:bookmarkEnd w:id="2317"/>
    </w:p>
    <w:p>
      <w:pPr>
        <w:pStyle w:val="Normal"/>
      </w:pPr>
      <w:r>
        <w:rPr>
          <w:rStyle w:val="Text57"/>
        </w:rPr>
        <w:bookmarkStart w:id="2318" w:name="ix_ch46_asciidoc0"/>
        <w:t/>
        <w:bookmarkEnd w:id="2318"/>
        <w:bookmarkStart w:id="2319" w:name="ix_ch46_asciidoc1"/>
        <w:t/>
        <w:bookmarkEnd w:id="2319"/>
      </w:r>
      <w:r>
        <w:t xml:space="preserve">In the previous chapter we saw how PCA can be used for dimensionality reduction, reducing the number of features of a dataset while maintaining the essential relationships between the points. While PCA is flexible, fast, and easily interpretable, it does not perform so well when there are </w:t>
      </w:r>
      <w:r>
        <w:rPr>
          <w:rStyle w:val="Text11"/>
        </w:rPr>
        <w:t>nonlinear</w:t>
      </w:r>
      <w:r>
        <w:t xml:space="preserve"> relationships within the data, some examples of which we will see shortly.</w:t>
      </w:r>
    </w:p>
    <w:p>
      <w:pPr>
        <w:pStyle w:val="Normal"/>
      </w:pPr>
      <w:r>
        <w:rPr>
          <w:rStyle w:val="Text57"/>
        </w:rPr>
        <w:bookmarkStart w:id="2320" w:name="idm45332174163264"/>
        <w:t/>
        <w:bookmarkEnd w:id="2320"/>
      </w:r>
      <w:r>
        <w:t xml:space="preserve">To address this deficiency, we can turn to </w:t>
      </w:r>
      <w:r>
        <w:rPr>
          <w:rStyle w:val="Text11"/>
        </w:rPr>
        <w:t>manifold learning algorithms</w:t>
      </w:r>
      <w:r>
        <w:t>—a class of unsupervised estimators that seek to describe datasets as low-dimensional manifolds embedded in high-dimensional spaces. When you think of a manifold, I’d suggest imagining a sheet of paper: this is a two-dimensional object that lives in our familiar three-dimensional world.</w:t>
      </w:r>
    </w:p>
    <w:p>
      <w:pPr>
        <w:pStyle w:val="Normal"/>
      </w:pPr>
      <w:r>
        <w:t>In the parlance of manifold learning, you can think of this sheet as a two-dimensional manifold embedded in three-dimensional space. Rotating, reorienting, or stretching the piece of paper in three-dimensional space doesn’t change its flat geometry: such operations are akin to linear embeddings. If you bend, curl, or crumple the paper, it is still a two-dimensional manifold, but the embedding into the three-dimensional space is no longer linear. Manifold learning algorithms seek to learn about the fundamental two-dimensional nature of the paper, even as it is contorted to fill the three-dimensional space.</w:t>
      </w:r>
    </w:p>
    <w:p>
      <w:pPr>
        <w:pStyle w:val="Normal"/>
      </w:pPr>
      <w:r>
        <w:t>Here we will examine a number of manifold methods, going most deeply into a subset of these techniques: multidimensional scaling (MDS), locally linear embedding (LLE), and isometric mapping (Isomap).</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321" w:name="Manifold_Learning___HELLO___To_m"/>
      <w:pPr>
        <w:keepNext/>
        <w:pStyle w:val="Heading 1"/>
      </w:pPr>
      <w:r>
        <w:t>Manifold Learning: “HELLO”</w:t>
      </w:r>
      <w:bookmarkEnd w:id="2321"/>
    </w:p>
    <w:p>
      <w:pPr>
        <w:pStyle w:val="Normal"/>
      </w:pPr>
      <w:r>
        <w:rPr>
          <w:rStyle w:val="Text57"/>
        </w:rPr>
        <w:bookmarkStart w:id="2322" w:name="idm45332174085776"/>
        <w:t/>
        <w:bookmarkEnd w:id="2322"/>
      </w:r>
      <w:r>
        <w:t>To make these concepts more clear, let’s start by generating some two-dimensional data that we can use to define a manifold. Here is a function that will create data in the shape of the word “HELLO”:</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make_hello</w:t>
        <w:br w:clear="none"/>
      </w:r>
      <w:r>
        <w:rPr>
          <w:rStyle w:val="Text7"/>
        </w:rPr>
        <w:t xml:space="preserve">(</w:t>
        <w:br w:clear="none"/>
      </w:r>
      <w:r>
        <w:rPr>
          <w:rStyle w:val="Text1"/>
        </w:rPr>
        <w:t xml:space="preserve">N</w:t>
        <w:br w:clear="none"/>
      </w:r>
      <w:r>
        <w:rPr>
          <w:rStyle w:val="Text17"/>
        </w:rPr>
        <w:t xml:space="preserve">=</w:t>
        <w:br w:clear="none"/>
      </w:r>
      <w:r>
        <w:rPr>
          <w:rStyle w:val="Text3"/>
        </w:rPr>
        <w:t xml:space="preserve">1000</w:t>
        <w:br w:clear="none"/>
      </w:r>
      <w:r>
        <w:rPr>
          <w:rStyle w:val="Text7"/>
        </w:rPr>
        <w:t xml:space="preserve">,</w:t>
        <w:br w:clear="none"/>
      </w:r>
      <w:r>
        <w:t xml:space="preserve"> </w:t>
        <w:br w:clear="none"/>
      </w:r>
      <w:r>
        <w:rPr>
          <w:rStyle w:val="Text1"/>
        </w:rPr>
        <w:t xml:space="preserve">rseed</w:t>
        <w:br w:clear="none"/>
      </w:r>
      <w:r>
        <w:rPr>
          <w:rStyle w:val="Text17"/>
        </w:rPr>
        <w:t xml:space="preserve">=</w:t>
        <w:br w:clear="none"/>
      </w:r>
      <w:r>
        <w:rPr>
          <w:rStyle w:val="Text3"/>
        </w:rPr>
        <w:t xml:space="preserve">42</w:t>
        <w:br w:clear="none"/>
      </w:r>
      <w:r>
        <w:rPr>
          <w:rStyle w:val="Text7"/>
        </w:rPr>
        <w:t xml:space="preserve">):</w:t>
        <w:br w:clear="none"/>
      </w:r>
      <w:r>
        <w:t xml:space="preserve"/>
        <w:br w:clear="none"/>
        <w:t xml:space="preserve">            </w:t>
        <w:br w:clear="none"/>
      </w:r>
      <w:r>
        <w:rPr>
          <w:rStyle w:val="Text18"/>
        </w:rPr>
        <w:t xml:space="preserve"># Make a plot with "HELLO" text; save as PNG</w:t>
        <w:br w:clear="none"/>
      </w:r>
      <w:r>
        <w:t xml:space="preserve"/>
        <w:br w:clear="none"/>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fig</w:t>
        <w:br w:clear="none"/>
      </w:r>
      <w:r>
        <w:rPr>
          <w:rStyle w:val="Text17"/>
        </w:rPr>
        <w:t xml:space="preserve">.</w:t>
        <w:br w:clear="none"/>
      </w:r>
      <w:r>
        <w:rPr>
          <w:rStyle w:val="Text1"/>
        </w:rPr>
        <w:t xml:space="preserve">subplots_adjust</w:t>
        <w:br w:clear="none"/>
      </w:r>
      <w:r>
        <w:rPr>
          <w:rStyle w:val="Text7"/>
        </w:rPr>
        <w:t xml:space="preserve">(</w:t>
        <w:br w:clear="none"/>
      </w:r>
      <w:r>
        <w:rPr>
          <w:rStyle w:val="Text1"/>
        </w:rPr>
        <w:t xml:space="preserve">left</w:t>
        <w:br w:clear="none"/>
      </w:r>
      <w:r>
        <w:rPr>
          <w:rStyle w:val="Text1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right</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bottom</w:t>
        <w:br w:clear="none"/>
      </w:r>
      <w:r>
        <w:rPr>
          <w:rStyle w:val="Text1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top</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'off'</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text</w:t>
        <w:br w:clear="none"/>
      </w:r>
      <w:r>
        <w:rPr>
          <w:rStyle w:val="Text7"/>
        </w:rPr>
        <w:t xml:space="preserve">(</w:t>
        <w:br w:clear="none"/>
      </w:r>
      <w:r>
        <w:rPr>
          <w:rStyle w:val="Text3"/>
        </w:rPr>
        <w:t xml:space="preserve">0.5</w:t>
        <w:br w:clear="none"/>
      </w:r>
      <w:r>
        <w:rPr>
          <w:rStyle w:val="Text7"/>
        </w:rPr>
        <w:t xml:space="preserve">,</w:t>
        <w:br w:clear="none"/>
      </w:r>
      <w:r>
        <w:t xml:space="preserve"> </w:t>
        <w:br w:clear="none"/>
      </w:r>
      <w:r>
        <w:rPr>
          <w:rStyle w:val="Text3"/>
        </w:rPr>
        <w:t xml:space="preserve">0.4</w:t>
        <w:br w:clear="none"/>
      </w:r>
      <w:r>
        <w:rPr>
          <w:rStyle w:val="Text7"/>
        </w:rPr>
        <w:t xml:space="preserve">,</w:t>
        <w:br w:clear="none"/>
      </w:r>
      <w:r>
        <w:t xml:space="preserve"> </w:t>
        <w:br w:clear="none"/>
      </w:r>
      <w:r>
        <w:rPr>
          <w:rStyle w:val="Text9"/>
        </w:rPr>
        <w:t xml:space="preserve">'HELLO'</w:t>
        <w:br w:clear="none"/>
      </w:r>
      <w:r>
        <w:rPr>
          <w:rStyle w:val="Text7"/>
        </w:rPr>
        <w:t xml:space="preserve">,</w:t>
        <w:br w:clear="none"/>
      </w:r>
      <w:r>
        <w:t xml:space="preserve"> </w:t>
        <w:br w:clear="none"/>
      </w:r>
      <w:r>
        <w:rPr>
          <w:rStyle w:val="Text1"/>
        </w:rPr>
        <w:t xml:space="preserve">va</w:t>
        <w:br w:clear="none"/>
      </w:r>
      <w:r>
        <w:rPr>
          <w:rStyle w:val="Text17"/>
        </w:rPr>
        <w:t xml:space="preserve">=</w:t>
        <w:br w:clear="none"/>
      </w:r>
      <w:r>
        <w:rPr>
          <w:rStyle w:val="Text9"/>
        </w:rPr>
        <w:t xml:space="preserve">'center'</w:t>
        <w:br w:clear="none"/>
      </w:r>
      <w:r>
        <w:rPr>
          <w:rStyle w:val="Text7"/>
        </w:rPr>
        <w:t xml:space="preserve">,</w:t>
        <w:br w:clear="none"/>
      </w:r>
      <w:r>
        <w:t xml:space="preserve"> </w:t>
        <w:br w:clear="none"/>
      </w:r>
      <w:r>
        <w:rPr>
          <w:rStyle w:val="Text1"/>
        </w:rPr>
        <w:t xml:space="preserve">ha</w:t>
        <w:br w:clear="none"/>
      </w:r>
      <w:r>
        <w:rPr>
          <w:rStyle w:val="Text17"/>
        </w:rPr>
        <w:t xml:space="preserve">=</w:t>
        <w:br w:clear="none"/>
      </w:r>
      <w:r>
        <w:rPr>
          <w:rStyle w:val="Text9"/>
        </w:rPr>
        <w:t xml:space="preserve">'center'</w:t>
        <w:br w:clear="none"/>
      </w:r>
      <w:r>
        <w:rPr>
          <w:rStyle w:val="Text7"/>
        </w:rPr>
        <w:t xml:space="preserve">,</w:t>
        <w:br w:clear="none"/>
      </w:r>
      <w:r>
        <w:t xml:space="preserve"/>
        <w:br w:clear="none"/>
        <w:t xml:space="preserve">                    </w:t>
        <w:br w:clear="none"/>
      </w:r>
      <w:r>
        <w:rPr>
          <w:rStyle w:val="Text1"/>
        </w:rPr>
        <w:t xml:space="preserve">weight</w:t>
        <w:br w:clear="none"/>
      </w:r>
      <w:r>
        <w:rPr>
          <w:rStyle w:val="Text17"/>
        </w:rPr>
        <w:t xml:space="preserve">=</w:t>
        <w:br w:clear="none"/>
      </w:r>
      <w:r>
        <w:rPr>
          <w:rStyle w:val="Text9"/>
        </w:rPr>
        <w:t xml:space="preserve">'bold'</w:t>
        <w:br w:clear="none"/>
      </w:r>
      <w:r>
        <w:rPr>
          <w:rStyle w:val="Text7"/>
        </w:rPr>
        <w:t xml:space="preserve">,</w:t>
        <w:br w:clear="none"/>
      </w:r>
      <w:r>
        <w:t xml:space="preserve"> </w:t>
        <w:br w:clear="none"/>
      </w:r>
      <w:r>
        <w:rPr>
          <w:rStyle w:val="Text1"/>
        </w:rPr>
        <w:t xml:space="preserve">size</w:t>
        <w:br w:clear="none"/>
      </w:r>
      <w:r>
        <w:rPr>
          <w:rStyle w:val="Text17"/>
        </w:rPr>
        <w:t xml:space="preserve">=</w:t>
        <w:br w:clear="none"/>
      </w:r>
      <w:r>
        <w:rPr>
          <w:rStyle w:val="Text3"/>
        </w:rPr>
        <w:t xml:space="preserve">85</w:t>
        <w:br w:clear="none"/>
      </w:r>
      <w:r>
        <w:rPr>
          <w:rStyle w:val="Text7"/>
        </w:rPr>
        <w:t xml:space="preserve">)</w:t>
        <w:br w:clear="none"/>
      </w:r>
      <w:r>
        <w:t xml:space="preserve"/>
        <w:br w:clear="none"/>
        <w:t xml:space="preserve">            </w:t>
        <w:br w:clear="none"/>
      </w:r>
      <w:r>
        <w:rPr>
          <w:rStyle w:val="Text1"/>
        </w:rPr>
        <w:t xml:space="preserve">fig</w:t>
        <w:br w:clear="none"/>
      </w:r>
      <w:r>
        <w:rPr>
          <w:rStyle w:val="Text17"/>
        </w:rPr>
        <w:t xml:space="preserve">.</w:t>
        <w:br w:clear="none"/>
      </w:r>
      <w:r>
        <w:rPr>
          <w:rStyle w:val="Text1"/>
        </w:rPr>
        <w:t xml:space="preserve">savefig</w:t>
        <w:br w:clear="none"/>
      </w:r>
      <w:r>
        <w:rPr>
          <w:rStyle w:val="Text7"/>
        </w:rPr>
        <w:t xml:space="preserve">(</w:t>
        <w:br w:clear="none"/>
      </w:r>
      <w:r>
        <w:rPr>
          <w:rStyle w:val="Text9"/>
        </w:rPr>
        <w:t xml:space="preserve">'hello.png'</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close</w:t>
        <w:br w:clear="none"/>
      </w:r>
      <w:r>
        <w:rPr>
          <w:rStyle w:val="Text7"/>
        </w:rPr>
        <w:t xml:space="preserve">(</w:t>
        <w:br w:clear="none"/>
      </w:r>
      <w:r>
        <w:rPr>
          <w:rStyle w:val="Text1"/>
        </w:rPr>
        <w:t xml:space="preserve">fig</w:t>
        <w:br w:clear="none"/>
      </w:r>
      <w:r>
        <w:rPr>
          <w:rStyle w:val="Text7"/>
        </w:rPr>
        <w:t xml:space="preserve">)</w:t>
        <w:br w:clear="none"/>
      </w:r>
      <w:r>
        <w:t xml:space="preserve"/>
        <w:br w:clear="none"/>
        <w:t xml:space="preserve"/>
        <w:br w:clear="none"/>
        <w:t xml:space="preserve">            </w:t>
        <w:br w:clear="none"/>
      </w:r>
      <w:r>
        <w:rPr>
          <w:rStyle w:val="Text18"/>
        </w:rPr>
        <w:t xml:space="preserve"># Open this PNG and draw random points from it</w:t>
        <w:br w:clear="none"/>
      </w:r>
      <w:r>
        <w:t xml:space="preserve"/>
        <w:br w:clear="none"/>
        <w:t xml:space="preserve">            </w:t>
        <w:br w:clear="none"/>
      </w:r>
      <w:r>
        <w:rPr>
          <w:rStyle w:val="Text15"/>
        </w:rPr>
        <w:t xml:space="preserve">from</w:t>
        <w:br w:clear="none"/>
      </w:r>
      <w:r>
        <w:t xml:space="preserve"> </w:t>
        <w:br w:clear="none"/>
      </w:r>
      <w:r>
        <w:rPr>
          <w:rStyle w:val="Text20"/>
        </w:rPr>
        <w:t xml:space="preserve">matplotlib.image</w:t>
        <w:br w:clear="none"/>
      </w:r>
      <w:r>
        <w:t xml:space="preserve"> </w:t>
        <w:br w:clear="none"/>
      </w:r>
      <w:r>
        <w:rPr>
          <w:rStyle w:val="Text15"/>
        </w:rPr>
        <w:t xml:space="preserve">import</w:t>
        <w:br w:clear="none"/>
      </w:r>
      <w:r>
        <w:t xml:space="preserve"> </w:t>
        <w:br w:clear="none"/>
      </w:r>
      <w:r>
        <w:rPr>
          <w:rStyle w:val="Text1"/>
        </w:rPr>
        <w:t xml:space="preserve">imread</w:t>
        <w:br w:clear="none"/>
      </w:r>
      <w:r>
        <w:t xml:space="preserve"/>
        <w:br w:clear="none"/>
        <w:t xml:space="preserve">            </w:t>
        <w:br w:clear="none"/>
      </w:r>
      <w:r>
        <w:rPr>
          <w:rStyle w:val="Text1"/>
        </w:rPr>
        <w:t xml:space="preserve">data</w:t>
        <w:br w:clear="none"/>
      </w:r>
      <w:r>
        <w:t xml:space="preserve"> </w:t>
        <w:br w:clear="none"/>
      </w:r>
      <w:r>
        <w:rPr>
          <w:rStyle w:val="Text17"/>
        </w:rPr>
        <w:t xml:space="preserve">=</w:t>
        <w:br w:clear="none"/>
      </w:r>
      <w:r>
        <w:t xml:space="preserve"> </w:t>
        <w:br w:clear="none"/>
      </w:r>
      <w:r>
        <w:rPr>
          <w:rStyle w:val="Text1"/>
        </w:rPr>
        <w:t xml:space="preserve">imread</w:t>
        <w:br w:clear="none"/>
      </w:r>
      <w:r>
        <w:rPr>
          <w:rStyle w:val="Text7"/>
        </w:rPr>
        <w:t xml:space="preserve">(</w:t>
        <w:br w:clear="none"/>
      </w:r>
      <w:r>
        <w:rPr>
          <w:rStyle w:val="Text9"/>
        </w:rPr>
        <w:t xml:space="preserve">'hello.png'</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rPr>
          <w:rStyle w:val="Text17"/>
        </w:rPr>
        <w:t xml:space="preserve">.</w:t>
        <w:br w:clear="none"/>
      </w:r>
      <w:r>
        <w:rPr>
          <w:rStyle w:val="Text1"/>
        </w:rPr>
        <w:t xml:space="preserve">T</w:t>
        <w:br w:clear="none"/>
      </w:r>
      <w:r>
        <w:t xml:space="preserve"/>
        <w:br w:clear="none"/>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1"/>
        </w:rPr>
        <w:t xml:space="preserve">rseed</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rand</w:t>
        <w:br w:clear="none"/>
      </w:r>
      <w:r>
        <w:rPr>
          <w:rStyle w:val="Text7"/>
        </w:rPr>
        <w:t xml:space="preserve">(</w:t>
        <w:br w:clear="none"/>
      </w:r>
      <w:r>
        <w:rPr>
          <w:rStyle w:val="Text3"/>
        </w:rPr>
        <w:t xml:space="preserve">4</w:t>
        <w:br w:clear="none"/>
      </w:r>
      <w:r>
        <w:t xml:space="preserve"> </w:t>
        <w:br w:clear="none"/>
      </w:r>
      <w:r>
        <w:rPr>
          <w:rStyle w:val="Text17"/>
        </w:rPr>
        <w:t xml:space="preserve">*</w:t>
        <w:br w:clear="none"/>
      </w:r>
      <w:r>
        <w:t xml:space="preserve"> </w:t>
        <w:br w:clear="none"/>
      </w:r>
      <w:r>
        <w:rPr>
          <w:rStyle w:val="Text1"/>
        </w:rPr>
        <w:t xml:space="preserve">N</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i</w:t>
        <w:br w:clear="none"/>
      </w:r>
      <w:r>
        <w:rPr>
          <w:rStyle w:val="Text7"/>
        </w:rPr>
        <w:t xml:space="preserve">,</w:t>
        <w:br w:clear="none"/>
      </w:r>
      <w:r>
        <w:t xml:space="preserve"> </w:t>
        <w:br w:clear="none"/>
      </w:r>
      <w:r>
        <w:rPr>
          <w:rStyle w:val="Text1"/>
        </w:rPr>
        <w:t xml:space="preserve">j</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shape</w:t>
        <w:br w:clear="none"/>
      </w:r>
      <w:r>
        <w:rPr>
          <w:rStyle w:val="Text7"/>
        </w:rPr>
        <w:t xml:space="preserve">)</w:t>
        <w:br w:clear="none"/>
      </w:r>
      <w:r>
        <w:rPr>
          <w:rStyle w:val="Text17"/>
        </w:rPr>
        <w:t xml:space="preserve">.</w:t>
        <w:br w:clear="none"/>
      </w:r>
      <w:r>
        <w:rPr>
          <w:rStyle w:val="Text1"/>
        </w:rPr>
        <w:t xml:space="preserve">astype</w:t>
        <w:br w:clear="none"/>
      </w:r>
      <w:r>
        <w:rPr>
          <w:rStyle w:val="Text7"/>
        </w:rPr>
        <w:t xml:space="preserve">(</w:t>
        <w:br w:clear="none"/>
      </w:r>
      <w:r>
        <w:rPr>
          <w:rStyle w:val="Text21"/>
        </w:rPr>
        <w:t xml:space="preserve">int</w:t>
        <w:br w:clear="none"/>
      </w:r>
      <w:r>
        <w:rPr>
          <w:rStyle w:val="Text7"/>
        </w:rPr>
        <w:t xml:space="preserve">)</w:t>
        <w:br w:clear="none"/>
      </w:r>
      <w:r>
        <w:rPr>
          <w:rStyle w:val="Text17"/>
        </w:rPr>
        <w:t xml:space="preserve">.</w:t>
        <w:br w:clear="none"/>
      </w:r>
      <w:r>
        <w:rPr>
          <w:rStyle w:val="Text1"/>
        </w:rPr>
        <w:t xml:space="preserve">T</w:t>
        <w:br w:clear="none"/>
      </w:r>
      <w:r>
        <w:t xml:space="preserve"/>
        <w:br w:clear="none"/>
        <w:t xml:space="preserve">            </w:t>
        <w:br w:clear="none"/>
      </w:r>
      <w:r>
        <w:rPr>
          <w:rStyle w:val="Text1"/>
        </w:rPr>
        <w:t xml:space="preserve">mask</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data</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j</w:t>
        <w:br w:clear="none"/>
      </w:r>
      <w:r>
        <w:rPr>
          <w:rStyle w:val="Text7"/>
        </w:rPr>
        <w:t xml:space="preserve">]</w:t>
        <w:br w:clear="none"/>
      </w:r>
      <w:r>
        <w:t xml:space="preserve"> </w:t>
        <w:br w:clear="none"/>
      </w:r>
      <w:r>
        <w:rPr>
          <w:rStyle w:val="Text17"/>
        </w:rPr>
        <w:t xml:space="preserve">&lt;</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rPr>
          <w:rStyle w:val="Text1"/>
        </w:rPr>
        <w:t xml:space="preserve">mask</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data</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argsort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p>
    <w:p>
      <w:pPr>
        <w:pStyle w:val="Normal"/>
      </w:pPr>
      <w:r>
        <w:t>Let’s call the function and visualize the resulting data (</w:t>
      </w:r>
      <w:hyperlink w:anchor="Figure_46_1__Data_for_use_with_m">
        <w:r>
          <w:rPr>
            <w:rStyle w:val="Text6"/>
          </w:rPr>
          <w:t>Figure 46-1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make_hello</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colorize</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dict</w:t>
        <w:br w:clear="none"/>
      </w:r>
      <w:r>
        <w:rPr>
          <w:rStyle w:val="Text4"/>
        </w:rPr>
        <w:t xml:space="preserve">(</w:t>
        <w:br w:clear="none"/>
      </w:r>
      <w:r>
        <w:t xml:space="preserve">c</w:t>
        <w:br w:clear="none"/>
      </w:r>
      <w:r>
        <w:rPr>
          <w:rStyle w:val="Text13"/>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'rainbow'</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pPr>
        <w:pStyle w:val="Normal"/>
      </w:pPr>
      <w:r>
        <w:t>The output is two dimensional, and consists of points drawn in the shape of the word “HELLO”. This data form will help us to see visually what these algorithms are doing.</w:t>
      </w:r>
    </w:p>
    <w:p>
      <w:bookmarkStart w:id="2323" w:name="Figure_46_1__Data_for_use_with_m"/>
      <w:pPr>
        <w:pStyle w:val="Para 05"/>
        <w:keepLines w:val="on"/>
      </w:pPr>
      <w:r>
        <w:t/>
        <w:drawing>
          <wp:inline>
            <wp:extent cx="3251200" cy="2070100"/>
            <wp:effectExtent l="0" r="0" t="0" b="43426"/>
            <wp:docPr id="235" name="pdsh2_4601.png" descr="pdsh2 4601"/>
            <wp:cNvGraphicFramePr>
              <a:graphicFrameLocks noChangeAspect="1"/>
            </wp:cNvGraphicFramePr>
            <a:graphic>
              <a:graphicData uri="http://schemas.openxmlformats.org/drawingml/2006/picture">
                <pic:pic>
                  <pic:nvPicPr>
                    <pic:cNvPr id="0" name="pdsh2_4601.png" descr="pdsh2 4601"/>
                    <pic:cNvPicPr/>
                  </pic:nvPicPr>
                  <pic:blipFill>
                    <a:blip r:embed="rId239"/>
                    <a:stretch>
                      <a:fillRect/>
                    </a:stretch>
                  </pic:blipFill>
                  <pic:spPr>
                    <a:xfrm>
                      <a:off x="0" y="0"/>
                      <a:ext cx="3251200" cy="2070100"/>
                    </a:xfrm>
                    <a:prstGeom prst="rect">
                      <a:avLst/>
                    </a:prstGeom>
                  </pic:spPr>
                </pic:pic>
              </a:graphicData>
            </a:graphic>
          </wp:inline>
        </w:drawing>
        <w:t xml:space="preserve"> </w:t>
      </w:r>
      <w:bookmarkEnd w:id="2323"/>
    </w:p>
    <w:p>
      <w:pPr>
        <w:pStyle w:val="Heading 5"/>
        <w:keepLines w:val="on"/>
      </w:pPr>
      <w:r>
        <w:t xml:space="preserve">Figure 46-1. </w:t>
        <w:t>Data for use with manifold learning</w:t>
      </w:r>
    </w:p>
    <w:p>
      <w:bookmarkStart w:id="2324" w:name="Multidimensional_Scaling__Lookin"/>
      <w:pPr>
        <w:keepNext/>
        <w:pStyle w:val="Heading 1"/>
      </w:pPr>
      <w:r>
        <w:t>Multidimensional Scaling</w:t>
      </w:r>
      <w:bookmarkEnd w:id="2324"/>
    </w:p>
    <w:p>
      <w:pPr>
        <w:pStyle w:val="Normal"/>
      </w:pPr>
      <w:r>
        <w:rPr>
          <w:rStyle w:val="Text57"/>
        </w:rPr>
        <w:bookmarkStart w:id="2325" w:name="ix_ch46_asciidoc2"/>
        <w:t/>
        <w:bookmarkEnd w:id="2325"/>
        <w:bookmarkStart w:id="2326" w:name="ix_ch46_asciidoc3"/>
        <w:t/>
        <w:bookmarkEnd w:id="2326"/>
      </w:r>
      <w:r>
        <w:t xml:space="preserve">Looking </w:t>
      </w:r>
      <w:r>
        <w:rPr>
          <w:rStyle w:val="Text57"/>
        </w:rPr>
        <w:bookmarkStart w:id="2327" w:name="ix_ch46_asciidoc4"/>
        <w:t/>
        <w:bookmarkEnd w:id="2327"/>
      </w:r>
      <w:r>
        <w:t xml:space="preserve">at data like this, we can see that the particular choices of </w:t>
      </w:r>
      <w:r>
        <w:rPr>
          <w:rStyle w:val="Text11"/>
        </w:rPr>
        <w:t>x</w:t>
      </w:r>
      <w:r>
        <w:t xml:space="preserve"> and </w:t>
      </w:r>
      <w:r>
        <w:rPr>
          <w:rStyle w:val="Text11"/>
        </w:rPr>
        <w:t>y</w:t>
      </w:r>
      <w:r>
        <w:t xml:space="preserve"> values of the dataset are not the most fundamental description of the data: we can scale, shrink, or rotate the data, and the “HELLO” will still be apparent. For example, if we use a rotation matrix to rotate the data, the </w:t>
      </w:r>
      <w:r>
        <w:rPr>
          <w:rStyle w:val="Text11"/>
        </w:rPr>
        <w:t>x</w:t>
      </w:r>
      <w:r>
        <w:t xml:space="preserve"> and </w:t>
      </w:r>
      <w:r>
        <w:rPr>
          <w:rStyle w:val="Text11"/>
        </w:rPr>
        <w:t>y</w:t>
      </w:r>
      <w:r>
        <w:t xml:space="preserve"> values change, but the data is still fundamentally the same (see </w:t>
      </w:r>
      <w:hyperlink w:anchor="Figure_46_2__Rotated_dataset">
        <w:r>
          <w:rPr>
            <w:rStyle w:val="Text6"/>
          </w:rPr>
          <w:t>Figure 46-2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rotate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angle</w:t>
        <w:br w:clear="none"/>
      </w:r>
      <w:r>
        <w:rPr>
          <w:rStyle w:val="Text4"/>
        </w:rPr>
        <w:t xml:space="preserve">):</w:t>
        <w:br w:clear="none"/>
      </w:r>
      <w:r>
        <w:rPr>
          <w:rStyle w:val="Text0"/>
        </w:rPr>
        <w:t xml:space="preserve"/>
        <w:br w:clear="none"/>
        <w:t xml:space="preserve">            </w:t>
        <w:br w:clear="none"/>
      </w:r>
      <w:r>
        <w:t xml:space="preserve">theta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deg2rad</w:t>
        <w:br w:clear="none"/>
      </w:r>
      <w:r>
        <w:rPr>
          <w:rStyle w:val="Text4"/>
        </w:rPr>
        <w:t xml:space="preserve">(</w:t>
        <w:br w:clear="none"/>
      </w:r>
      <w:r>
        <w:t xml:space="preserve">angle</w:t>
        <w:br w:clear="none"/>
      </w:r>
      <w:r>
        <w:rPr>
          <w:rStyle w:val="Text4"/>
        </w:rPr>
        <w:t xml:space="preserve">)</w:t>
        <w:br w:clear="none"/>
      </w:r>
      <w:r>
        <w:rPr>
          <w:rStyle w:val="Text0"/>
        </w:rPr>
        <w:t xml:space="preserve"/>
        <w:br w:clear="none"/>
        <w:t xml:space="preserve">            </w:t>
        <w:br w:clear="none"/>
      </w:r>
      <w:r>
        <w:t xml:space="preserve">R</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np</w:t>
        <w:br w:clear="none"/>
      </w:r>
      <w:r>
        <w:rPr>
          <w:rStyle w:val="Text13"/>
        </w:rPr>
        <w:t xml:space="preserve">.</w:t>
        <w:br w:clear="none"/>
      </w:r>
      <w:r>
        <w:t xml:space="preserve">cos</w:t>
        <w:br w:clear="none"/>
      </w:r>
      <w:r>
        <w:rPr>
          <w:rStyle w:val="Text4"/>
        </w:rPr>
        <w:t xml:space="preserve">(</w:t>
        <w:br w:clear="none"/>
      </w:r>
      <w:r>
        <w:t xml:space="preserve">theta</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sin</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13"/>
        </w:rPr>
        <w:t xml:space="preserve">-</w:t>
        <w:br w:clear="none"/>
      </w:r>
      <w:r>
        <w:t xml:space="preserve">np</w:t>
        <w:br w:clear="none"/>
      </w:r>
      <w:r>
        <w:rPr>
          <w:rStyle w:val="Text13"/>
        </w:rPr>
        <w:t xml:space="preserve">.</w:t>
        <w:br w:clear="none"/>
      </w:r>
      <w:r>
        <w:t xml:space="preserve">sin</w:t>
        <w:br w:clear="none"/>
      </w:r>
      <w:r>
        <w:rPr>
          <w:rStyle w:val="Text4"/>
        </w:rPr>
        <w:t xml:space="preserve">(</w:t>
        <w:br w:clear="none"/>
      </w:r>
      <w:r>
        <w:t xml:space="preserve">theta</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cos</w:t>
        <w:br w:clear="none"/>
      </w:r>
      <w:r>
        <w:rPr>
          <w:rStyle w:val="Text4"/>
        </w:rPr>
        <w:t xml:space="preserve">(</w:t>
        <w:br w:clear="none"/>
      </w:r>
      <w:r>
        <w:t xml:space="preserve">theta</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np</w:t>
        <w:br w:clear="none"/>
      </w:r>
      <w:r>
        <w:rPr>
          <w:rStyle w:val="Text13"/>
        </w:rPr>
        <w:t xml:space="preserve">.</w:t>
        <w:br w:clear="none"/>
      </w:r>
      <w:r>
        <w:t xml:space="preserve">dot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R</w:t>
        <w:br w:clear="none"/>
      </w:r>
      <w:r>
        <w:rPr>
          <w:rStyle w:val="Text4"/>
        </w:rPr>
        <w:t xml:space="preserve">)</w:t>
        <w:br w:clear="none"/>
      </w:r>
      <w:r>
        <w:rPr>
          <w:rStyle w:val="Text0"/>
        </w:rPr>
        <w:t xml:space="preserve"/>
        <w:br w:clear="none"/>
        <w:t xml:space="preserve"/>
        <w:br w:clear="none"/>
        <w:t xml:space="preserve">        </w:t>
        <w:br w:clear="none"/>
      </w:r>
      <w:r>
        <w:t xml:space="preserve">X2</w:t>
        <w:br w:clear="none"/>
      </w:r>
      <w:r>
        <w:rPr>
          <w:rStyle w:val="Text0"/>
        </w:rPr>
        <w:t xml:space="preserve"> </w:t>
        <w:br w:clear="none"/>
      </w:r>
      <w:r>
        <w:rPr>
          <w:rStyle w:val="Text13"/>
        </w:rPr>
        <w:t xml:space="preserve">=</w:t>
        <w:br w:clear="none"/>
      </w:r>
      <w:r>
        <w:rPr>
          <w:rStyle w:val="Text0"/>
        </w:rPr>
        <w:t xml:space="preserve"> </w:t>
        <w:br w:clear="none"/>
      </w:r>
      <w:r>
        <w:t xml:space="preserve">rotate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X2</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X2</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328" w:name="Figure_46_2__Rotated_dataset"/>
      <w:pPr>
        <w:pStyle w:val="Para 05"/>
        <w:keepLines w:val="on"/>
      </w:pPr>
      <w:r>
        <w:t/>
        <w:drawing>
          <wp:inline>
            <wp:extent cx="3251200" cy="2108200"/>
            <wp:effectExtent l="0" r="0" t="0" b="43426"/>
            <wp:docPr id="236" name="pdsh2_4602.png" descr="pdsh2 4602"/>
            <wp:cNvGraphicFramePr>
              <a:graphicFrameLocks noChangeAspect="1"/>
            </wp:cNvGraphicFramePr>
            <a:graphic>
              <a:graphicData uri="http://schemas.openxmlformats.org/drawingml/2006/picture">
                <pic:pic>
                  <pic:nvPicPr>
                    <pic:cNvPr id="0" name="pdsh2_4602.png" descr="pdsh2 4602"/>
                    <pic:cNvPicPr/>
                  </pic:nvPicPr>
                  <pic:blipFill>
                    <a:blip r:embed="rId240"/>
                    <a:stretch>
                      <a:fillRect/>
                    </a:stretch>
                  </pic:blipFill>
                  <pic:spPr>
                    <a:xfrm>
                      <a:off x="0" y="0"/>
                      <a:ext cx="3251200" cy="2108200"/>
                    </a:xfrm>
                    <a:prstGeom prst="rect">
                      <a:avLst/>
                    </a:prstGeom>
                  </pic:spPr>
                </pic:pic>
              </a:graphicData>
            </a:graphic>
          </wp:inline>
        </w:drawing>
        <w:t xml:space="preserve"> </w:t>
      </w:r>
      <w:bookmarkEnd w:id="2328"/>
    </w:p>
    <w:p>
      <w:pPr>
        <w:pStyle w:val="Heading 5"/>
        <w:keepLines w:val="on"/>
      </w:pPr>
      <w:r>
        <w:t xml:space="preserve">Figure 46-2. </w:t>
        <w:t>Rotated dataset</w:t>
      </w:r>
    </w:p>
    <w:p>
      <w:pPr>
        <w:pStyle w:val="Normal"/>
      </w:pPr>
      <w:r>
        <w:t xml:space="preserve">This confirms that the </w:t>
      </w:r>
      <w:r>
        <w:rPr>
          <w:rStyle w:val="Text11"/>
        </w:rPr>
        <w:t>x</w:t>
      </w:r>
      <w:r>
        <w:t xml:space="preserve"> and </w:t>
      </w:r>
      <w:r>
        <w:rPr>
          <w:rStyle w:val="Text11"/>
        </w:rPr>
        <w:t>y</w:t>
      </w:r>
      <w:r>
        <w:t xml:space="preserve"> values are not necessarily fundamental to the relationships in the data. What </w:t>
      </w:r>
      <w:r>
        <w:rPr>
          <w:rStyle w:val="Text11"/>
        </w:rPr>
        <w:t>is</w:t>
      </w:r>
      <w:r>
        <w:t xml:space="preserve"> fundamental, in this case, is the </w:t>
      </w:r>
      <w:r>
        <w:rPr>
          <w:rStyle w:val="Text11"/>
        </w:rPr>
        <w:t>distance</w:t>
      </w:r>
      <w:r>
        <w:t xml:space="preserve"> between each point within the dataset. A common way to represent this is to use a distance matrix: for </w:t>
        <w:t xml:space="preserve"> </w:t>
        <w:t>N</w:t>
        <w:t xml:space="preserve"> </w:t>
        <w:t xml:space="preserve"> points, we construct an </w:t>
        <w:t xml:space="preserve"> </w:t>
        <w:t xml:space="preserve"> </w:t>
        <w:t>N</w:t>
        <w:t xml:space="preserve"> </w:t>
        <w:t>×</w:t>
        <w:t xml:space="preserve"> </w:t>
        <w:t>N</w:t>
        <w:t xml:space="preserve"> </w:t>
        <w:t xml:space="preserve"> </w:t>
        <w:t xml:space="preserve"> array such that entry </w:t>
        <w:t xml:space="preserve"> </w:t>
        <w:t xml:space="preserve"> </w:t>
        <w:t>(</w:t>
        <w:t xml:space="preserve"> </w:t>
        <w:t>i</w:t>
        <w:t xml:space="preserve"> </w:t>
        <w:t>,</w:t>
        <w:t xml:space="preserve"> </w:t>
        <w:t>j</w:t>
        <w:t xml:space="preserve"> </w:t>
        <w:t>)</w:t>
        <w:t xml:space="preserve"> </w:t>
        <w:t xml:space="preserve"> </w:t>
        <w:t xml:space="preserve"> contains the distance between point </w:t>
        <w:t xml:space="preserve"> </w:t>
        <w:t>i</w:t>
        <w:t xml:space="preserve"> </w:t>
        <w:t xml:space="preserve"> and point </w:t>
        <w:t xml:space="preserve"> </w:t>
        <w:t>j</w:t>
        <w:t xml:space="preserve"> </w:t>
        <w:t xml:space="preserve">. Let’s use Scikit-Learn’s efficient </w:t>
      </w:r>
      <w:r>
        <w:rPr>
          <w:rStyle w:val="Text5"/>
        </w:rPr>
        <w:t>pairwise_distances</w:t>
      </w:r>
      <w:r>
        <w:t xml:space="preserve"> function to do this for our original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pairwise_distances</w:t>
        <w:br w:clear="none"/>
      </w:r>
      <w:r>
        <w:rPr>
          <w:rStyle w:val="Text0"/>
        </w:rPr>
        <w:t xml:space="preserve"/>
        <w:br w:clear="none"/>
        <w:t xml:space="preserve">        </w:t>
        <w:br w:clear="none"/>
      </w:r>
      <w:r>
        <w:t xml:space="preserve">D</w:t>
        <w:br w:clear="none"/>
      </w:r>
      <w:r>
        <w:rPr>
          <w:rStyle w:val="Text0"/>
        </w:rPr>
        <w:t xml:space="preserve"> </w:t>
        <w:br w:clear="none"/>
      </w:r>
      <w:r>
        <w:rPr>
          <w:rStyle w:val="Text13"/>
        </w:rPr>
        <w:t xml:space="preserve">=</w:t>
        <w:br w:clear="none"/>
      </w:r>
      <w:r>
        <w:rPr>
          <w:rStyle w:val="Text0"/>
        </w:rPr>
        <w:t xml:space="preserve"> </w:t>
        <w:br w:clear="none"/>
      </w:r>
      <w:r>
        <w:t xml:space="preserve">pairwise_distances</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D</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p>
    <w:p>
      <w:pPr>
        <w:pStyle w:val="Normal"/>
      </w:pPr>
      <w:r>
        <w:t xml:space="preserve">As promised, for our </w:t>
      </w:r>
      <w:r>
        <w:rPr>
          <w:rStyle w:val="Text11"/>
        </w:rPr>
        <w:t>N</w:t>
      </w:r>
      <w:r>
        <w:t xml:space="preserve">=1,000 points, we obtain a 1,000 × 1,000 matrix, which can be visualized as shown here (see </w:t>
      </w:r>
      <w:hyperlink w:anchor="Figure_46_3__Visualization_of_th">
        <w:r>
          <w:rPr>
            <w:rStyle w:val="Text6"/>
          </w:rPr>
          <w:t>Figure 46-3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D</w:t>
        <w:br w:clear="none"/>
      </w:r>
      <w:r>
        <w:rPr>
          <w:rStyle w:val="Text4"/>
        </w:rPr>
        <w:t xml:space="preserve">,</w:t>
        <w:br w:clear="none"/>
      </w:r>
      <w:r>
        <w:rPr>
          <w:rStyle w:val="Text0"/>
        </w:rPr>
        <w:t xml:space="preserve"> </w:t>
        <w:br w:clear="none"/>
      </w:r>
      <w:r>
        <w:t xml:space="preserve">zorder</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interpolation</w:t>
        <w:br w:clear="none"/>
      </w:r>
      <w:r>
        <w:rPr>
          <w:rStyle w:val="Text13"/>
        </w:rPr>
        <w:t xml:space="preserve">=</w:t>
        <w:br w:clear="none"/>
      </w:r>
      <w:r>
        <w:rPr>
          <w:rStyle w:val="Text8"/>
        </w:rPr>
        <w:t xml:space="preserve">'nearest'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p>
    <w:p>
      <w:bookmarkStart w:id="2329" w:name="Figure_46_3__Visualization_of_th"/>
      <w:pPr>
        <w:pStyle w:val="Para 05"/>
        <w:keepLines w:val="on"/>
      </w:pPr>
      <w:r>
        <w:t/>
        <w:drawing>
          <wp:inline>
            <wp:extent cx="3251200" cy="2667000"/>
            <wp:effectExtent l="0" r="0" t="0" b="43426"/>
            <wp:docPr id="237" name="pdsh2_4603.png" descr="pdsh2 4603"/>
            <wp:cNvGraphicFramePr>
              <a:graphicFrameLocks noChangeAspect="1"/>
            </wp:cNvGraphicFramePr>
            <a:graphic>
              <a:graphicData uri="http://schemas.openxmlformats.org/drawingml/2006/picture">
                <pic:pic>
                  <pic:nvPicPr>
                    <pic:cNvPr id="0" name="pdsh2_4603.png" descr="pdsh2 4603"/>
                    <pic:cNvPicPr/>
                  </pic:nvPicPr>
                  <pic:blipFill>
                    <a:blip r:embed="rId241"/>
                    <a:stretch>
                      <a:fillRect/>
                    </a:stretch>
                  </pic:blipFill>
                  <pic:spPr>
                    <a:xfrm>
                      <a:off x="0" y="0"/>
                      <a:ext cx="3251200" cy="2667000"/>
                    </a:xfrm>
                    <a:prstGeom prst="rect">
                      <a:avLst/>
                    </a:prstGeom>
                  </pic:spPr>
                </pic:pic>
              </a:graphicData>
            </a:graphic>
          </wp:inline>
        </w:drawing>
        <w:t xml:space="preserve"> </w:t>
      </w:r>
      <w:bookmarkEnd w:id="2329"/>
    </w:p>
    <w:p>
      <w:pPr>
        <w:pStyle w:val="Heading 5"/>
        <w:keepLines w:val="on"/>
      </w:pPr>
      <w:r>
        <w:t xml:space="preserve">Figure 46-3. </w:t>
        <w:t>Visualization of the pairwise distances between points</w:t>
      </w:r>
    </w:p>
    <w:p>
      <w:pPr>
        <w:pStyle w:val="Normal"/>
      </w:pPr>
      <w:r>
        <w:t>If we similarly construct a distance matrix for our rotated and translated data, we see that it is the same: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D2</w:t>
        <w:br w:clear="none"/>
      </w:r>
      <w:r>
        <w:rPr>
          <w:rStyle w:val="Text0"/>
        </w:rPr>
        <w:t xml:space="preserve"> </w:t>
        <w:br w:clear="none"/>
      </w:r>
      <w:r>
        <w:rPr>
          <w:rStyle w:val="Text13"/>
        </w:rPr>
        <w:t xml:space="preserve">=</w:t>
        <w:br w:clear="none"/>
      </w:r>
      <w:r>
        <w:rPr>
          <w:rStyle w:val="Text0"/>
        </w:rPr>
        <w:t xml:space="preserve"> </w:t>
        <w:br w:clear="none"/>
      </w:r>
      <w:r>
        <w:t xml:space="preserve">pairwise_distances</w:t>
        <w:br w:clear="none"/>
      </w:r>
      <w:r>
        <w:rPr>
          <w:rStyle w:val="Text4"/>
        </w:rPr>
        <w:t xml:space="preserve">(</w:t>
        <w:br w:clear="none"/>
      </w:r>
      <w:r>
        <w:t xml:space="preserve">X2</w:t>
        <w:br w:clear="none"/>
      </w:r>
      <w:r>
        <w:rPr>
          <w:rStyle w:val="Text4"/>
        </w:rPr>
        <w:t xml:space="preserve">)</w:t>
        <w:br w:clear="none"/>
      </w:r>
      <w:r>
        <w:rPr>
          <w:rStyle w:val="Text0"/>
        </w:rPr>
        <w:t xml:space="preserve"/>
        <w:br w:clear="none"/>
        <w:t xml:space="preserve">        </w:t>
        <w:br w:clear="none"/>
      </w:r>
      <w:r>
        <w:t xml:space="preserve">np</w:t>
        <w:br w:clear="none"/>
      </w:r>
      <w:r>
        <w:rPr>
          <w:rStyle w:val="Text13"/>
        </w:rPr>
        <w:t xml:space="preserve">.</w:t>
        <w:br w:clear="none"/>
      </w:r>
      <w:r>
        <w:t xml:space="preserve">allclose</w:t>
        <w:br w:clear="none"/>
      </w:r>
      <w:r>
        <w:rPr>
          <w:rStyle w:val="Text4"/>
        </w:rPr>
        <w:t xml:space="preserve">(</w:t>
        <w:br w:clear="none"/>
      </w:r>
      <w:r>
        <w:t xml:space="preserve">D</w:t>
        <w:br w:clear="none"/>
      </w:r>
      <w:r>
        <w:rPr>
          <w:rStyle w:val="Text4"/>
        </w:rPr>
        <w:t xml:space="preserve">,</w:t>
        <w:br w:clear="none"/>
      </w:r>
      <w:r>
        <w:rPr>
          <w:rStyle w:val="Text0"/>
        </w:rPr>
        <w:t xml:space="preserve"> </w:t>
        <w:br w:clear="none"/>
      </w:r>
      <w:r>
        <w:t xml:space="preserve">D2</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 xml:space="preserve">This distance matrix gives us a representation of our data that is invariant to rotations and translations, but the visualization of the matrix in </w:t>
      </w:r>
      <w:hyperlink w:anchor="Figure_46_3__Visualization_of_th">
        <w:r>
          <w:rPr>
            <w:rStyle w:val="Text6"/>
          </w:rPr>
          <w:t>Figure 46-3</w:t>
        </w:r>
      </w:hyperlink>
      <w:r>
        <w:t xml:space="preserve"> is not entirely intuitive. In the representation shown there, we have lost any visible sign of the interesting structure in the data: the “HELLO” that we saw before.</w:t>
      </w:r>
    </w:p>
    <w:p>
      <w:pPr>
        <w:pStyle w:val="Normal"/>
      </w:pPr>
      <w:r>
        <w:t>Further, while computing this distance matrix from the (</w:t>
      </w:r>
      <w:r>
        <w:rPr>
          <w:rStyle w:val="Text11"/>
        </w:rPr>
        <w:t>x</w:t>
      </w:r>
      <w:r>
        <w:t xml:space="preserve">, </w:t>
      </w:r>
      <w:r>
        <w:rPr>
          <w:rStyle w:val="Text11"/>
        </w:rPr>
        <w:t>y</w:t>
      </w:r>
      <w:r>
        <w:t xml:space="preserve">) coordinates is straightforward, transforming the distances back into </w:t>
      </w:r>
      <w:r>
        <w:rPr>
          <w:rStyle w:val="Text11"/>
        </w:rPr>
        <w:t>x</w:t>
      </w:r>
      <w:r>
        <w:t xml:space="preserve"> and </w:t>
      </w:r>
      <w:r>
        <w:rPr>
          <w:rStyle w:val="Text11"/>
        </w:rPr>
        <w:t>y</w:t>
      </w:r>
      <w:r>
        <w:t xml:space="preserve"> coordinates is rather difficult. This is exactly what the multidimensional scaling algorithm aims to do: given a distance matrix between points, it recovers a </w:t>
        <w:t xml:space="preserve"> </w:t>
        <w:t>D</w:t>
        <w:t xml:space="preserve"> </w:t>
        <w:t xml:space="preserve">-dimensional coordinate representation of the data. Let’s see how it works for our distance matrix, using the </w:t>
      </w:r>
      <w:r>
        <w:rPr>
          <w:rStyle w:val="Text5"/>
        </w:rPr>
        <w:t>precomputed</w:t>
      </w:r>
      <w:r>
        <w:t xml:space="preserve"> dissimilarity to specify that we are passing a distance matrix (</w:t>
      </w:r>
      <w:hyperlink w:anchor="Figure_46_4__An_MDS_embedding_co">
        <w:r>
          <w:rPr>
            <w:rStyle w:val="Text6"/>
          </w:rPr>
          <w:t>Figure 46-4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MDS</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MDS</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dissimilarity</w:t>
        <w:br w:clear="none"/>
      </w:r>
      <w:r>
        <w:rPr>
          <w:rStyle w:val="Text13"/>
        </w:rPr>
        <w:t xml:space="preserve">=</w:t>
        <w:br w:clear="none"/>
      </w:r>
      <w:r>
        <w:rPr>
          <w:rStyle w:val="Text8"/>
        </w:rPr>
        <w:t xml:space="preserve">'precomputed'</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out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D</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out</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out</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330" w:name="Figure_46_4__An_MDS_embedding_co"/>
      <w:pPr>
        <w:pStyle w:val="Para 05"/>
        <w:keepLines w:val="on"/>
      </w:pPr>
      <w:r>
        <w:t/>
        <w:drawing>
          <wp:inline>
            <wp:extent cx="3251200" cy="2070100"/>
            <wp:effectExtent l="0" r="0" t="0" b="43426"/>
            <wp:docPr id="238" name="pdsh2_4604.png" descr="pdsh2 4604"/>
            <wp:cNvGraphicFramePr>
              <a:graphicFrameLocks noChangeAspect="1"/>
            </wp:cNvGraphicFramePr>
            <a:graphic>
              <a:graphicData uri="http://schemas.openxmlformats.org/drawingml/2006/picture">
                <pic:pic>
                  <pic:nvPicPr>
                    <pic:cNvPr id="0" name="pdsh2_4604.png" descr="pdsh2 4604"/>
                    <pic:cNvPicPr/>
                  </pic:nvPicPr>
                  <pic:blipFill>
                    <a:blip r:embed="rId242"/>
                    <a:stretch>
                      <a:fillRect/>
                    </a:stretch>
                  </pic:blipFill>
                  <pic:spPr>
                    <a:xfrm>
                      <a:off x="0" y="0"/>
                      <a:ext cx="3251200" cy="2070100"/>
                    </a:xfrm>
                    <a:prstGeom prst="rect">
                      <a:avLst/>
                    </a:prstGeom>
                  </pic:spPr>
                </pic:pic>
              </a:graphicData>
            </a:graphic>
          </wp:inline>
        </w:drawing>
        <w:t xml:space="preserve"> </w:t>
      </w:r>
      <w:bookmarkEnd w:id="2330"/>
    </w:p>
    <w:p>
      <w:pPr>
        <w:pStyle w:val="Heading 5"/>
        <w:keepLines w:val="on"/>
      </w:pPr>
      <w:r>
        <w:t xml:space="preserve">Figure 46-4. </w:t>
        <w:t>An MDS embedding computed from the pairwise distances</w:t>
      </w:r>
    </w:p>
    <w:p>
      <w:pPr>
        <w:pStyle w:val="Normal"/>
      </w:pPr>
      <w:r>
        <w:t xml:space="preserve">The MDS algorithm recovers one of the possible two-dimensional coordinate representations of our data, using </w:t>
      </w:r>
      <w:r>
        <w:rPr>
          <w:rStyle w:val="Text11"/>
        </w:rPr>
        <w:t>only</w:t>
      </w:r>
      <w:r>
        <w:t xml:space="preserve"> the </w:t>
        <w:t xml:space="preserve"> </w:t>
        <w:t xml:space="preserve"> </w:t>
        <w:t>N</w:t>
        <w:t xml:space="preserve"> </w:t>
        <w:t>×</w:t>
        <w:t xml:space="preserve"> </w:t>
        <w:t>N</w:t>
        <w:t xml:space="preserve"> </w:t>
        <w:t xml:space="preserve"> </w:t>
        <w:t xml:space="preserve"> distance matrix describing the relationship between the data points.</w:t>
      </w:r>
      <w:r>
        <w:rPr>
          <w:rStyle w:val="Text57"/>
        </w:rPr>
        <w:bookmarkStart w:id="2331" w:name="idm45332173309152"/>
        <w:t/>
        <w:bookmarkEnd w:id="2331"/>
      </w:r>
    </w:p>
    <w:p>
      <w:bookmarkStart w:id="2332" w:name="MDS_as_Manifold_Learning__The_us"/>
      <w:pPr>
        <w:keepNext/>
        <w:pStyle w:val="Heading 2"/>
      </w:pPr>
      <w:r>
        <w:t>MDS as Manifold Learning</w:t>
      </w:r>
      <w:bookmarkEnd w:id="2332"/>
    </w:p>
    <w:p>
      <w:pPr>
        <w:pStyle w:val="Normal"/>
      </w:pPr>
      <w:r>
        <w:rPr>
          <w:rStyle w:val="Text57"/>
        </w:rPr>
        <w:bookmarkStart w:id="2333" w:name="idm45332173306544"/>
        <w:t/>
        <w:bookmarkEnd w:id="2333"/>
      </w:r>
      <w:r>
        <w:t xml:space="preserve">The usefulness of this becomes more apparent when we consider the fact that distance matrices can be computed from data in </w:t>
      </w:r>
      <w:r>
        <w:rPr>
          <w:rStyle w:val="Text11"/>
        </w:rPr>
        <w:t>any</w:t>
      </w:r>
      <w:r>
        <w:t xml:space="preserve"> dimension. So, for example, instead of simply rotating the data in the two-dimensional plane, we can project it into three dimensions using the following function (essentially a three-dimensional generalization of the rotation matrix used earlier):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random_projection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dimension</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rseed</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rPr>
          <w:rStyle w:val="Text16"/>
        </w:rPr>
        <w:t xml:space="preserve">assert</w:t>
        <w:br w:clear="none"/>
      </w:r>
      <w:r>
        <w:rPr>
          <w:rStyle w:val="Text0"/>
        </w:rPr>
        <w:t xml:space="preserve"> </w:t>
        <w:br w:clear="none"/>
      </w:r>
      <w:r>
        <w:t xml:space="preserve">dimension</w:t>
        <w:br w:clear="none"/>
      </w:r>
      <w:r>
        <w:rPr>
          <w:rStyle w:val="Text0"/>
        </w:rPr>
        <w:t xml:space="preserve"> </w:t>
        <w:br w:clear="none"/>
      </w:r>
      <w:r>
        <w:rPr>
          <w:rStyle w:val="Text13"/>
        </w:rPr>
        <w:t xml:space="preserve">&gt;=</w:t>
        <w:br w:clear="none"/>
      </w:r>
      <w:r>
        <w:rPr>
          <w:rStyle w:val="Text0"/>
        </w:rPr>
        <w:t xml:space="preserve"> </w:t>
        <w:br w:clear="none"/>
      </w:r>
      <w:r>
        <w:t xml:space="preserve">X</w:t>
        <w:br w:clear="none"/>
      </w:r>
      <w:r>
        <w:rPr>
          <w:rStyle w:val="Text13"/>
        </w:rPr>
        <w:t xml:space="preserve">.</w:t>
        <w:br w:clear="none"/>
      </w:r>
      <w:r>
        <w:t xml:space="preserve">shape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t xml:space="preserve">rseed</w:t>
        <w:br w:clear="none"/>
      </w:r>
      <w:r>
        <w:rPr>
          <w:rStyle w:val="Text4"/>
        </w:rPr>
        <w:t xml:space="preserve">)</w:t>
        <w:br w:clear="none"/>
      </w:r>
      <w:r>
        <w:rPr>
          <w:rStyle w:val="Text0"/>
        </w:rPr>
        <w:t xml:space="preserve"/>
        <w:br w:clear="none"/>
        <w:t xml:space="preserve">            </w:t>
        <w:br w:clear="none"/>
      </w:r>
      <w:r>
        <w:t xml:space="preserve">C</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t xml:space="preserve">dimension</w:t>
        <w:br w:clear="none"/>
      </w:r>
      <w:r>
        <w:rPr>
          <w:rStyle w:val="Text4"/>
        </w:rPr>
        <w:t xml:space="preserve">,</w:t>
        <w:br w:clear="none"/>
      </w:r>
      <w:r>
        <w:rPr>
          <w:rStyle w:val="Text0"/>
        </w:rPr>
        <w:t xml:space="preserve"> </w:t>
        <w:br w:clear="none"/>
      </w:r>
      <w:r>
        <w:t xml:space="preserve">dimension</w:t>
        <w:br w:clear="none"/>
      </w:r>
      <w:r>
        <w:rPr>
          <w:rStyle w:val="Text4"/>
        </w:rPr>
        <w:t xml:space="preserve">)</w:t>
        <w:br w:clear="none"/>
      </w:r>
      <w:r>
        <w:rPr>
          <w:rStyle w:val="Text0"/>
        </w:rPr>
        <w:t xml:space="preserve"/>
        <w:br w:clear="none"/>
        <w:t xml:space="preserve">            </w:t>
        <w:br w:clear="none"/>
      </w:r>
      <w:r>
        <w:t xml:space="preserve">e</w:t>
        <w:br w:clear="none"/>
      </w:r>
      <w:r>
        <w:rPr>
          <w:rStyle w:val="Text4"/>
        </w:rPr>
        <w:t xml:space="preserve">,</w:t>
        <w:br w:clear="none"/>
      </w:r>
      <w:r>
        <w:rPr>
          <w:rStyle w:val="Text0"/>
        </w:rPr>
        <w:t xml:space="preserve"> </w:t>
        <w:br w:clear="none"/>
      </w:r>
      <w:r>
        <w:t xml:space="preserve">V</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linalg</w:t>
        <w:br w:clear="none"/>
      </w:r>
      <w:r>
        <w:rPr>
          <w:rStyle w:val="Text13"/>
        </w:rPr>
        <w:t xml:space="preserve">.</w:t>
        <w:br w:clear="none"/>
      </w:r>
      <w:r>
        <w:t xml:space="preserve">eigh</w:t>
        <w:br w:clear="none"/>
      </w:r>
      <w:r>
        <w:rPr>
          <w:rStyle w:val="Text4"/>
        </w:rPr>
        <w:t xml:space="preserve">(</w:t>
        <w:br w:clear="none"/>
      </w:r>
      <w:r>
        <w:t xml:space="preserve">np</w:t>
        <w:br w:clear="none"/>
      </w:r>
      <w:r>
        <w:rPr>
          <w:rStyle w:val="Text13"/>
        </w:rPr>
        <w:t xml:space="preserve">.</w:t>
        <w:br w:clear="none"/>
      </w:r>
      <w:r>
        <w:t xml:space="preserve">dot</w:t>
        <w:br w:clear="none"/>
      </w:r>
      <w:r>
        <w:rPr>
          <w:rStyle w:val="Text4"/>
        </w:rPr>
        <w:t xml:space="preserve">(</w:t>
        <w:br w:clear="none"/>
      </w:r>
      <w:r>
        <w:t xml:space="preserve">C</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T</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np</w:t>
        <w:br w:clear="none"/>
      </w:r>
      <w:r>
        <w:rPr>
          <w:rStyle w:val="Text13"/>
        </w:rPr>
        <w:t xml:space="preserve">.</w:t>
        <w:br w:clear="none"/>
      </w:r>
      <w:r>
        <w:t xml:space="preserve">dot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V</w:t>
        <w:br w:clear="none"/>
      </w:r>
      <w:r>
        <w:rPr>
          <w:rStyle w:val="Text4"/>
        </w:rPr>
        <w:t xml:space="preserve">[:</w:t>
        <w:br w:clear="none"/>
      </w:r>
      <w:r>
        <w:t xml:space="preserve">X</w:t>
        <w:br w:clear="none"/>
      </w:r>
      <w:r>
        <w:rPr>
          <w:rStyle w:val="Text13"/>
        </w:rPr>
        <w:t xml:space="preserve">.</w:t>
        <w:br w:clear="none"/>
      </w:r>
      <w:r>
        <w:t xml:space="preserve">shape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X3</w:t>
        <w:br w:clear="none"/>
      </w:r>
      <w:r>
        <w:rPr>
          <w:rStyle w:val="Text0"/>
        </w:rPr>
        <w:t xml:space="preserve"> </w:t>
        <w:br w:clear="none"/>
      </w:r>
      <w:r>
        <w:rPr>
          <w:rStyle w:val="Text13"/>
        </w:rPr>
        <w:t xml:space="preserve">=</w:t>
        <w:br w:clear="none"/>
      </w:r>
      <w:r>
        <w:rPr>
          <w:rStyle w:val="Text0"/>
        </w:rPr>
        <w:t xml:space="preserve"> </w:t>
        <w:br w:clear="none"/>
      </w:r>
      <w:r>
        <w:t xml:space="preserve">random_projection</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X3</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1000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Let’s visualize these points to see what we’re working with (</w:t>
      </w:r>
      <w:hyperlink w:anchor="Figure_46_5__Data_embedded_linea">
        <w:r>
          <w:rPr>
            <w:rStyle w:val="Text6"/>
          </w:rPr>
          <w:t>Figure 46-5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mpl_toolkits</w:t>
        <w:br w:clear="none"/>
      </w:r>
      <w:r>
        <w:rPr>
          <w:rStyle w:val="Text0"/>
        </w:rPr>
        <w:t xml:space="preserve"> </w:t>
        <w:br w:clear="none"/>
      </w:r>
      <w:r>
        <w:rPr>
          <w:rStyle w:val="Text16"/>
        </w:rPr>
        <w:t xml:space="preserve">import</w:t>
        <w:br w:clear="none"/>
      </w:r>
      <w:r>
        <w:rPr>
          <w:rStyle w:val="Text0"/>
        </w:rPr>
        <w:t xml:space="preserve"> </w:t>
        <w:br w:clear="none"/>
      </w:r>
      <w:r>
        <w:t xml:space="preserve">mplot3d</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scatter3D</w:t>
        <w:br w:clear="none"/>
      </w:r>
      <w:r>
        <w:rPr>
          <w:rStyle w:val="Text4"/>
        </w:rPr>
        <w:t xml:space="preserve">(</w:t>
        <w:br w:clear="none"/>
      </w:r>
      <w:r>
        <w:t xml:space="preserve">X3</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X3</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rPr>
          <w:rStyle w:val="Text13"/>
        </w:rPr>
        <w:t xml:space="preserve">**</w:t>
        <w:br w:clear="none"/>
      </w:r>
      <w:r>
        <w:t xml:space="preserve">colorize</w:t>
        <w:br w:clear="none"/>
      </w:r>
      <w:r>
        <w:rPr>
          <w:rStyle w:val="Text4"/>
        </w:rPr>
        <w:t xml:space="preserve">);</w:t>
        <w:br w:clear="none"/>
      </w:r>
    </w:p>
    <w:p>
      <w:bookmarkStart w:id="2334" w:name="Figure_46_5__Data_embedded_linea"/>
      <w:pPr>
        <w:pStyle w:val="Para 05"/>
        <w:keepLines w:val="on"/>
      </w:pPr>
      <w:r>
        <w:t/>
        <w:drawing>
          <wp:inline>
            <wp:extent cx="3251200" cy="3073400"/>
            <wp:effectExtent l="0" r="0" t="0" b="43426"/>
            <wp:docPr id="239" name="pdsh2_4605.png" descr="pdsh2 4605"/>
            <wp:cNvGraphicFramePr>
              <a:graphicFrameLocks noChangeAspect="1"/>
            </wp:cNvGraphicFramePr>
            <a:graphic>
              <a:graphicData uri="http://schemas.openxmlformats.org/drawingml/2006/picture">
                <pic:pic>
                  <pic:nvPicPr>
                    <pic:cNvPr id="0" name="pdsh2_4605.png" descr="pdsh2 4605"/>
                    <pic:cNvPicPr/>
                  </pic:nvPicPr>
                  <pic:blipFill>
                    <a:blip r:embed="rId243"/>
                    <a:stretch>
                      <a:fillRect/>
                    </a:stretch>
                  </pic:blipFill>
                  <pic:spPr>
                    <a:xfrm>
                      <a:off x="0" y="0"/>
                      <a:ext cx="3251200" cy="3073400"/>
                    </a:xfrm>
                    <a:prstGeom prst="rect">
                      <a:avLst/>
                    </a:prstGeom>
                  </pic:spPr>
                </pic:pic>
              </a:graphicData>
            </a:graphic>
          </wp:inline>
        </w:drawing>
        <w:t xml:space="preserve"> </w:t>
      </w:r>
      <w:bookmarkEnd w:id="2334"/>
    </w:p>
    <w:p>
      <w:pPr>
        <w:pStyle w:val="Heading 5"/>
        <w:keepLines w:val="on"/>
      </w:pPr>
      <w:r>
        <w:t xml:space="preserve">Figure 46-5. </w:t>
        <w:t>Data embedded linearly into three dimensions</w:t>
      </w:r>
    </w:p>
    <w:p>
      <w:pPr>
        <w:pStyle w:val="Normal"/>
      </w:pPr>
      <w:r>
        <w:t xml:space="preserve">We can now ask the </w:t>
      </w:r>
      <w:r>
        <w:rPr>
          <w:rStyle w:val="Text5"/>
        </w:rPr>
        <w:t>MDS</w:t>
      </w:r>
      <w:r>
        <w:t xml:space="preserve"> estimator to input this three-dimensional data, compute the distance matrix, and then determine the optimal two-dimensional embedding for this distance matrix. The result recovers a representation of the original data, as shown in </w:t>
      </w:r>
      <w:hyperlink w:anchor="Figure_46_6__The_MDS_embedding_o">
        <w:r>
          <w:rPr>
            <w:rStyle w:val="Text6"/>
          </w:rPr>
          <w:t>Figure 46-6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MDS</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1701</w:t>
        <w:br w:clear="none"/>
      </w:r>
      <w:r>
        <w:rPr>
          <w:rStyle w:val="Text4"/>
        </w:rPr>
        <w:t xml:space="preserve">)</w:t>
        <w:br w:clear="none"/>
      </w:r>
      <w:r>
        <w:rPr>
          <w:rStyle w:val="Text0"/>
        </w:rPr>
        <w:t xml:space="preserve"/>
        <w:br w:clear="none"/>
        <w:t xml:space="preserve">         </w:t>
        <w:br w:clear="none"/>
      </w:r>
      <w:r>
        <w:t xml:space="preserve">out3</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X3</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out3</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out3</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pPr>
        <w:pStyle w:val="Normal"/>
      </w:pPr>
      <w:r>
        <w:t>This is essentially the goal of a manifold learning estimator: given high-dimensional embedded data, it seeks a low-dimensional representation of the data that preserves certain relationships within the data. In the case of MDS, the quantity preserved is the distance between every pair of points.</w:t>
      </w:r>
    </w:p>
    <w:p>
      <w:bookmarkStart w:id="2335" w:name="Figure_46_6__The_MDS_embedding_o"/>
      <w:pPr>
        <w:pStyle w:val="Para 05"/>
        <w:keepLines w:val="on"/>
      </w:pPr>
      <w:r>
        <w:t/>
        <w:drawing>
          <wp:inline>
            <wp:extent cx="3251200" cy="2070100"/>
            <wp:effectExtent l="0" r="0" t="0" b="43426"/>
            <wp:docPr id="240" name="pdsh2_4606.png" descr="pdsh2 4606"/>
            <wp:cNvGraphicFramePr>
              <a:graphicFrameLocks noChangeAspect="1"/>
            </wp:cNvGraphicFramePr>
            <a:graphic>
              <a:graphicData uri="http://schemas.openxmlformats.org/drawingml/2006/picture">
                <pic:pic>
                  <pic:nvPicPr>
                    <pic:cNvPr id="0" name="pdsh2_4606.png" descr="pdsh2 4606"/>
                    <pic:cNvPicPr/>
                  </pic:nvPicPr>
                  <pic:blipFill>
                    <a:blip r:embed="rId244"/>
                    <a:stretch>
                      <a:fillRect/>
                    </a:stretch>
                  </pic:blipFill>
                  <pic:spPr>
                    <a:xfrm>
                      <a:off x="0" y="0"/>
                      <a:ext cx="3251200" cy="2070100"/>
                    </a:xfrm>
                    <a:prstGeom prst="rect">
                      <a:avLst/>
                    </a:prstGeom>
                  </pic:spPr>
                </pic:pic>
              </a:graphicData>
            </a:graphic>
          </wp:inline>
        </w:drawing>
        <w:t xml:space="preserve"> </w:t>
      </w:r>
      <w:bookmarkEnd w:id="2335"/>
    </w:p>
    <w:p>
      <w:pPr>
        <w:pStyle w:val="Heading 5"/>
        <w:keepLines w:val="on"/>
      </w:pPr>
      <w:r>
        <w:t xml:space="preserve">Figure 46-6. </w:t>
        <w:t>The MDS embedding of the three-dimensional data recovers the input up to a rotation and reflection</w:t>
      </w:r>
    </w:p>
    <w:p>
      <w:bookmarkStart w:id="2336" w:name="Nonlinear_Embeddings__Where_MDS"/>
      <w:pPr>
        <w:keepNext/>
        <w:pStyle w:val="Heading 2"/>
      </w:pPr>
      <w:r>
        <w:t>Nonlinear Embeddings: Where MDS Fails</w:t>
      </w:r>
      <w:bookmarkEnd w:id="2336"/>
    </w:p>
    <w:p>
      <w:pPr>
        <w:pStyle w:val="Normal"/>
      </w:pPr>
      <w:r>
        <w:rPr>
          <w:rStyle w:val="Text57"/>
        </w:rPr>
        <w:bookmarkStart w:id="2337" w:name="ix_ch46_asciidoc5"/>
        <w:t/>
        <w:bookmarkEnd w:id="2337"/>
        <w:bookmarkStart w:id="2338" w:name="ix_ch46_asciidoc6"/>
        <w:t/>
        <w:bookmarkEnd w:id="2338"/>
      </w:r>
      <w:r>
        <w:t xml:space="preserve">Our discussion thus far has considered </w:t>
      </w:r>
      <w:r>
        <w:rPr>
          <w:rStyle w:val="Text11"/>
        </w:rPr>
        <w:t>linear</w:t>
      </w:r>
      <w:r>
        <w:t xml:space="preserve"> embeddings, which essentially consist of rotations, translations, and scalings of data into higher-dimensional spaces. Where MDS breaks down is when the embedding is nonlinear—that is, when it goes beyond this simple set of operations. Consider the following embedding, which takes the input and contorts it into an “S” shape in three dimensions: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make_hello_s_curve</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t</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0.75</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pi</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sin</w:t>
        <w:br w:clear="none"/>
      </w:r>
      <w:r>
        <w:rPr>
          <w:rStyle w:val="Text7"/>
        </w:rPr>
        <w:t xml:space="preserve">(</w:t>
        <w:br w:clear="none"/>
      </w:r>
      <w:r>
        <w:rPr>
          <w:rStyle w:val="Text1"/>
        </w:rPr>
        <w:t xml:space="preserve">t</w:t>
        <w:br w:clear="none"/>
      </w:r>
      <w:r>
        <w:rPr>
          <w:rStyle w:val="Text7"/>
        </w:rPr>
        <w:t xml:space="preserve">)</w:t>
        <w:br w:clear="none"/>
      </w:r>
      <w:r>
        <w:t xml:space="preserve"/>
        <w:br w:clear="none"/>
        <w:t xml:space="preserve">             </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z</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sign</w:t>
        <w:br w:clear="none"/>
      </w:r>
      <w:r>
        <w:rPr>
          <w:rStyle w:val="Text7"/>
        </w:rPr>
        <w:t xml:space="preserve">(</w:t>
        <w:br w:clear="none"/>
      </w:r>
      <w:r>
        <w:rPr>
          <w:rStyle w:val="Text1"/>
        </w:rPr>
        <w:t xml:space="preserve">t</w:t>
        <w:br w:clear="none"/>
      </w:r>
      <w:r>
        <w:rPr>
          <w:rStyle w:val="Text7"/>
        </w:rPr>
        <w:t xml:space="preserve">)</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cos</w:t>
        <w:br w:clear="none"/>
      </w:r>
      <w:r>
        <w:rPr>
          <w:rStyle w:val="Text7"/>
        </w:rPr>
        <w:t xml:space="preserve">(</w:t>
        <w:br w:clear="none"/>
      </w:r>
      <w:r>
        <w:rPr>
          <w:rStyle w:val="Text1"/>
        </w:rPr>
        <w:t xml:space="preserve">t</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np</w:t>
        <w:br w:clear="none"/>
      </w:r>
      <w:r>
        <w:rPr>
          <w:rStyle w:val="Text17"/>
        </w:rPr>
        <w:t xml:space="preserve">.</w:t>
        <w:br w:clear="none"/>
      </w:r>
      <w:r>
        <w:rPr>
          <w:rStyle w:val="Text1"/>
        </w:rPr>
        <w:t xml:space="preserve">vstack</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t>
        <w:br w:clear="none"/>
      </w:r>
      <w:r>
        <w:rPr>
          <w:rStyle w:val="Text1"/>
        </w:rPr>
        <w:t xml:space="preserve">z</w:t>
        <w:br w:clear="none"/>
      </w:r>
      <w:r>
        <w:rPr>
          <w:rStyle w:val="Text7"/>
        </w:rPr>
        <w:t xml:space="preserve">))</w:t>
        <w:br w:clear="none"/>
      </w:r>
      <w:r>
        <w:rPr>
          <w:rStyle w:val="Text17"/>
        </w:rPr>
        <w:t xml:space="preserve">.</w:t>
        <w:br w:clear="none"/>
      </w:r>
      <w:r>
        <w:rPr>
          <w:rStyle w:val="Text1"/>
        </w:rPr>
        <w:t xml:space="preserve">T</w:t>
        <w:br w:clear="none"/>
      </w:r>
      <w:r>
        <w:t xml:space="preserve"/>
        <w:br w:clear="none"/>
        <w:t xml:space="preserve"/>
        <w:br w:clear="none"/>
        <w:t xml:space="preserve">         </w:t>
        <w:br w:clear="none"/>
      </w:r>
      <w:r>
        <w:rPr>
          <w:rStyle w:val="Text1"/>
        </w:rPr>
        <w:t xml:space="preserve">XS</w:t>
        <w:br w:clear="none"/>
      </w:r>
      <w:r>
        <w:t xml:space="preserve"> </w:t>
        <w:br w:clear="none"/>
      </w:r>
      <w:r>
        <w:rPr>
          <w:rStyle w:val="Text17"/>
        </w:rPr>
        <w:t xml:space="preserve">=</w:t>
        <w:br w:clear="none"/>
      </w:r>
      <w:r>
        <w:t xml:space="preserve"> </w:t>
        <w:br w:clear="none"/>
      </w:r>
      <w:r>
        <w:rPr>
          <w:rStyle w:val="Text1"/>
        </w:rPr>
        <w:t xml:space="preserve">make_hello_s_curve</w:t>
        <w:br w:clear="none"/>
      </w:r>
      <w:r>
        <w:rPr>
          <w:rStyle w:val="Text7"/>
        </w:rPr>
        <w:t xml:space="preserve">(</w:t>
        <w:br w:clear="none"/>
      </w:r>
      <w:r>
        <w:rPr>
          <w:rStyle w:val="Text1"/>
        </w:rPr>
        <w:t xml:space="preserve">X</w:t>
        <w:br w:clear="none"/>
      </w:r>
      <w:r>
        <w:rPr>
          <w:rStyle w:val="Text7"/>
        </w:rPr>
        <w:t xml:space="preserve">)</w:t>
        <w:br w:clear="none"/>
      </w:r>
    </w:p>
    <w:p>
      <w:pPr>
        <w:pStyle w:val="Normal"/>
      </w:pPr>
      <w:r>
        <w:t xml:space="preserve">This is again three-dimensional data, but as we can see in </w:t>
      </w:r>
      <w:hyperlink w:anchor="Figure_46_7__Data_embedded_nonli">
        <w:r>
          <w:rPr>
            <w:rStyle w:val="Text6"/>
          </w:rPr>
          <w:t>Figure 46-7</w:t>
        </w:r>
      </w:hyperlink>
      <w:r>
        <w:t xml:space="preserve"> the embedding is much more complicated.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mpl_toolkits</w:t>
        <w:br w:clear="none"/>
      </w:r>
      <w:r>
        <w:rPr>
          <w:rStyle w:val="Text0"/>
        </w:rPr>
        <w:t xml:space="preserve"> </w:t>
        <w:br w:clear="none"/>
      </w:r>
      <w:r>
        <w:rPr>
          <w:rStyle w:val="Text16"/>
        </w:rPr>
        <w:t xml:space="preserve">import</w:t>
        <w:br w:clear="none"/>
      </w:r>
      <w:r>
        <w:rPr>
          <w:rStyle w:val="Text0"/>
        </w:rPr>
        <w:t xml:space="preserve"> </w:t>
        <w:br w:clear="none"/>
      </w:r>
      <w:r>
        <w:t xml:space="preserve">mplot3d</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projection</w:t>
        <w:br w:clear="none"/>
      </w:r>
      <w:r>
        <w:rPr>
          <w:rStyle w:val="Text13"/>
        </w:rPr>
        <w:t xml:space="preserve">=</w:t>
        <w:br w:clear="none"/>
      </w:r>
      <w:r>
        <w:rPr>
          <w:rStyle w:val="Text8"/>
        </w:rPr>
        <w:t xml:space="preserve">'3d'</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scatter3D</w:t>
        <w:br w:clear="none"/>
      </w:r>
      <w:r>
        <w:rPr>
          <w:rStyle w:val="Text4"/>
        </w:rPr>
        <w:t xml:space="preserve">(</w:t>
        <w:br w:clear="none"/>
      </w:r>
      <w:r>
        <w:t xml:space="preserve">XS</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XS</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XS</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t>
        <w:br w:clear="none"/>
      </w:r>
      <w:r>
        <w:rPr>
          <w:rStyle w:val="Text13"/>
        </w:rPr>
        <w:t xml:space="preserve">**</w:t>
        <w:br w:clear="none"/>
      </w:r>
      <w:r>
        <w:t xml:space="preserve">colorize</w:t>
        <w:br w:clear="none"/>
      </w:r>
      <w:r>
        <w:rPr>
          <w:rStyle w:val="Text4"/>
        </w:rPr>
        <w:t xml:space="preserve">);</w:t>
        <w:br w:clear="none"/>
      </w:r>
    </w:p>
    <w:p>
      <w:bookmarkStart w:id="2339" w:name="Figure_46_7__Data_embedded_nonli"/>
      <w:pPr>
        <w:pStyle w:val="Para 05"/>
        <w:keepLines w:val="on"/>
      </w:pPr>
      <w:r>
        <w:t/>
        <w:drawing>
          <wp:inline>
            <wp:extent cx="3251200" cy="3060700"/>
            <wp:effectExtent l="0" r="0" t="0" b="43426"/>
            <wp:docPr id="241" name="pdsh2_4607.png" descr="pdsh2 4607"/>
            <wp:cNvGraphicFramePr>
              <a:graphicFrameLocks noChangeAspect="1"/>
            </wp:cNvGraphicFramePr>
            <a:graphic>
              <a:graphicData uri="http://schemas.openxmlformats.org/drawingml/2006/picture">
                <pic:pic>
                  <pic:nvPicPr>
                    <pic:cNvPr id="0" name="pdsh2_4607.png" descr="pdsh2 4607"/>
                    <pic:cNvPicPr/>
                  </pic:nvPicPr>
                  <pic:blipFill>
                    <a:blip r:embed="rId245"/>
                    <a:stretch>
                      <a:fillRect/>
                    </a:stretch>
                  </pic:blipFill>
                  <pic:spPr>
                    <a:xfrm>
                      <a:off x="0" y="0"/>
                      <a:ext cx="3251200" cy="3060700"/>
                    </a:xfrm>
                    <a:prstGeom prst="rect">
                      <a:avLst/>
                    </a:prstGeom>
                  </pic:spPr>
                </pic:pic>
              </a:graphicData>
            </a:graphic>
          </wp:inline>
        </w:drawing>
        <w:t xml:space="preserve"> </w:t>
      </w:r>
      <w:bookmarkEnd w:id="2339"/>
    </w:p>
    <w:p>
      <w:pPr>
        <w:pStyle w:val="Heading 5"/>
        <w:keepLines w:val="on"/>
      </w:pPr>
      <w:r>
        <w:t xml:space="preserve">Figure 46-7. </w:t>
        <w:t>Data embedded nonlinearly into three dimensions</w:t>
      </w:r>
    </w:p>
    <w:p>
      <w:pPr>
        <w:pStyle w:val="Normal"/>
      </w:pPr>
      <w:r>
        <w:t>The fundamental relationships between the data points are still there, but this time the data has been transformed in a nonlinear way: it has been wrapped up into the shape of an “S.”</w:t>
      </w:r>
    </w:p>
    <w:p>
      <w:pPr>
        <w:pStyle w:val="Normal"/>
      </w:pPr>
      <w:r>
        <w:t xml:space="preserve">If we try a simple MDS algorithm on this data, it is not able to “unwrap” this nonlinear embedding, and we lose track of the fundamental relationships in the embedded manifold (see </w:t>
      </w:r>
      <w:hyperlink w:anchor="Figure_46_8__The_MDS_algorithm_a">
        <w:r>
          <w:rPr>
            <w:rStyle w:val="Text6"/>
          </w:rPr>
          <w:t>Figure 46-8</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MDS</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MDS</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outS</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XS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outS</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outS</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'equal'</w:t>
        <w:br w:clear="none"/>
      </w:r>
      <w:r>
        <w:rPr>
          <w:rStyle w:val="Text4"/>
        </w:rPr>
        <w:t xml:space="preserve">);</w:t>
        <w:br w:clear="none"/>
      </w:r>
    </w:p>
    <w:p>
      <w:bookmarkStart w:id="2340" w:name="Figure_46_8__The_MDS_algorithm_a"/>
      <w:pPr>
        <w:pStyle w:val="Para 05"/>
        <w:keepLines w:val="on"/>
      </w:pPr>
      <w:r>
        <w:t/>
        <w:drawing>
          <wp:inline>
            <wp:extent cx="3251200" cy="2070100"/>
            <wp:effectExtent l="0" r="0" t="0" b="43426"/>
            <wp:docPr id="242" name="pdsh2_4608.png" descr="pdsh2 4608"/>
            <wp:cNvGraphicFramePr>
              <a:graphicFrameLocks noChangeAspect="1"/>
            </wp:cNvGraphicFramePr>
            <a:graphic>
              <a:graphicData uri="http://schemas.openxmlformats.org/drawingml/2006/picture">
                <pic:pic>
                  <pic:nvPicPr>
                    <pic:cNvPr id="0" name="pdsh2_4608.png" descr="pdsh2 4608"/>
                    <pic:cNvPicPr/>
                  </pic:nvPicPr>
                  <pic:blipFill>
                    <a:blip r:embed="rId246"/>
                    <a:stretch>
                      <a:fillRect/>
                    </a:stretch>
                  </pic:blipFill>
                  <pic:spPr>
                    <a:xfrm>
                      <a:off x="0" y="0"/>
                      <a:ext cx="3251200" cy="2070100"/>
                    </a:xfrm>
                    <a:prstGeom prst="rect">
                      <a:avLst/>
                    </a:prstGeom>
                  </pic:spPr>
                </pic:pic>
              </a:graphicData>
            </a:graphic>
          </wp:inline>
        </w:drawing>
        <w:t xml:space="preserve"> </w:t>
      </w:r>
      <w:bookmarkEnd w:id="2340"/>
    </w:p>
    <w:p>
      <w:pPr>
        <w:pStyle w:val="Heading 5"/>
        <w:keepLines w:val="on"/>
      </w:pPr>
      <w:r>
        <w:t xml:space="preserve">Figure 46-8. </w:t>
        <w:t>The MDS algorithm applied to the nonlinear data; it fails to recover the underlying structure</w:t>
      </w:r>
    </w:p>
    <w:p>
      <w:pPr>
        <w:pStyle w:val="Normal"/>
      </w:pPr>
      <w:r>
        <w:t xml:space="preserve">The best two-dimensional </w:t>
      </w:r>
      <w:r>
        <w:rPr>
          <w:rStyle w:val="Text11"/>
        </w:rPr>
        <w:t>linear</w:t>
      </w:r>
      <w:r>
        <w:t xml:space="preserve"> embedding does not unwrap the S-curve, but instead discards the original y-axis</w:t>
      </w:r>
      <w:r>
        <w:rPr>
          <w:rStyle w:val="Text57"/>
        </w:rPr>
        <w:bookmarkStart w:id="2341" w:name="idm45332172692752"/>
        <w:t/>
        <w:bookmarkEnd w:id="2341"/>
        <w:bookmarkStart w:id="2342" w:name="idm45332172692048"/>
        <w:t/>
        <w:bookmarkEnd w:id="2342"/>
      </w:r>
      <w:r>
        <w:t>.</w:t>
      </w:r>
      <w:r>
        <w:rPr>
          <w:rStyle w:val="Text57"/>
        </w:rPr>
        <w:bookmarkStart w:id="2343" w:name="idm45332172691248"/>
        <w:t/>
        <w:bookmarkEnd w:id="2343"/>
        <w:bookmarkStart w:id="2344" w:name="idm45332172690544"/>
        <w:t/>
        <w:bookmarkEnd w:id="2344"/>
      </w:r>
    </w:p>
    <w:p>
      <w:bookmarkStart w:id="2345" w:name="Nonlinear_Manifolds__Locally_Lin"/>
      <w:pPr>
        <w:keepNext/>
        <w:pStyle w:val="Heading 1"/>
      </w:pPr>
      <w:r>
        <w:t>Nonlinear Manifolds: Locally Linear Embedding</w:t>
      </w:r>
      <w:bookmarkEnd w:id="2345"/>
    </w:p>
    <w:p>
      <w:pPr>
        <w:pStyle w:val="Normal"/>
      </w:pPr>
      <w:r>
        <w:rPr>
          <w:rStyle w:val="Text57"/>
        </w:rPr>
        <w:bookmarkStart w:id="2346" w:name="ix_ch46_asciidoc7"/>
        <w:t/>
        <w:bookmarkEnd w:id="2346"/>
        <w:bookmarkStart w:id="2347" w:name="ix_ch46_asciidoc8"/>
        <w:t/>
        <w:bookmarkEnd w:id="2347"/>
      </w:r>
      <w:r>
        <w:t>How can we move forward here? Stepping back, we can see that the source of the problem is that MDS tries to preserve distances between faraway points when constructing the embedding. But what if we instead modified the algorithm such that it only preserves distances between nearby points? The resulting embedding would be closer to what we want.</w:t>
      </w:r>
    </w:p>
    <w:p>
      <w:pPr>
        <w:pStyle w:val="Normal"/>
      </w:pPr>
      <w:r>
        <w:t xml:space="preserve">Visually, we can think of it as illustrated </w:t>
      </w:r>
      <w:hyperlink w:anchor="Figure_46_9__Representation_of_l">
        <w:r>
          <w:rPr>
            <w:rStyle w:val="Text6"/>
          </w:rPr>
          <w:t>Figure 46-9</w:t>
        </w:r>
      </w:hyperlink>
      <w:r>
        <w:t>.</w:t>
      </w:r>
    </w:p>
    <w:p>
      <w:pPr>
        <w:pStyle w:val="Normal"/>
      </w:pPr>
      <w:r>
        <w:t xml:space="preserve">Here each faint line represents a distance that should be preserved in the embedding. On the left is a representation of the model used by MDS: it tries to preserve the distances between each pair of points in the dataset. On the right is a representation of the model used by a manifold learning algorithm called </w:t>
      </w:r>
      <w:r>
        <w:rPr>
          <w:rStyle w:val="Text11"/>
        </w:rPr>
        <w:t>locally linear embedding</w:t>
      </w:r>
      <w:r>
        <w:t xml:space="preserve">: rather than preserving </w:t>
      </w:r>
      <w:r>
        <w:rPr>
          <w:rStyle w:val="Text11"/>
        </w:rPr>
        <w:t>all</w:t>
      </w:r>
      <w:r>
        <w:t xml:space="preserve"> distances, it instead tries to preserve only the distances between </w:t>
      </w:r>
      <w:r>
        <w:rPr>
          <w:rStyle w:val="Text11"/>
        </w:rPr>
        <w:t>neighboring points</w:t>
      </w:r>
      <w:r>
        <w:t xml:space="preserve"> (in this case, the nearest 100 neighbors of each point).</w:t>
      </w:r>
    </w:p>
    <w:p>
      <w:pPr>
        <w:pStyle w:val="Normal"/>
      </w:pPr>
      <w:r>
        <w:t>Thinking about the left panel, we can see why MDS fails: there is no way to unroll this data while adequately preserving the length of every line drawn between the two points. For the right panel, on the other hand, things look a bit more optimistic. We could imagine unrolling the data in a way that keeps the lengths of the lines approximately the same. This is precisely what LLE does, through a global optimization of a cost function reflecting this logic.</w:t>
      </w:r>
    </w:p>
    <w:p>
      <w:bookmarkStart w:id="2348" w:name="Figure_46_9__Representation_of_l"/>
      <w:pPr>
        <w:pStyle w:val="Para 05"/>
        <w:keepLines w:val="on"/>
      </w:pPr>
      <w:r>
        <w:t/>
        <w:drawing>
          <wp:inline>
            <wp:extent cx="3251200" cy="1219200"/>
            <wp:effectExtent l="0" r="0" t="0" b="43426"/>
            <wp:docPr id="243" name="pdsh2_4609.png" descr="pdsh2 4609"/>
            <wp:cNvGraphicFramePr>
              <a:graphicFrameLocks noChangeAspect="1"/>
            </wp:cNvGraphicFramePr>
            <a:graphic>
              <a:graphicData uri="http://schemas.openxmlformats.org/drawingml/2006/picture">
                <pic:pic>
                  <pic:nvPicPr>
                    <pic:cNvPr id="0" name="pdsh2_4609.png" descr="pdsh2 4609"/>
                    <pic:cNvPicPr/>
                  </pic:nvPicPr>
                  <pic:blipFill>
                    <a:blip r:embed="rId247"/>
                    <a:stretch>
                      <a:fillRect/>
                    </a:stretch>
                  </pic:blipFill>
                  <pic:spPr>
                    <a:xfrm>
                      <a:off x="0" y="0"/>
                      <a:ext cx="3251200" cy="1219200"/>
                    </a:xfrm>
                    <a:prstGeom prst="rect">
                      <a:avLst/>
                    </a:prstGeom>
                  </pic:spPr>
                </pic:pic>
              </a:graphicData>
            </a:graphic>
          </wp:inline>
        </w:drawing>
        <w:t xml:space="preserve"> </w:t>
      </w:r>
      <w:bookmarkEnd w:id="2348"/>
    </w:p>
    <w:p>
      <w:pPr>
        <w:pStyle w:val="Heading 5"/>
        <w:keepLines w:val="on"/>
      </w:pPr>
      <w:r>
        <w:t xml:space="preserve">Figure 46-9. </w:t>
        <w:t>Representation of linkages between points within MDS and LLE</w:t>
      </w:r>
      <w:hyperlink w:anchor="1_Code_to_produce_this_figure_ca_5">
        <w:r>
          <w:rPr>
            <w:rStyle w:val="Text40"/>
          </w:rPr>
          <w:bookmarkStart w:id="2349" w:name="1_15"/>
          <w:t>1</w:t>
          <w:bookmarkEnd w:id="2349"/>
        </w:r>
      </w:hyperlink>
    </w:p>
    <w:p>
      <w:pPr>
        <w:pStyle w:val="Normal"/>
      </w:pPr>
      <w:r>
        <w:t xml:space="preserve">LLE comes in a number of flavors; here we will use the </w:t>
      </w:r>
      <w:r>
        <w:rPr>
          <w:rStyle w:val="Text11"/>
        </w:rPr>
        <w:t>modified LLE</w:t>
      </w:r>
      <w:r>
        <w:t xml:space="preserve"> algorithm to recover the embedded two-dimensional manifold. In general, modified LLE does better than other flavors of the algorithm at recovering well-defined manifolds with very little distortion (see </w:t>
      </w:r>
      <w:hyperlink w:anchor="Figure_46_10__Locally_linear_emb">
        <w:r>
          <w:rPr>
            <w:rStyle w:val="Text6"/>
          </w:rPr>
          <w:t>Figure 46-10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LocallyLinearEmbedding</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LocallyLinearEmbedding</w:t>
        <w:br w:clear="none"/>
      </w:r>
      <w:r>
        <w:rPr>
          <w:rStyle w:val="Text4"/>
        </w:rPr>
        <w:t xml:space="preserve">(</w:t>
        <w:br w:clear="none"/>
      </w:r>
      <w:r>
        <w:rPr>
          <w:rStyle w:val="Text0"/>
        </w:rPr>
        <w:t xml:space="preserve"/>
        <w:br w:clear="none"/>
        <w:t xml:space="preserve">             </w:t>
        <w:br w:clear="none"/>
      </w:r>
      <w:r>
        <w:t xml:space="preserve">n_neighbors</w:t>
        <w:br w:clear="none"/>
      </w:r>
      <w:r>
        <w:rPr>
          <w:rStyle w:val="Text13"/>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method</w:t>
        <w:br w:clear="none"/>
      </w:r>
      <w:r>
        <w:rPr>
          <w:rStyle w:val="Text13"/>
        </w:rPr>
        <w:t xml:space="preserve">=</w:t>
        <w:br w:clear="none"/>
      </w:r>
      <w:r>
        <w:rPr>
          <w:rStyle w:val="Text8"/>
        </w:rPr>
        <w:t xml:space="preserve">'modified'</w:t>
        <w:br w:clear="none"/>
      </w:r>
      <w:r>
        <w:rPr>
          <w:rStyle w:val="Text4"/>
        </w:rPr>
        <w:t xml:space="preserve">,</w:t>
        <w:br w:clear="none"/>
      </w:r>
      <w:r>
        <w:rPr>
          <w:rStyle w:val="Text0"/>
        </w:rPr>
        <w:t xml:space="preserve"> </w:t>
        <w:br w:clear="none"/>
      </w:r>
      <w:r>
        <w:t xml:space="preserve">eigen_solver</w:t>
        <w:br w:clear="none"/>
      </w:r>
      <w:r>
        <w:rPr>
          <w:rStyle w:val="Text13"/>
        </w:rPr>
        <w:t xml:space="preserve">=</w:t>
        <w:br w:clear="none"/>
      </w:r>
      <w:r>
        <w:rPr>
          <w:rStyle w:val="Text8"/>
        </w:rPr>
        <w:t xml:space="preserve">'dense'</w:t>
        <w:br w:clear="none"/>
      </w:r>
      <w:r>
        <w:rPr>
          <w:rStyle w:val="Text4"/>
        </w:rPr>
        <w:t xml:space="preserve">)</w:t>
        <w:br w:clear="none"/>
      </w:r>
      <w:r>
        <w:rPr>
          <w:rStyle w:val="Text0"/>
        </w:rPr>
        <w:t xml:space="preserve"/>
        <w:br w:clear="none"/>
        <w:t xml:space="preserve">         </w:t>
        <w:br w:clear="none"/>
      </w:r>
      <w:r>
        <w:t xml:space="preserve">out</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XS</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scatter</w:t>
        <w:br w:clear="none"/>
      </w:r>
      <w:r>
        <w:rPr>
          <w:rStyle w:val="Text4"/>
        </w:rPr>
        <w:t xml:space="preserve">(</w:t>
        <w:br w:clear="none"/>
      </w:r>
      <w:r>
        <w:t xml:space="preserve">out</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out</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t xml:space="preserve">colorize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0"/>
        </w:rPr>
        <w:t xml:space="preserve">0.15</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0.15</w:t>
        <w:br w:clear="none"/>
      </w:r>
      <w:r>
        <w:rPr>
          <w:rStyle w:val="Text4"/>
        </w:rPr>
        <w:t xml:space="preserve">);</w:t>
        <w:br w:clear="none"/>
      </w:r>
    </w:p>
    <w:p>
      <w:pPr>
        <w:pStyle w:val="Normal"/>
      </w:pPr>
      <w:r>
        <w:t>The result remains somewhat distorted compared to our original manifold, but captures the essential relationships in the data!</w:t>
      </w:r>
      <w:r>
        <w:rPr>
          <w:rStyle w:val="Text57"/>
        </w:rPr>
        <w:bookmarkStart w:id="2350" w:name="idm45332172524912"/>
        <w:t/>
        <w:bookmarkEnd w:id="2350"/>
        <w:bookmarkStart w:id="2351" w:name="idm45332172524304"/>
        <w:t/>
        <w:bookmarkEnd w:id="2351"/>
      </w:r>
    </w:p>
    <w:p>
      <w:bookmarkStart w:id="2352" w:name="Figure_46_10__Locally_linear_emb"/>
      <w:pPr>
        <w:pStyle w:val="Para 05"/>
        <w:keepLines w:val="on"/>
      </w:pPr>
      <w:r>
        <w:t/>
        <w:drawing>
          <wp:inline>
            <wp:extent cx="3251200" cy="2057400"/>
            <wp:effectExtent l="0" r="0" t="0" b="43426"/>
            <wp:docPr id="244" name="pdsh2_4610.png" descr="pdsh2 4610"/>
            <wp:cNvGraphicFramePr>
              <a:graphicFrameLocks noChangeAspect="1"/>
            </wp:cNvGraphicFramePr>
            <a:graphic>
              <a:graphicData uri="http://schemas.openxmlformats.org/drawingml/2006/picture">
                <pic:pic>
                  <pic:nvPicPr>
                    <pic:cNvPr id="0" name="pdsh2_4610.png" descr="pdsh2 4610"/>
                    <pic:cNvPicPr/>
                  </pic:nvPicPr>
                  <pic:blipFill>
                    <a:blip r:embed="rId248"/>
                    <a:stretch>
                      <a:fillRect/>
                    </a:stretch>
                  </pic:blipFill>
                  <pic:spPr>
                    <a:xfrm>
                      <a:off x="0" y="0"/>
                      <a:ext cx="3251200" cy="2057400"/>
                    </a:xfrm>
                    <a:prstGeom prst="rect">
                      <a:avLst/>
                    </a:prstGeom>
                  </pic:spPr>
                </pic:pic>
              </a:graphicData>
            </a:graphic>
          </wp:inline>
        </w:drawing>
        <w:t xml:space="preserve"> </w:t>
      </w:r>
      <w:bookmarkEnd w:id="2352"/>
    </w:p>
    <w:p>
      <w:pPr>
        <w:pStyle w:val="Heading 5"/>
        <w:keepLines w:val="on"/>
      </w:pPr>
      <w:r>
        <w:t xml:space="preserve">Figure 46-10. </w:t>
        <w:t>Locally linear embedding can recover the underlying data from a nonli‐ nearly embedded input</w:t>
      </w:r>
    </w:p>
    <w:p>
      <w:bookmarkStart w:id="2353" w:name="Some_Thoughts_on_Manifold_Method"/>
      <w:pPr>
        <w:keepNext/>
        <w:pStyle w:val="Heading 1"/>
      </w:pPr>
      <w:r>
        <w:t>Some Thoughts on Manifold Methods</w:t>
      </w:r>
      <w:bookmarkEnd w:id="2353"/>
    </w:p>
    <w:p>
      <w:pPr>
        <w:pStyle w:val="Normal"/>
      </w:pPr>
      <w:r>
        <w:rPr>
          <w:rStyle w:val="Text57"/>
        </w:rPr>
        <w:bookmarkStart w:id="2354" w:name="idm45332172549696"/>
        <w:t/>
        <w:bookmarkEnd w:id="2354"/>
      </w:r>
      <w:r>
        <w:t>Compelling as these examples may be, in practice manifold learning techniques tend to be finicky enough that they are rarely used for anything more than simple qualitative visualization of high-dimensional data.</w:t>
      </w:r>
    </w:p>
    <w:p>
      <w:pPr>
        <w:pStyle w:val="Normal"/>
      </w:pPr>
      <w:r>
        <w:t>The following are some of the particular challenges of manifold learning, which all contrast poorly with PCA:</w:t>
      </w:r>
    </w:p>
    <w:p>
      <w:pPr>
        <w:numPr>
          <w:ilvl w:val="0"/>
          <w:numId w:val="41"/>
        </w:numPr>
        <w:pStyle w:val="Para 04"/>
      </w:pPr>
      <w:r>
        <w:t>In manifold learning, there is no good framework for handling missing data. In contrast, there are straightforward iterative approaches for dealing with missing data in PCA.</w:t>
      </w:r>
    </w:p>
    <w:p>
      <w:pPr>
        <w:numPr>
          <w:ilvl w:val="0"/>
          <w:numId w:val="41"/>
        </w:numPr>
        <w:pStyle w:val="Para 04"/>
      </w:pPr>
      <w:r>
        <w:t>In manifold learning, the presence of noise in the data can “short-circuit” the manifold and drastically change the embedding. In contrast, PCA naturally filters noise from the most important components.</w:t>
      </w:r>
    </w:p>
    <w:p>
      <w:pPr>
        <w:numPr>
          <w:ilvl w:val="0"/>
          <w:numId w:val="41"/>
        </w:numPr>
        <w:pStyle w:val="Para 04"/>
      </w:pPr>
      <w:r>
        <w:t>The manifold embedding result is generally highly dependent on the number of neighbors chosen, and there is generally no solid quantitative way to choose an optimal number of neighbors. In contrast, PCA does not involve such a choice.</w:t>
      </w:r>
    </w:p>
    <w:p>
      <w:pPr>
        <w:numPr>
          <w:ilvl w:val="0"/>
          <w:numId w:val="41"/>
        </w:numPr>
        <w:pStyle w:val="Para 04"/>
      </w:pPr>
      <w:r>
        <w:t>In manifold learning, the globally optimal number of output dimensions is difficult to determine. In contrast, PCA lets you find the number of output dimensions based on the explained variance.</w:t>
      </w:r>
    </w:p>
    <w:p>
      <w:pPr>
        <w:numPr>
          <w:ilvl w:val="0"/>
          <w:numId w:val="41"/>
        </w:numPr>
        <w:pStyle w:val="Para 04"/>
      </w:pPr>
      <w:r>
        <w:t>In manifold learning, the meaning of the embedded dimensions is not always clear. In PCA, the principal components have a very clear meaning.</w:t>
      </w:r>
    </w:p>
    <w:p>
      <w:pPr>
        <w:numPr>
          <w:ilvl w:val="0"/>
          <w:numId w:val="41"/>
        </w:numPr>
        <w:pStyle w:val="Para 04"/>
      </w:pPr>
      <w:r>
        <w:t xml:space="preserve">In manifold learning, the computational expense of manifold methods scales as </w:t>
        <w:t xml:space="preserve"> </w:t>
        <w:t xml:space="preserve"> </w:t>
        <w:t>O</w:t>
        <w:t xml:space="preserve"> </w:t>
        <w:t>[</w:t>
        <w:t xml:space="preserve"> </w:t>
        <w:t>N</w:t>
        <w:t xml:space="preserve"> </w:t>
        <w:t>2</w:t>
        <w:t xml:space="preserve"> </w:t>
        <w:t xml:space="preserve"> </w:t>
        <w:t>]</w:t>
        <w:t xml:space="preserve"> </w:t>
        <w:t xml:space="preserve"> </w:t>
        <w:t xml:space="preserve"> or </w:t>
        <w:t xml:space="preserve"> </w:t>
        <w:t xml:space="preserve"> </w:t>
        <w:t>O</w:t>
        <w:t xml:space="preserve"> </w:t>
        <w:t>[</w:t>
        <w:t xml:space="preserve"> </w:t>
        <w:t>N</w:t>
        <w:t xml:space="preserve"> </w:t>
        <w:t>3</w:t>
        <w:t xml:space="preserve"> </w:t>
        <w:t xml:space="preserve"> </w:t>
        <w:t>]</w:t>
        <w:t xml:space="preserve"> </w:t>
        <w:t xml:space="preserve"> </w:t>
        <w:t xml:space="preserve">. For PCA, there exist randomized approaches that are generally much faster (though see the </w:t>
      </w:r>
      <w:hyperlink r:id="rId409">
        <w:r>
          <w:rPr>
            <w:rStyle w:val="Text23"/>
          </w:rPr>
          <w:t>megaman</w:t>
        </w:r>
      </w:hyperlink>
      <w:hyperlink r:id="rId409">
        <w:r>
          <w:rPr>
            <w:rStyle w:val="Text6"/>
          </w:rPr>
          <w:t xml:space="preserve"> package</w:t>
        </w:r>
      </w:hyperlink>
      <w:r>
        <w:t xml:space="preserve"> for some more scalable implementations of manifold learning).</w:t>
      </w:r>
    </w:p>
    <w:p>
      <w:pPr>
        <w:pStyle w:val="Normal"/>
      </w:pPr>
      <w:r>
        <w:t>With all that on the table, the only clear advantage of manifold learning methods over PCA is their ability to preserve nonlinear relationships in the data; for that reason I tend to explore data with manifold methods only after first exploring it with PCA.</w:t>
      </w:r>
    </w:p>
    <w:p>
      <w:pPr>
        <w:pStyle w:val="Normal"/>
      </w:pPr>
      <w:r>
        <w:t xml:space="preserve">Scikit-Learn implements several common variants of manifold learning beyond LLE and Isomap (which we’ve used in a few of the previous chapters and will look at in the next section): the Scikit-Learn documentation has a </w:t>
      </w:r>
      <w:hyperlink r:id="rId410">
        <w:r>
          <w:rPr>
            <w:rStyle w:val="Text6"/>
          </w:rPr>
          <w:t>nice discussion and comparison of them</w:t>
        </w:r>
      </w:hyperlink>
      <w:r>
        <w:t>. Based on my own experience, I would give the following recommendations:</w:t>
      </w:r>
    </w:p>
    <w:p>
      <w:pPr>
        <w:numPr>
          <w:ilvl w:val="0"/>
          <w:numId w:val="42"/>
        </w:numPr>
        <w:pStyle w:val="Para 04"/>
      </w:pPr>
      <w:r>
        <w:t xml:space="preserve">For toy problems such as the S-curve we saw before, LLE and its variants (especially modified LLE) perform very well. This is implemented in </w:t>
      </w:r>
      <w:r>
        <w:rPr>
          <w:rStyle w:val="Text5"/>
        </w:rPr>
        <w:t>sklearn.manifold.LocallyLinearEmbedding</w:t>
      </w:r>
      <w:r>
        <w:t>.</w:t>
      </w:r>
    </w:p>
    <w:p>
      <w:pPr>
        <w:numPr>
          <w:ilvl w:val="0"/>
          <w:numId w:val="42"/>
        </w:numPr>
        <w:pStyle w:val="Para 04"/>
      </w:pPr>
      <w:r>
        <w:t xml:space="preserve">For high-dimensional data from real-world sources, LLE often produces poor results, and Isomap seems to generally lead to more meaningful embeddings. This is implemented in </w:t>
      </w:r>
      <w:r>
        <w:rPr>
          <w:rStyle w:val="Text5"/>
        </w:rPr>
        <w:t>sklearn.manifold.Isomap</w:t>
      </w:r>
      <w:r>
        <w:t>.</w:t>
      </w:r>
    </w:p>
    <w:p>
      <w:pPr>
        <w:numPr>
          <w:ilvl w:val="0"/>
          <w:numId w:val="42"/>
        </w:numPr>
        <w:pStyle w:val="Para 04"/>
      </w:pPr>
      <w:r>
        <w:rPr>
          <w:rStyle w:val="Text57"/>
        </w:rPr>
        <w:bookmarkStart w:id="2355" w:name="idm45332172501888"/>
        <w:t/>
        <w:bookmarkEnd w:id="2355"/>
      </w:r>
      <w:r>
        <w:t xml:space="preserve">For data that is highly clustered, </w:t>
      </w:r>
      <w:r>
        <w:rPr>
          <w:rStyle w:val="Text11"/>
        </w:rPr>
        <w:t>t-distributed stochastic neighbor embedding</w:t>
      </w:r>
      <w:r>
        <w:t xml:space="preserve"> (t-SNE) seems to work very well, though it can be very slow compared to other methods. This is implemented in </w:t>
      </w:r>
      <w:r>
        <w:rPr>
          <w:rStyle w:val="Text5"/>
        </w:rPr>
        <w:t>sklearn.manifold.TSNE</w:t>
      </w:r>
      <w:r>
        <w:t>.</w:t>
      </w:r>
    </w:p>
    <w:p>
      <w:pPr>
        <w:pStyle w:val="Normal"/>
      </w:pPr>
      <w:r>
        <w:t>If you’re interested in getting a feel for how these work, I’d suggest running each of the methods on the data in this section.</w:t>
      </w:r>
    </w:p>
    <w:p>
      <w:bookmarkStart w:id="2356" w:name="Example__Isomap_on_Faces__One_pl"/>
      <w:pPr>
        <w:keepNext/>
        <w:pStyle w:val="Heading 1"/>
      </w:pPr>
      <w:r>
        <w:t>Example: Isomap on Faces</w:t>
      </w:r>
      <w:bookmarkEnd w:id="2356"/>
    </w:p>
    <w:p>
      <w:pPr>
        <w:pStyle w:val="Normal"/>
      </w:pPr>
      <w:r>
        <w:rPr>
          <w:rStyle w:val="Text57"/>
        </w:rPr>
        <w:bookmarkStart w:id="2357" w:name="ix_ch46_asciidoc9"/>
        <w:t/>
        <w:bookmarkEnd w:id="2357"/>
        <w:bookmarkStart w:id="2358" w:name="ix_ch46_asciidoc10"/>
        <w:t/>
        <w:bookmarkEnd w:id="2358"/>
        <w:bookmarkStart w:id="2359" w:name="ix_ch46_asciidoc11"/>
        <w:t/>
        <w:bookmarkEnd w:id="2359"/>
      </w:r>
      <w:r>
        <w:t>One place manifold learning is often used is in understanding the relationship between high-dimensional data points. A common case of high-dimensional data is images: for example, a set of images with 1,000 pixels each can be thought of as a collection of points in 1,000 dimensions, with the brightness of each pixel in each image defining the coordinate in that dimension.</w:t>
      </w:r>
    </w:p>
    <w:p>
      <w:pPr>
        <w:pStyle w:val="Normal"/>
      </w:pPr>
      <w:r>
        <w:t xml:space="preserve">To illustrate, let’s apply Isomap on some data from the Labeled Faces in the Wild dataset, which we previously saw in Chapters </w:t>
      </w:r>
      <w:hyperlink w:anchor="Chapter_43__In_Depth__Support_Ve_2">
        <w:r>
          <w:rPr>
            <w:rStyle w:val="Text6"/>
          </w:rPr>
          <w:t>43</w:t>
        </w:r>
      </w:hyperlink>
      <w:r>
        <w:t xml:space="preserve"> and </w:t>
      </w:r>
      <w:hyperlink w:anchor="Chapter_45__In_Depth__Principal_2">
        <w:r>
          <w:rPr>
            <w:rStyle w:val="Text6"/>
          </w:rPr>
          <w:t>45</w:t>
        </w:r>
      </w:hyperlink>
      <w:r>
        <w:t>. Running this command will download the dataset and cache it in your home directory for later use: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fetch_lfw_people</w:t>
        <w:br w:clear="none"/>
      </w:r>
      <w:r>
        <w:rPr>
          <w:rStyle w:val="Text0"/>
        </w:rPr>
        <w:t xml:space="preserve"/>
        <w:br w:clear="none"/>
        <w:t xml:space="preserve">         </w:t>
        <w:br w:clear="none"/>
      </w:r>
      <w:r>
        <w:t xml:space="preserve">faces</w:t>
        <w:br w:clear="none"/>
      </w:r>
      <w:r>
        <w:rPr>
          <w:rStyle w:val="Text0"/>
        </w:rPr>
        <w:t xml:space="preserve"> </w:t>
        <w:br w:clear="none"/>
      </w:r>
      <w:r>
        <w:rPr>
          <w:rStyle w:val="Text13"/>
        </w:rPr>
        <w:t xml:space="preserve">=</w:t>
        <w:br w:clear="none"/>
      </w:r>
      <w:r>
        <w:rPr>
          <w:rStyle w:val="Text0"/>
        </w:rPr>
        <w:t xml:space="preserve"> </w:t>
        <w:br w:clear="none"/>
      </w:r>
      <w:r>
        <w:t xml:space="preserve">fetch_lfw_people</w:t>
        <w:br w:clear="none"/>
      </w:r>
      <w:r>
        <w:rPr>
          <w:rStyle w:val="Text4"/>
        </w:rPr>
        <w:t xml:space="preserve">(</w:t>
        <w:br w:clear="none"/>
      </w:r>
      <w:r>
        <w:t xml:space="preserve">min_faces_per_person</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faces</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2370</w:t>
        <w:br w:clear="none"/>
      </w:r>
      <w:r>
        <w:rPr>
          <w:rStyle w:val="Text4"/>
        </w:rPr>
        <w:t xml:space="preserve">,</w:t>
        <w:br w:clear="none"/>
      </w:r>
      <w:r>
        <w:rPr>
          <w:rStyle w:val="Text0"/>
        </w:rPr>
        <w:t xml:space="preserve"> </w:t>
        <w:br w:clear="none"/>
      </w:r>
      <w:r>
        <w:rPr>
          <w:rStyle w:val="Text10"/>
        </w:rPr>
        <w:t xml:space="preserve">2914</w:t>
        <w:br w:clear="none"/>
      </w:r>
      <w:r>
        <w:rPr>
          <w:rStyle w:val="Text4"/>
        </w:rPr>
        <w:t xml:space="preserve">)</w:t>
        <w:br w:clear="none"/>
      </w:r>
    </w:p>
    <w:p>
      <w:pPr>
        <w:pStyle w:val="Normal"/>
      </w:pPr>
      <w:r>
        <w:t>We have 2,370 images, each with 2,914 pixels. In other words, the images can be thought of as data points in a 2,914-dimensional space!</w:t>
      </w:r>
    </w:p>
    <w:p>
      <w:pPr>
        <w:pStyle w:val="Normal"/>
      </w:pPr>
      <w:r>
        <w:t xml:space="preserve">Let’s display several of these images to remind us what we’re working with (see </w:t>
      </w:r>
      <w:hyperlink w:anchor="Figure_46_11__Examples_of_the_in">
        <w:r>
          <w:rPr>
            <w:rStyle w:val="Text6"/>
          </w:rPr>
          <w:t>Figure 46-11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faces</w:t>
        <w:br w:clear="none"/>
      </w:r>
      <w:r>
        <w:rPr>
          <w:rStyle w:val="Text13"/>
        </w:rPr>
        <w:t xml:space="preserve">.</w:t>
        <w:br w:clear="none"/>
      </w:r>
      <w:r>
        <w:t xml:space="preserve">images</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w:t>
        <w:br w:clear="none"/>
      </w:r>
      <w:r>
        <w:rPr>
          <w:rStyle w:val="Text4"/>
        </w:rPr>
        <w:t xml:space="preserve">)</w:t>
        <w:br w:clear="none"/>
      </w:r>
    </w:p>
    <w:p>
      <w:bookmarkStart w:id="2360" w:name="Figure_46_11__Examples_of_the_in"/>
      <w:pPr>
        <w:pStyle w:val="Para 05"/>
        <w:keepLines w:val="on"/>
      </w:pPr>
      <w:r>
        <w:t/>
        <w:drawing>
          <wp:inline>
            <wp:extent cx="3251200" cy="2108200"/>
            <wp:effectExtent l="0" r="0" t="0" b="43426"/>
            <wp:docPr id="245" name="pdsh2_4611.png" descr="pdsh2 4611"/>
            <wp:cNvGraphicFramePr>
              <a:graphicFrameLocks noChangeAspect="1"/>
            </wp:cNvGraphicFramePr>
            <a:graphic>
              <a:graphicData uri="http://schemas.openxmlformats.org/drawingml/2006/picture">
                <pic:pic>
                  <pic:nvPicPr>
                    <pic:cNvPr id="0" name="pdsh2_4611.png" descr="pdsh2 4611"/>
                    <pic:cNvPicPr/>
                  </pic:nvPicPr>
                  <pic:blipFill>
                    <a:blip r:embed="rId249"/>
                    <a:stretch>
                      <a:fillRect/>
                    </a:stretch>
                  </pic:blipFill>
                  <pic:spPr>
                    <a:xfrm>
                      <a:off x="0" y="0"/>
                      <a:ext cx="3251200" cy="2108200"/>
                    </a:xfrm>
                    <a:prstGeom prst="rect">
                      <a:avLst/>
                    </a:prstGeom>
                  </pic:spPr>
                </pic:pic>
              </a:graphicData>
            </a:graphic>
          </wp:inline>
        </w:drawing>
        <w:t xml:space="preserve"> </w:t>
      </w:r>
      <w:bookmarkEnd w:id="2360"/>
    </w:p>
    <w:p>
      <w:pPr>
        <w:pStyle w:val="Heading 5"/>
        <w:keepLines w:val="on"/>
      </w:pPr>
      <w:r>
        <w:t xml:space="preserve">Figure 46-11. </w:t>
        <w:t>Examples of the input faces</w:t>
      </w:r>
    </w:p>
    <w:p>
      <w:pPr>
        <w:pStyle w:val="Normal"/>
      </w:pPr>
      <w:r>
        <w:t xml:space="preserve">When we encountered this data in </w:t>
      </w:r>
      <w:hyperlink w:anchor="Chapter_45__In_Depth__Principal_2">
        <w:r>
          <w:rPr>
            <w:rStyle w:val="Text6"/>
          </w:rPr>
          <w:t>Chapter 45</w:t>
        </w:r>
      </w:hyperlink>
      <w:r>
        <w:t>, our goal was essentially compression: to use the components to reconstruct the inputs from the lower-dimensional representation.</w:t>
      </w:r>
    </w:p>
    <w:p>
      <w:pPr>
        <w:pStyle w:val="Normal"/>
      </w:pPr>
      <w:r>
        <w:t xml:space="preserve">PCA is versatile enough that we can also use it in this context, where we would like to plot a low-dimensional embedding of the 2,914-dimensional data to learn the fundamental relationships between the images. Let’s again look at the explained variance ratio, which will give us an idea of how many linear features are required to describe the data (see </w:t>
      </w:r>
      <w:hyperlink w:anchor="Figure_46_12__Cumulative_varianc">
        <w:r>
          <w:rPr>
            <w:rStyle w:val="Text6"/>
          </w:rPr>
          <w:t>Figure 46-12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sklearn.decomposition</w:t>
        <w:br w:clear="none"/>
      </w:r>
      <w:r>
        <w:rPr>
          <w:rStyle w:val="Text0"/>
        </w:rPr>
        <w:t xml:space="preserve"> </w:t>
        <w:br w:clear="none"/>
      </w:r>
      <w:r>
        <w:rPr>
          <w:rStyle w:val="Text16"/>
        </w:rPr>
        <w:t xml:space="preserve">import</w:t>
        <w:br w:clear="none"/>
      </w:r>
      <w:r>
        <w:rPr>
          <w:rStyle w:val="Text0"/>
        </w:rPr>
        <w:t xml:space="preserve"> </w:t>
        <w:br w:clear="none"/>
      </w:r>
      <w:r>
        <w:t xml:space="preserve">PCA</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t xml:space="preserve">svd_solver</w:t>
        <w:br w:clear="none"/>
      </w:r>
      <w:r>
        <w:rPr>
          <w:rStyle w:val="Text13"/>
        </w:rPr>
        <w:t xml:space="preserve">=</w:t>
        <w:br w:clear="none"/>
      </w:r>
      <w:r>
        <w:rPr>
          <w:rStyle w:val="Text8"/>
        </w:rPr>
        <w:t xml:space="preserve">'randomized'</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np</w:t>
        <w:br w:clear="none"/>
      </w:r>
      <w:r>
        <w:rPr>
          <w:rStyle w:val="Text13"/>
        </w:rPr>
        <w:t xml:space="preserve">.</w:t>
        <w:br w:clear="none"/>
      </w:r>
      <w:r>
        <w:t xml:space="preserve">cumsum</w:t>
        <w:br w:clear="none"/>
      </w:r>
      <w:r>
        <w:rPr>
          <w:rStyle w:val="Text4"/>
        </w:rPr>
        <w:t xml:space="preserve">(</w:t>
        <w:br w:clear="none"/>
      </w:r>
      <w:r>
        <w:t xml:space="preserve">model</w:t>
        <w:br w:clear="none"/>
      </w:r>
      <w:r>
        <w:rPr>
          <w:rStyle w:val="Text13"/>
        </w:rPr>
        <w:t xml:space="preserve">.</w:t>
        <w:br w:clear="none"/>
      </w:r>
      <w:r>
        <w:t xml:space="preserve">explained_variance_ratio_</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'n components'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'cumulative variance'</w:t>
        <w:br w:clear="none"/>
      </w:r>
      <w:r>
        <w:rPr>
          <w:rStyle w:val="Text4"/>
        </w:rPr>
        <w:t xml:space="preserve">);</w:t>
        <w:br w:clear="none"/>
      </w:r>
    </w:p>
    <w:p>
      <w:bookmarkStart w:id="2361" w:name="Figure_46_12__Cumulative_varianc"/>
      <w:pPr>
        <w:pStyle w:val="Para 05"/>
        <w:keepLines w:val="on"/>
      </w:pPr>
      <w:r>
        <w:t/>
        <w:drawing>
          <wp:inline>
            <wp:extent cx="3251200" cy="2159000"/>
            <wp:effectExtent l="0" r="0" t="0" b="43426"/>
            <wp:docPr id="246" name="pdsh2_4612.png" descr="pdsh2 4612"/>
            <wp:cNvGraphicFramePr>
              <a:graphicFrameLocks noChangeAspect="1"/>
            </wp:cNvGraphicFramePr>
            <a:graphic>
              <a:graphicData uri="http://schemas.openxmlformats.org/drawingml/2006/picture">
                <pic:pic>
                  <pic:nvPicPr>
                    <pic:cNvPr id="0" name="pdsh2_4612.png" descr="pdsh2 4612"/>
                    <pic:cNvPicPr/>
                  </pic:nvPicPr>
                  <pic:blipFill>
                    <a:blip r:embed="rId250"/>
                    <a:stretch>
                      <a:fillRect/>
                    </a:stretch>
                  </pic:blipFill>
                  <pic:spPr>
                    <a:xfrm>
                      <a:off x="0" y="0"/>
                      <a:ext cx="3251200" cy="2159000"/>
                    </a:xfrm>
                    <a:prstGeom prst="rect">
                      <a:avLst/>
                    </a:prstGeom>
                  </pic:spPr>
                </pic:pic>
              </a:graphicData>
            </a:graphic>
          </wp:inline>
        </w:drawing>
        <w:t xml:space="preserve"> </w:t>
      </w:r>
      <w:bookmarkEnd w:id="2361"/>
    </w:p>
    <w:p>
      <w:pPr>
        <w:pStyle w:val="Heading 5"/>
        <w:keepLines w:val="on"/>
      </w:pPr>
      <w:r>
        <w:t xml:space="preserve">Figure 46-12. </w:t>
        <w:t>Cumulative variance from the PCA projection</w:t>
      </w:r>
    </w:p>
    <w:p>
      <w:pPr>
        <w:pStyle w:val="Normal"/>
      </w:pPr>
      <w:r>
        <w:t>We see that for this data, nearly 100 components are required to preserve 90% of the variance. This tells us that the data is intrinsically very high-dimensional—it can’t be described linearly with just a few components.</w:t>
      </w:r>
    </w:p>
    <w:p>
      <w:pPr>
        <w:pStyle w:val="Normal"/>
      </w:pPr>
      <w:r>
        <w:t>When this is the case, nonlinear manifold embeddings like LLE and Isomap may be helpful. We can compute an Isomap embedding on these faces using the same pattern shown before: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Isomap</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Isomap</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proj</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proj</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2370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p>
    <w:p>
      <w:pPr>
        <w:pStyle w:val="Normal"/>
      </w:pPr>
      <w:r>
        <w:t>The output is a two-dimensional projection of all the input images. To get a better idea of what the projection tells us, let’s define a function that will output image thumbnails at the locations of the projections: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20</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matplotlib</w:t>
        <w:br w:clear="none"/>
      </w:r>
      <w:r>
        <w:t xml:space="preserve"> </w:t>
        <w:br w:clear="none"/>
      </w:r>
      <w:r>
        <w:rPr>
          <w:rStyle w:val="Text15"/>
        </w:rPr>
        <w:t xml:space="preserve">import</w:t>
        <w:br w:clear="none"/>
      </w:r>
      <w:r>
        <w:t xml:space="preserve"> </w:t>
        <w:br w:clear="none"/>
      </w:r>
      <w:r>
        <w:rPr>
          <w:rStyle w:val="Text1"/>
        </w:rPr>
        <w:t xml:space="preserve">offsetbox</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plot_components</w:t>
        <w:br w:clear="none"/>
      </w:r>
      <w:r>
        <w:rPr>
          <w:rStyle w:val="Text7"/>
        </w:rPr>
        <w:t xml:space="preserve">(</w:t>
        <w:br w:clear="none"/>
      </w:r>
      <w:r>
        <w:rPr>
          <w:rStyle w:val="Text1"/>
        </w:rPr>
        <w:t xml:space="preserve">data</w:t>
        <w:br w:clear="none"/>
      </w:r>
      <w:r>
        <w:rPr>
          <w:rStyle w:val="Text7"/>
        </w:rPr>
        <w:t xml:space="preserve">,</w:t>
        <w:br w:clear="none"/>
      </w:r>
      <w:r>
        <w:t xml:space="preserve"> </w:t>
        <w:br w:clear="none"/>
      </w:r>
      <w:r>
        <w:rPr>
          <w:rStyle w:val="Text1"/>
        </w:rPr>
        <w:t xml:space="preserve">model</w:t>
        <w:br w:clear="none"/>
      </w:r>
      <w:r>
        <w:rPr>
          <w:rStyle w:val="Text7"/>
        </w:rPr>
        <w:t xml:space="preserve">,</w:t>
        <w:br w:clear="none"/>
      </w:r>
      <w:r>
        <w:t xml:space="preserve"> </w:t>
        <w:br w:clear="none"/>
      </w:r>
      <w:r>
        <w:rPr>
          <w:rStyle w:val="Text1"/>
        </w:rPr>
        <w:t xml:space="preserve">images</w:t>
        <w:br w:clear="none"/>
      </w:r>
      <w:r>
        <w:rPr>
          <w:rStyle w:val="Text17"/>
        </w:rPr>
        <w:t xml:space="preserve">=</w:t>
        <w:br w:clear="none"/>
      </w:r>
      <w:r>
        <w:rPr>
          <w:rStyle w:val="Text15"/>
        </w:rPr>
        <w:t xml:space="preserve">None</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thumb_frac</w:t>
        <w:br w:clear="none"/>
      </w:r>
      <w:r>
        <w:rPr>
          <w:rStyle w:val="Text17"/>
        </w:rPr>
        <w:t xml:space="preserve">=</w:t>
        <w:br w:clear="none"/>
      </w:r>
      <w:r>
        <w:rPr>
          <w:rStyle w:val="Text3"/>
        </w:rPr>
        <w:t xml:space="preserve">0.05</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'gray'</w:t>
        <w:br w:clear="none"/>
      </w:r>
      <w:r>
        <w:rPr>
          <w:rStyle w:val="Text7"/>
        </w:rPr>
        <w:t xml:space="preserve">):</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ax</w:t>
        <w:br w:clear="none"/>
      </w:r>
      <w:r>
        <w:t xml:space="preserve"> </w:t>
        <w:br w:clear="none"/>
      </w:r>
      <w:r>
        <w:rPr>
          <w:rStyle w:val="Text7"/>
        </w:rPr>
        <w:t xml:space="preserve">or</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br w:clear="none"/>
        <w:t xml:space="preserve">             </w:t>
        <w:br w:clear="none"/>
      </w:r>
      <w:r>
        <w:rPr>
          <w:rStyle w:val="Text1"/>
        </w:rPr>
        <w:t xml:space="preserve">proj</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fit_transform</w:t>
        <w:br w:clear="none"/>
      </w:r>
      <w:r>
        <w:rPr>
          <w:rStyle w:val="Text7"/>
        </w:rPr>
        <w:t xml:space="preserve">(</w:t>
        <w:br w:clear="none"/>
      </w:r>
      <w:r>
        <w:rPr>
          <w:rStyle w:val="Text1"/>
        </w:rPr>
        <w:t xml:space="preserve">data</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proj</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proj</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9"/>
        </w:rPr>
        <w:t xml:space="preserve">'.k'</w:t>
        <w:br w:clear="none"/>
      </w:r>
      <w:r>
        <w:rPr>
          <w:rStyle w:val="Text7"/>
        </w:rPr>
        <w:t xml:space="preserve">)</w:t>
        <w:br w:clear="none"/>
      </w:r>
      <w:r>
        <w:t xml:space="preserve"/>
        <w:br w:clear="none"/>
        <w:t xml:space="preserve"/>
        <w:br w:clear="none"/>
        <w:t xml:space="preserve">             </w:t>
        <w:br w:clear="none"/>
      </w:r>
      <w:r>
        <w:rPr>
          <w:rStyle w:val="Text15"/>
        </w:rPr>
        <w:t xml:space="preserve">if</w:t>
        <w:br w:clear="none"/>
      </w:r>
      <w:r>
        <w:t xml:space="preserve"> </w:t>
        <w:br w:clear="none"/>
      </w:r>
      <w:r>
        <w:rPr>
          <w:rStyle w:val="Text1"/>
        </w:rPr>
        <w:t xml:space="preserve">images</w:t>
        <w:br w:clear="none"/>
      </w:r>
      <w:r>
        <w:t xml:space="preserve"> </w:t>
        <w:br w:clear="none"/>
      </w:r>
      <w:r>
        <w:rPr>
          <w:rStyle w:val="Text7"/>
        </w:rPr>
        <w:t xml:space="preserve">is</w:t>
        <w:br w:clear="none"/>
      </w:r>
      <w:r>
        <w:t xml:space="preserve"> </w:t>
        <w:br w:clear="none"/>
      </w:r>
      <w:r>
        <w:rPr>
          <w:rStyle w:val="Text7"/>
        </w:rPr>
        <w:t xml:space="preserve">not</w:t>
        <w:br w:clear="none"/>
      </w:r>
      <w:r>
        <w:t xml:space="preserve"> </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min_dist_2</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thumb_frac</w:t>
        <w:br w:clear="none"/>
      </w:r>
      <w:r>
        <w:t xml:space="preserve"> </w:t>
        <w:br w:clear="none"/>
      </w:r>
      <w:r>
        <w:rPr>
          <w:rStyle w:val="Text17"/>
        </w:rPr>
        <w:t xml:space="preserve">*</w:t>
        <w:br w:clear="none"/>
      </w:r>
      <w:r>
        <w:t xml:space="preserve"> </w:t>
        <w:br w:clear="none"/>
      </w:r>
      <w:r>
        <w:rPr>
          <w:rStyle w:val="Text21"/>
        </w:rPr>
        <w:t xml:space="preserve">max</w:t>
        <w:br w:clear="none"/>
      </w:r>
      <w:r>
        <w:rPr>
          <w:rStyle w:val="Text7"/>
        </w:rPr>
        <w:t xml:space="preserve">(</w:t>
        <w:br w:clear="none"/>
      </w:r>
      <w:r>
        <w:rPr>
          <w:rStyle w:val="Text1"/>
        </w:rPr>
        <w:t xml:space="preserve">proj</w:t>
        <w:br w:clear="none"/>
      </w:r>
      <w:r>
        <w:rPr>
          <w:rStyle w:val="Text17"/>
        </w:rPr>
        <w:t xml:space="preserve">.</w:t>
        <w:br w:clear="none"/>
      </w:r>
      <w:r>
        <w:rPr>
          <w:rStyle w:val="Text1"/>
        </w:rPr>
        <w:t xml:space="preserve">max</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proj</w:t>
        <w:br w:clear="none"/>
      </w:r>
      <w:r>
        <w:rPr>
          <w:rStyle w:val="Text17"/>
        </w:rPr>
        <w:t xml:space="preserve">.</w:t>
        <w:br w:clear="none"/>
      </w:r>
      <w:r>
        <w:rPr>
          <w:rStyle w:val="Text1"/>
        </w:rPr>
        <w:t xml:space="preserve">min</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2</w:t>
        <w:br w:clear="none"/>
      </w:r>
      <w:r>
        <w:t xml:space="preserve"/>
        <w:br w:clear="none"/>
        <w:t xml:space="preserve">                 </w:t>
        <w:br w:clear="none"/>
      </w:r>
      <w:r>
        <w:rPr>
          <w:rStyle w:val="Text1"/>
        </w:rPr>
        <w:t xml:space="preserve">shown_images</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proj</w:t>
        <w:br w:clear="none"/>
      </w:r>
      <w:r>
        <w:rPr>
          <w:rStyle w:val="Text17"/>
        </w:rPr>
        <w:t xml:space="preserve">.</w:t>
        <w:br w:clear="none"/>
      </w:r>
      <w:r>
        <w:rPr>
          <w:rStyle w:val="Text1"/>
        </w:rPr>
        <w:t xml:space="preserve">max</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1"/>
        </w:rPr>
        <w:t xml:space="preserve">data</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dist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proj</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shown_images</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br w:clear="none"/>
        <w:t xml:space="preserve">                     </w:t>
        <w:br w:clear="none"/>
      </w:r>
      <w:r>
        <w:rPr>
          <w:rStyle w:val="Text15"/>
        </w:rPr>
        <w:t xml:space="preserve">if</w:t>
        <w:br w:clear="none"/>
      </w:r>
      <w:r>
        <w:t xml:space="preserve"> </w:t>
        <w:br w:clear="none"/>
      </w:r>
      <w:r>
        <w:rPr>
          <w:rStyle w:val="Text1"/>
        </w:rPr>
        <w:t xml:space="preserve">np</w:t>
        <w:br w:clear="none"/>
      </w:r>
      <w:r>
        <w:rPr>
          <w:rStyle w:val="Text17"/>
        </w:rPr>
        <w:t xml:space="preserve">.</w:t>
        <w:br w:clear="none"/>
      </w:r>
      <w:r>
        <w:rPr>
          <w:rStyle w:val="Text1"/>
        </w:rPr>
        <w:t xml:space="preserve">min</w:t>
        <w:br w:clear="none"/>
      </w:r>
      <w:r>
        <w:rPr>
          <w:rStyle w:val="Text7"/>
        </w:rPr>
        <w:t xml:space="preserve">(</w:t>
        <w:br w:clear="none"/>
      </w:r>
      <w:r>
        <w:rPr>
          <w:rStyle w:val="Text1"/>
        </w:rPr>
        <w:t xml:space="preserve">dist</w:t>
        <w:br w:clear="none"/>
      </w:r>
      <w:r>
        <w:rPr>
          <w:rStyle w:val="Text7"/>
        </w:rPr>
        <w:t xml:space="preserve">)</w:t>
        <w:br w:clear="none"/>
      </w:r>
      <w:r>
        <w:t xml:space="preserve"> </w:t>
        <w:br w:clear="none"/>
      </w:r>
      <w:r>
        <w:rPr>
          <w:rStyle w:val="Text17"/>
        </w:rPr>
        <w:t xml:space="preserve">&lt;</w:t>
        <w:br w:clear="none"/>
      </w:r>
      <w:r>
        <w:t xml:space="preserve"> </w:t>
        <w:br w:clear="none"/>
      </w:r>
      <w:r>
        <w:rPr>
          <w:rStyle w:val="Text1"/>
        </w:rPr>
        <w:t xml:space="preserve">min_dist_2</w:t>
        <w:br w:clear="none"/>
      </w:r>
      <w:r>
        <w:rPr>
          <w:rStyle w:val="Text7"/>
        </w:rPr>
        <w:t xml:space="preserve">:</w:t>
        <w:br w:clear="none"/>
      </w:r>
      <w:r>
        <w:t xml:space="preserve"/>
        <w:br w:clear="none"/>
        <w:t xml:space="preserve">                         </w:t>
        <w:br w:clear="none"/>
      </w:r>
      <w:r>
        <w:rPr>
          <w:rStyle w:val="Text18"/>
        </w:rPr>
        <w:t xml:space="preserve"># don't show points that are too close</w:t>
        <w:br w:clear="none"/>
      </w:r>
      <w:r>
        <w:t xml:space="preserve"/>
        <w:br w:clear="none"/>
        <w:t xml:space="preserve">                         </w:t>
        <w:br w:clear="none"/>
      </w:r>
      <w:r>
        <w:rPr>
          <w:rStyle w:val="Text15"/>
        </w:rPr>
        <w:t xml:space="preserve">continue</w:t>
        <w:br w:clear="none"/>
      </w:r>
      <w:r>
        <w:t xml:space="preserve"/>
        <w:br w:clear="none"/>
        <w:t xml:space="preserve">                     </w:t>
        <w:br w:clear="none"/>
      </w:r>
      <w:r>
        <w:rPr>
          <w:rStyle w:val="Text1"/>
        </w:rPr>
        <w:t xml:space="preserve">shown_images</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vstack</w:t>
        <w:br w:clear="none"/>
      </w:r>
      <w:r>
        <w:rPr>
          <w:rStyle w:val="Text7"/>
        </w:rPr>
        <w:t xml:space="preserve">([</w:t>
        <w:br w:clear="none"/>
      </w:r>
      <w:r>
        <w:rPr>
          <w:rStyle w:val="Text1"/>
        </w:rPr>
        <w:t xml:space="preserve">shown_images</w:t>
        <w:br w:clear="none"/>
      </w:r>
      <w:r>
        <w:rPr>
          <w:rStyle w:val="Text7"/>
        </w:rPr>
        <w:t xml:space="preserve">,</w:t>
        <w:br w:clear="none"/>
      </w:r>
      <w:r>
        <w:t xml:space="preserve"> </w:t>
        <w:br w:clear="none"/>
      </w:r>
      <w:r>
        <w:rPr>
          <w:rStyle w:val="Text1"/>
        </w:rPr>
        <w:t xml:space="preserve">proj</w:t>
        <w:br w:clear="none"/>
      </w:r>
      <w:r>
        <w:rPr>
          <w:rStyle w:val="Text7"/>
        </w:rPr>
        <w:t xml:space="preserve">[</w:t>
        <w:br w:clear="none"/>
      </w:r>
      <w:r>
        <w:rPr>
          <w:rStyle w:val="Text1"/>
        </w:rPr>
        <w:t xml:space="preserve">i</w:t>
        <w:br w:clear="none"/>
      </w:r>
      <w:r>
        <w:rPr>
          <w:rStyle w:val="Text7"/>
        </w:rPr>
        <w:t xml:space="preserve">]])</w:t>
        <w:br w:clear="none"/>
      </w:r>
      <w:r>
        <w:t xml:space="preserve"/>
        <w:br w:clear="none"/>
        <w:t xml:space="preserve">                     </w:t>
        <w:br w:clear="none"/>
      </w:r>
      <w:r>
        <w:rPr>
          <w:rStyle w:val="Text1"/>
        </w:rPr>
        <w:t xml:space="preserve">imagebox</w:t>
        <w:br w:clear="none"/>
      </w:r>
      <w:r>
        <w:t xml:space="preserve"> </w:t>
        <w:br w:clear="none"/>
      </w:r>
      <w:r>
        <w:rPr>
          <w:rStyle w:val="Text17"/>
        </w:rPr>
        <w:t xml:space="preserve">=</w:t>
        <w:br w:clear="none"/>
      </w:r>
      <w:r>
        <w:t xml:space="preserve"> </w:t>
        <w:br w:clear="none"/>
      </w:r>
      <w:r>
        <w:rPr>
          <w:rStyle w:val="Text1"/>
        </w:rPr>
        <w:t xml:space="preserve">offsetbox</w:t>
        <w:br w:clear="none"/>
      </w:r>
      <w:r>
        <w:rPr>
          <w:rStyle w:val="Text17"/>
        </w:rPr>
        <w:t xml:space="preserve">.</w:t>
        <w:br w:clear="none"/>
      </w:r>
      <w:r>
        <w:rPr>
          <w:rStyle w:val="Text1"/>
        </w:rPr>
        <w:t xml:space="preserve">AnnotationBbox</w:t>
        <w:br w:clear="none"/>
      </w:r>
      <w:r>
        <w:rPr>
          <w:rStyle w:val="Text7"/>
        </w:rPr>
        <w:t xml:space="preserve">(</w:t>
        <w:br w:clear="none"/>
      </w:r>
      <w:r>
        <w:t xml:space="preserve"/>
        <w:br w:clear="none"/>
        <w:t xml:space="preserve">                         </w:t>
        <w:br w:clear="none"/>
      </w:r>
      <w:r>
        <w:rPr>
          <w:rStyle w:val="Text1"/>
        </w:rPr>
        <w:t xml:space="preserve">offsetbox</w:t>
        <w:br w:clear="none"/>
      </w:r>
      <w:r>
        <w:rPr>
          <w:rStyle w:val="Text17"/>
        </w:rPr>
        <w:t xml:space="preserve">.</w:t>
        <w:br w:clear="none"/>
      </w:r>
      <w:r>
        <w:rPr>
          <w:rStyle w:val="Text1"/>
        </w:rPr>
        <w:t xml:space="preserve">OffsetImage</w:t>
        <w:br w:clear="none"/>
      </w:r>
      <w:r>
        <w:rPr>
          <w:rStyle w:val="Text7"/>
        </w:rPr>
        <w:t xml:space="preserve">(</w:t>
        <w:br w:clear="none"/>
      </w:r>
      <w:r>
        <w:rPr>
          <w:rStyle w:val="Text1"/>
        </w:rPr>
        <w:t xml:space="preserve">images</w:t>
        <w:br w:clear="none"/>
      </w:r>
      <w:r>
        <w:rPr>
          <w:rStyle w:val="Text7"/>
        </w:rPr>
        <w:t xml:space="preserve">[</w:t>
        <w:br w:clear="none"/>
      </w:r>
      <w:r>
        <w:rPr>
          <w:rStyle w:val="Text1"/>
        </w:rPr>
        <w:t xml:space="preserve">i</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1"/>
        </w:rPr>
        <w:t xml:space="preserve">cmap</w:t>
        <w:br w:clear="none"/>
      </w:r>
      <w:r>
        <w:rPr>
          <w:rStyle w:val="Text7"/>
        </w:rPr>
        <w:t xml:space="preserve">),</w:t>
        <w:br w:clear="none"/>
      </w:r>
      <w:r>
        <w:t xml:space="preserve"/>
        <w:br w:clear="none"/>
        <w:t xml:space="preserve">                                               </w:t>
        <w:br w:clear="none"/>
      </w:r>
      <w:r>
        <w:rPr>
          <w:rStyle w:val="Text1"/>
        </w:rPr>
        <w:t xml:space="preserve">proj</w:t>
        <w:br w:clear="none"/>
      </w:r>
      <w:r>
        <w:rPr>
          <w:rStyle w:val="Text7"/>
        </w:rPr>
        <w:t xml:space="preserve">[</w:t>
        <w:br w:clear="none"/>
      </w:r>
      <w:r>
        <w:rPr>
          <w:rStyle w:val="Text1"/>
        </w:rPr>
        <w:t xml:space="preserve">i</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add_artist</w:t>
        <w:br w:clear="none"/>
      </w:r>
      <w:r>
        <w:rPr>
          <w:rStyle w:val="Text7"/>
        </w:rPr>
        <w:t xml:space="preserve">(</w:t>
        <w:br w:clear="none"/>
      </w:r>
      <w:r>
        <w:rPr>
          <w:rStyle w:val="Text1"/>
        </w:rPr>
        <w:t xml:space="preserve">imagebox</w:t>
        <w:br w:clear="none"/>
      </w:r>
      <w:r>
        <w:rPr>
          <w:rStyle w:val="Text7"/>
        </w:rPr>
        <w:t xml:space="preserve">)</w:t>
        <w:br w:clear="none"/>
      </w:r>
    </w:p>
    <w:p>
      <w:pPr>
        <w:pStyle w:val="Normal"/>
      </w:pPr>
      <w:r>
        <w:t xml:space="preserve">Calling this function now, we see the result in </w:t>
      </w:r>
      <w:hyperlink w:anchor="Figure_46_13__Isomap_embedding_o">
        <w:r>
          <w:rPr>
            <w:rStyle w:val="Text6"/>
          </w:rPr>
          <w:t>Figure 46-13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plot_components</w:t>
        <w:br w:clear="none"/>
      </w:r>
      <w:r>
        <w:rPr>
          <w:rStyle w:val="Text4"/>
        </w:rPr>
        <w:t xml:space="preserve">(</w:t>
        <w:br w:clear="none"/>
      </w:r>
      <w:r>
        <w:t xml:space="preserve">faces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model</w:t>
        <w:br w:clear="none"/>
      </w:r>
      <w:r>
        <w:rPr>
          <w:rStyle w:val="Text13"/>
        </w:rPr>
        <w:t xml:space="preserve">=</w:t>
        <w:br w:clear="none"/>
      </w:r>
      <w:r>
        <w:t xml:space="preserve">Isomap</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images</w:t>
        <w:br w:clear="none"/>
      </w:r>
      <w:r>
        <w:rPr>
          <w:rStyle w:val="Text13"/>
        </w:rPr>
        <w:t xml:space="preserve">=</w:t>
        <w:br w:clear="none"/>
      </w:r>
      <w:r>
        <w:t xml:space="preserve">faces</w:t>
        <w:br w:clear="none"/>
      </w:r>
      <w:r>
        <w:rPr>
          <w:rStyle w:val="Text13"/>
        </w:rPr>
        <w:t xml:space="preserve">.</w:t>
        <w:br w:clear="none"/>
      </w:r>
      <w:r>
        <w:t xml:space="preserve">images</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p>
    <w:p>
      <w:bookmarkStart w:id="2362" w:name="Figure_46_13__Isomap_embedding_o"/>
      <w:pPr>
        <w:pStyle w:val="Para 05"/>
        <w:keepLines w:val="on"/>
      </w:pPr>
      <w:r>
        <w:t/>
        <w:drawing>
          <wp:inline>
            <wp:extent cx="3251200" cy="3060700"/>
            <wp:effectExtent l="0" r="0" t="0" b="43426"/>
            <wp:docPr id="247" name="pdsh2_4613.png" descr="pdsh2 4613"/>
            <wp:cNvGraphicFramePr>
              <a:graphicFrameLocks noChangeAspect="1"/>
            </wp:cNvGraphicFramePr>
            <a:graphic>
              <a:graphicData uri="http://schemas.openxmlformats.org/drawingml/2006/picture">
                <pic:pic>
                  <pic:nvPicPr>
                    <pic:cNvPr id="0" name="pdsh2_4613.png" descr="pdsh2 4613"/>
                    <pic:cNvPicPr/>
                  </pic:nvPicPr>
                  <pic:blipFill>
                    <a:blip r:embed="rId251"/>
                    <a:stretch>
                      <a:fillRect/>
                    </a:stretch>
                  </pic:blipFill>
                  <pic:spPr>
                    <a:xfrm>
                      <a:off x="0" y="0"/>
                      <a:ext cx="3251200" cy="3060700"/>
                    </a:xfrm>
                    <a:prstGeom prst="rect">
                      <a:avLst/>
                    </a:prstGeom>
                  </pic:spPr>
                </pic:pic>
              </a:graphicData>
            </a:graphic>
          </wp:inline>
        </w:drawing>
        <w:t xml:space="preserve"> </w:t>
      </w:r>
      <w:bookmarkEnd w:id="2362"/>
    </w:p>
    <w:p>
      <w:pPr>
        <w:pStyle w:val="Heading 5"/>
        <w:keepLines w:val="on"/>
      </w:pPr>
      <w:r>
        <w:t xml:space="preserve">Figure 46-13. </w:t>
        <w:t>Isomap embedding of the LFW data</w:t>
      </w:r>
    </w:p>
    <w:p>
      <w:pPr>
        <w:pStyle w:val="Normal"/>
      </w:pPr>
      <w:r>
        <w:t>The result is interesting. The first two Isomap dimensions seem to describe global image features: the overall brightness of the image from left to right, and the general orientation of the face from bottom to top. This gives us a nice visual indication of some of the fundamental features in our data.</w:t>
      </w:r>
    </w:p>
    <w:p>
      <w:pPr>
        <w:pStyle w:val="Normal"/>
      </w:pPr>
      <w:r>
        <w:t xml:space="preserve">From here, we could then go on to classify this data (perhaps using manifold features as inputs to the classification algorithm) as we did in </w:t>
      </w:r>
      <w:hyperlink w:anchor="Chapter_43__In_Depth__Support_Ve_2">
        <w:r>
          <w:rPr>
            <w:rStyle w:val="Text6"/>
          </w:rPr>
          <w:t>Chapter 43</w:t>
        </w:r>
      </w:hyperlink>
      <w:r>
        <w:t>.</w:t>
      </w:r>
      <w:r>
        <w:rPr>
          <w:rStyle w:val="Text57"/>
        </w:rPr>
        <w:bookmarkStart w:id="2363" w:name="idm45332171856752"/>
        <w:t/>
        <w:bookmarkEnd w:id="2363"/>
        <w:bookmarkStart w:id="2364" w:name="idm45332171856048"/>
        <w:t/>
        <w:bookmarkEnd w:id="2364"/>
        <w:bookmarkStart w:id="2365" w:name="idm45332171855376"/>
        <w:t/>
        <w:bookmarkEnd w:id="2365"/>
      </w:r>
    </w:p>
    <w:p>
      <w:bookmarkStart w:id="2366" w:name="Example__Visualizing_Structure_i"/>
      <w:pPr>
        <w:keepNext/>
        <w:pStyle w:val="Heading 1"/>
      </w:pPr>
      <w:r>
        <w:t>Example: Visualizing Structure in Digits</w:t>
      </w:r>
      <w:bookmarkEnd w:id="2366"/>
    </w:p>
    <w:p>
      <w:pPr>
        <w:pStyle w:val="Normal"/>
      </w:pPr>
      <w:r>
        <w:rPr>
          <w:rStyle w:val="Text57"/>
        </w:rPr>
        <w:bookmarkStart w:id="2367" w:name="ix_ch46_asciidoc12"/>
        <w:t/>
        <w:bookmarkEnd w:id="2367"/>
        <w:bookmarkStart w:id="2368" w:name="ix_ch46_asciidoc13"/>
        <w:t/>
        <w:bookmarkEnd w:id="2368"/>
      </w:r>
      <w:r>
        <w:t xml:space="preserve">As another example of using manifold learning for visualization, let’s take a look at the MNIST handwritten digits dataset. This is similar to the digits dataset we saw in </w:t>
      </w:r>
      <w:hyperlink w:anchor="Chapter_44__In_Depth__Decision_T_2">
        <w:r>
          <w:rPr>
            <w:rStyle w:val="Text6"/>
          </w:rPr>
          <w:t>Chapter 44</w:t>
        </w:r>
      </w:hyperlink>
      <w:r>
        <w:t xml:space="preserve">, but with many more pixels per image. It can be downloaded from </w:t>
      </w:r>
      <w:hyperlink r:id="rId411">
        <w:r>
          <w:rPr>
            <w:rStyle w:val="Text23"/>
          </w:rPr>
          <w:t>http://openml.org</w:t>
        </w:r>
      </w:hyperlink>
      <w:r>
        <w:t xml:space="preserve"> with the Scikit-Learn utility:</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fetch_openml</w:t>
        <w:br w:clear="none"/>
      </w:r>
      <w:r>
        <w:rPr>
          <w:rStyle w:val="Text0"/>
        </w:rPr>
        <w:t xml:space="preserve"/>
        <w:br w:clear="none"/>
        <w:t xml:space="preserve">         </w:t>
        <w:br w:clear="none"/>
      </w:r>
      <w:r>
        <w:t xml:space="preserve">mnist</w:t>
        <w:br w:clear="none"/>
      </w:r>
      <w:r>
        <w:rPr>
          <w:rStyle w:val="Text0"/>
        </w:rPr>
        <w:t xml:space="preserve"> </w:t>
        <w:br w:clear="none"/>
      </w:r>
      <w:r>
        <w:rPr>
          <w:rStyle w:val="Text13"/>
        </w:rPr>
        <w:t xml:space="preserve">=</w:t>
        <w:br w:clear="none"/>
      </w:r>
      <w:r>
        <w:rPr>
          <w:rStyle w:val="Text0"/>
        </w:rPr>
        <w:t xml:space="preserve"> </w:t>
        <w:br w:clear="none"/>
      </w:r>
      <w:r>
        <w:t xml:space="preserve">fetch_openml</w:t>
        <w:br w:clear="none"/>
      </w:r>
      <w:r>
        <w:rPr>
          <w:rStyle w:val="Text4"/>
        </w:rPr>
        <w:t xml:space="preserve">(</w:t>
        <w:br w:clear="none"/>
      </w:r>
      <w:r>
        <w:rPr>
          <w:rStyle w:val="Text8"/>
        </w:rPr>
        <w:t xml:space="preserve">'mnist_784'</w:t>
        <w:br w:clear="none"/>
      </w:r>
      <w:r>
        <w:rPr>
          <w:rStyle w:val="Text4"/>
        </w:rPr>
        <w:t xml:space="preserve">)</w:t>
        <w:br w:clear="none"/>
      </w:r>
      <w:r>
        <w:rPr>
          <w:rStyle w:val="Text0"/>
        </w:rPr>
        <w:t xml:space="preserve"/>
        <w:br w:clear="none"/>
        <w:t xml:space="preserve">         </w:t>
        <w:br w:clear="none"/>
      </w:r>
      <w:r>
        <w:t xml:space="preserve">mnist</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70000</w:t>
        <w:br w:clear="none"/>
      </w:r>
      <w:r>
        <w:rPr>
          <w:rStyle w:val="Text4"/>
        </w:rPr>
        <w:t xml:space="preserve">,</w:t>
        <w:br w:clear="none"/>
      </w:r>
      <w:r>
        <w:rPr>
          <w:rStyle w:val="Text0"/>
        </w:rPr>
        <w:t xml:space="preserve"> </w:t>
        <w:br w:clear="none"/>
      </w:r>
      <w:r>
        <w:rPr>
          <w:rStyle w:val="Text10"/>
        </w:rPr>
        <w:t xml:space="preserve">784</w:t>
        <w:br w:clear="none"/>
      </w:r>
      <w:r>
        <w:rPr>
          <w:rStyle w:val="Text4"/>
        </w:rPr>
        <w:t xml:space="preserve">)</w:t>
        <w:br w:clear="none"/>
      </w:r>
    </w:p>
    <w:p>
      <w:pPr>
        <w:pStyle w:val="Normal"/>
      </w:pPr>
      <w:r>
        <w:t xml:space="preserve">The dataset consists of 70,000 images, each with 784 pixels (i.e., the images are 28 × 28). As before, we can take a look at the first few images (see </w:t>
      </w:r>
      <w:hyperlink w:anchor="Figure_46_14__Examples_of_MNIST">
        <w:r>
          <w:rPr>
            <w:rStyle w:val="Text6"/>
          </w:rPr>
          <w:t>Figure 46-14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mnist_data</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asarray</w:t>
        <w:br w:clear="none"/>
      </w:r>
      <w:r>
        <w:rPr>
          <w:rStyle w:val="Text4"/>
        </w:rPr>
        <w:t xml:space="preserve">(</w:t>
        <w:br w:clear="none"/>
      </w:r>
      <w:r>
        <w:t xml:space="preserve">mnist</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mnist_target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asarray</w:t>
        <w:br w:clear="none"/>
      </w:r>
      <w:r>
        <w:rPr>
          <w:rStyle w:val="Text4"/>
        </w:rPr>
        <w:t xml:space="preserve">(</w:t>
        <w:br w:clear="none"/>
      </w:r>
      <w:r>
        <w:t xml:space="preserve">mnist</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dtype</w:t>
        <w:br w:clear="none"/>
      </w:r>
      <w:r>
        <w:rPr>
          <w:rStyle w:val="Text13"/>
        </w:rPr>
        <w:t xml:space="preserve">=</w:t>
        <w:br w:clear="none"/>
      </w:r>
      <w:r>
        <w:rPr>
          <w:rStyle w:val="Text22"/>
        </w:rPr>
        <w:t xml:space="preserve">int</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mnist_data</w:t>
        <w:br w:clear="none"/>
      </w:r>
      <w:r>
        <w:rPr>
          <w:rStyle w:val="Text4"/>
        </w:rPr>
        <w:t xml:space="preserve">[</w:t>
        <w:br w:clear="none"/>
      </w:r>
      <w:r>
        <w:rPr>
          <w:rStyle w:val="Text10"/>
        </w:rPr>
        <w:t xml:space="preserve">1250</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4"/>
        </w:rPr>
        <w:t xml:space="preserve">]</w:t>
        <w:br w:clear="none"/>
      </w:r>
      <w:r>
        <w:rPr>
          <w:rStyle w:val="Text13"/>
        </w:rPr>
        <w:t xml:space="preserve">.</w:t>
        <w:br w:clear="none"/>
      </w:r>
      <w:r>
        <w:t xml:space="preserve">reshape</w:t>
        <w:br w:clear="none"/>
      </w:r>
      <w:r>
        <w:rPr>
          <w:rStyle w:val="Text4"/>
        </w:rPr>
        <w:t xml:space="preserve">(</w:t>
        <w:br w:clear="none"/>
      </w:r>
      <w:r>
        <w:rPr>
          <w:rStyle w:val="Text10"/>
        </w:rPr>
        <w:t xml:space="preserve">28</w:t>
        <w:br w:clear="none"/>
      </w:r>
      <w:r>
        <w:rPr>
          <w:rStyle w:val="Text4"/>
        </w:rPr>
        <w:t xml:space="preserve">,</w:t>
        <w:br w:clear="none"/>
      </w:r>
      <w:r>
        <w:rPr>
          <w:rStyle w:val="Text0"/>
        </w:rPr>
        <w:t xml:space="preserve"> </w:t>
        <w:br w:clear="none"/>
      </w:r>
      <w:r>
        <w:rPr>
          <w:rStyle w:val="Text10"/>
        </w:rPr>
        <w:t xml:space="preserve">28</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'gray_r'</w:t>
        <w:br w:clear="none"/>
      </w:r>
      <w:r>
        <w:rPr>
          <w:rStyle w:val="Text4"/>
        </w:rPr>
        <w:t xml:space="preserve">)</w:t>
        <w:br w:clear="none"/>
      </w:r>
    </w:p>
    <w:p>
      <w:bookmarkStart w:id="2369" w:name="Figure_46_14__Examples_of_MNIST"/>
      <w:pPr>
        <w:pStyle w:val="Para 05"/>
        <w:keepLines w:val="on"/>
      </w:pPr>
      <w:r>
        <w:t/>
        <w:drawing>
          <wp:inline>
            <wp:extent cx="3251200" cy="2133600"/>
            <wp:effectExtent l="0" r="0" t="0" b="43426"/>
            <wp:docPr id="248" name="pdsh2_4614.png" descr="pdsh2 4614"/>
            <wp:cNvGraphicFramePr>
              <a:graphicFrameLocks noChangeAspect="1"/>
            </wp:cNvGraphicFramePr>
            <a:graphic>
              <a:graphicData uri="http://schemas.openxmlformats.org/drawingml/2006/picture">
                <pic:pic>
                  <pic:nvPicPr>
                    <pic:cNvPr id="0" name="pdsh2_4614.png" descr="pdsh2 4614"/>
                    <pic:cNvPicPr/>
                  </pic:nvPicPr>
                  <pic:blipFill>
                    <a:blip r:embed="rId252"/>
                    <a:stretch>
                      <a:fillRect/>
                    </a:stretch>
                  </pic:blipFill>
                  <pic:spPr>
                    <a:xfrm>
                      <a:off x="0" y="0"/>
                      <a:ext cx="3251200" cy="2133600"/>
                    </a:xfrm>
                    <a:prstGeom prst="rect">
                      <a:avLst/>
                    </a:prstGeom>
                  </pic:spPr>
                </pic:pic>
              </a:graphicData>
            </a:graphic>
          </wp:inline>
        </w:drawing>
        <w:t xml:space="preserve"> </w:t>
      </w:r>
      <w:bookmarkEnd w:id="2369"/>
    </w:p>
    <w:p>
      <w:pPr>
        <w:pStyle w:val="Heading 5"/>
        <w:keepLines w:val="on"/>
      </w:pPr>
      <w:r>
        <w:t xml:space="preserve">Figure 46-14. </w:t>
        <w:t>Examples of MNIST digits</w:t>
      </w:r>
    </w:p>
    <w:p>
      <w:pPr>
        <w:pStyle w:val="Normal"/>
      </w:pPr>
      <w:r>
        <w:t>This gives us an idea of the variety of handwriting styles in the dataset.</w:t>
      </w:r>
    </w:p>
    <w:p>
      <w:pPr>
        <w:pStyle w:val="Normal"/>
      </w:pPr>
      <w:r>
        <w:t xml:space="preserve">Let’s compute a manifold learning projection across the data. For speed here, we’ll only use 1/30 of the data, which is about ~2,000 points (because of the relatively poor scaling of manifold learning, I find that a few thousand samples is a good number to start with for relatively quick exploration before moving to a full calculation). </w:t>
      </w:r>
      <w:hyperlink w:anchor="Figure_46_15__Isomap_embedding_o">
        <w:r>
          <w:rPr>
            <w:rStyle w:val="Text6"/>
          </w:rPr>
          <w:t>Figure 46-15</w:t>
        </w:r>
      </w:hyperlink>
      <w:r>
        <w:t xml:space="preserve"> shows the result.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rPr>
          <w:rStyle w:val="Text14"/>
        </w:rPr>
        <w:t xml:space="preserve"># Use only 1/30 of the data: full dataset takes a long time!</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mnist_data</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br w:clear="none"/>
        <w:t xml:space="preserve">         </w:t>
        <w:br w:clear="none"/>
      </w:r>
      <w:r>
        <w:t xml:space="preserve">target</w:t>
        <w:br w:clear="none"/>
      </w:r>
      <w:r>
        <w:rPr>
          <w:rStyle w:val="Text0"/>
        </w:rPr>
        <w:t xml:space="preserve"> </w:t>
        <w:br w:clear="none"/>
      </w:r>
      <w:r>
        <w:rPr>
          <w:rStyle w:val="Text13"/>
        </w:rPr>
        <w:t xml:space="preserve">=</w:t>
        <w:br w:clear="none"/>
      </w:r>
      <w:r>
        <w:rPr>
          <w:rStyle w:val="Text0"/>
        </w:rPr>
        <w:t xml:space="preserve"> </w:t>
        <w:br w:clear="none"/>
      </w:r>
      <w:r>
        <w:t xml:space="preserve">mnist_target</w:t>
        <w:br w:clear="none"/>
      </w:r>
      <w:r>
        <w:rPr>
          <w:rStyle w:val="Text4"/>
        </w:rPr>
        <w:t xml:space="preserve">[::</w:t>
        <w:br w:clear="none"/>
      </w:r>
      <w:r>
        <w:rPr>
          <w:rStyle w:val="Text10"/>
        </w:rPr>
        <w:t xml:space="preserve">30</w:t>
        <w:br w:clear="none"/>
      </w:r>
      <w:r>
        <w:rPr>
          <w:rStyle w:val="Text4"/>
        </w:rPr>
        <w:t xml:space="preserve">]</w:t>
        <w:br w:clear="none"/>
      </w:r>
      <w:r>
        <w:rPr>
          <w:rStyle w:val="Text0"/>
        </w:rPr>
        <w:t xml:space="preserve"/>
        <w:br w:clear="none"/>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Isomap</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br w:clear="none"/>
        <w:t xml:space="preserve">         </w:t>
        <w:br w:clear="none"/>
      </w:r>
      <w:r>
        <w:t xml:space="preserve">proj</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fit_transform</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proj</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proj</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target</w:t>
        <w:br w:clear="none"/>
      </w:r>
      <w:r>
        <w:rPr>
          <w:rStyle w:val="Text4"/>
        </w:rPr>
        <w:t xml:space="preserve">,</w:t>
        <w:br w:clear="none"/>
      </w:r>
      <w:r>
        <w:rPr>
          <w:rStyle w:val="Text0"/>
        </w:rPr>
        <w:t xml:space="preserve"/>
        <w:br w:clear="none"/>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get_cmap</w:t>
        <w:br w:clear="none"/>
      </w:r>
      <w:r>
        <w:rPr>
          <w:rStyle w:val="Text4"/>
        </w:rPr>
        <w:t xml:space="preserve">(</w:t>
        <w:br w:clear="none"/>
      </w:r>
      <w:r>
        <w:rPr>
          <w:rStyle w:val="Text8"/>
        </w:rPr>
        <w:t xml:space="preserve">'jet'</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colorbar</w:t>
        <w:br w:clear="none"/>
      </w:r>
      <w:r>
        <w:rPr>
          <w:rStyle w:val="Text4"/>
        </w:rPr>
        <w:t xml:space="preserve">(</w:t>
        <w:br w:clear="none"/>
      </w:r>
      <w:r>
        <w:t xml:space="preserve">ticks</w:t>
        <w:br w:clear="none"/>
      </w:r>
      <w:r>
        <w:rPr>
          <w:rStyle w:val="Text13"/>
        </w:rPr>
        <w:t xml:space="preserve">=</w:t>
        <w:br w:clear="none"/>
      </w:r>
      <w:r>
        <w:rPr>
          <w:rStyle w:val="Text22"/>
        </w:rPr>
        <w:t xml:space="preserve">range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clim</w:t>
        <w:br w:clear="none"/>
      </w:r>
      <w:r>
        <w:rPr>
          <w:rStyle w:val="Text4"/>
        </w:rPr>
        <w:t xml:space="preserv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9.5</w:t>
        <w:br w:clear="none"/>
      </w:r>
      <w:r>
        <w:rPr>
          <w:rStyle w:val="Text4"/>
        </w:rPr>
        <w:t xml:space="preserve">);</w:t>
        <w:br w:clear="none"/>
      </w:r>
    </w:p>
    <w:p>
      <w:bookmarkStart w:id="2370" w:name="Figure_46_15__Isomap_embedding_o"/>
      <w:pPr>
        <w:pStyle w:val="Para 05"/>
        <w:keepLines w:val="on"/>
      </w:pPr>
      <w:r>
        <w:t/>
        <w:drawing>
          <wp:inline>
            <wp:extent cx="3251200" cy="2209800"/>
            <wp:effectExtent l="0" r="0" t="0" b="43426"/>
            <wp:docPr id="249" name="pdsh2_4615.png" descr="pdsh2 4615"/>
            <wp:cNvGraphicFramePr>
              <a:graphicFrameLocks noChangeAspect="1"/>
            </wp:cNvGraphicFramePr>
            <a:graphic>
              <a:graphicData uri="http://schemas.openxmlformats.org/drawingml/2006/picture">
                <pic:pic>
                  <pic:nvPicPr>
                    <pic:cNvPr id="0" name="pdsh2_4615.png" descr="pdsh2 4615"/>
                    <pic:cNvPicPr/>
                  </pic:nvPicPr>
                  <pic:blipFill>
                    <a:blip r:embed="rId253"/>
                    <a:stretch>
                      <a:fillRect/>
                    </a:stretch>
                  </pic:blipFill>
                  <pic:spPr>
                    <a:xfrm>
                      <a:off x="0" y="0"/>
                      <a:ext cx="3251200" cy="2209800"/>
                    </a:xfrm>
                    <a:prstGeom prst="rect">
                      <a:avLst/>
                    </a:prstGeom>
                  </pic:spPr>
                </pic:pic>
              </a:graphicData>
            </a:graphic>
          </wp:inline>
        </w:drawing>
        <w:t xml:space="preserve"> </w:t>
      </w:r>
      <w:bookmarkEnd w:id="2370"/>
    </w:p>
    <w:p>
      <w:pPr>
        <w:pStyle w:val="Heading 5"/>
        <w:keepLines w:val="on"/>
      </w:pPr>
      <w:r>
        <w:t xml:space="preserve">Figure 46-15. </w:t>
        <w:t>Isomap embedding of the MNIST digit data</w:t>
      </w:r>
    </w:p>
    <w:p>
      <w:pPr>
        <w:pStyle w:val="Normal"/>
      </w:pPr>
      <w:r>
        <w:t xml:space="preserve">The resulting scatter plot shows some of the relationships between the data points, but is a bit crowded. We can gain more insight by looking at just a single number at a time (see </w:t>
      </w:r>
      <w:hyperlink w:anchor="Figure_46_16__Isomap_embedding_o">
        <w:r>
          <w:rPr>
            <w:rStyle w:val="Text6"/>
          </w:rPr>
          <w:t>Figure 46-16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25</w:t>
        <w:br w:clear="none"/>
      </w:r>
      <w:r>
        <w:rPr>
          <w:rStyle w:val="Text4"/>
        </w:rPr>
        <w:t xml:space="preserve">]:</w:t>
        <w:br w:clear="none"/>
      </w:r>
      <w:r>
        <w:rPr>
          <w:rStyle w:val="Text0"/>
        </w:rPr>
        <w:t xml:space="preserve"> </w:t>
        <w:br w:clear="none"/>
      </w:r>
      <w:r>
        <w:rPr>
          <w:rStyle w:val="Text14"/>
        </w:rPr>
        <w:t xml:space="preserve"># Choose 1/4 of the "1" digits to project</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mnist_data</w:t>
        <w:br w:clear="none"/>
      </w:r>
      <w:r>
        <w:rPr>
          <w:rStyle w:val="Text4"/>
        </w:rPr>
        <w:t xml:space="preserve">[</w:t>
        <w:br w:clear="none"/>
      </w:r>
      <w:r>
        <w:t xml:space="preserve">mnist_target</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t xml:space="preserve">figsize</w:t>
        <w:br w:clear="none"/>
      </w:r>
      <w:r>
        <w:rPr>
          <w:rStyle w:val="Text13"/>
        </w:rPr>
        <w:t xml:space="preserv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Isomap</w:t>
        <w:br w:clear="none"/>
      </w:r>
      <w:r>
        <w:rPr>
          <w:rStyle w:val="Text4"/>
        </w:rPr>
        <w:t xml:space="preserve">(</w:t>
        <w:br w:clear="none"/>
      </w:r>
      <w:r>
        <w:t xml:space="preserve">n_neighbors</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eigen_solver</w:t>
        <w:br w:clear="none"/>
      </w:r>
      <w:r>
        <w:rPr>
          <w:rStyle w:val="Text13"/>
        </w:rPr>
        <w:t xml:space="preserve">=</w:t>
        <w:br w:clear="none"/>
      </w:r>
      <w:r>
        <w:rPr>
          <w:rStyle w:val="Text8"/>
        </w:rPr>
        <w:t xml:space="preserve">'dense'</w:t>
        <w:br w:clear="none"/>
      </w:r>
      <w:r>
        <w:rPr>
          <w:rStyle w:val="Text4"/>
        </w:rPr>
        <w:t xml:space="preserve">)</w:t>
        <w:br w:clear="none"/>
      </w:r>
      <w:r>
        <w:rPr>
          <w:rStyle w:val="Text0"/>
        </w:rPr>
        <w:t xml:space="preserve"/>
        <w:br w:clear="none"/>
        <w:t xml:space="preserve">         </w:t>
        <w:br w:clear="none"/>
      </w:r>
      <w:r>
        <w:t xml:space="preserve">plot_components</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model</w:t>
        <w:br w:clear="none"/>
      </w:r>
      <w:r>
        <w:rPr>
          <w:rStyle w:val="Text4"/>
        </w:rPr>
        <w:t xml:space="preserve">,</w:t>
        <w:br w:clear="none"/>
      </w:r>
      <w:r>
        <w:rPr>
          <w:rStyle w:val="Text0"/>
        </w:rPr>
        <w:t xml:space="preserve"> </w:t>
        <w:br w:clear="none"/>
      </w:r>
      <w:r>
        <w:t xml:space="preserve">images</w:t>
        <w:br w:clear="none"/>
      </w:r>
      <w:r>
        <w:rPr>
          <w:rStyle w:val="Text13"/>
        </w:rPr>
        <w:t xml:space="preserve">=</w:t>
        <w:br w:clear="none"/>
      </w:r>
      <w:r>
        <w:t xml:space="preserve">data</w:t>
        <w:br w:clear="none"/>
      </w:r>
      <w:r>
        <w:rPr>
          <w:rStyle w:val="Text13"/>
        </w:rPr>
        <w:t xml:space="preserve">.</w:t>
        <w:br w:clear="none"/>
      </w:r>
      <w:r>
        <w:t xml:space="preserve">reshape</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28</w:t>
        <w:br w:clear="none"/>
      </w:r>
      <w:r>
        <w:rPr>
          <w:rStyle w:val="Text4"/>
        </w:rPr>
        <w:t xml:space="preserve">,</w:t>
        <w:br w:clear="none"/>
      </w:r>
      <w:r>
        <w:rPr>
          <w:rStyle w:val="Text0"/>
        </w:rPr>
        <w:t xml:space="preserve"> </w:t>
        <w:br w:clear="none"/>
      </w:r>
      <w:r>
        <w:rPr>
          <w:rStyle w:val="Text10"/>
        </w:rPr>
        <w:t xml:space="preserve">28</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w:t>
        <w:br w:clear="none"/>
      </w:r>
      <w:r>
        <w:rPr>
          <w:rStyle w:val="Text4"/>
        </w:rPr>
        <w:t xml:space="preserve">,</w:t>
        <w:br w:clear="none"/>
      </w:r>
      <w:r>
        <w:rPr>
          <w:rStyle w:val="Text0"/>
        </w:rPr>
        <w:t xml:space="preserve"> </w:t>
        <w:br w:clear="none"/>
      </w:r>
      <w:r>
        <w:t xml:space="preserve">thumb_frac</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'gray_r'</w:t>
        <w:br w:clear="none"/>
      </w:r>
      <w:r>
        <w:rPr>
          <w:rStyle w:val="Text4"/>
        </w:rPr>
        <w:t xml:space="preserve">)</w:t>
        <w:br w:clear="none"/>
      </w:r>
    </w:p>
    <w:p>
      <w:bookmarkStart w:id="2371" w:name="Figure_46_16__Isomap_embedding_o"/>
      <w:pPr>
        <w:pStyle w:val="Para 05"/>
        <w:keepLines w:val="on"/>
      </w:pPr>
      <w:r>
        <w:t/>
        <w:drawing>
          <wp:inline>
            <wp:extent cx="3251200" cy="3060700"/>
            <wp:effectExtent l="0" r="0" t="0" b="43426"/>
            <wp:docPr id="250" name="pdsh2_4616.png" descr="pdsh2 4616"/>
            <wp:cNvGraphicFramePr>
              <a:graphicFrameLocks noChangeAspect="1"/>
            </wp:cNvGraphicFramePr>
            <a:graphic>
              <a:graphicData uri="http://schemas.openxmlformats.org/drawingml/2006/picture">
                <pic:pic>
                  <pic:nvPicPr>
                    <pic:cNvPr id="0" name="pdsh2_4616.png" descr="pdsh2 4616"/>
                    <pic:cNvPicPr/>
                  </pic:nvPicPr>
                  <pic:blipFill>
                    <a:blip r:embed="rId254"/>
                    <a:stretch>
                      <a:fillRect/>
                    </a:stretch>
                  </pic:blipFill>
                  <pic:spPr>
                    <a:xfrm>
                      <a:off x="0" y="0"/>
                      <a:ext cx="3251200" cy="3060700"/>
                    </a:xfrm>
                    <a:prstGeom prst="rect">
                      <a:avLst/>
                    </a:prstGeom>
                  </pic:spPr>
                </pic:pic>
              </a:graphicData>
            </a:graphic>
          </wp:inline>
        </w:drawing>
        <w:t xml:space="preserve"> </w:t>
      </w:r>
      <w:bookmarkEnd w:id="2371"/>
    </w:p>
    <w:p>
      <w:pPr>
        <w:pStyle w:val="Heading 5"/>
        <w:keepLines w:val="on"/>
      </w:pPr>
      <w:r>
        <w:t xml:space="preserve">Figure 46-16. </w:t>
        <w:t>Isomap embedding of only the 1s within the MNIST dataset</w:t>
      </w:r>
    </w:p>
    <w:p>
      <w:pPr>
        <w:pStyle w:val="Normal"/>
      </w:pPr>
      <w:r>
        <w:t>The result gives you an idea of the variety of forms that the number 1 can take within the dataset. The data lies along a broad curve in the projected space, which appears to trace the orientation of the digit. As you move up the plot, you find 1s that have hats and/or bases, though these are very sparse within the dataset. The projection lets us identify outliers that have data issues: for example, pieces of the neighboring digits that snuck into the extracted images.</w:t>
      </w:r>
    </w:p>
    <w:p>
      <w:pPr>
        <w:pStyle w:val="Normal"/>
      </w:pPr>
      <w:r>
        <w:t>Now, this in itself may not be useful for the task of classifying digits, but it does help us get an understanding of the data, and may give us ideas about how to move forward—such as how we might want to preprocess the data before building a classification pipeline</w:t>
      </w:r>
      <w:r>
        <w:rPr>
          <w:rStyle w:val="Text57"/>
        </w:rPr>
        <w:bookmarkStart w:id="2372" w:name="idm45332171435280"/>
        <w:t/>
        <w:bookmarkEnd w:id="2372"/>
        <w:bookmarkStart w:id="2373" w:name="idm45332171434576"/>
        <w:t/>
        <w:bookmarkEnd w:id="2373"/>
      </w:r>
      <w:r>
        <w:t>.</w:t>
      </w:r>
      <w:r>
        <w:rPr>
          <w:rStyle w:val="Text57"/>
        </w:rPr>
        <w:bookmarkStart w:id="2374" w:name="idm45332171433776"/>
        <w:t/>
        <w:bookmarkEnd w:id="2374"/>
        <w:bookmarkStart w:id="2375" w:name="idm45332171433072"/>
        <w:t/>
        <w:bookmarkEnd w:id="2375"/>
      </w:r>
    </w:p>
    <w:p>
      <w:bookmarkStart w:id="2376" w:name="1_Code_to_produce_this_figure_ca_5"/>
      <w:pPr>
        <w:pStyle w:val="Para 20"/>
      </w:pPr>
      <w:hyperlink w:anchor="1_15">
        <w:r>
          <w:rPr>
            <w:rStyle w:val="Text6"/>
          </w:rPr>
          <w:t>1</w:t>
        </w:r>
      </w:hyperlink>
      <w:r>
        <w:t xml:space="preserve"> Code to produce this figure can be found in the </w:t>
      </w:r>
      <w:hyperlink r:id="rId412">
        <w:r>
          <w:rPr>
            <w:rStyle w:val="Text6"/>
          </w:rPr>
          <w:t>online appendix</w:t>
        </w:r>
      </w:hyperlink>
      <w:r>
        <w:t>.</w:t>
      </w:r>
      <w:bookmarkEnd w:id="2376"/>
    </w:p>
    <w:p>
      <w:bookmarkStart w:id="2377" w:name="Chapter_47__In_Depth__k_Means_Cl_2"/>
      <w:bookmarkStart w:id="2378" w:name="Chapter_47__In_Depth__k_Means_Cl_1"/>
      <w:bookmarkStart w:id="2379" w:name="Top_of_ch47_html"/>
      <w:bookmarkStart w:id="2380" w:name="Chapter_47__In_Depth__k_Means_Cl"/>
      <w:pPr>
        <w:keepNext/>
        <w:pStyle w:val="Heading 1"/>
        <w:pageBreakBefore w:val="on"/>
      </w:pPr>
      <w:r>
        <w:t xml:space="preserve">Chapter 47. </w:t>
        <w:t>In Depth: k-Means Clustering</w:t>
      </w:r>
      <w:bookmarkEnd w:id="2377"/>
      <w:bookmarkEnd w:id="2378"/>
      <w:bookmarkEnd w:id="2379"/>
      <w:bookmarkEnd w:id="2380"/>
    </w:p>
    <w:p>
      <w:pPr>
        <w:pStyle w:val="Normal"/>
      </w:pPr>
      <w:r>
        <w:rPr>
          <w:rStyle w:val="Text57"/>
        </w:rPr>
        <w:bookmarkStart w:id="2381" w:name="ix_ch47_asciidoc0"/>
        <w:t/>
        <w:bookmarkEnd w:id="2381"/>
        <w:bookmarkStart w:id="2382" w:name="ix_ch47_asciidoc1"/>
        <w:t/>
        <w:bookmarkEnd w:id="2382"/>
        <w:bookmarkStart w:id="2383" w:name="ix_ch47_asciidoc2"/>
        <w:t/>
        <w:bookmarkEnd w:id="2383"/>
      </w:r>
      <w:r>
        <w:t>In the previous chapters we explored unsupervised machine learning models for dimensionality reduction. Now we will move on to another class of unsupervised machine learning models: clustering algorithms. Clustering algorithms seek to learn, from the properties of the data, an optimal division or discrete labeling of groups of points.</w:t>
      </w:r>
    </w:p>
    <w:p>
      <w:pPr>
        <w:pStyle w:val="Normal"/>
      </w:pPr>
      <w:r>
        <w:t xml:space="preserve">Many clustering algorithms are available in Scikit-Learn and elsewhere, but perhaps the simplest to understand is an algorithm known as </w:t>
      </w:r>
      <w:r>
        <w:rPr>
          <w:rStyle w:val="Text11"/>
        </w:rPr>
        <w:t>k-means clustering</w:t>
      </w:r>
      <w:r>
        <w:t xml:space="preserve">, which is implemented in </w:t>
      </w:r>
      <w:r>
        <w:rPr>
          <w:rStyle w:val="Text5"/>
        </w:rPr>
        <w:t>sklearn.cluster.KMeans</w:t>
      </w:r>
      <w:r>
        <w:t>.</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384" w:name="Introducing_k_Means__The_k_means"/>
      <w:pPr>
        <w:keepNext/>
        <w:pStyle w:val="Heading 1"/>
      </w:pPr>
      <w:r>
        <w:t>Introducing k-Means</w:t>
      </w:r>
      <w:bookmarkEnd w:id="2384"/>
    </w:p>
    <w:p>
      <w:pPr>
        <w:pStyle w:val="Normal"/>
      </w:pPr>
      <w:r>
        <w:rPr>
          <w:rStyle w:val="Text57"/>
        </w:rPr>
        <w:bookmarkStart w:id="2385" w:name="ix_ch47_asciidoc3"/>
        <w:t/>
        <w:bookmarkEnd w:id="2385"/>
      </w:r>
      <w:r>
        <w:t xml:space="preserve">The </w:t>
      </w:r>
      <w:r>
        <w:rPr>
          <w:rStyle w:val="Text11"/>
        </w:rPr>
        <w:t>k</w:t>
      </w:r>
      <w:r>
        <w:t>-means algorithm searches for a predetermined number of clusters within an unlabeled multidimensional dataset. It accomplishes this using a simple conception of what the optimal clustering looks like:</w:t>
      </w:r>
    </w:p>
    <w:p>
      <w:pPr>
        <w:numPr>
          <w:ilvl w:val="0"/>
          <w:numId w:val="43"/>
        </w:numPr>
        <w:pStyle w:val="Para 04"/>
      </w:pPr>
      <w:r>
        <w:t xml:space="preserve">The </w:t>
      </w:r>
      <w:r>
        <w:rPr>
          <w:rStyle w:val="Text11"/>
        </w:rPr>
        <w:t>cluster center</w:t>
      </w:r>
      <w:r>
        <w:t xml:space="preserve"> is the arithmetic mean of all the points belonging to the cluster.</w:t>
      </w:r>
    </w:p>
    <w:p>
      <w:pPr>
        <w:numPr>
          <w:ilvl w:val="0"/>
          <w:numId w:val="43"/>
        </w:numPr>
        <w:pStyle w:val="Para 04"/>
      </w:pPr>
      <w:r>
        <w:t>Each point is closer to its own cluster center than to other cluster centers.</w:t>
      </w:r>
    </w:p>
    <w:p>
      <w:pPr>
        <w:pStyle w:val="Normal"/>
      </w:pPr>
      <w:r>
        <w:t xml:space="preserve">Those two assumptions are the basis of the </w:t>
      </w:r>
      <w:r>
        <w:rPr>
          <w:rStyle w:val="Text11"/>
        </w:rPr>
        <w:t>k</w:t>
      </w:r>
      <w:r>
        <w:t xml:space="preserve">-means model. We will soon dive into exactly </w:t>
      </w:r>
      <w:r>
        <w:rPr>
          <w:rStyle w:val="Text11"/>
        </w:rPr>
        <w:t>how</w:t>
      </w:r>
      <w:r>
        <w:t xml:space="preserve"> the algorithm reaches this solution, but for now let’s take a look at a simple dataset and see the </w:t>
      </w:r>
      <w:r>
        <w:rPr>
          <w:rStyle w:val="Text11"/>
        </w:rPr>
        <w:t>k</w:t>
      </w:r>
      <w:r>
        <w:t>-means result.</w:t>
      </w:r>
    </w:p>
    <w:p>
      <w:pPr>
        <w:pStyle w:val="Normal"/>
      </w:pPr>
      <w:r>
        <w:t xml:space="preserve">First, let’s generate a two-dimensional dataset containing four distinct blobs. To emphasize that this is an unsupervised algorithm, we will leave the labels out of the visualization (see </w:t>
      </w:r>
      <w:hyperlink w:anchor="Figure_47_1__Data_for_demonstrat">
        <w:r>
          <w:rPr>
            <w:rStyle w:val="Text6"/>
          </w:rPr>
          <w:t>Figure 47-1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make_blobs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y_true</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300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cluster_std</w:t>
        <w:br w:clear="none"/>
      </w:r>
      <w:r>
        <w:rPr>
          <w:rStyle w:val="Text13"/>
        </w:rPr>
        <w:t xml:space="preserve">=</w:t>
        <w:br w:clear="none"/>
      </w:r>
      <w:r>
        <w:rPr>
          <w:rStyle w:val="Text10"/>
        </w:rPr>
        <w:t xml:space="preserve">0.60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p>
    <w:p>
      <w:bookmarkStart w:id="2386" w:name="Figure_47_1__Data_for_demonstrat"/>
      <w:pPr>
        <w:pStyle w:val="Para 05"/>
        <w:keepLines w:val="on"/>
      </w:pPr>
      <w:r>
        <w:t/>
        <w:drawing>
          <wp:inline>
            <wp:extent cx="3251200" cy="2159000"/>
            <wp:effectExtent l="0" r="0" t="0" b="43426"/>
            <wp:docPr id="251" name="pdsh2_4701.png" descr="pdsh2 4701"/>
            <wp:cNvGraphicFramePr>
              <a:graphicFrameLocks noChangeAspect="1"/>
            </wp:cNvGraphicFramePr>
            <a:graphic>
              <a:graphicData uri="http://schemas.openxmlformats.org/drawingml/2006/picture">
                <pic:pic>
                  <pic:nvPicPr>
                    <pic:cNvPr id="0" name="pdsh2_4701.png" descr="pdsh2 4701"/>
                    <pic:cNvPicPr/>
                  </pic:nvPicPr>
                  <pic:blipFill>
                    <a:blip r:embed="rId255"/>
                    <a:stretch>
                      <a:fillRect/>
                    </a:stretch>
                  </pic:blipFill>
                  <pic:spPr>
                    <a:xfrm>
                      <a:off x="0" y="0"/>
                      <a:ext cx="3251200" cy="2159000"/>
                    </a:xfrm>
                    <a:prstGeom prst="rect">
                      <a:avLst/>
                    </a:prstGeom>
                  </pic:spPr>
                </pic:pic>
              </a:graphicData>
            </a:graphic>
          </wp:inline>
        </w:drawing>
        <w:t xml:space="preserve"> </w:t>
      </w:r>
      <w:bookmarkEnd w:id="2386"/>
    </w:p>
    <w:p>
      <w:pPr>
        <w:pStyle w:val="Heading 5"/>
        <w:keepLines w:val="on"/>
      </w:pPr>
      <w:r>
        <w:t xml:space="preserve">Figure 47-1. </w:t>
        <w:t>Data for demonstration of clustering</w:t>
      </w:r>
    </w:p>
    <w:p>
      <w:pPr>
        <w:pStyle w:val="Normal"/>
      </w:pPr>
      <w:r>
        <w:t xml:space="preserve">By eye, it is relatively easy to pick out the four clusters. The </w:t>
      </w:r>
      <w:r>
        <w:rPr>
          <w:rStyle w:val="Text11"/>
        </w:rPr>
        <w:t>k</w:t>
      </w:r>
      <w:r>
        <w:t>-means algorithm does this automatically, and in Scikit-Learn uses the typical estimator API:</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sklearn.cluster</w:t>
        <w:br w:clear="none"/>
      </w:r>
      <w:r>
        <w:rPr>
          <w:rStyle w:val="Text0"/>
        </w:rPr>
        <w:t xml:space="preserve"> </w:t>
        <w:br w:clear="none"/>
      </w:r>
      <w:r>
        <w:rPr>
          <w:rStyle w:val="Text16"/>
        </w:rPr>
        <w:t xml:space="preserve">import</w:t>
        <w:br w:clear="none"/>
      </w:r>
      <w:r>
        <w:rPr>
          <w:rStyle w:val="Text0"/>
        </w:rPr>
        <w:t xml:space="preserve"> </w:t>
        <w:br w:clear="none"/>
      </w:r>
      <w:r>
        <w:t xml:space="preserve">KMeans</w:t>
        <w:br w:clear="none"/>
      </w:r>
      <w:r>
        <w:rPr>
          <w:rStyle w:val="Text0"/>
        </w:rPr>
        <w:t xml:space="preserve"/>
        <w:br w:clear="none"/>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t xml:space="preserve">n_clusters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kmeans</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y_kmeans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p>
    <w:p>
      <w:pPr>
        <w:pStyle w:val="Normal"/>
      </w:pPr>
      <w:r>
        <w:t>Let’s visualize the results by plotting the data colored by these labels (</w:t>
      </w:r>
      <w:hyperlink w:anchor="Figure_47_2__k_means_cluster_cen">
        <w:r>
          <w:rPr>
            <w:rStyle w:val="Text6"/>
          </w:rPr>
          <w:t>Figure 47-2</w:t>
        </w:r>
      </w:hyperlink>
      <w:r>
        <w:t xml:space="preserve">). We will also plot the cluster centers as determined by the </w:t>
      </w:r>
      <w:r>
        <w:rPr>
          <w:rStyle w:val="Text11"/>
        </w:rPr>
        <w:t>k</w:t>
      </w:r>
      <w:r>
        <w:t>-means estimator: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y_kmeans</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br w:clear="none"/>
        <w:t xml:space="preserve"/>
        <w:br w:clear="none"/>
        <w:t xml:space="preserve">        </w:t>
        <w:br w:clear="none"/>
      </w:r>
      <w:r>
        <w:t xml:space="preserve">centers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cluster_centers_</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centers</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centers</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200</w:t>
        <w:br w:clear="none"/>
      </w:r>
      <w:r>
        <w:rPr>
          <w:rStyle w:val="Text4"/>
        </w:rPr>
        <w:t xml:space="preserve">);</w:t>
        <w:br w:clear="none"/>
      </w:r>
    </w:p>
    <w:p>
      <w:pPr>
        <w:pStyle w:val="Normal"/>
      </w:pPr>
      <w:r>
        <w:t xml:space="preserve">The good news is that the </w:t>
      </w:r>
      <w:r>
        <w:rPr>
          <w:rStyle w:val="Text11"/>
        </w:rPr>
        <w:t>k</w:t>
      </w:r>
      <w:r>
        <w:t xml:space="preserve">-means algorithm (at least in this simple case) assigns the points to clusters very similarly to how we might assign them by eye. But you might wonder how this algorithm finds these clusters so quickly: after all, the number of possible combinations of cluster assignments is exponential in the number of data points—an exhaustive search would be very, very costly. Fortunately for us, such an exhaustive search is not necessary: instead, the typical approach to </w:t>
      </w:r>
      <w:r>
        <w:rPr>
          <w:rStyle w:val="Text11"/>
        </w:rPr>
        <w:t>k</w:t>
      </w:r>
      <w:r>
        <w:t xml:space="preserve">-means involves an intuitive iterative approach known as </w:t>
      </w:r>
      <w:r>
        <w:rPr>
          <w:rStyle w:val="Text11"/>
        </w:rPr>
        <w:t>expectation–maximization</w:t>
      </w:r>
      <w:r>
        <w:t>.</w:t>
      </w:r>
      <w:r>
        <w:rPr>
          <w:rStyle w:val="Text57"/>
        </w:rPr>
        <w:bookmarkStart w:id="2387" w:name="idm45332171120784"/>
        <w:t/>
        <w:bookmarkEnd w:id="2387"/>
      </w:r>
    </w:p>
    <w:p>
      <w:bookmarkStart w:id="2388" w:name="Figure_47_2__k_means_cluster_cen"/>
      <w:pPr>
        <w:pStyle w:val="Para 05"/>
        <w:keepLines w:val="on"/>
      </w:pPr>
      <w:r>
        <w:t/>
        <w:drawing>
          <wp:inline>
            <wp:extent cx="3251200" cy="2159000"/>
            <wp:effectExtent l="0" r="0" t="0" b="43426"/>
            <wp:docPr id="252" name="pdsh2_4702.png" descr="pdsh2 4702"/>
            <wp:cNvGraphicFramePr>
              <a:graphicFrameLocks noChangeAspect="1"/>
            </wp:cNvGraphicFramePr>
            <a:graphic>
              <a:graphicData uri="http://schemas.openxmlformats.org/drawingml/2006/picture">
                <pic:pic>
                  <pic:nvPicPr>
                    <pic:cNvPr id="0" name="pdsh2_4702.png" descr="pdsh2 4702"/>
                    <pic:cNvPicPr/>
                  </pic:nvPicPr>
                  <pic:blipFill>
                    <a:blip r:embed="rId256"/>
                    <a:stretch>
                      <a:fillRect/>
                    </a:stretch>
                  </pic:blipFill>
                  <pic:spPr>
                    <a:xfrm>
                      <a:off x="0" y="0"/>
                      <a:ext cx="3251200" cy="2159000"/>
                    </a:xfrm>
                    <a:prstGeom prst="rect">
                      <a:avLst/>
                    </a:prstGeom>
                  </pic:spPr>
                </pic:pic>
              </a:graphicData>
            </a:graphic>
          </wp:inline>
        </w:drawing>
        <w:t xml:space="preserve"> </w:t>
      </w:r>
      <w:bookmarkEnd w:id="2388"/>
    </w:p>
    <w:p>
      <w:pPr>
        <w:pStyle w:val="Heading 5"/>
        <w:keepLines w:val="on"/>
      </w:pPr>
      <w:r>
        <w:t xml:space="preserve">Figure 47-2. </w:t>
        <w:t>k</w:t>
        <w:t>-means cluster centers with clusters indicated by color</w:t>
      </w:r>
    </w:p>
    <w:p>
      <w:bookmarkStart w:id="2389" w:name="Expectation_Maximization__Expect"/>
      <w:pPr>
        <w:keepNext/>
        <w:pStyle w:val="Heading 1"/>
      </w:pPr>
      <w:r>
        <w:t>Expectation–Maximization</w:t>
      </w:r>
      <w:bookmarkEnd w:id="2389"/>
    </w:p>
    <w:p>
      <w:pPr>
        <w:pStyle w:val="Normal"/>
      </w:pPr>
      <w:r>
        <w:rPr>
          <w:rStyle w:val="Text57"/>
        </w:rPr>
        <w:bookmarkStart w:id="2390" w:name="ix_ch47_asciidoc4"/>
        <w:t/>
        <w:bookmarkEnd w:id="2390"/>
        <w:bookmarkStart w:id="2391" w:name="ix_ch47_asciidoc5"/>
        <w:t/>
        <w:bookmarkEnd w:id="2391"/>
      </w:r>
      <w:r>
        <w:t xml:space="preserve">Expectation–maximization (E–M) is a powerful algorithm that comes up in a variety of contexts within data science. </w:t>
      </w:r>
      <w:r>
        <w:rPr>
          <w:rStyle w:val="Text11"/>
        </w:rPr>
        <w:t>k</w:t>
      </w:r>
      <w:r>
        <w:t xml:space="preserve">-means is a particularly simple and easy-to-understand application of the algorithm; we’ll walk through it briefly here. In short, the expectation–maximization approach here consists of the following </w:t>
        <w:t>procedure</w:t>
        <w:t>:</w:t>
      </w:r>
    </w:p>
    <w:p>
      <w:pPr>
        <w:pStyle w:val="Para 04"/>
      </w:pPr>
      <w:r>
        <w:t>Guess some cluster centers.</w:t>
      </w:r>
    </w:p>
    <w:p>
      <w:pPr>
        <w:pStyle w:val="Para 04"/>
      </w:pPr>
      <w:r>
        <w:t>Repeat until converged:</w:t>
      </w:r>
    </w:p>
    <w:p>
      <w:pPr>
        <w:numPr>
          <w:ilvl w:val="1"/>
          <w:numId w:val="44"/>
        </w:numPr>
        <w:pStyle w:val="Para 04"/>
      </w:pPr>
      <w:r>
        <w:rPr>
          <w:rStyle w:val="Text11"/>
        </w:rPr>
        <w:t>E-step</w:t>
      </w:r>
      <w:r>
        <w:t>: Assign points to the nearest cluster center.</w:t>
      </w:r>
    </w:p>
    <w:p>
      <w:pPr>
        <w:numPr>
          <w:ilvl w:val="1"/>
          <w:numId w:val="44"/>
        </w:numPr>
        <w:pStyle w:val="Para 04"/>
      </w:pPr>
      <w:r>
        <w:rPr>
          <w:rStyle w:val="Text11"/>
        </w:rPr>
        <w:t>M-step</w:t>
      </w:r>
      <w:r>
        <w:t>: Set the cluster centers to the mean of their assigned points.</w:t>
      </w:r>
    </w:p>
    <w:p>
      <w:pPr>
        <w:pStyle w:val="Normal"/>
      </w:pPr>
      <w:r>
        <w:t xml:space="preserve">Here the </w:t>
      </w:r>
      <w:r>
        <w:rPr>
          <w:rStyle w:val="Text11"/>
        </w:rPr>
        <w:t>E-step</w:t>
      </w:r>
      <w:r>
        <w:t xml:space="preserve"> or </w:t>
      </w:r>
      <w:r>
        <w:rPr>
          <w:rStyle w:val="Text11"/>
        </w:rPr>
        <w:t>expectation step</w:t>
      </w:r>
      <w:r>
        <w:t xml:space="preserve"> is so named because it involves updating our expectation of which cluster each point belongs to. The </w:t>
      </w:r>
      <w:r>
        <w:rPr>
          <w:rStyle w:val="Text11"/>
        </w:rPr>
        <w:t>M-step</w:t>
      </w:r>
      <w:r>
        <w:t xml:space="preserve"> or </w:t>
      </w:r>
      <w:r>
        <w:rPr>
          <w:rStyle w:val="Text11"/>
        </w:rPr>
        <w:t>maximization step</w:t>
      </w:r>
      <w:r>
        <w:t xml:space="preserve"> is so named because it involves maximizing some fitness function that defines the locations of the cluster centers—in this case, that maximization is accomplished by taking a simple mean of the data in each cluster.</w:t>
      </w:r>
    </w:p>
    <w:p>
      <w:pPr>
        <w:pStyle w:val="Normal"/>
      </w:pPr>
      <w:r>
        <w:t>The literature about this algorithm is vast, but can be summarized as follows: under typical circumstances, each repetition of the E-step and M-step will always result in a better estimate of the cluster characteristics.</w:t>
      </w:r>
    </w:p>
    <w:p>
      <w:pPr>
        <w:pStyle w:val="Normal"/>
      </w:pPr>
      <w:r>
        <w:t xml:space="preserve">We can visualize the algorithm as shown in </w:t>
      </w:r>
      <w:hyperlink w:anchor="Figure_47_3__Visualization_of_th">
        <w:r>
          <w:rPr>
            <w:rStyle w:val="Text6"/>
          </w:rPr>
          <w:t>Figure 47-3</w:t>
        </w:r>
      </w:hyperlink>
      <w:r>
        <w:t xml:space="preserve">. For the particular initialization shown here, the clusters converge in just three iterations. (For an interactive version of this figure, refer to the code in the online </w:t>
      </w:r>
      <w:hyperlink r:id="rId413">
        <w:r>
          <w:rPr>
            <w:rStyle w:val="Text6"/>
          </w:rPr>
          <w:t>appendix</w:t>
        </w:r>
      </w:hyperlink>
      <w:r>
        <w:t>.)</w:t>
      </w:r>
    </w:p>
    <w:p>
      <w:bookmarkStart w:id="2392" w:name="Figure_47_3__Visualization_of_th"/>
      <w:pPr>
        <w:pStyle w:val="Para 05"/>
        <w:keepLines w:val="on"/>
      </w:pPr>
      <w:r>
        <w:t/>
        <w:drawing>
          <wp:inline>
            <wp:extent cx="3251200" cy="812800"/>
            <wp:effectExtent l="0" r="0" t="0" b="43426"/>
            <wp:docPr id="253" name="pdsh2_4703.png" descr="pdsh2 4703"/>
            <wp:cNvGraphicFramePr>
              <a:graphicFrameLocks noChangeAspect="1"/>
            </wp:cNvGraphicFramePr>
            <a:graphic>
              <a:graphicData uri="http://schemas.openxmlformats.org/drawingml/2006/picture">
                <pic:pic>
                  <pic:nvPicPr>
                    <pic:cNvPr id="0" name="pdsh2_4703.png" descr="pdsh2 4703"/>
                    <pic:cNvPicPr/>
                  </pic:nvPicPr>
                  <pic:blipFill>
                    <a:blip r:embed="rId257"/>
                    <a:stretch>
                      <a:fillRect/>
                    </a:stretch>
                  </pic:blipFill>
                  <pic:spPr>
                    <a:xfrm>
                      <a:off x="0" y="0"/>
                      <a:ext cx="3251200" cy="812800"/>
                    </a:xfrm>
                    <a:prstGeom prst="rect">
                      <a:avLst/>
                    </a:prstGeom>
                  </pic:spPr>
                </pic:pic>
              </a:graphicData>
            </a:graphic>
          </wp:inline>
        </w:drawing>
        <w:t xml:space="preserve"> </w:t>
      </w:r>
      <w:bookmarkEnd w:id="2392"/>
    </w:p>
    <w:p>
      <w:pPr>
        <w:pStyle w:val="Heading 5"/>
        <w:keepLines w:val="on"/>
      </w:pPr>
      <w:r>
        <w:t xml:space="preserve">Figure 47-3. </w:t>
        <w:t xml:space="preserve">Visualization of the E–M algorithm for </w:t>
        <w:t>k</w:t>
        <w:t>-means</w:t>
      </w:r>
      <w:hyperlink w:anchor="1_Code_to_produce_this_figure_ca_6">
        <w:r>
          <w:rPr>
            <w:rStyle w:val="Text40"/>
          </w:rPr>
          <w:bookmarkStart w:id="2393" w:name="1_16"/>
          <w:t>1</w:t>
          <w:bookmarkEnd w:id="2393"/>
        </w:r>
      </w:hyperlink>
    </w:p>
    <w:p>
      <w:pPr>
        <w:pStyle w:val="Normal"/>
      </w:pPr>
      <w:r>
        <w:t xml:space="preserve">The </w:t>
      </w:r>
      <w:r>
        <w:rPr>
          <w:rStyle w:val="Text11"/>
        </w:rPr>
        <w:t>k</w:t>
      </w:r>
      <w:r>
        <w:t xml:space="preserve">-means algorithm is simple enough that we can write it in a few lines of code. The following is a very basic implementation (see </w:t>
      </w:r>
      <w:hyperlink w:anchor="Figure_47_4__Data_labeled_with_k">
        <w:r>
          <w:rPr>
            <w:rStyle w:val="Text6"/>
          </w:rPr>
          <w:t>Figure 47-4</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sklearn.metrics</w:t>
        <w:br w:clear="none"/>
      </w:r>
      <w:r>
        <w:t xml:space="preserve"> </w:t>
        <w:br w:clear="none"/>
      </w:r>
      <w:r>
        <w:rPr>
          <w:rStyle w:val="Text15"/>
        </w:rPr>
        <w:t xml:space="preserve">import</w:t>
        <w:br w:clear="none"/>
      </w:r>
      <w:r>
        <w:t xml:space="preserve"> </w:t>
        <w:br w:clear="none"/>
      </w:r>
      <w:r>
        <w:rPr>
          <w:rStyle w:val="Text1"/>
        </w:rPr>
        <w:t xml:space="preserve">pairwise_distances_argmin</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find_clusters</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n_clusters</w:t>
        <w:br w:clear="none"/>
      </w:r>
      <w:r>
        <w:rPr>
          <w:rStyle w:val="Text7"/>
        </w:rPr>
        <w:t xml:space="preserve">,</w:t>
        <w:br w:clear="none"/>
      </w:r>
      <w:r>
        <w:t xml:space="preserve"> </w:t>
        <w:br w:clear="none"/>
      </w:r>
      <w:r>
        <w:rPr>
          <w:rStyle w:val="Text1"/>
        </w:rPr>
        <w:t xml:space="preserve">rseed</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8"/>
        </w:rPr>
        <w:t xml:space="preserve"># 1. Randomly choose clusters</w:t>
        <w:br w:clear="none"/>
      </w:r>
      <w:r>
        <w:t xml:space="preserve"/>
        <w:br w:clear="none"/>
        <w:t xml:space="preserve">            </w:t>
        <w:br w:clear="none"/>
      </w:r>
      <w:r>
        <w:rPr>
          <w:rStyle w:val="Text1"/>
        </w:rPr>
        <w:t xml:space="preserve">rng</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1"/>
        </w:rPr>
        <w:t xml:space="preserve">rseed</w:t>
        <w:br w:clear="none"/>
      </w:r>
      <w:r>
        <w:rPr>
          <w:rStyle w:val="Text7"/>
        </w:rPr>
        <w:t xml:space="preserve">)</w:t>
        <w:br w:clear="none"/>
      </w:r>
      <w:r>
        <w:t xml:space="preserve"/>
        <w:br w:clear="none"/>
        <w:t xml:space="preserve">            </w:t>
        <w:br w:clear="none"/>
      </w:r>
      <w:r>
        <w:rPr>
          <w:rStyle w:val="Text1"/>
        </w:rPr>
        <w:t xml:space="preserve">i</w:t>
        <w:br w:clear="none"/>
      </w:r>
      <w:r>
        <w:t xml:space="preserve"> </w:t>
        <w:br w:clear="none"/>
      </w:r>
      <w:r>
        <w:rPr>
          <w:rStyle w:val="Text17"/>
        </w:rPr>
        <w:t xml:space="preserve">=</w:t>
        <w:br w:clear="none"/>
      </w:r>
      <w:r>
        <w:t xml:space="preserve"> </w:t>
        <w:br w:clear="none"/>
      </w:r>
      <w:r>
        <w:rPr>
          <w:rStyle w:val="Text1"/>
        </w:rPr>
        <w:t xml:space="preserve">rng</w:t>
        <w:br w:clear="none"/>
      </w:r>
      <w:r>
        <w:rPr>
          <w:rStyle w:val="Text17"/>
        </w:rPr>
        <w:t xml:space="preserve">.</w:t>
        <w:br w:clear="none"/>
      </w:r>
      <w:r>
        <w:rPr>
          <w:rStyle w:val="Text1"/>
        </w:rPr>
        <w:t xml:space="preserve">permutation</w:t>
        <w:br w:clear="none"/>
      </w:r>
      <w:r>
        <w:rPr>
          <w:rStyle w:val="Text7"/>
        </w:rPr>
        <w:t xml:space="preserve">(</w:t>
        <w:br w:clear="none"/>
      </w:r>
      <w:r>
        <w:rPr>
          <w:rStyle w:val="Text1"/>
        </w:rPr>
        <w:t xml:space="preserve">X</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rPr>
          <w:rStyle w:val="Text1"/>
        </w:rPr>
        <w:t xml:space="preserve">n_clusters</w:t>
        <w:br w:clear="none"/>
      </w:r>
      <w:r>
        <w:rPr>
          <w:rStyle w:val="Text7"/>
        </w:rPr>
        <w:t xml:space="preserve">]</w:t>
        <w:br w:clear="none"/>
      </w:r>
      <w:r>
        <w:t xml:space="preserve"/>
        <w:br w:clear="none"/>
        <w:t xml:space="preserve">            </w:t>
        <w:br w:clear="none"/>
      </w:r>
      <w:r>
        <w:rPr>
          <w:rStyle w:val="Text1"/>
        </w:rPr>
        <w:t xml:space="preserve">centers</w:t>
        <w:br w:clear="none"/>
      </w:r>
      <w:r>
        <w:t xml:space="preserve"> </w:t>
        <w:br w:clear="none"/>
      </w:r>
      <w:r>
        <w:rPr>
          <w:rStyle w:val="Text17"/>
        </w:rPr>
        <w:t xml:space="preserve">=</w:t>
        <w:br w:clear="none"/>
      </w:r>
      <w:r>
        <w:t xml:space="preserve"> </w:t>
        <w:br w:clear="none"/>
      </w:r>
      <w:r>
        <w:rPr>
          <w:rStyle w:val="Text1"/>
        </w:rPr>
        <w:t xml:space="preserve">X</w:t>
        <w:br w:clear="none"/>
      </w:r>
      <w:r>
        <w:rPr>
          <w:rStyle w:val="Text7"/>
        </w:rPr>
        <w:t xml:space="preserve">[</w:t>
        <w:br w:clear="none"/>
      </w:r>
      <w:r>
        <w:rPr>
          <w:rStyle w:val="Text1"/>
        </w:rPr>
        <w:t xml:space="preserve">i</w:t>
        <w:br w:clear="none"/>
      </w:r>
      <w:r>
        <w:rPr>
          <w:rStyle w:val="Text7"/>
        </w:rPr>
        <w:t xml:space="preserve">]</w:t>
        <w:br w:clear="none"/>
      </w:r>
      <w:r>
        <w:t xml:space="preserve"/>
        <w:br w:clear="none"/>
        <w:t xml:space="preserve"/>
        <w:br w:clear="none"/>
        <w:t xml:space="preserve">            </w:t>
        <w:br w:clear="none"/>
      </w:r>
      <w:r>
        <w:rPr>
          <w:rStyle w:val="Text15"/>
        </w:rPr>
        <w:t xml:space="preserve">while</w:t>
        <w:br w:clear="none"/>
      </w:r>
      <w:r>
        <w:t xml:space="preserve"> </w:t>
        <w:br w:clear="none"/>
      </w:r>
      <w:r>
        <w:rPr>
          <w:rStyle w:val="Text15"/>
        </w:rPr>
        <w:t xml:space="preserve">True</w:t>
        <w:br w:clear="none"/>
      </w:r>
      <w:r>
        <w:rPr>
          <w:rStyle w:val="Text7"/>
        </w:rPr>
        <w:t xml:space="preserve">:</w:t>
        <w:br w:clear="none"/>
      </w:r>
      <w:r>
        <w:t xml:space="preserve"/>
        <w:br w:clear="none"/>
        <w:t xml:space="preserve">                </w:t>
        <w:br w:clear="none"/>
      </w:r>
      <w:r>
        <w:rPr>
          <w:rStyle w:val="Text18"/>
        </w:rPr>
        <w:t xml:space="preserve"># 2a. Assign labels based on closest center</w:t>
        <w:br w:clear="none"/>
      </w:r>
      <w:r>
        <w:t xml:space="preserve"/>
        <w:br w:clear="none"/>
        <w:t xml:space="preserve">                </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pairwise_distances_argmin</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centers</w:t>
        <w:br w:clear="none"/>
      </w:r>
      <w:r>
        <w:rPr>
          <w:rStyle w:val="Text7"/>
        </w:rPr>
        <w:t xml:space="preserve">)</w:t>
        <w:br w:clear="none"/>
      </w:r>
      <w:r>
        <w:t xml:space="preserve"/>
        <w:br w:clear="none"/>
        <w:t xml:space="preserve"/>
        <w:br w:clear="none"/>
        <w:t xml:space="preserve">                </w:t>
        <w:br w:clear="none"/>
      </w:r>
      <w:r>
        <w:rPr>
          <w:rStyle w:val="Text18"/>
        </w:rPr>
        <w:t xml:space="preserve"># 2b. Find new centers from means of points</w:t>
        <w:br w:clear="none"/>
      </w:r>
      <w:r>
        <w:t xml:space="preserve"/>
        <w:br w:clear="none"/>
        <w:t xml:space="preserve">                </w:t>
        <w:br w:clear="none"/>
      </w:r>
      <w:r>
        <w:rPr>
          <w:rStyle w:val="Text1"/>
        </w:rPr>
        <w:t xml:space="preserve">new_centers</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1"/>
        </w:rPr>
        <w:t xml:space="preserve">X</w:t>
        <w:br w:clear="none"/>
      </w:r>
      <w:r>
        <w:rPr>
          <w:rStyle w:val="Text7"/>
        </w:rPr>
        <w:t xml:space="preserve">[</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mean</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1"/>
        </w:rPr>
        <w:t xml:space="preserve">n_clusters</w:t>
        <w:br w:clear="none"/>
      </w:r>
      <w:r>
        <w:rPr>
          <w:rStyle w:val="Text7"/>
        </w:rPr>
        <w:t xml:space="preserve">)])</w:t>
        <w:br w:clear="none"/>
      </w:r>
      <w:r>
        <w:t xml:space="preserve"/>
        <w:br w:clear="none"/>
        <w:t xml:space="preserve"/>
        <w:br w:clear="none"/>
        <w:t xml:space="preserve">                </w:t>
        <w:br w:clear="none"/>
      </w:r>
      <w:r>
        <w:rPr>
          <w:rStyle w:val="Text18"/>
        </w:rPr>
        <w:t xml:space="preserve"># 2c. Check for convergence</w:t>
        <w:br w:clear="none"/>
      </w:r>
      <w:r>
        <w:t xml:space="preserve"/>
        <w:br w:clear="none"/>
        <w:t xml:space="preserve">                </w:t>
        <w:br w:clear="none"/>
      </w:r>
      <w:r>
        <w:rPr>
          <w:rStyle w:val="Text15"/>
        </w:rPr>
        <w:t xml:space="preserve">if</w:t>
        <w:br w:clear="none"/>
      </w:r>
      <w:r>
        <w:t xml:space="preserve"> </w:t>
        <w:br w:clear="none"/>
      </w:r>
      <w:r>
        <w:rPr>
          <w:rStyle w:val="Text1"/>
        </w:rPr>
        <w:t xml:space="preserve">np</w:t>
        <w:br w:clear="none"/>
      </w:r>
      <w:r>
        <w:rPr>
          <w:rStyle w:val="Text17"/>
        </w:rPr>
        <w:t xml:space="preserve">.</w:t>
        <w:br w:clear="none"/>
      </w:r>
      <w:r>
        <w:rPr>
          <w:rStyle w:val="Text1"/>
        </w:rPr>
        <w:t xml:space="preserve">all</w:t>
        <w:br w:clear="none"/>
      </w:r>
      <w:r>
        <w:rPr>
          <w:rStyle w:val="Text7"/>
        </w:rPr>
        <w:t xml:space="preserve">(</w:t>
        <w:br w:clear="none"/>
      </w:r>
      <w:r>
        <w:rPr>
          <w:rStyle w:val="Text1"/>
        </w:rPr>
        <w:t xml:space="preserve">centers</w:t>
        <w:br w:clear="none"/>
      </w:r>
      <w:r>
        <w:t xml:space="preserve"> </w:t>
        <w:br w:clear="none"/>
      </w:r>
      <w:r>
        <w:rPr>
          <w:rStyle w:val="Text17"/>
        </w:rPr>
        <w:t xml:space="preserve">==</w:t>
        <w:br w:clear="none"/>
      </w:r>
      <w:r>
        <w:t xml:space="preserve"> </w:t>
        <w:br w:clear="none"/>
      </w:r>
      <w:r>
        <w:rPr>
          <w:rStyle w:val="Text1"/>
        </w:rPr>
        <w:t xml:space="preserve">new_centers</w:t>
        <w:br w:clear="none"/>
      </w:r>
      <w:r>
        <w:rPr>
          <w:rStyle w:val="Text7"/>
        </w:rPr>
        <w:t xml:space="preserve">):</w:t>
        <w:br w:clear="none"/>
      </w:r>
      <w:r>
        <w:t xml:space="preserve"/>
        <w:br w:clear="none"/>
        <w:t xml:space="preserve">                    </w:t>
        <w:br w:clear="none"/>
      </w:r>
      <w:r>
        <w:rPr>
          <w:rStyle w:val="Text15"/>
        </w:rPr>
        <w:t xml:space="preserve">break</w:t>
        <w:br w:clear="none"/>
      </w:r>
      <w:r>
        <w:t xml:space="preserve"/>
        <w:br w:clear="none"/>
        <w:t xml:space="preserve">                </w:t>
        <w:br w:clear="none"/>
      </w:r>
      <w:r>
        <w:rPr>
          <w:rStyle w:val="Text1"/>
        </w:rPr>
        <w:t xml:space="preserve">centers</w:t>
        <w:br w:clear="none"/>
      </w:r>
      <w:r>
        <w:t xml:space="preserve"> </w:t>
        <w:br w:clear="none"/>
      </w:r>
      <w:r>
        <w:rPr>
          <w:rStyle w:val="Text17"/>
        </w:rPr>
        <w:t xml:space="preserve">=</w:t>
        <w:br w:clear="none"/>
      </w:r>
      <w:r>
        <w:t xml:space="preserve"> </w:t>
        <w:br w:clear="none"/>
      </w:r>
      <w:r>
        <w:rPr>
          <w:rStyle w:val="Text1"/>
        </w:rPr>
        <w:t xml:space="preserve">new_centers</w:t>
        <w:br w:clear="none"/>
      </w:r>
      <w:r>
        <w:t xml:space="preserve"/>
        <w:br w:clear="none"/>
        <w:t xml:space="preserve"/>
        <w:br w:clear="none"/>
        <w:t xml:space="preserve">            </w:t>
        <w:br w:clear="none"/>
      </w:r>
      <w:r>
        <w:rPr>
          <w:rStyle w:val="Text15"/>
        </w:rPr>
        <w:t xml:space="preserve">return</w:t>
        <w:br w:clear="none"/>
      </w:r>
      <w:r>
        <w:t xml:space="preserve"> </w:t>
        <w:br w:clear="none"/>
      </w:r>
      <w:r>
        <w:rPr>
          <w:rStyle w:val="Text1"/>
        </w:rPr>
        <w:t xml:space="preserve">centers</w:t>
        <w:br w:clear="none"/>
      </w:r>
      <w:r>
        <w:rPr>
          <w:rStyle w:val="Text7"/>
        </w:rPr>
        <w:t xml:space="preserve">,</w:t>
        <w:br w:clear="none"/>
      </w:r>
      <w:r>
        <w:t xml:space="preserve"> </w:t>
        <w:br w:clear="none"/>
      </w:r>
      <w:r>
        <w:rPr>
          <w:rStyle w:val="Text1"/>
        </w:rPr>
        <w:t xml:space="preserve">labels</w:t>
        <w:br w:clear="none"/>
      </w:r>
      <w:r>
        <w:t xml:space="preserve"/>
        <w:br w:clear="none"/>
        <w:t xml:space="preserve"/>
        <w:br w:clear="none"/>
        <w:t xml:space="preserve">        </w:t>
        <w:br w:clear="none"/>
      </w:r>
      <w:r>
        <w:rPr>
          <w:rStyle w:val="Text1"/>
        </w:rPr>
        <w:t xml:space="preserve">centers</w:t>
        <w:br w:clear="none"/>
      </w:r>
      <w:r>
        <w:rPr>
          <w:rStyle w:val="Text7"/>
        </w:rPr>
        <w:t xml:space="preserve">,</w:t>
        <w:br w:clear="none"/>
      </w:r>
      <w:r>
        <w:t xml:space="preserve"> </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find_clusters</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labels</w:t>
        <w:br w:clear="none"/>
      </w:r>
      <w:r>
        <w:rPr>
          <w:rStyle w:val="Text7"/>
        </w:rPr>
        <w:t xml:space="preserve">,</w:t>
        <w:br w:clear="none"/>
      </w:r>
      <w:r>
        <w:t xml:space="preserve"/>
        <w:br w:clear="none"/>
        <w:t xml:space="preserve">                    </w:t>
        <w:br w:clear="none"/>
      </w:r>
      <w:r>
        <w:rPr>
          <w:rStyle w:val="Text1"/>
        </w:rPr>
        <w:t xml:space="preserve">s</w:t>
        <w:br w:clear="none"/>
      </w:r>
      <w:r>
        <w:rPr>
          <w:rStyle w:val="Text17"/>
        </w:rPr>
        <w:t xml:space="preserve">=</w:t>
        <w:br w:clear="none"/>
      </w:r>
      <w:r>
        <w:rPr>
          <w:rStyle w:val="Text3"/>
        </w:rPr>
        <w:t xml:space="preserve">50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'viridis'</w:t>
        <w:br w:clear="none"/>
      </w:r>
      <w:r>
        <w:rPr>
          <w:rStyle w:val="Text7"/>
        </w:rPr>
        <w:t xml:space="preserve">);</w:t>
        <w:br w:clear="none"/>
      </w:r>
    </w:p>
    <w:p>
      <w:bookmarkStart w:id="2394" w:name="Figure_47_4__Data_labeled_with_k"/>
      <w:pPr>
        <w:pStyle w:val="Para 05"/>
        <w:keepLines w:val="on"/>
      </w:pPr>
      <w:r>
        <w:t/>
        <w:drawing>
          <wp:inline>
            <wp:extent cx="3251200" cy="2159000"/>
            <wp:effectExtent l="0" r="0" t="0" b="43426"/>
            <wp:docPr id="254" name="pdsh2_4704.png" descr="pdsh2 4704"/>
            <wp:cNvGraphicFramePr>
              <a:graphicFrameLocks noChangeAspect="1"/>
            </wp:cNvGraphicFramePr>
            <a:graphic>
              <a:graphicData uri="http://schemas.openxmlformats.org/drawingml/2006/picture">
                <pic:pic>
                  <pic:nvPicPr>
                    <pic:cNvPr id="0" name="pdsh2_4704.png" descr="pdsh2 4704"/>
                    <pic:cNvPicPr/>
                  </pic:nvPicPr>
                  <pic:blipFill>
                    <a:blip r:embed="rId258"/>
                    <a:stretch>
                      <a:fillRect/>
                    </a:stretch>
                  </pic:blipFill>
                  <pic:spPr>
                    <a:xfrm>
                      <a:off x="0" y="0"/>
                      <a:ext cx="3251200" cy="2159000"/>
                    </a:xfrm>
                    <a:prstGeom prst="rect">
                      <a:avLst/>
                    </a:prstGeom>
                  </pic:spPr>
                </pic:pic>
              </a:graphicData>
            </a:graphic>
          </wp:inline>
        </w:drawing>
        <w:t xml:space="preserve"> </w:t>
      </w:r>
      <w:bookmarkEnd w:id="2394"/>
    </w:p>
    <w:p>
      <w:pPr>
        <w:pStyle w:val="Heading 5"/>
        <w:keepLines w:val="on"/>
      </w:pPr>
      <w:r>
        <w:t xml:space="preserve">Figure 47-4. </w:t>
        <w:t xml:space="preserve">Data labeled with </w:t>
        <w:t>k</w:t>
        <w:t>-means</w:t>
      </w:r>
    </w:p>
    <w:p>
      <w:pPr>
        <w:pStyle w:val="Normal"/>
      </w:pPr>
      <w:r>
        <w:t xml:space="preserve">Most well-tested implementations will do a bit more than this under the hood, but the preceding function gives the gist of the expectation–maximization approach. </w:t>
      </w:r>
      <w:r>
        <w:rPr>
          <w:rStyle w:val="Text57"/>
        </w:rPr>
        <w:bookmarkStart w:id="2395" w:name="ix_ch47_asciidoc6"/>
        <w:t/>
        <w:bookmarkEnd w:id="2395"/>
      </w:r>
      <w:r>
        <w:t>There are a few caveats to be aware of when using the expectation–maximization algorithm:</w:t>
      </w:r>
    </w:p>
    <w:p>
      <w:pPr>
        <w:pStyle w:val="Para 15"/>
      </w:pPr>
      <w:r>
        <w:t>The globally optimal result may not be achieved</w:t>
      </w:r>
    </w:p>
    <w:p>
      <w:pPr>
        <w:pStyle w:val="Normal"/>
      </w:pPr>
      <w:r>
        <w:t xml:space="preserve">First, although the E–M procedure is guaranteed to improve the result in each step, there is no assurance that it will lead to the </w:t>
      </w:r>
      <w:r>
        <w:rPr>
          <w:rStyle w:val="Text11"/>
        </w:rPr>
        <w:t>global</w:t>
      </w:r>
      <w:r>
        <w:t xml:space="preserve"> best solution. For example, if we use a different random seed in our simple procedure, the particular starting guesses lead to poor results (see </w:t>
      </w:r>
      <w:hyperlink w:anchor="Figure_47_5__An_example_of_poor">
        <w:r>
          <w:rPr>
            <w:rStyle w:val="Text6"/>
          </w:rPr>
          <w:t>Figure 47-5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centers</w:t>
        <w:br w:clear="none"/>
      </w:r>
      <w:r>
        <w:rPr>
          <w:rStyle w:val="Text4"/>
        </w:rPr>
        <w:t xml:space="preserve">,</w:t>
        <w:br w:clear="none"/>
      </w:r>
      <w:r>
        <w:rPr>
          <w:rStyle w:val="Text0"/>
        </w:rPr>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find_clusters</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t>
        <w:br w:clear="none"/>
      </w:r>
      <w:r>
        <w:t xml:space="preserve">rseed</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p>
    <w:p>
      <w:bookmarkStart w:id="2396" w:name="Figure_47_5__An_example_of_poor"/>
      <w:pPr>
        <w:pStyle w:val="Para 05"/>
        <w:keepLines w:val="on"/>
      </w:pPr>
      <w:r>
        <w:t/>
        <w:drawing>
          <wp:inline>
            <wp:extent cx="3251200" cy="2159000"/>
            <wp:effectExtent l="0" r="0" t="0" b="43426"/>
            <wp:docPr id="255" name="pdsh2_4705.png" descr="pdsh2 4705"/>
            <wp:cNvGraphicFramePr>
              <a:graphicFrameLocks noChangeAspect="1"/>
            </wp:cNvGraphicFramePr>
            <a:graphic>
              <a:graphicData uri="http://schemas.openxmlformats.org/drawingml/2006/picture">
                <pic:pic>
                  <pic:nvPicPr>
                    <pic:cNvPr id="0" name="pdsh2_4705.png" descr="pdsh2 4705"/>
                    <pic:cNvPicPr/>
                  </pic:nvPicPr>
                  <pic:blipFill>
                    <a:blip r:embed="rId259"/>
                    <a:stretch>
                      <a:fillRect/>
                    </a:stretch>
                  </pic:blipFill>
                  <pic:spPr>
                    <a:xfrm>
                      <a:off x="0" y="0"/>
                      <a:ext cx="3251200" cy="2159000"/>
                    </a:xfrm>
                    <a:prstGeom prst="rect">
                      <a:avLst/>
                    </a:prstGeom>
                  </pic:spPr>
                </pic:pic>
              </a:graphicData>
            </a:graphic>
          </wp:inline>
        </w:drawing>
        <w:t xml:space="preserve"> </w:t>
      </w:r>
      <w:bookmarkEnd w:id="2396"/>
    </w:p>
    <w:p>
      <w:pPr>
        <w:pStyle w:val="Heading 5"/>
        <w:keepLines w:val="on"/>
      </w:pPr>
      <w:r>
        <w:t xml:space="preserve">Figure 47-5. </w:t>
        <w:t xml:space="preserve">An example of poor convergence in </w:t>
        <w:t>k</w:t>
        <w:t>-means</w:t>
      </w:r>
    </w:p>
    <w:p>
      <w:pPr>
        <w:pStyle w:val="Normal"/>
      </w:pPr>
      <w:r>
        <w:t xml:space="preserve">Here the E–M approach has converged, but has not converged to a globally optimal configuration. For this reason, it is common for the algorithm to be run for multiple starting guesses, as indeed Scikit-Learn does by default (the number is set by the </w:t>
      </w:r>
      <w:r>
        <w:rPr>
          <w:rStyle w:val="Text5"/>
        </w:rPr>
        <w:t>n_init</w:t>
      </w:r>
      <w:r>
        <w:t xml:space="preserve"> parameter, which defaults to 10).</w:t>
      </w:r>
    </w:p>
    <w:p>
      <w:pPr>
        <w:pStyle w:val="Para 15"/>
      </w:pPr>
      <w:r>
        <w:t>The number of clusters must be selected beforehand</w:t>
      </w:r>
    </w:p>
    <w:p>
      <w:pPr>
        <w:pStyle w:val="Normal"/>
      </w:pPr>
      <w:r>
        <w:t xml:space="preserve">Another common challenge with </w:t>
      </w:r>
      <w:r>
        <w:rPr>
          <w:rStyle w:val="Text11"/>
        </w:rPr>
        <w:t>k</w:t>
      </w:r>
      <w:r>
        <w:t xml:space="preserve">-means is that you must tell it how many clusters you expect: it cannot learn the number of clusters from the data. For example, if we ask the algorithm to identify six clusters, it will happily proceed and find the best six clusters, as shown in </w:t>
      </w:r>
      <w:hyperlink w:anchor="Figure_40_1__Data_that_is_not_we">
        <w:r>
          <w:rPr>
            <w:rStyle w:val="Text6"/>
          </w:rPr>
          <w:t>Figure 40-1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fit_predict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p>
    <w:p>
      <w:bookmarkStart w:id="2397" w:name="Figure_47_6__An_example_where_th"/>
      <w:pPr>
        <w:pStyle w:val="Para 05"/>
        <w:keepLines w:val="on"/>
      </w:pPr>
      <w:r>
        <w:t/>
        <w:drawing>
          <wp:inline>
            <wp:extent cx="3251200" cy="2159000"/>
            <wp:effectExtent l="0" r="0" t="0" b="43426"/>
            <wp:docPr id="256" name="pdsh2_4706.png" descr="pdsh2 4706"/>
            <wp:cNvGraphicFramePr>
              <a:graphicFrameLocks noChangeAspect="1"/>
            </wp:cNvGraphicFramePr>
            <a:graphic>
              <a:graphicData uri="http://schemas.openxmlformats.org/drawingml/2006/picture">
                <pic:pic>
                  <pic:nvPicPr>
                    <pic:cNvPr id="0" name="pdsh2_4706.png" descr="pdsh2 4706"/>
                    <pic:cNvPicPr/>
                  </pic:nvPicPr>
                  <pic:blipFill>
                    <a:blip r:embed="rId260"/>
                    <a:stretch>
                      <a:fillRect/>
                    </a:stretch>
                  </pic:blipFill>
                  <pic:spPr>
                    <a:xfrm>
                      <a:off x="0" y="0"/>
                      <a:ext cx="3251200" cy="2159000"/>
                    </a:xfrm>
                    <a:prstGeom prst="rect">
                      <a:avLst/>
                    </a:prstGeom>
                  </pic:spPr>
                </pic:pic>
              </a:graphicData>
            </a:graphic>
          </wp:inline>
        </w:drawing>
        <w:t xml:space="preserve"> </w:t>
      </w:r>
      <w:bookmarkEnd w:id="2397"/>
    </w:p>
    <w:p>
      <w:pPr>
        <w:pStyle w:val="Heading 5"/>
        <w:keepLines w:val="on"/>
      </w:pPr>
      <w:r>
        <w:t xml:space="preserve">Figure 47-6. </w:t>
        <w:t>An example where the number of clusters is chosen poorly</w:t>
      </w:r>
    </w:p>
    <w:p>
      <w:pPr>
        <w:pStyle w:val="Normal"/>
      </w:pPr>
      <w:r>
        <w:t xml:space="preserve">Whether the result is meaningful is a question that is difficult to answer definitively; one approach that is rather intuitive, but that we won’t discuss further here, is called </w:t>
      </w:r>
      <w:hyperlink r:id="rId414">
        <w:r>
          <w:rPr>
            <w:rStyle w:val="Text6"/>
          </w:rPr>
          <w:t>silhouette analysis</w:t>
        </w:r>
      </w:hyperlink>
      <w:r>
        <w:t>.</w:t>
      </w:r>
    </w:p>
    <w:p>
      <w:pPr>
        <w:pStyle w:val="Normal"/>
      </w:pPr>
      <w:r>
        <w:t xml:space="preserve">Alternatively, you might use a more complicated clustering algorithm that has a better quantitative measure of the fitness per number of clusters (e.g., Gaussian mixture models; see </w:t>
      </w:r>
      <w:hyperlink w:anchor="Chapter_48__In_Depth__Gaussian_M_2">
        <w:r>
          <w:rPr>
            <w:rStyle w:val="Text6"/>
          </w:rPr>
          <w:t>Chapter 48</w:t>
        </w:r>
      </w:hyperlink>
      <w:r>
        <w:t xml:space="preserve">) or which </w:t>
      </w:r>
      <w:r>
        <w:rPr>
          <w:rStyle w:val="Text11"/>
        </w:rPr>
        <w:t>can</w:t>
      </w:r>
      <w:r>
        <w:t xml:space="preserve"> choose a suitable number of clusters (e.g., DBSCAN, mean-shift, or affinity propagation, all available in the </w:t>
      </w:r>
      <w:r>
        <w:rPr>
          <w:rStyle w:val="Text5"/>
        </w:rPr>
        <w:t>sklearn.cluster</w:t>
      </w:r>
      <w:r>
        <w:t xml:space="preserve"> submodule).</w:t>
      </w:r>
    </w:p>
    <w:p>
      <w:pPr>
        <w:pStyle w:val="Para 15"/>
      </w:pPr>
      <w:r>
        <w:t>k</w:t>
        <w:t>-means is limited to linear cluster boundaries</w:t>
      </w:r>
    </w:p>
    <w:p>
      <w:pPr>
        <w:pStyle w:val="Normal"/>
      </w:pPr>
      <w:r>
        <w:t xml:space="preserve">The fundamental model assumptions of </w:t>
      </w:r>
      <w:r>
        <w:rPr>
          <w:rStyle w:val="Text11"/>
        </w:rPr>
        <w:t>k</w:t>
      </w:r>
      <w:r>
        <w:t>-means (points will be closer to their own cluster center than to others) means that the algorithm will often be ineffective if the clusters have complicated geometries.</w:t>
      </w:r>
    </w:p>
    <w:p>
      <w:pPr>
        <w:pStyle w:val="Normal"/>
      </w:pPr>
      <w:r>
        <w:t xml:space="preserve">In particular, the boundaries between </w:t>
      </w:r>
      <w:r>
        <w:rPr>
          <w:rStyle w:val="Text11"/>
        </w:rPr>
        <w:t>k</w:t>
      </w:r>
      <w:r>
        <w:t xml:space="preserve">-means clusters will always be linear, which means that it will fail for more complicated boundaries. Consider the following data, along with the cluster labels found by the typical </w:t>
      </w:r>
      <w:r>
        <w:rPr>
          <w:rStyle w:val="Text11"/>
        </w:rPr>
        <w:t>k</w:t>
      </w:r>
      <w:r>
        <w:t xml:space="preserve">-means approach (see </w:t>
      </w:r>
      <w:hyperlink w:anchor="Figure_47_7__Failure_of_k_means">
        <w:r>
          <w:rPr>
            <w:rStyle w:val="Text6"/>
          </w:rPr>
          <w:t>Figure 47-7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make_moons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make_moons</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t>
        <w:br w:clear="none"/>
      </w:r>
      <w:r>
        <w:t xml:space="preserve">noise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fit_predict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br w:clear="none"/>
        <w:t xml:space="preserve">                    </w:t>
        <w:br w:clear="none"/>
      </w:r>
      <w:r>
        <w:t xml:space="preserve">s</w:t>
        <w:br w:clear="none"/>
      </w:r>
      <w:r>
        <w:rPr>
          <w:rStyle w:val="Text13"/>
        </w:rPr>
        <w:t xml:space="preserve">=</w:t>
        <w:br w:clear="none"/>
      </w:r>
      <w:r>
        <w:rPr>
          <w:rStyle w:val="Text10"/>
        </w:rPr>
        <w:t xml:space="preserve">50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p>
    <w:p>
      <w:bookmarkStart w:id="2398" w:name="Figure_47_7__Failure_of_k_means"/>
      <w:pPr>
        <w:pStyle w:val="Para 05"/>
        <w:keepLines w:val="on"/>
      </w:pPr>
      <w:r>
        <w:t/>
        <w:drawing>
          <wp:inline>
            <wp:extent cx="3251200" cy="2044700"/>
            <wp:effectExtent l="0" r="0" t="0" b="43426"/>
            <wp:docPr id="257" name="pdsh2_4707.png" descr="pdsh2 4707"/>
            <wp:cNvGraphicFramePr>
              <a:graphicFrameLocks noChangeAspect="1"/>
            </wp:cNvGraphicFramePr>
            <a:graphic>
              <a:graphicData uri="http://schemas.openxmlformats.org/drawingml/2006/picture">
                <pic:pic>
                  <pic:nvPicPr>
                    <pic:cNvPr id="0" name="pdsh2_4707.png" descr="pdsh2 4707"/>
                    <pic:cNvPicPr/>
                  </pic:nvPicPr>
                  <pic:blipFill>
                    <a:blip r:embed="rId261"/>
                    <a:stretch>
                      <a:fillRect/>
                    </a:stretch>
                  </pic:blipFill>
                  <pic:spPr>
                    <a:xfrm>
                      <a:off x="0" y="0"/>
                      <a:ext cx="3251200" cy="2044700"/>
                    </a:xfrm>
                    <a:prstGeom prst="rect">
                      <a:avLst/>
                    </a:prstGeom>
                  </pic:spPr>
                </pic:pic>
              </a:graphicData>
            </a:graphic>
          </wp:inline>
        </w:drawing>
        <w:t xml:space="preserve"> </w:t>
      </w:r>
      <w:bookmarkEnd w:id="2398"/>
    </w:p>
    <w:p>
      <w:pPr>
        <w:pStyle w:val="Heading 5"/>
        <w:keepLines w:val="on"/>
      </w:pPr>
      <w:r>
        <w:t xml:space="preserve">Figure 47-7. </w:t>
        <w:t xml:space="preserve">Failure of </w:t>
        <w:t>k</w:t>
        <w:t>-means with nonlinear boundaries</w:t>
      </w:r>
    </w:p>
    <w:p>
      <w:pPr>
        <w:pStyle w:val="Normal"/>
      </w:pPr>
      <w:r>
        <w:t xml:space="preserve">This situation is reminiscent of the discussion in </w:t>
      </w:r>
      <w:hyperlink w:anchor="Chapter_43__In_Depth__Support_Ve_2">
        <w:r>
          <w:rPr>
            <w:rStyle w:val="Text6"/>
          </w:rPr>
          <w:t>Chapter 43</w:t>
        </w:r>
      </w:hyperlink>
      <w:r>
        <w:t xml:space="preserve">, where we used a kernel transformation to project the data into a higher dimension where a linear separation is possible. We might imagine using the same trick to allow </w:t>
      </w:r>
      <w:r>
        <w:rPr>
          <w:rStyle w:val="Text11"/>
        </w:rPr>
        <w:t>k</w:t>
      </w:r>
      <w:r>
        <w:t>-means to discover non-linear boundaries.</w:t>
      </w:r>
    </w:p>
    <w:p>
      <w:pPr>
        <w:pStyle w:val="Normal"/>
      </w:pPr>
      <w:r>
        <w:t xml:space="preserve">One version of this kernelized </w:t>
      </w:r>
      <w:r>
        <w:rPr>
          <w:rStyle w:val="Text11"/>
        </w:rPr>
        <w:t>k</w:t>
      </w:r>
      <w:r>
        <w:t xml:space="preserve">-means is implemented in Scikit-Learn within the </w:t>
      </w:r>
      <w:r>
        <w:rPr>
          <w:rStyle w:val="Text5"/>
        </w:rPr>
        <w:t>SpectralClustering</w:t>
      </w:r>
      <w:r>
        <w:t xml:space="preserve"> estimator. It uses the graph of nearest neighbors to compute a higher-dimensional representation of the data, and then assigns labels using a </w:t>
      </w:r>
      <w:r>
        <w:rPr>
          <w:rStyle w:val="Text11"/>
        </w:rPr>
        <w:t>k</w:t>
      </w:r>
      <w:r>
        <w:t xml:space="preserve">-means algorithm (see </w:t>
      </w:r>
      <w:hyperlink w:anchor="Figure_47_8__Nonlinear_boundarie">
        <w:r>
          <w:rPr>
            <w:rStyle w:val="Text6"/>
          </w:rPr>
          <w:t>Figure 47-8</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sklearn.cluster</w:t>
        <w:br w:clear="none"/>
      </w:r>
      <w:r>
        <w:t xml:space="preserve"> </w:t>
        <w:br w:clear="none"/>
      </w:r>
      <w:r>
        <w:rPr>
          <w:rStyle w:val="Text15"/>
        </w:rPr>
        <w:t xml:space="preserve">import</w:t>
        <w:br w:clear="none"/>
      </w:r>
      <w:r>
        <w:t xml:space="preserve"> </w:t>
        <w:br w:clear="none"/>
      </w:r>
      <w:r>
        <w:rPr>
          <w:rStyle w:val="Text1"/>
        </w:rPr>
        <w:t xml:space="preserve">SpectralClustering</w:t>
        <w:br w:clear="none"/>
      </w:r>
      <w:r>
        <w:t xml:space="preserve"/>
        <w:br w:clear="none"/>
        <w:t xml:space="preserve">         </w:t>
        <w:br w:clear="none"/>
      </w:r>
      <w:r>
        <w:rPr>
          <w:rStyle w:val="Text1"/>
        </w:rPr>
        <w:t xml:space="preserve">model</w:t>
        <w:br w:clear="none"/>
      </w:r>
      <w:r>
        <w:t xml:space="preserve"> </w:t>
        <w:br w:clear="none"/>
      </w:r>
      <w:r>
        <w:rPr>
          <w:rStyle w:val="Text17"/>
        </w:rPr>
        <w:t xml:space="preserve">=</w:t>
        <w:br w:clear="none"/>
      </w:r>
      <w:r>
        <w:t xml:space="preserve"> </w:t>
        <w:br w:clear="none"/>
      </w:r>
      <w:r>
        <w:rPr>
          <w:rStyle w:val="Text1"/>
        </w:rPr>
        <w:t xml:space="preserve">SpectralClustering</w:t>
        <w:br w:clear="none"/>
      </w:r>
      <w:r>
        <w:rPr>
          <w:rStyle w:val="Text7"/>
        </w:rPr>
        <w:t xml:space="preserve">(</w:t>
        <w:br w:clear="none"/>
      </w:r>
      <w:r>
        <w:rPr>
          <w:rStyle w:val="Text1"/>
        </w:rPr>
        <w:t xml:space="preserve">n_clusters</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affinity</w:t>
        <w:br w:clear="none"/>
      </w:r>
      <w:r>
        <w:rPr>
          <w:rStyle w:val="Text17"/>
        </w:rPr>
        <w:t xml:space="preserve">=</w:t>
        <w:br w:clear="none"/>
      </w:r>
      <w:r>
        <w:rPr>
          <w:rStyle w:val="Text9"/>
        </w:rPr>
        <w:t xml:space="preserve">'nearest_neighbors'</w:t>
        <w:br w:clear="none"/>
      </w:r>
      <w:r>
        <w:rPr>
          <w:rStyle w:val="Text7"/>
        </w:rPr>
        <w:t xml:space="preserve">,</w:t>
        <w:br w:clear="none"/>
      </w:r>
      <w:r>
        <w:t xml:space="preserve"/>
        <w:br w:clear="none"/>
        <w:t xml:space="preserve">                                    </w:t>
        <w:br w:clear="none"/>
      </w:r>
      <w:r>
        <w:rPr>
          <w:rStyle w:val="Text1"/>
        </w:rPr>
        <w:t xml:space="preserve">assign_labels</w:t>
        <w:br w:clear="none"/>
      </w:r>
      <w:r>
        <w:rPr>
          <w:rStyle w:val="Text17"/>
        </w:rPr>
        <w:t xml:space="preserve">=</w:t>
        <w:br w:clear="none"/>
      </w:r>
      <w:r>
        <w:rPr>
          <w:rStyle w:val="Text9"/>
        </w:rPr>
        <w:t xml:space="preserve">'kmeans'</w:t>
        <w:br w:clear="none"/>
      </w:r>
      <w:r>
        <w:rPr>
          <w:rStyle w:val="Text7"/>
        </w:rPr>
        <w:t xml:space="preserve">)</w:t>
        <w:br w:clear="none"/>
      </w:r>
      <w:r>
        <w:t xml:space="preserve"/>
        <w:br w:clear="none"/>
        <w:t xml:space="preserve">         </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model</w:t>
        <w:br w:clear="none"/>
      </w:r>
      <w:r>
        <w:rPr>
          <w:rStyle w:val="Text17"/>
        </w:rPr>
        <w:t xml:space="preserve">.</w:t>
        <w:br w:clear="none"/>
      </w:r>
      <w:r>
        <w:rPr>
          <w:rStyle w:val="Text1"/>
        </w:rPr>
        <w:t xml:space="preserve">fit_predict</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labels</w:t>
        <w:br w:clear="none"/>
      </w:r>
      <w:r>
        <w:rPr>
          <w:rStyle w:val="Text7"/>
        </w:rPr>
        <w:t xml:space="preserve">,</w:t>
        <w:br w:clear="none"/>
      </w:r>
      <w:r>
        <w:t xml:space="preserve"/>
        <w:br w:clear="none"/>
        <w:t xml:space="preserve">                     </w:t>
        <w:br w:clear="none"/>
      </w:r>
      <w:r>
        <w:rPr>
          <w:rStyle w:val="Text1"/>
        </w:rPr>
        <w:t xml:space="preserve">s</w:t>
        <w:br w:clear="none"/>
      </w:r>
      <w:r>
        <w:rPr>
          <w:rStyle w:val="Text17"/>
        </w:rPr>
        <w:t xml:space="preserve">=</w:t>
        <w:br w:clear="none"/>
      </w:r>
      <w:r>
        <w:rPr>
          <w:rStyle w:val="Text3"/>
        </w:rPr>
        <w:t xml:space="preserve">50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'viridis'</w:t>
        <w:br w:clear="none"/>
      </w:r>
      <w:r>
        <w:rPr>
          <w:rStyle w:val="Text7"/>
        </w:rPr>
        <w:t xml:space="preserve">);</w:t>
        <w:br w:clear="none"/>
      </w:r>
    </w:p>
    <w:p>
      <w:bookmarkStart w:id="2399" w:name="Figure_47_8__Nonlinear_boundarie"/>
      <w:pPr>
        <w:pStyle w:val="Para 05"/>
        <w:keepLines w:val="on"/>
      </w:pPr>
      <w:r>
        <w:t/>
        <w:drawing>
          <wp:inline>
            <wp:extent cx="3251200" cy="2044700"/>
            <wp:effectExtent l="0" r="0" t="0" b="43426"/>
            <wp:docPr id="258" name="pdsh2_4708.png" descr="pdsh2 4708"/>
            <wp:cNvGraphicFramePr>
              <a:graphicFrameLocks noChangeAspect="1"/>
            </wp:cNvGraphicFramePr>
            <a:graphic>
              <a:graphicData uri="http://schemas.openxmlformats.org/drawingml/2006/picture">
                <pic:pic>
                  <pic:nvPicPr>
                    <pic:cNvPr id="0" name="pdsh2_4708.png" descr="pdsh2 4708"/>
                    <pic:cNvPicPr/>
                  </pic:nvPicPr>
                  <pic:blipFill>
                    <a:blip r:embed="rId262"/>
                    <a:stretch>
                      <a:fillRect/>
                    </a:stretch>
                  </pic:blipFill>
                  <pic:spPr>
                    <a:xfrm>
                      <a:off x="0" y="0"/>
                      <a:ext cx="3251200" cy="2044700"/>
                    </a:xfrm>
                    <a:prstGeom prst="rect">
                      <a:avLst/>
                    </a:prstGeom>
                  </pic:spPr>
                </pic:pic>
              </a:graphicData>
            </a:graphic>
          </wp:inline>
        </w:drawing>
        <w:t xml:space="preserve"> </w:t>
      </w:r>
      <w:bookmarkEnd w:id="2399"/>
    </w:p>
    <w:p>
      <w:pPr>
        <w:pStyle w:val="Heading 5"/>
        <w:keepLines w:val="on"/>
      </w:pPr>
      <w:r>
        <w:t xml:space="preserve">Figure 47-8. </w:t>
        <w:t>Nonlinear boundaries learned by SpectralClustering</w:t>
      </w:r>
    </w:p>
    <w:p>
      <w:pPr>
        <w:pStyle w:val="Normal"/>
      </w:pPr>
      <w:r>
        <w:t xml:space="preserve">We see that with this kernel transform approach, the kernelized </w:t>
      </w:r>
      <w:r>
        <w:rPr>
          <w:rStyle w:val="Text11"/>
        </w:rPr>
        <w:t>k</w:t>
      </w:r>
      <w:r>
        <w:t>-means is able to find the more complicated nonlinear boundaries between clusters.</w:t>
      </w:r>
    </w:p>
    <w:p>
      <w:pPr>
        <w:pStyle w:val="Para 15"/>
      </w:pPr>
      <w:r>
        <w:t>k</w:t>
        <w:t>-means can be slow for large numbers of samples</w:t>
      </w:r>
    </w:p>
    <w:p>
      <w:pPr>
        <w:pStyle w:val="Normal"/>
      </w:pPr>
      <w:r>
        <w:t xml:space="preserve">Because each iteration of </w:t>
      </w:r>
      <w:r>
        <w:rPr>
          <w:rStyle w:val="Text11"/>
        </w:rPr>
        <w:t>k</w:t>
      </w:r>
      <w:r>
        <w:t xml:space="preserve">-means must access every point in the dataset, the algorithm can be relatively slow as the number of samples grows. You might wonder if this requirement to use all data at each iteration can be relaxed; for example, you might just use a subset of the data to update the cluster centers at each step. This is the idea behind batch-based </w:t>
      </w:r>
      <w:r>
        <w:rPr>
          <w:rStyle w:val="Text11"/>
        </w:rPr>
        <w:t>k</w:t>
      </w:r>
      <w:r>
        <w:t xml:space="preserve">-means algorithms, one form of which is implemented in </w:t>
      </w:r>
      <w:r>
        <w:rPr>
          <w:rStyle w:val="Text5"/>
        </w:rPr>
        <w:t>sklearn.cluster.MiniBatchKMeans</w:t>
      </w:r>
      <w:r>
        <w:t xml:space="preserve">. The interface for this is the same as for standard </w:t>
      </w:r>
      <w:r>
        <w:rPr>
          <w:rStyle w:val="Text5"/>
        </w:rPr>
        <w:t>KMeans</w:t>
      </w:r>
      <w:r>
        <w:t>; we will see an example of its use as we continue our discussion</w:t>
      </w:r>
      <w:r>
        <w:rPr>
          <w:rStyle w:val="Text57"/>
        </w:rPr>
        <w:bookmarkStart w:id="2400" w:name="idm45332170465328"/>
        <w:t/>
        <w:bookmarkEnd w:id="2400"/>
      </w:r>
      <w:r>
        <w:t>.</w:t>
      </w:r>
      <w:r>
        <w:rPr>
          <w:rStyle w:val="Text57"/>
        </w:rPr>
        <w:bookmarkStart w:id="2401" w:name="idm45332170464496"/>
        <w:t/>
        <w:bookmarkEnd w:id="2401"/>
        <w:bookmarkStart w:id="2402" w:name="idm45332170463792"/>
        <w:t/>
        <w:bookmarkEnd w:id="2402"/>
      </w:r>
    </w:p>
    <w:p>
      <w:bookmarkStart w:id="2403" w:name="Examples__Being_careful_about_th"/>
      <w:pPr>
        <w:keepNext/>
        <w:pStyle w:val="Heading 1"/>
      </w:pPr>
      <w:r>
        <w:t>Examples</w:t>
      </w:r>
      <w:bookmarkEnd w:id="2403"/>
    </w:p>
    <w:p>
      <w:pPr>
        <w:pStyle w:val="Normal"/>
      </w:pPr>
      <w:r>
        <w:t xml:space="preserve">Being careful about these limitations of the algorithm, we can use </w:t>
      </w:r>
      <w:r>
        <w:rPr>
          <w:rStyle w:val="Text11"/>
        </w:rPr>
        <w:t>k</w:t>
      </w:r>
      <w:r>
        <w:t>-means to our advantage in a variety of situations. We’ll now take a look at a couple of examples.</w:t>
      </w:r>
    </w:p>
    <w:p>
      <w:bookmarkStart w:id="2404" w:name="Example_1__k_Means_on_Digits__To"/>
      <w:pPr>
        <w:keepNext/>
        <w:pStyle w:val="Heading 2"/>
      </w:pPr>
      <w:r>
        <w:t>Example 1: k-Means on Digits</w:t>
      </w:r>
      <w:bookmarkEnd w:id="2404"/>
    </w:p>
    <w:p>
      <w:pPr>
        <w:pStyle w:val="Normal"/>
      </w:pPr>
      <w:r>
        <w:rPr>
          <w:rStyle w:val="Text57"/>
        </w:rPr>
        <w:bookmarkStart w:id="2405" w:name="ix_ch47_asciidoc7"/>
        <w:t/>
        <w:bookmarkEnd w:id="2405"/>
        <w:bookmarkStart w:id="2406" w:name="ix_ch47_asciidoc8"/>
        <w:t/>
        <w:bookmarkEnd w:id="2406"/>
      </w:r>
      <w:r>
        <w:t xml:space="preserve">To start, let’s take a look at applying </w:t>
      </w:r>
      <w:r>
        <w:rPr>
          <w:rStyle w:val="Text11"/>
        </w:rPr>
        <w:t>k</w:t>
      </w:r>
      <w:r>
        <w:t xml:space="preserve">-means on the same simple digits data that we saw in Chapters </w:t>
      </w:r>
      <w:hyperlink w:anchor="Chapter_44__In_Depth__Decision_T_2">
        <w:r>
          <w:rPr>
            <w:rStyle w:val="Text6"/>
          </w:rPr>
          <w:t>44</w:t>
        </w:r>
      </w:hyperlink>
      <w:r>
        <w:t xml:space="preserve"> and </w:t>
      </w:r>
      <w:hyperlink w:anchor="Chapter_45__In_Depth__Principal_2">
        <w:r>
          <w:rPr>
            <w:rStyle w:val="Text6"/>
          </w:rPr>
          <w:t>45</w:t>
        </w:r>
      </w:hyperlink>
      <w:r>
        <w:t xml:space="preserve">. Here we will attempt to use </w:t>
      </w:r>
      <w:r>
        <w:rPr>
          <w:rStyle w:val="Text11"/>
        </w:rPr>
        <w:t>k</w:t>
      </w:r>
      <w:r>
        <w:t xml:space="preserve">-means to try to identify similar digits </w:t>
      </w:r>
      <w:r>
        <w:rPr>
          <w:rStyle w:val="Text11"/>
        </w:rPr>
        <w:t>without using the original label information</w:t>
      </w:r>
      <w:r>
        <w:t xml:space="preserve">; this might be similar to a first step in extracting meaning from a new dataset about which you don’t have any </w:t>
      </w:r>
      <w:r>
        <w:rPr>
          <w:rStyle w:val="Text11"/>
        </w:rPr>
        <w:t>a priori</w:t>
      </w:r>
      <w:r>
        <w:t xml:space="preserve"> label information.</w:t>
      </w:r>
    </w:p>
    <w:p>
      <w:pPr>
        <w:pStyle w:val="Normal"/>
      </w:pPr>
      <w:r>
        <w:t>We will start by loading the dataset, then find the clusters. Recall that the digits dataset consists of 1,797 samples with 64 features, where each of the 64 features is the brightness of one pixel in an 8 × 8 image: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rPr>
          <w:rStyle w:val="Text0"/>
        </w:rPr>
        <w:t xml:space="preserve"/>
        <w:br w:clear="none"/>
        <w:t xml:space="preserve">         </w:t>
        <w:br w:clear="none"/>
      </w:r>
      <w:r>
        <w:t xml:space="preserve">digits</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Normal"/>
      </w:pPr>
      <w:r>
        <w:t>The clustering can be performed as we did before: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t xml:space="preserve">n_clusters</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clusters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fit_predict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kmeans</w:t>
        <w:br w:clear="none"/>
      </w:r>
      <w:r>
        <w:rPr>
          <w:rStyle w:val="Text13"/>
        </w:rPr>
        <w:t xml:space="preserve">.</w:t>
        <w:br w:clear="none"/>
      </w:r>
      <w:r>
        <w:t xml:space="preserve">cluster_centers_</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Normal"/>
      </w:pPr>
      <w:r>
        <w:t xml:space="preserve">The result is 10 clusters in 64 dimensions. Notice that the cluster centers themselves are 64-dimensional points, and can be interpreted as representing the “typical” digit within the cluster. Let’s see what these cluster centers look like (see </w:t>
      </w:r>
      <w:hyperlink w:anchor="Figure_47_9__Cluster_centers_lea">
        <w:r>
          <w:rPr>
            <w:rStyle w:val="Text6"/>
          </w:rPr>
          <w:t>Figure 47-9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centers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cluster_centers_</w:t>
        <w:br w:clear="none"/>
      </w:r>
      <w:r>
        <w:rPr>
          <w:rStyle w:val="Text13"/>
        </w:rPr>
        <w:t xml:space="preserve">.</w:t>
        <w:br w:clear="none"/>
      </w:r>
      <w:r>
        <w:t xml:space="preserve">reshape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axi</w:t>
        <w:br w:clear="none"/>
      </w:r>
      <w:r>
        <w:rPr>
          <w:rStyle w:val="Text4"/>
        </w:rPr>
        <w:t xml:space="preserve">,</w:t>
        <w:br w:clear="none"/>
      </w:r>
      <w:r>
        <w:rPr>
          <w:rStyle w:val="Text0"/>
        </w:rPr>
        <w:t xml:space="preserve"> </w:t>
        <w:br w:clear="none"/>
      </w:r>
      <w:r>
        <w:t xml:space="preserve">center</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zip</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t>
        <w:br w:clear="none"/>
      </w:r>
      <w:r>
        <w:t xml:space="preserve">centers</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set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center</w:t>
        <w:br w:clear="none"/>
      </w:r>
      <w:r>
        <w:rPr>
          <w:rStyle w:val="Text4"/>
        </w:rPr>
        <w:t xml:space="preserve">,</w:t>
        <w:br w:clear="none"/>
      </w:r>
      <w:r>
        <w:rPr>
          <w:rStyle w:val="Text0"/>
        </w:rPr>
        <w:t xml:space="preserve"> </w:t>
        <w:br w:clear="none"/>
      </w:r>
      <w:r>
        <w:t xml:space="preserve">interpolation</w:t>
        <w:br w:clear="none"/>
      </w:r>
      <w:r>
        <w:rPr>
          <w:rStyle w:val="Text13"/>
        </w:rPr>
        <w:t xml:space="preserve">=</w:t>
        <w:br w:clear="none"/>
      </w:r>
      <w:r>
        <w:rPr>
          <w:rStyle w:val="Text8"/>
        </w:rPr>
        <w:t xml:space="preserve">'nearest'</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t xml:space="preserve">plt</w:t>
        <w:br w:clear="none"/>
      </w:r>
      <w:r>
        <w:rPr>
          <w:rStyle w:val="Text13"/>
        </w:rPr>
        <w:t xml:space="preserve">.</w:t>
        <w:br w:clear="none"/>
      </w:r>
      <w:r>
        <w:t xml:space="preserve">cm</w:t>
        <w:br w:clear="none"/>
      </w:r>
      <w:r>
        <w:rPr>
          <w:rStyle w:val="Text13"/>
        </w:rPr>
        <w:t xml:space="preserve">.</w:t>
        <w:br w:clear="none"/>
      </w:r>
      <w:r>
        <w:t xml:space="preserve">binary</w:t>
        <w:br w:clear="none"/>
      </w:r>
      <w:r>
        <w:rPr>
          <w:rStyle w:val="Text4"/>
        </w:rPr>
        <w:t xml:space="preserve">)</w:t>
        <w:br w:clear="none"/>
      </w:r>
    </w:p>
    <w:p>
      <w:bookmarkStart w:id="2407" w:name="Figure_47_9__Cluster_centers_lea"/>
      <w:pPr>
        <w:pStyle w:val="Para 05"/>
        <w:keepLines w:val="on"/>
      </w:pPr>
      <w:r>
        <w:t/>
        <w:drawing>
          <wp:inline>
            <wp:extent cx="3251200" cy="1193800"/>
            <wp:effectExtent l="0" r="0" t="0" b="43426"/>
            <wp:docPr id="259" name="pdsh2_4709.png" descr="pdsh2 4709"/>
            <wp:cNvGraphicFramePr>
              <a:graphicFrameLocks noChangeAspect="1"/>
            </wp:cNvGraphicFramePr>
            <a:graphic>
              <a:graphicData uri="http://schemas.openxmlformats.org/drawingml/2006/picture">
                <pic:pic>
                  <pic:nvPicPr>
                    <pic:cNvPr id="0" name="pdsh2_4709.png" descr="pdsh2 4709"/>
                    <pic:cNvPicPr/>
                  </pic:nvPicPr>
                  <pic:blipFill>
                    <a:blip r:embed="rId263"/>
                    <a:stretch>
                      <a:fillRect/>
                    </a:stretch>
                  </pic:blipFill>
                  <pic:spPr>
                    <a:xfrm>
                      <a:off x="0" y="0"/>
                      <a:ext cx="3251200" cy="1193800"/>
                    </a:xfrm>
                    <a:prstGeom prst="rect">
                      <a:avLst/>
                    </a:prstGeom>
                  </pic:spPr>
                </pic:pic>
              </a:graphicData>
            </a:graphic>
          </wp:inline>
        </w:drawing>
        <w:t xml:space="preserve"> </w:t>
      </w:r>
      <w:bookmarkEnd w:id="2407"/>
    </w:p>
    <w:p>
      <w:pPr>
        <w:pStyle w:val="Heading 5"/>
        <w:keepLines w:val="on"/>
      </w:pPr>
      <w:r>
        <w:t xml:space="preserve">Figure 47-9. </w:t>
        <w:t xml:space="preserve">Cluster centers learned by </w:t>
        <w:t>k</w:t>
        <w:t>-means</w:t>
      </w:r>
    </w:p>
    <w:p>
      <w:pPr>
        <w:pStyle w:val="Normal"/>
      </w:pPr>
      <w:r>
        <w:t xml:space="preserve">We see that </w:t>
      </w:r>
      <w:r>
        <w:rPr>
          <w:rStyle w:val="Text11"/>
        </w:rPr>
        <w:t>even without the labels</w:t>
      </w:r>
      <w:r>
        <w:t xml:space="preserve">, </w:t>
      </w:r>
      <w:r>
        <w:rPr>
          <w:rStyle w:val="Text5"/>
        </w:rPr>
        <w:t>KMeans</w:t>
      </w:r>
      <w:r>
        <w:t xml:space="preserve"> is able to find clusters whose centers are recognizable digits, with perhaps the exception of 1 and 8.</w:t>
      </w:r>
    </w:p>
    <w:p>
      <w:pPr>
        <w:pStyle w:val="Normal"/>
      </w:pPr>
      <w:r>
        <w:t xml:space="preserve">Because </w:t>
      </w:r>
      <w:r>
        <w:rPr>
          <w:rStyle w:val="Text11"/>
        </w:rPr>
        <w:t>k</w:t>
      </w:r>
      <w:r>
        <w:t>-means knows nothing about the identities of the clusters, the 0–9 labels may be permuted. We can fix this by matching each learned cluster label with the true labels found in the clusters: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scipy.stats</w:t>
        <w:br w:clear="none"/>
      </w:r>
      <w:r>
        <w:rPr>
          <w:rStyle w:val="Text0"/>
        </w:rPr>
        <w:t xml:space="preserve"> </w:t>
        <w:br w:clear="none"/>
      </w:r>
      <w:r>
        <w:rPr>
          <w:rStyle w:val="Text16"/>
        </w:rPr>
        <w:t xml:space="preserve">import</w:t>
        <w:br w:clear="none"/>
      </w:r>
      <w:r>
        <w:rPr>
          <w:rStyle w:val="Text0"/>
        </w:rPr>
        <w:t xml:space="preserve"> </w:t>
        <w:br w:clear="none"/>
      </w:r>
      <w:r>
        <w:t xml:space="preserve">mode</w:t>
        <w:br w:clear="none"/>
      </w:r>
      <w:r>
        <w:rPr>
          <w:rStyle w:val="Text0"/>
        </w:rPr>
        <w:t xml:space="preserve"/>
        <w:br w:clear="none"/>
        <w:t xml:space="preserve"/>
        <w:br w:clear="none"/>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zeros_like</w:t>
        <w:br w:clear="none"/>
      </w:r>
      <w:r>
        <w:rPr>
          <w:rStyle w:val="Text4"/>
        </w:rPr>
        <w:t xml:space="preserve">(</w:t>
        <w:br w:clear="none"/>
      </w:r>
      <w:r>
        <w:t xml:space="preserve">clusters</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mask</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clusters</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br w:clear="none"/>
        <w:t xml:space="preserve">             </w:t>
        <w:br w:clear="none"/>
      </w:r>
      <w:r>
        <w:t xml:space="preserve">labels</w:t>
        <w:br w:clear="none"/>
      </w:r>
      <w:r>
        <w:rPr>
          <w:rStyle w:val="Text4"/>
        </w:rPr>
        <w:t xml:space="preserve">[</w:t>
        <w:br w:clear="none"/>
      </w:r>
      <w:r>
        <w:t xml:space="preserve">mask</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mode</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t xml:space="preserve">mask</w:t>
        <w:br w:clear="none"/>
      </w:r>
      <w:r>
        <w:rPr>
          <w:rStyle w:val="Text4"/>
        </w:rPr>
        <w:t xml:space="preserve">])[</w:t>
        <w:br w:clear="none"/>
      </w:r>
      <w:r>
        <w:rPr>
          <w:rStyle w:val="Text10"/>
        </w:rPr>
        <w:t xml:space="preserve">0</w:t>
        <w:br w:clear="none"/>
      </w:r>
      <w:r>
        <w:rPr>
          <w:rStyle w:val="Text4"/>
        </w:rPr>
        <w:t xml:space="preserve">]</w:t>
        <w:br w:clear="none"/>
      </w:r>
    </w:p>
    <w:p>
      <w:pPr>
        <w:pStyle w:val="Normal"/>
      </w:pPr>
      <w:r>
        <w:t>Now we can check how accurate our unsupervised clustering was in finding similar digits within the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accuracy_score</w:t>
        <w:br w:clear="none"/>
      </w:r>
      <w:r>
        <w:rPr>
          <w:rStyle w:val="Text0"/>
        </w:rPr>
        <w:t xml:space="preserve"/>
        <w:br w:clear="none"/>
        <w:t xml:space="preserve">         </w:t>
        <w:br w:clear="none"/>
      </w:r>
      <w:r>
        <w:t xml:space="preserve">accuracy_score</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labels</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0"/>
        </w:rPr>
        <w:t xml:space="preserve">0.7935447968836951</w:t>
        <w:br w:clear="none"/>
      </w:r>
    </w:p>
    <w:p>
      <w:pPr>
        <w:pStyle w:val="Normal"/>
      </w:pPr>
      <w:r>
        <w:t xml:space="preserve">With just a simple </w:t>
      </w:r>
      <w:r>
        <w:rPr>
          <w:rStyle w:val="Text11"/>
        </w:rPr>
        <w:t>k</w:t>
      </w:r>
      <w:r>
        <w:t xml:space="preserve">-means algorithm, we discovered the correct grouping for 80% of the input digits! Let’s check the confusion matrix for this, visualized in </w:t>
      </w:r>
      <w:hyperlink w:anchor="Figure_47_10__Confusion_matrix_f">
        <w:r>
          <w:rPr>
            <w:rStyle w:val="Text6"/>
          </w:rPr>
          <w:t>Figure 47-10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sklearn.metrics</w:t>
        <w:br w:clear="none"/>
      </w:r>
      <w:r>
        <w:rPr>
          <w:rStyle w:val="Text0"/>
        </w:rPr>
        <w:t xml:space="preserve"> </w:t>
        <w:br w:clear="none"/>
      </w:r>
      <w:r>
        <w:rPr>
          <w:rStyle w:val="Text16"/>
        </w:rPr>
        <w:t xml:space="preserve">import</w:t>
        <w:br w:clear="none"/>
      </w:r>
      <w:r>
        <w:rPr>
          <w:rStyle w:val="Text0"/>
        </w:rPr>
        <w:t xml:space="preserve"> </w:t>
        <w:br w:clear="none"/>
      </w:r>
      <w:r>
        <w:t xml:space="preserve">confusion_matrix</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seaborn</w:t>
        <w:br w:clear="none"/>
      </w:r>
      <w:r>
        <w:rPr>
          <w:rStyle w:val="Text0"/>
        </w:rPr>
        <w:t xml:space="preserve"> </w:t>
        <w:br w:clear="none"/>
      </w:r>
      <w:r>
        <w:rPr>
          <w:rStyle w:val="Text16"/>
        </w:rPr>
        <w:t xml:space="preserve">as</w:t>
        <w:br w:clear="none"/>
      </w:r>
      <w:r>
        <w:rPr>
          <w:rStyle w:val="Text0"/>
        </w:rPr>
        <w:t xml:space="preserve"> </w:t>
        <w:br w:clear="none"/>
      </w:r>
      <w:r>
        <w:rPr>
          <w:rStyle w:val="Text19"/>
        </w:rPr>
        <w:t xml:space="preserve">sns</w:t>
        <w:br w:clear="none"/>
      </w:r>
      <w:r>
        <w:rPr>
          <w:rStyle w:val="Text0"/>
        </w:rPr>
        <w:t xml:space="preserve"/>
        <w:br w:clear="none"/>
        <w:t xml:space="preserve">         </w:t>
        <w:br w:clear="none"/>
      </w:r>
      <w:r>
        <w:t xml:space="preserve">mat</w:t>
        <w:br w:clear="none"/>
      </w:r>
      <w:r>
        <w:rPr>
          <w:rStyle w:val="Text0"/>
        </w:rPr>
        <w:t xml:space="preserve"> </w:t>
        <w:br w:clear="none"/>
      </w:r>
      <w:r>
        <w:rPr>
          <w:rStyle w:val="Text13"/>
        </w:rPr>
        <w:t xml:space="preserve">=</w:t>
        <w:br w:clear="none"/>
      </w:r>
      <w:r>
        <w:rPr>
          <w:rStyle w:val="Text0"/>
        </w:rPr>
        <w:t xml:space="preserve"> </w:t>
        <w:br w:clear="none"/>
      </w:r>
      <w:r>
        <w:t xml:space="preserve">confusion_matrix</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labels</w:t>
        <w:br w:clear="none"/>
      </w:r>
      <w:r>
        <w:rPr>
          <w:rStyle w:val="Text4"/>
        </w:rPr>
        <w:t xml:space="preserve">)</w:t>
        <w:br w:clear="none"/>
      </w:r>
      <w:r>
        <w:rPr>
          <w:rStyle w:val="Text0"/>
        </w:rPr>
        <w:t xml:space="preserve"/>
        <w:br w:clear="none"/>
        <w:t xml:space="preserve">         </w:t>
        <w:br w:clear="none"/>
      </w:r>
      <w:r>
        <w:t xml:space="preserve">sns</w:t>
        <w:br w:clear="none"/>
      </w:r>
      <w:r>
        <w:rPr>
          <w:rStyle w:val="Text13"/>
        </w:rPr>
        <w:t xml:space="preserve">.</w:t>
        <w:br w:clear="none"/>
      </w:r>
      <w:r>
        <w:t xml:space="preserve">heatmap</w:t>
        <w:br w:clear="none"/>
      </w:r>
      <w:r>
        <w:rPr>
          <w:rStyle w:val="Text4"/>
        </w:rPr>
        <w:t xml:space="preserve">(</w:t>
        <w:br w:clear="none"/>
      </w:r>
      <w:r>
        <w:t xml:space="preserve">mat</w:t>
        <w:br w:clear="none"/>
      </w:r>
      <w:r>
        <w:rPr>
          <w:rStyle w:val="Text13"/>
        </w:rPr>
        <w:t xml:space="preserve">.</w:t>
        <w:br w:clear="none"/>
      </w:r>
      <w:r>
        <w:t xml:space="preserve">T</w:t>
        <w:br w:clear="none"/>
      </w:r>
      <w:r>
        <w:rPr>
          <w:rStyle w:val="Text4"/>
        </w:rPr>
        <w:t xml:space="preserve">,</w:t>
        <w:br w:clear="none"/>
      </w:r>
      <w:r>
        <w:rPr>
          <w:rStyle w:val="Text0"/>
        </w:rPr>
        <w:t xml:space="preserve"> </w:t>
        <w:br w:clear="none"/>
      </w:r>
      <w:r>
        <w:t xml:space="preserve">square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annot</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t>
        <w:br w:clear="none"/>
      </w:r>
      <w:r>
        <w:t xml:space="preserve">fmt</w:t>
        <w:br w:clear="none"/>
      </w:r>
      <w:r>
        <w:rPr>
          <w:rStyle w:val="Text13"/>
        </w:rPr>
        <w:t xml:space="preserve">=</w:t>
        <w:br w:clear="none"/>
      </w:r>
      <w:r>
        <w:rPr>
          <w:rStyle w:val="Text8"/>
        </w:rPr>
        <w:t xml:space="preserve">'d'</w:t>
        <w:br w:clear="none"/>
      </w:r>
      <w:r>
        <w:rPr>
          <w:rStyle w:val="Text4"/>
        </w:rPr>
        <w:t xml:space="preserve">,</w:t>
        <w:br w:clear="none"/>
      </w:r>
      <w:r>
        <w:rPr>
          <w:rStyle w:val="Text0"/>
        </w:rPr>
        <w:t xml:space="preserve"/>
        <w:br w:clear="none"/>
        <w:t xml:space="preserve">                     </w:t>
        <w:br w:clear="none"/>
      </w:r>
      <w:r>
        <w:t xml:space="preserve">cbar</w:t>
        <w:br w:clear="none"/>
      </w:r>
      <w:r>
        <w:rPr>
          <w:rStyle w:val="Text13"/>
        </w:rPr>
        <w:t xml:space="preserve">=</w:t>
        <w:br w:clear="none"/>
      </w:r>
      <w:r>
        <w:rPr>
          <w:rStyle w:val="Text16"/>
        </w:rPr>
        <w:t xml:space="preserve">False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'Blues'</w:t>
        <w:br w:clear="none"/>
      </w:r>
      <w:r>
        <w:rPr>
          <w:rStyle w:val="Text4"/>
        </w:rPr>
        <w:t xml:space="preserve">,</w:t>
        <w:br w:clear="none"/>
      </w:r>
      <w:r>
        <w:rPr>
          <w:rStyle w:val="Text0"/>
        </w:rPr>
        <w:t xml:space="preserve"/>
        <w:br w:clear="none"/>
        <w:t xml:space="preserve">                     </w:t>
        <w:br w:clear="none"/>
      </w:r>
      <w:r>
        <w:t xml:space="preserve">xticklabels</w:t>
        <w:br w:clear="none"/>
      </w:r>
      <w:r>
        <w:rPr>
          <w:rStyle w:val="Text13"/>
        </w:rPr>
        <w:t xml:space="preserve">=</w:t>
        <w:br w:clear="none"/>
      </w:r>
      <w:r>
        <w:t xml:space="preserve">digits</w:t>
        <w:br w:clear="none"/>
      </w:r>
      <w:r>
        <w:rPr>
          <w:rStyle w:val="Text13"/>
        </w:rPr>
        <w:t xml:space="preserve">.</w:t>
        <w:br w:clear="none"/>
      </w:r>
      <w:r>
        <w:t xml:space="preserve">target_names</w:t>
        <w:br w:clear="none"/>
      </w:r>
      <w:r>
        <w:rPr>
          <w:rStyle w:val="Text4"/>
        </w:rPr>
        <w:t xml:space="preserve">,</w:t>
        <w:br w:clear="none"/>
      </w:r>
      <w:r>
        <w:rPr>
          <w:rStyle w:val="Text0"/>
        </w:rPr>
        <w:t xml:space="preserve"/>
        <w:br w:clear="none"/>
        <w:t xml:space="preserve">                     </w:t>
        <w:br w:clear="none"/>
      </w:r>
      <w:r>
        <w:t xml:space="preserve">yticklabels</w:t>
        <w:br w:clear="none"/>
      </w:r>
      <w:r>
        <w:rPr>
          <w:rStyle w:val="Text13"/>
        </w:rPr>
        <w:t xml:space="preserve">=</w:t>
        <w:br w:clear="none"/>
      </w:r>
      <w:r>
        <w:t xml:space="preserve">digits</w:t>
        <w:br w:clear="none"/>
      </w:r>
      <w:r>
        <w:rPr>
          <w:rStyle w:val="Text13"/>
        </w:rPr>
        <w:t xml:space="preserve">.</w:t>
        <w:br w:clear="none"/>
      </w:r>
      <w:r>
        <w:t xml:space="preserve">target_names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'true label'</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ylabel</w:t>
        <w:br w:clear="none"/>
      </w:r>
      <w:r>
        <w:rPr>
          <w:rStyle w:val="Text4"/>
        </w:rPr>
        <w:t xml:space="preserve">(</w:t>
        <w:br w:clear="none"/>
      </w:r>
      <w:r>
        <w:rPr>
          <w:rStyle w:val="Text8"/>
        </w:rPr>
        <w:t xml:space="preserve">'predicted label'</w:t>
        <w:br w:clear="none"/>
      </w:r>
      <w:r>
        <w:rPr>
          <w:rStyle w:val="Text4"/>
        </w:rPr>
        <w:t xml:space="preserve">);</w:t>
        <w:br w:clear="none"/>
      </w:r>
    </w:p>
    <w:p>
      <w:bookmarkStart w:id="2408" w:name="Figure_47_10__Confusion_matrix_f"/>
      <w:pPr>
        <w:pStyle w:val="Para 05"/>
        <w:keepLines w:val="on"/>
      </w:pPr>
      <w:r>
        <w:t/>
        <w:drawing>
          <wp:inline>
            <wp:extent cx="3251200" cy="3225800"/>
            <wp:effectExtent l="0" r="0" t="0" b="43426"/>
            <wp:docPr id="260" name="pdsh2_4710.png" descr="pdsh2 4710"/>
            <wp:cNvGraphicFramePr>
              <a:graphicFrameLocks noChangeAspect="1"/>
            </wp:cNvGraphicFramePr>
            <a:graphic>
              <a:graphicData uri="http://schemas.openxmlformats.org/drawingml/2006/picture">
                <pic:pic>
                  <pic:nvPicPr>
                    <pic:cNvPr id="0" name="pdsh2_4710.png" descr="pdsh2 4710"/>
                    <pic:cNvPicPr/>
                  </pic:nvPicPr>
                  <pic:blipFill>
                    <a:blip r:embed="rId264"/>
                    <a:stretch>
                      <a:fillRect/>
                    </a:stretch>
                  </pic:blipFill>
                  <pic:spPr>
                    <a:xfrm>
                      <a:off x="0" y="0"/>
                      <a:ext cx="3251200" cy="3225800"/>
                    </a:xfrm>
                    <a:prstGeom prst="rect">
                      <a:avLst/>
                    </a:prstGeom>
                  </pic:spPr>
                </pic:pic>
              </a:graphicData>
            </a:graphic>
          </wp:inline>
        </w:drawing>
        <w:t xml:space="preserve"> </w:t>
      </w:r>
      <w:bookmarkEnd w:id="2408"/>
    </w:p>
    <w:p>
      <w:pPr>
        <w:pStyle w:val="Heading 5"/>
        <w:keepLines w:val="on"/>
      </w:pPr>
      <w:r>
        <w:t xml:space="preserve">Figure 47-10. </w:t>
        <w:t xml:space="preserve">Confusion matrix for the </w:t>
        <w:t>k</w:t>
        <w:t>-means classifier</w:t>
      </w:r>
    </w:p>
    <w:p>
      <w:pPr>
        <w:pStyle w:val="Normal"/>
      </w:pPr>
      <w:r>
        <w:t xml:space="preserve">As we might expect from the cluster centers we visualized before, the main point of confusion is between the eights and ones. But this still shows that using </w:t>
      </w:r>
      <w:r>
        <w:rPr>
          <w:rStyle w:val="Text11"/>
        </w:rPr>
        <w:t>k</w:t>
      </w:r>
      <w:r>
        <w:t xml:space="preserve">-means, we can essentially build a digit classifier </w:t>
      </w:r>
      <w:r>
        <w:rPr>
          <w:rStyle w:val="Text11"/>
        </w:rPr>
        <w:t>without reference to any known labels</w:t>
      </w:r>
      <w:r>
        <w:t>!</w:t>
      </w:r>
    </w:p>
    <w:p>
      <w:pPr>
        <w:pStyle w:val="Normal"/>
      </w:pPr>
      <w:r>
        <w:rPr>
          <w:rStyle w:val="Text57"/>
        </w:rPr>
        <w:bookmarkStart w:id="2409" w:name="idm45332169885392"/>
        <w:t/>
        <w:bookmarkEnd w:id="2409"/>
      </w:r>
      <w:r>
        <w:t xml:space="preserve">Just for fun, let’s try to push this even farther. We can use the t-distributed stochastic neighbor embedding algorithm (mentioned in </w:t>
      </w:r>
      <w:hyperlink w:anchor="Chapter_46__In_Depth__Manifold_L_2">
        <w:r>
          <w:rPr>
            <w:rStyle w:val="Text6"/>
          </w:rPr>
          <w:t>Chapter 46</w:t>
        </w:r>
      </w:hyperlink>
      <w:r>
        <w:t xml:space="preserve">) to preprocess the data before performing </w:t>
      </w:r>
      <w:r>
        <w:rPr>
          <w:rStyle w:val="Text11"/>
        </w:rPr>
        <w:t>k</w:t>
      </w:r>
      <w:r>
        <w:t>-means. t-SNE is a nonlinear embedding algorithm that is particularly adept at preserving points within clusters. Let’s see how it does: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sklearn.manifold</w:t>
        <w:br w:clear="none"/>
      </w:r>
      <w:r>
        <w:rPr>
          <w:rStyle w:val="Text0"/>
        </w:rPr>
        <w:t xml:space="preserve"> </w:t>
        <w:br w:clear="none"/>
      </w:r>
      <w:r>
        <w:rPr>
          <w:rStyle w:val="Text16"/>
        </w:rPr>
        <w:t xml:space="preserve">import</w:t>
        <w:br w:clear="none"/>
      </w:r>
      <w:r>
        <w:rPr>
          <w:rStyle w:val="Text0"/>
        </w:rPr>
        <w:t xml:space="preserve"> </w:t>
        <w:br w:clear="none"/>
      </w:r>
      <w:r>
        <w:t xml:space="preserve">TSNE</w:t>
        <w:br w:clear="none"/>
      </w:r>
      <w:r>
        <w:rPr>
          <w:rStyle w:val="Text0"/>
        </w:rPr>
        <w:t xml:space="preserve"/>
        <w:br w:clear="none"/>
        <w:t xml:space="preserve"/>
        <w:br w:clear="none"/>
        <w:t xml:space="preserve">         </w:t>
        <w:br w:clear="none"/>
      </w:r>
      <w:r>
        <w:rPr>
          <w:rStyle w:val="Text14"/>
        </w:rPr>
        <w:t xml:space="preserve"># Project the data: this step will take several seconds</w:t>
        <w:br w:clear="none"/>
      </w:r>
      <w:r>
        <w:rPr>
          <w:rStyle w:val="Text0"/>
        </w:rPr>
        <w:t xml:space="preserve"/>
        <w:br w:clear="none"/>
        <w:t xml:space="preserve">         </w:t>
        <w:br w:clear="none"/>
      </w:r>
      <w:r>
        <w:t xml:space="preserve">tsne</w:t>
        <w:br w:clear="none"/>
      </w:r>
      <w:r>
        <w:rPr>
          <w:rStyle w:val="Text0"/>
        </w:rPr>
        <w:t xml:space="preserve"> </w:t>
        <w:br w:clear="none"/>
      </w:r>
      <w:r>
        <w:rPr>
          <w:rStyle w:val="Text13"/>
        </w:rPr>
        <w:t xml:space="preserve">=</w:t>
        <w:br w:clear="none"/>
      </w:r>
      <w:r>
        <w:rPr>
          <w:rStyle w:val="Text0"/>
        </w:rPr>
        <w:t xml:space="preserve"> </w:t>
        <w:br w:clear="none"/>
      </w:r>
      <w:r>
        <w:t xml:space="preserve">TSNE</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init</w:t>
        <w:br w:clear="none"/>
      </w:r>
      <w:r>
        <w:rPr>
          <w:rStyle w:val="Text13"/>
        </w:rPr>
        <w:t xml:space="preserve">=</w:t>
        <w:br w:clear="none"/>
      </w:r>
      <w:r>
        <w:rPr>
          <w:rStyle w:val="Text8"/>
        </w:rPr>
        <w:t xml:space="preserve">'random'</w:t>
        <w:br w:clear="none"/>
      </w:r>
      <w:r>
        <w:rPr>
          <w:rStyle w:val="Text4"/>
        </w:rPr>
        <w:t xml:space="preserve">,</w:t>
        <w:br w:clear="none"/>
      </w:r>
      <w:r>
        <w:rPr>
          <w:rStyle w:val="Text0"/>
        </w:rPr>
        <w:t xml:space="preserve"/>
        <w:br w:clear="none"/>
        <w:t xml:space="preserve">                     </w:t>
        <w:br w:clear="none"/>
      </w:r>
      <w:r>
        <w:t xml:space="preserve">learning_rate</w:t>
        <w:br w:clear="none"/>
      </w:r>
      <w:r>
        <w:rPr>
          <w:rStyle w:val="Text13"/>
        </w:rPr>
        <w:t xml:space="preserve">=</w:t>
        <w:br w:clear="none"/>
      </w:r>
      <w:r>
        <w:rPr>
          <w:rStyle w:val="Text8"/>
        </w:rPr>
        <w:t xml:space="preserve">'auto'</w:t>
        <w:br w:clear="none"/>
      </w:r>
      <w:r>
        <w:rPr>
          <w:rStyle w:val="Text4"/>
        </w:rPr>
        <w:t xml:space="preserve">,</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digits_proj</w:t>
        <w:br w:clear="none"/>
      </w:r>
      <w:r>
        <w:rPr>
          <w:rStyle w:val="Text0"/>
        </w:rPr>
        <w:t xml:space="preserve"> </w:t>
        <w:br w:clear="none"/>
      </w:r>
      <w:r>
        <w:rPr>
          <w:rStyle w:val="Text13"/>
        </w:rPr>
        <w:t xml:space="preserve">=</w:t>
        <w:br w:clear="none"/>
      </w:r>
      <w:r>
        <w:rPr>
          <w:rStyle w:val="Text0"/>
        </w:rPr>
        <w:t xml:space="preserve"> </w:t>
        <w:br w:clear="none"/>
      </w:r>
      <w:r>
        <w:t xml:space="preserve">tsne</w:t>
        <w:br w:clear="none"/>
      </w:r>
      <w:r>
        <w:rPr>
          <w:rStyle w:val="Text13"/>
        </w:rPr>
        <w:t xml:space="preserve">.</w:t>
        <w:br w:clear="none"/>
      </w:r>
      <w:r>
        <w:t xml:space="preserve">fit_transform</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Compute the clusters</w:t>
        <w:br w:clear="none"/>
      </w:r>
      <w:r>
        <w:rPr>
          <w:rStyle w:val="Text0"/>
        </w:rPr>
        <w:t xml:space="preserve"/>
        <w:br w:clear="none"/>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t xml:space="preserve">n_clusters</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clusters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fit_predict</w:t>
        <w:br w:clear="none"/>
      </w:r>
      <w:r>
        <w:rPr>
          <w:rStyle w:val="Text4"/>
        </w:rPr>
        <w:t xml:space="preserve">(</w:t>
        <w:br w:clear="none"/>
      </w:r>
      <w:r>
        <w:t xml:space="preserve">digits_proj</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Permute the labels</w:t>
        <w:br w:clear="none"/>
      </w:r>
      <w:r>
        <w:rPr>
          <w:rStyle w:val="Text0"/>
        </w:rPr>
        <w:t xml:space="preserve"/>
        <w:br w:clear="none"/>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zeros_like</w:t>
        <w:br w:clear="none"/>
      </w:r>
      <w:r>
        <w:rPr>
          <w:rStyle w:val="Text4"/>
        </w:rPr>
        <w:t xml:space="preserve">(</w:t>
        <w:br w:clear="none"/>
      </w:r>
      <w:r>
        <w:t xml:space="preserve">clusters</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mask</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clusters</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br w:clear="none"/>
        <w:t xml:space="preserve">             </w:t>
        <w:br w:clear="none"/>
      </w:r>
      <w:r>
        <w:t xml:space="preserve">labels</w:t>
        <w:br w:clear="none"/>
      </w:r>
      <w:r>
        <w:rPr>
          <w:rStyle w:val="Text4"/>
        </w:rPr>
        <w:t xml:space="preserve">[</w:t>
        <w:br w:clear="none"/>
      </w:r>
      <w:r>
        <w:t xml:space="preserve">mask</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mode</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t xml:space="preserve">mask</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Compute the accuracy</w:t>
        <w:br w:clear="none"/>
      </w:r>
      <w:r>
        <w:rPr>
          <w:rStyle w:val="Text0"/>
        </w:rPr>
        <w:t xml:space="preserve"/>
        <w:br w:clear="none"/>
        <w:t xml:space="preserve">         </w:t>
        <w:br w:clear="none"/>
      </w:r>
      <w:r>
        <w:t xml:space="preserve">accuracy_score</w:t>
        <w:br w:clear="none"/>
      </w:r>
      <w:r>
        <w:rPr>
          <w:rStyle w:val="Text4"/>
        </w:rPr>
        <w:t xml:space="preserve">(</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0"/>
        </w:rPr>
        <w:t xml:space="preserve"> </w:t>
        <w:br w:clear="none"/>
      </w:r>
      <w:r>
        <w:t xml:space="preserve">labels</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rPr>
          <w:rStyle w:val="Text10"/>
        </w:rPr>
        <w:t xml:space="preserve">0.9415692821368948</w:t>
        <w:br w:clear="none"/>
      </w:r>
    </w:p>
    <w:p>
      <w:pPr>
        <w:pStyle w:val="Normal"/>
      </w:pPr>
      <w:r>
        <w:t xml:space="preserve">That’s a 94% classification accuracy </w:t>
      </w:r>
      <w:r>
        <w:rPr>
          <w:rStyle w:val="Text11"/>
        </w:rPr>
        <w:t>without using the labels</w:t>
      </w:r>
      <w:r>
        <w:t>. This is the power of unsupervised learning when used carefully: it can extract information from the dataset that it might be difficult to extract by hand or by eye.</w:t>
      </w:r>
      <w:r>
        <w:rPr>
          <w:rStyle w:val="Text57"/>
        </w:rPr>
        <w:bookmarkStart w:id="2410" w:name="idm45332169815200"/>
        <w:t/>
        <w:bookmarkEnd w:id="2410"/>
        <w:bookmarkStart w:id="2411" w:name="idm45332169814592"/>
        <w:t/>
        <w:bookmarkEnd w:id="2411"/>
      </w:r>
    </w:p>
    <w:p>
      <w:bookmarkStart w:id="2412" w:name="Example_2__k_Means_for_Color_Com"/>
      <w:pPr>
        <w:keepNext/>
        <w:pStyle w:val="Heading 2"/>
      </w:pPr>
      <w:r>
        <w:t>Example 2: k-Means for Color Compression</w:t>
      </w:r>
      <w:bookmarkEnd w:id="2412"/>
    </w:p>
    <w:p>
      <w:pPr>
        <w:pStyle w:val="Normal"/>
      </w:pPr>
      <w:r>
        <w:rPr>
          <w:rStyle w:val="Text57"/>
        </w:rPr>
        <w:bookmarkStart w:id="2413" w:name="ix_ch47_asciidoc9"/>
        <w:t/>
        <w:bookmarkEnd w:id="2413"/>
        <w:bookmarkStart w:id="2414" w:name="ix_ch47_asciidoc10"/>
        <w:t/>
        <w:bookmarkEnd w:id="2414"/>
      </w:r>
      <w:r>
        <w:t xml:space="preserve">One interesting application of clustering is in color compression within images (this example is adapted from Scikit-Learn’s </w:t>
      </w:r>
      <w:hyperlink r:id="rId415">
        <w:r>
          <w:rPr>
            <w:rStyle w:val="Text6"/>
          </w:rPr>
          <w:t>“Color Quantization Using K-Means”</w:t>
        </w:r>
      </w:hyperlink>
      <w:r>
        <w:t>). For example, imagine you have an image with millions of colors. In most images, a large number of the colors will be unused, and many of the pixels in the image will have similar or even identical colors.</w:t>
      </w:r>
    </w:p>
    <w:p>
      <w:pPr>
        <w:pStyle w:val="Normal"/>
      </w:pPr>
      <w:r>
        <w:t xml:space="preserve">For example, consider the image shown in </w:t>
      </w:r>
      <w:hyperlink w:anchor="Figure_47_11__The_input_image">
        <w:r>
          <w:rPr>
            <w:rStyle w:val="Text6"/>
          </w:rPr>
          <w:t>Figure 47-11</w:t>
        </w:r>
      </w:hyperlink>
      <w:r>
        <w:t xml:space="preserve">, which is from the Scikit-Learn </w:t>
      </w:r>
      <w:r>
        <w:rPr>
          <w:rStyle w:val="Text5"/>
        </w:rPr>
        <w:t>datasets</w:t>
      </w:r>
      <w:r>
        <w:t xml:space="preserve"> module (for this to work, you’ll have to have the </w:t>
      </w:r>
      <w:r>
        <w:rPr>
          <w:rStyle w:val="Text5"/>
        </w:rPr>
        <w:t>PIL</w:t>
      </w:r>
      <w:r>
        <w:t xml:space="preserve"> Python package installed):</w:t>
      </w:r>
      <w:hyperlink w:anchor="2_For_a_color_version_of_this_an">
        <w:r>
          <w:rPr>
            <w:rStyle w:val="Text53"/>
          </w:rPr>
          <w:bookmarkStart w:id="2415" w:name="2_9"/>
          <w:t>2</w:t>
          <w:bookmarkEnd w:id="2415"/>
        </w:r>
      </w:hyperlink>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4"/>
        </w:rPr>
        <w:t xml:space="preserve"># Note: this requires the PIL package to be installed</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load_sample_image</w:t>
        <w:br w:clear="none"/>
      </w:r>
      <w:r>
        <w:rPr>
          <w:rStyle w:val="Text0"/>
        </w:rPr>
        <w:t xml:space="preserve"/>
        <w:br w:clear="none"/>
        <w:t xml:space="preserve">         </w:t>
        <w:br w:clear="none"/>
      </w:r>
      <w:r>
        <w:t xml:space="preserve">china</w:t>
        <w:br w:clear="none"/>
      </w:r>
      <w:r>
        <w:rPr>
          <w:rStyle w:val="Text0"/>
        </w:rPr>
        <w:t xml:space="preserve"> </w:t>
        <w:br w:clear="none"/>
      </w:r>
      <w:r>
        <w:rPr>
          <w:rStyle w:val="Text13"/>
        </w:rPr>
        <w:t xml:space="preserve">=</w:t>
        <w:br w:clear="none"/>
      </w:r>
      <w:r>
        <w:rPr>
          <w:rStyle w:val="Text0"/>
        </w:rPr>
        <w:t xml:space="preserve"> </w:t>
        <w:br w:clear="none"/>
      </w:r>
      <w:r>
        <w:t xml:space="preserve">load_sample_image</w:t>
        <w:br w:clear="none"/>
      </w:r>
      <w:r>
        <w:rPr>
          <w:rStyle w:val="Text4"/>
        </w:rPr>
        <w:t xml:space="preserve">(</w:t>
        <w:br w:clear="none"/>
      </w:r>
      <w:r>
        <w:rPr>
          <w:rStyle w:val="Text8"/>
        </w:rPr>
        <w:t xml:space="preserve">"china.jpg"</w:t>
        <w:br w:clear="none"/>
      </w:r>
      <w:r>
        <w:rPr>
          <w:rStyle w:val="Text4"/>
        </w:rPr>
        <w:t xml:space="preserve">)</w:t>
        <w:br w:clear="none"/>
      </w:r>
      <w:r>
        <w:rPr>
          <w:rStyle w:val="Text0"/>
        </w:rPr>
        <w:t xml:space="preserve"/>
        <w:br w:clear="none"/>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axes</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imshow</w:t>
        <w:br w:clear="none"/>
      </w:r>
      <w:r>
        <w:rPr>
          <w:rStyle w:val="Text4"/>
        </w:rPr>
        <w:t xml:space="preserve">(</w:t>
        <w:br w:clear="none"/>
      </w:r>
      <w:r>
        <w:t xml:space="preserve">china</w:t>
        <w:br w:clear="none"/>
      </w:r>
      <w:r>
        <w:rPr>
          <w:rStyle w:val="Text4"/>
        </w:rPr>
        <w:t xml:space="preserve">);</w:t>
        <w:br w:clear="none"/>
      </w:r>
    </w:p>
    <w:p>
      <w:bookmarkStart w:id="2416" w:name="Figure_47_11__The_input_image"/>
      <w:pPr>
        <w:pStyle w:val="Para 05"/>
        <w:keepLines w:val="on"/>
      </w:pPr>
      <w:r>
        <w:t/>
        <w:drawing>
          <wp:inline>
            <wp:extent cx="3251200" cy="2171700"/>
            <wp:effectExtent l="0" r="0" t="0" b="43426"/>
            <wp:docPr id="261" name="pdsh2_4711.png" descr="pdsh2 4711"/>
            <wp:cNvGraphicFramePr>
              <a:graphicFrameLocks noChangeAspect="1"/>
            </wp:cNvGraphicFramePr>
            <a:graphic>
              <a:graphicData uri="http://schemas.openxmlformats.org/drawingml/2006/picture">
                <pic:pic>
                  <pic:nvPicPr>
                    <pic:cNvPr id="0" name="pdsh2_4711.png" descr="pdsh2 4711"/>
                    <pic:cNvPicPr/>
                  </pic:nvPicPr>
                  <pic:blipFill>
                    <a:blip r:embed="rId265"/>
                    <a:stretch>
                      <a:fillRect/>
                    </a:stretch>
                  </pic:blipFill>
                  <pic:spPr>
                    <a:xfrm>
                      <a:off x="0" y="0"/>
                      <a:ext cx="3251200" cy="2171700"/>
                    </a:xfrm>
                    <a:prstGeom prst="rect">
                      <a:avLst/>
                    </a:prstGeom>
                  </pic:spPr>
                </pic:pic>
              </a:graphicData>
            </a:graphic>
          </wp:inline>
        </w:drawing>
        <w:t xml:space="preserve"> </w:t>
      </w:r>
      <w:bookmarkEnd w:id="2416"/>
    </w:p>
    <w:p>
      <w:pPr>
        <w:pStyle w:val="Heading 5"/>
        <w:keepLines w:val="on"/>
      </w:pPr>
      <w:r>
        <w:t xml:space="preserve">Figure 47-11. </w:t>
        <w:t>The input image</w:t>
      </w:r>
    </w:p>
    <w:p>
      <w:pPr>
        <w:pStyle w:val="Normal"/>
      </w:pPr>
      <w:r>
        <w:t xml:space="preserve">The image itself is stored in a three-dimensional array of size </w:t>
      </w:r>
      <w:r>
        <w:rPr>
          <w:rStyle w:val="Text5"/>
        </w:rPr>
        <w:t>(height, width, RGB)</w:t>
      </w:r>
      <w:r>
        <w:t>, containing red/blue/green contributions as integers from 0 to 255:</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t xml:space="preserve">china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427</w:t>
        <w:br w:clear="none"/>
      </w:r>
      <w:r>
        <w:rPr>
          <w:rStyle w:val="Text4"/>
        </w:rPr>
        <w:t xml:space="preserve">,</w:t>
        <w:br w:clear="none"/>
      </w:r>
      <w:r>
        <w:rPr>
          <w:rStyle w:val="Text0"/>
        </w:rPr>
        <w:t xml:space="preserve"> </w:t>
        <w:br w:clear="none"/>
      </w:r>
      <w:r>
        <w:rPr>
          <w:rStyle w:val="Text10"/>
        </w:rPr>
        <w:t xml:space="preserve">640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 xml:space="preserve">One way we can view this set of pixels is as a cloud of points in a three-dimensional color space. We will reshape the data to </w:t>
      </w:r>
      <w:r>
        <w:rPr>
          <w:rStyle w:val="Text5"/>
        </w:rPr>
        <w:t>[n_samples, n_features]</w:t>
      </w:r>
      <w:r>
        <w:t xml:space="preserve"> and rescale the colors so that they lie between 0 and 1:</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china</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255.0</w:t>
        <w:br w:clear="none"/>
      </w:r>
      <w:r>
        <w:rPr>
          <w:rStyle w:val="Text0"/>
        </w:rPr>
        <w:t xml:space="preserve">  </w:t>
        <w:br w:clear="none"/>
      </w:r>
      <w:r>
        <w:rPr>
          <w:rStyle w:val="Text14"/>
        </w:rPr>
        <w:t xml:space="preserve"># use 0...1 scale</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13"/>
        </w:rPr>
        <w:t xml:space="preserve">.</w:t>
        <w:br w:clear="none"/>
      </w:r>
      <w:r>
        <w:t xml:space="preserve">reshape</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r>
        <w:rPr>
          <w:rStyle w:val="Text0"/>
        </w:rPr>
        <w:t xml:space="preserve"/>
        <w:br w:clear="none"/>
        <w:t xml:space="preserve">         </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273280</w:t>
        <w:br w:clear="none"/>
      </w:r>
      <w:r>
        <w:rPr>
          <w:rStyle w:val="Text4"/>
        </w:rPr>
        <w:t xml:space="preserve">,</w:t>
        <w:br w:clear="none"/>
      </w:r>
      <w:r>
        <w:rPr>
          <w:rStyle w:val="Text0"/>
        </w:rPr>
        <w:t xml:space="preserve"> </w:t>
        <w:br w:clear="none"/>
      </w:r>
      <w:r>
        <w:rPr>
          <w:rStyle w:val="Text10"/>
        </w:rPr>
        <w:t xml:space="preserve">3</w:t>
        <w:br w:clear="none"/>
      </w:r>
      <w:r>
        <w:rPr>
          <w:rStyle w:val="Text4"/>
        </w:rPr>
        <w:t xml:space="preserve">)</w:t>
        <w:br w:clear="none"/>
      </w:r>
    </w:p>
    <w:p>
      <w:pPr>
        <w:pStyle w:val="Normal"/>
      </w:pPr>
      <w:r>
        <w:t xml:space="preserve">We can visualize these pixels in this color space, using a subset of 10,000 pixels for efficiency (see </w:t>
      </w:r>
      <w:hyperlink w:anchor="Figure_47_12__The_distribution_o">
        <w:r>
          <w:rPr>
            <w:rStyle w:val="Text6"/>
          </w:rPr>
          <w:t>Figure 47-12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plot_pixels</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title</w:t>
        <w:br w:clear="none"/>
      </w:r>
      <w:r>
        <w:rPr>
          <w:rStyle w:val="Text4"/>
        </w:rPr>
        <w:t xml:space="preserve">,</w:t>
        <w:br w:clear="none"/>
      </w:r>
      <w:r>
        <w:rPr>
          <w:rStyle w:val="Text0"/>
        </w:rPr>
        <w:t xml:space="preserve"> </w:t>
        <w:br w:clear="none"/>
      </w:r>
      <w:r>
        <w:t xml:space="preserve">colors</w:t>
        <w:br w:clear="none"/>
      </w:r>
      <w:r>
        <w:rPr>
          <w:rStyle w:val="Text13"/>
        </w:rPr>
        <w:t xml:space="preserve">=</w:t>
        <w:br w:clear="none"/>
      </w:r>
      <w:r>
        <w:rPr>
          <w:rStyle w:val="Text16"/>
        </w:rPr>
        <w:t xml:space="preserve">None</w:t>
        <w:br w:clear="none"/>
      </w:r>
      <w:r>
        <w:rPr>
          <w:rStyle w:val="Text4"/>
        </w:rPr>
        <w:t xml:space="preserve">,</w:t>
        <w:br w:clear="none"/>
      </w:r>
      <w:r>
        <w:rPr>
          <w:rStyle w:val="Text0"/>
        </w:rPr>
        <w:t xml:space="preserve"> </w:t>
        <w:br w:clear="none"/>
      </w:r>
      <w:r>
        <w:t xml:space="preserve">N</w:t>
        <w:br w:clear="none"/>
      </w:r>
      <w:r>
        <w:rPr>
          <w:rStyle w:val="Text13"/>
        </w:rPr>
        <w:t xml:space="preserve">=</w:t>
        <w:br w:clear="none"/>
      </w:r>
      <w:r>
        <w:rPr>
          <w:rStyle w:val="Text10"/>
        </w:rPr>
        <w:t xml:space="preserve">10000</w:t>
        <w:br w:clear="none"/>
      </w:r>
      <w:r>
        <w:rPr>
          <w:rStyle w:val="Text4"/>
        </w:rPr>
        <w:t xml:space="preserve">):</w:t>
        <w:br w:clear="none"/>
      </w:r>
      <w:r>
        <w:rPr>
          <w:rStyle w:val="Text0"/>
        </w:rPr>
        <w:t xml:space="preserve"/>
        <w:br w:clear="none"/>
        <w:t xml:space="preserve">             </w:t>
        <w:br w:clear="none"/>
      </w:r>
      <w:r>
        <w:rPr>
          <w:rStyle w:val="Text16"/>
        </w:rPr>
        <w:t xml:space="preserve">if</w:t>
        <w:br w:clear="none"/>
      </w:r>
      <w:r>
        <w:rPr>
          <w:rStyle w:val="Text0"/>
        </w:rPr>
        <w:t xml:space="preserve"> </w:t>
        <w:br w:clear="none"/>
      </w:r>
      <w:r>
        <w:t xml:space="preserve">colors</w:t>
        <w:br w:clear="none"/>
      </w:r>
      <w:r>
        <w:rPr>
          <w:rStyle w:val="Text0"/>
        </w:rPr>
        <w:t xml:space="preserve"> </w:t>
        <w:br w:clear="none"/>
      </w:r>
      <w:r>
        <w:rPr>
          <w:rStyle w:val="Text4"/>
        </w:rPr>
        <w:t xml:space="preserve">is</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t xml:space="preserve">                 </w:t>
        <w:br w:clear="none"/>
      </w:r>
      <w:r>
        <w:t xml:space="preserve">colors</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0"/>
        </w:rPr>
        <w:t xml:space="preserve"/>
        <w:br w:clear="none"/>
        <w:t xml:space="preserve"/>
        <w:br w:clear="none"/>
        <w:t xml:space="preserve">             </w:t>
        <w:br w:clear="none"/>
      </w:r>
      <w:r>
        <w:rPr>
          <w:rStyle w:val="Text14"/>
        </w:rPr>
        <w:t xml:space="preserve"># choose a random subset</w:t>
        <w:br w:clear="none"/>
      </w:r>
      <w:r>
        <w:rPr>
          <w:rStyle w:val="Text0"/>
        </w:rPr>
        <w:t xml:space="preserve"/>
        <w:br w:clear="none"/>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default_rng</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t xml:space="preserve">rng</w:t>
        <w:br w:clear="none"/>
      </w:r>
      <w:r>
        <w:rPr>
          <w:rStyle w:val="Text13"/>
        </w:rPr>
        <w:t xml:space="preserve">.</w:t>
        <w:br w:clear="none"/>
      </w:r>
      <w:r>
        <w:t xml:space="preserve">permutation</w:t>
        <w:br w:clear="none"/>
      </w:r>
      <w:r>
        <w:rPr>
          <w:rStyle w:val="Text4"/>
        </w:rPr>
        <w:t xml:space="preserve">(</w:t>
        <w:br w:clear="none"/>
      </w:r>
      <w:r>
        <w:t xml:space="preserve">data</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t xml:space="preserve">N</w:t>
        <w:br w:clear="none"/>
      </w:r>
      <w:r>
        <w:rPr>
          <w:rStyle w:val="Text4"/>
        </w:rPr>
        <w:t xml:space="preserve">]</w:t>
        <w:br w:clear="none"/>
      </w:r>
      <w:r>
        <w:rPr>
          <w:rStyle w:val="Text0"/>
        </w:rPr>
        <w:t xml:space="preserve"/>
        <w:br w:clear="none"/>
        <w:t xml:space="preserve">             </w:t>
        <w:br w:clear="none"/>
      </w:r>
      <w:r>
        <w:t xml:space="preserve">colors</w:t>
        <w:br w:clear="none"/>
      </w:r>
      <w:r>
        <w:rPr>
          <w:rStyle w:val="Text0"/>
        </w:rPr>
        <w:t xml:space="preserve"> </w:t>
        <w:br w:clear="none"/>
      </w:r>
      <w:r>
        <w:rPr>
          <w:rStyle w:val="Text13"/>
        </w:rPr>
        <w:t xml:space="preserve">=</w:t>
        <w:br w:clear="none"/>
      </w:r>
      <w:r>
        <w:rPr>
          <w:rStyle w:val="Text0"/>
        </w:rPr>
        <w:t xml:space="preserve"> </w:t>
        <w:br w:clear="none"/>
      </w:r>
      <w:r>
        <w:t xml:space="preserve">colors</w:t>
        <w:br w:clear="none"/>
      </w:r>
      <w:r>
        <w:rPr>
          <w:rStyle w:val="Text4"/>
        </w:rPr>
        <w:t xml:space="preserve">[</w:t>
        <w:br w:clear="none"/>
      </w:r>
      <w:r>
        <w:t xml:space="preserve">i</w:t>
        <w:br w:clear="none"/>
      </w:r>
      <w:r>
        <w:rPr>
          <w:rStyle w:val="Text4"/>
        </w:rPr>
        <w:t xml:space="preserve">]</w:t>
        <w:br w:clear="none"/>
      </w:r>
      <w:r>
        <w:rPr>
          <w:rStyle w:val="Text0"/>
        </w:rPr>
        <w:t xml:space="preserve"/>
        <w:br w:clear="none"/>
        <w:t xml:space="preserve">             </w:t>
        <w:br w:clear="none"/>
      </w:r>
      <w:r>
        <w:t xml:space="preserve">R</w:t>
        <w:br w:clear="none"/>
      </w:r>
      <w:r>
        <w:rPr>
          <w:rStyle w:val="Text4"/>
        </w:rPr>
        <w:t xml:space="preserve">,</w:t>
        <w:br w:clear="none"/>
      </w:r>
      <w:r>
        <w:rPr>
          <w:rStyle w:val="Text0"/>
        </w:rPr>
        <w:t xml:space="preserve"> </w:t>
        <w:br w:clear="none"/>
      </w:r>
      <w:r>
        <w:t xml:space="preserve">G</w:t>
        <w:br w:clear="none"/>
      </w:r>
      <w:r>
        <w:rPr>
          <w:rStyle w:val="Text4"/>
        </w:rPr>
        <w:t xml:space="preserve">,</w:t>
        <w:br w:clear="none"/>
      </w:r>
      <w:r>
        <w:rPr>
          <w:rStyle w:val="Text0"/>
        </w:rPr>
        <w:t xml:space="preserve"> </w:t>
        <w:br w:clear="none"/>
      </w:r>
      <w:r>
        <w:t xml:space="preserve">B</w:t>
        <w:br w:clear="none"/>
      </w:r>
      <w:r>
        <w:rPr>
          <w:rStyle w:val="Text0"/>
        </w:rPr>
        <w:t xml:space="preserve"> </w:t>
        <w:br w:clear="none"/>
      </w:r>
      <w:r>
        <w:rPr>
          <w:rStyle w:val="Text13"/>
        </w:rPr>
        <w:t xml:space="preserve">=</w:t>
        <w:br w:clear="none"/>
      </w:r>
      <w:r>
        <w:rPr>
          <w:rStyle w:val="Text0"/>
        </w:rPr>
        <w:t xml:space="preserve"> </w:t>
        <w:br w:clear="none"/>
      </w:r>
      <w:r>
        <w:t xml:space="preserve">data</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T</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scatter</w:t>
        <w:br w:clear="none"/>
      </w:r>
      <w:r>
        <w:rPr>
          <w:rStyle w:val="Text4"/>
        </w:rPr>
        <w:t xml:space="preserve">(</w:t>
        <w:br w:clear="none"/>
      </w:r>
      <w:r>
        <w:t xml:space="preserve">R</w:t>
        <w:br w:clear="none"/>
      </w:r>
      <w:r>
        <w:rPr>
          <w:rStyle w:val="Text4"/>
        </w:rPr>
        <w:t xml:space="preserve">,</w:t>
        <w:br w:clear="none"/>
      </w:r>
      <w:r>
        <w:rPr>
          <w:rStyle w:val="Text0"/>
        </w:rPr>
        <w:t xml:space="preserve"> </w:t>
        <w:br w:clear="none"/>
      </w:r>
      <w:r>
        <w:t xml:space="preserve">G</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t xml:space="preserve">colors</w:t>
        <w:br w:clear="none"/>
      </w:r>
      <w:r>
        <w:rPr>
          <w:rStyle w:val="Text4"/>
        </w:rPr>
        <w:t xml:space="preserve">,</w:t>
        <w:br w:clear="none"/>
      </w:r>
      <w:r>
        <w:rPr>
          <w:rStyle w:val="Text0"/>
        </w:rPr>
        <w:t xml:space="preserve"> </w:t>
        <w:br w:clear="none"/>
      </w:r>
      <w:r>
        <w:t xml:space="preserve">marker</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w:t>
        <w:br w:clear="none"/>
      </w:r>
      <w:r>
        <w:rPr>
          <w:rStyle w:val="Text4"/>
        </w:rPr>
        <w:t xml:space="preserve">(</w:t>
        <w:br w:clear="none"/>
      </w:r>
      <w:r>
        <w:t xml:space="preserve">xlabel</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ylabel</w:t>
        <w:br w:clear="none"/>
      </w:r>
      <w:r>
        <w:rPr>
          <w:rStyle w:val="Text13"/>
        </w:rPr>
        <w:t xml:space="preserve">=</w:t>
        <w:br w:clear="none"/>
      </w:r>
      <w:r>
        <w:rPr>
          <w:rStyle w:val="Text8"/>
        </w:rPr>
        <w:t xml:space="preserve">'Green'</w:t>
        <w:br w:clear="none"/>
      </w:r>
      <w:r>
        <w:rPr>
          <w:rStyle w:val="Text4"/>
        </w:rPr>
        <w:t xml:space="preserve">,</w:t>
        <w:br w:clear="none"/>
      </w:r>
      <w:r>
        <w:rPr>
          <w:rStyle w:val="Text0"/>
        </w:rPr>
        <w:t xml:space="preserve"> </w:t>
        <w:br w:clear="none"/>
      </w:r>
      <w:r>
        <w:t xml:space="preserve">xlim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ylim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scatter</w:t>
        <w:br w:clear="none"/>
      </w:r>
      <w:r>
        <w:rPr>
          <w:rStyle w:val="Text4"/>
        </w:rPr>
        <w:t xml:space="preserve">(</w:t>
        <w:br w:clear="none"/>
      </w:r>
      <w:r>
        <w:t xml:space="preserve">R</w:t>
        <w:br w:clear="none"/>
      </w:r>
      <w:r>
        <w:rPr>
          <w:rStyle w:val="Text4"/>
        </w:rPr>
        <w:t xml:space="preserve">,</w:t>
        <w:br w:clear="none"/>
      </w:r>
      <w:r>
        <w:rPr>
          <w:rStyle w:val="Text0"/>
        </w:rPr>
        <w:t xml:space="preserve"> </w:t>
        <w:br w:clear="none"/>
      </w:r>
      <w:r>
        <w:t xml:space="preserve">B</w:t>
        <w:br w:clear="none"/>
      </w:r>
      <w:r>
        <w:rPr>
          <w:rStyle w:val="Text4"/>
        </w:rPr>
        <w:t xml:space="preserve">,</w:t>
        <w:br w:clear="none"/>
      </w:r>
      <w:r>
        <w:rPr>
          <w:rStyle w:val="Text0"/>
        </w:rPr>
        <w:t xml:space="preserve"> </w:t>
        <w:br w:clear="none"/>
      </w:r>
      <w:r>
        <w:t xml:space="preserve">color</w:t>
        <w:br w:clear="none"/>
      </w:r>
      <w:r>
        <w:rPr>
          <w:rStyle w:val="Text13"/>
        </w:rPr>
        <w:t xml:space="preserve">=</w:t>
        <w:br w:clear="none"/>
      </w:r>
      <w:r>
        <w:t xml:space="preserve">colors</w:t>
        <w:br w:clear="none"/>
      </w:r>
      <w:r>
        <w:rPr>
          <w:rStyle w:val="Text4"/>
        </w:rPr>
        <w:t xml:space="preserve">,</w:t>
        <w:br w:clear="none"/>
      </w:r>
      <w:r>
        <w:rPr>
          <w:rStyle w:val="Text0"/>
        </w:rPr>
        <w:t xml:space="preserve"> </w:t>
        <w:br w:clear="none"/>
      </w:r>
      <w:r>
        <w:t xml:space="preserve">marker</w:t>
        <w:br w:clear="none"/>
      </w:r>
      <w:r>
        <w:rPr>
          <w:rStyle w:val="Text13"/>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set</w:t>
        <w:br w:clear="none"/>
      </w:r>
      <w:r>
        <w:rPr>
          <w:rStyle w:val="Text4"/>
        </w:rPr>
        <w:t xml:space="preserve">(</w:t>
        <w:br w:clear="none"/>
      </w:r>
      <w:r>
        <w:t xml:space="preserve">xlabel</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t>
        <w:br w:clear="none"/>
      </w:r>
      <w:r>
        <w:t xml:space="preserve">ylabel</w:t>
        <w:br w:clear="none"/>
      </w:r>
      <w:r>
        <w:rPr>
          <w:rStyle w:val="Text13"/>
        </w:rPr>
        <w:t xml:space="preserve">=</w:t>
        <w:br w:clear="none"/>
      </w:r>
      <w:r>
        <w:rPr>
          <w:rStyle w:val="Text8"/>
        </w:rPr>
        <w:t xml:space="preserve">'Blue'</w:t>
        <w:br w:clear="none"/>
      </w:r>
      <w:r>
        <w:rPr>
          <w:rStyle w:val="Text4"/>
        </w:rPr>
        <w:t xml:space="preserve">,</w:t>
        <w:br w:clear="none"/>
      </w:r>
      <w:r>
        <w:rPr>
          <w:rStyle w:val="Text0"/>
        </w:rPr>
        <w:t xml:space="preserve"> </w:t>
        <w:br w:clear="none"/>
      </w:r>
      <w:r>
        <w:t xml:space="preserve">xlim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ylim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13"/>
        </w:rPr>
        <w:t xml:space="preserve">.</w:t>
        <w:br w:clear="none"/>
      </w:r>
      <w:r>
        <w:t xml:space="preserve">suptitle</w:t>
        <w:br w:clear="none"/>
      </w:r>
      <w:r>
        <w:rPr>
          <w:rStyle w:val="Text4"/>
        </w:rPr>
        <w:t xml:space="preserve">(</w:t>
        <w:br w:clear="none"/>
      </w:r>
      <w:r>
        <w:t xml:space="preserve">title</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20</w:t>
        <w:br w:clear="none"/>
      </w:r>
      <w:r>
        <w:rPr>
          <w:rStyle w:val="Text4"/>
        </w:rPr>
        <w:t xml:space="preserve">);</w:t>
        <w:br w:clear="none"/>
      </w:r>
    </w:p>
    <w:p>
      <w:pPr>
        <w:pStyle w:val="Para 12"/>
      </w:pPr>
      <w:r>
        <w:rPr>
          <w:rStyle w:val="Text12"/>
        </w:rP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2"/>
        </w:rPr>
        <w:t xml:space="preserve">plot_pixels</w:t>
        <w:br w:clear="none"/>
      </w:r>
      <w:r>
        <w:rPr>
          <w:rStyle w:val="Text4"/>
        </w:rPr>
        <w:t xml:space="preserve">(</w:t>
        <w:br w:clear="none"/>
      </w:r>
      <w:r>
        <w:rPr>
          <w:rStyle w:val="Text12"/>
        </w:rPr>
        <w:t xml:space="preserve">data</w:t>
        <w:br w:clear="none"/>
      </w:r>
      <w:r>
        <w:rPr>
          <w:rStyle w:val="Text4"/>
        </w:rPr>
        <w:t xml:space="preserve">,</w:t>
        <w:br w:clear="none"/>
      </w:r>
      <w:r>
        <w:rPr>
          <w:rStyle w:val="Text0"/>
        </w:rPr>
        <w:t xml:space="preserve"> </w:t>
        <w:br w:clear="none"/>
      </w:r>
      <w:r>
        <w:rPr>
          <w:rStyle w:val="Text12"/>
        </w:rPr>
        <w:t xml:space="preserve">title</w:t>
        <w:br w:clear="none"/>
      </w:r>
      <w:r>
        <w:rPr>
          <w:rStyle w:val="Text13"/>
        </w:rPr>
        <w:t xml:space="preserve">=</w:t>
        <w:br w:clear="none"/>
      </w:r>
      <w:r>
        <w:t xml:space="preserve">'Input color space: 16 million possible colors'</w:t>
        <w:br w:clear="none"/>
      </w:r>
      <w:r>
        <w:rPr>
          <w:rStyle w:val="Text4"/>
        </w:rPr>
        <w:t xml:space="preserve">)</w:t>
        <w:br w:clear="none"/>
      </w:r>
    </w:p>
    <w:p>
      <w:bookmarkStart w:id="2417" w:name="Figure_47_12__The_distribution_o"/>
      <w:pPr>
        <w:pStyle w:val="Para 05"/>
        <w:keepLines w:val="on"/>
      </w:pPr>
      <w:r>
        <w:t/>
        <w:drawing>
          <wp:inline>
            <wp:extent cx="3251200" cy="1371600"/>
            <wp:effectExtent l="0" r="0" t="0" b="43426"/>
            <wp:docPr id="262" name="pdsh2_4712.png" descr="pdsh2 4712"/>
            <wp:cNvGraphicFramePr>
              <a:graphicFrameLocks noChangeAspect="1"/>
            </wp:cNvGraphicFramePr>
            <a:graphic>
              <a:graphicData uri="http://schemas.openxmlformats.org/drawingml/2006/picture">
                <pic:pic>
                  <pic:nvPicPr>
                    <pic:cNvPr id="0" name="pdsh2_4712.png" descr="pdsh2 4712"/>
                    <pic:cNvPicPr/>
                  </pic:nvPicPr>
                  <pic:blipFill>
                    <a:blip r:embed="rId266"/>
                    <a:stretch>
                      <a:fillRect/>
                    </a:stretch>
                  </pic:blipFill>
                  <pic:spPr>
                    <a:xfrm>
                      <a:off x="0" y="0"/>
                      <a:ext cx="3251200" cy="1371600"/>
                    </a:xfrm>
                    <a:prstGeom prst="rect">
                      <a:avLst/>
                    </a:prstGeom>
                  </pic:spPr>
                </pic:pic>
              </a:graphicData>
            </a:graphic>
          </wp:inline>
        </w:drawing>
        <w:t xml:space="preserve"> </w:t>
      </w:r>
      <w:bookmarkEnd w:id="2417"/>
    </w:p>
    <w:p>
      <w:pPr>
        <w:pStyle w:val="Heading 5"/>
        <w:keepLines w:val="on"/>
      </w:pPr>
      <w:r>
        <w:t xml:space="preserve">Figure 47-12. </w:t>
        <w:t>The distribution of the pixels in RGB color space</w:t>
      </w:r>
      <w:hyperlink w:anchor="3_A_full_size_version_of_this_fi_1">
        <w:r>
          <w:rPr>
            <w:rStyle w:val="Text40"/>
          </w:rPr>
          <w:bookmarkStart w:id="2418" w:name="3_7"/>
          <w:t>3</w:t>
          <w:bookmarkEnd w:id="2418"/>
        </w:r>
      </w:hyperlink>
    </w:p>
    <w:p>
      <w:pPr>
        <w:pStyle w:val="Normal"/>
      </w:pPr>
      <w:r>
        <w:t xml:space="preserve">Now let’s reduce these 16 million colors to just 16 colors, using a </w:t>
      </w:r>
      <w:r>
        <w:rPr>
          <w:rStyle w:val="Text11"/>
        </w:rPr>
        <w:t>k</w:t>
      </w:r>
      <w:r>
        <w:t xml:space="preserve">-means clustering across the pixel space. Because we are dealing with a very large dataset, we will use the mini-batch </w:t>
      </w:r>
      <w:r>
        <w:rPr>
          <w:rStyle w:val="Text11"/>
        </w:rPr>
        <w:t>k</w:t>
      </w:r>
      <w:r>
        <w:t xml:space="preserve">-means, which operates on subsets of the data to compute the result (shown in </w:t>
      </w:r>
      <w:hyperlink w:anchor="Figure_47_13__16_clusters_in_RGB">
        <w:r>
          <w:rPr>
            <w:rStyle w:val="Text6"/>
          </w:rPr>
          <w:t>Figure 47-13</w:t>
        </w:r>
      </w:hyperlink>
      <w:r>
        <w:t xml:space="preserve">) much more quickly than the standard </w:t>
      </w:r>
      <w:r>
        <w:rPr>
          <w:rStyle w:val="Text11"/>
        </w:rPr>
        <w:t>k</w:t>
      </w:r>
      <w:r>
        <w:t>-means algorithm:</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sklearn.cluster</w:t>
        <w:br w:clear="none"/>
      </w:r>
      <w:r>
        <w:rPr>
          <w:rStyle w:val="Text0"/>
        </w:rPr>
        <w:t xml:space="preserve"> </w:t>
        <w:br w:clear="none"/>
      </w:r>
      <w:r>
        <w:rPr>
          <w:rStyle w:val="Text16"/>
        </w:rPr>
        <w:t xml:space="preserve">import</w:t>
        <w:br w:clear="none"/>
      </w:r>
      <w:r>
        <w:rPr>
          <w:rStyle w:val="Text0"/>
        </w:rPr>
        <w:t xml:space="preserve"> </w:t>
        <w:br w:clear="none"/>
      </w:r>
      <w:r>
        <w:t xml:space="preserve">MiniBatchKMeans</w:t>
        <w:br w:clear="none"/>
      </w:r>
      <w:r>
        <w:rPr>
          <w:rStyle w:val="Text0"/>
        </w:rPr>
        <w:t xml:space="preserve"/>
        <w:br w:clear="none"/>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MiniBatchKMeans</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br w:clear="none"/>
        <w:t xml:space="preserve">         </w:t>
        <w:br w:clear="none"/>
      </w:r>
      <w:r>
        <w:t xml:space="preserve">kmeans</w:t>
        <w:br w:clear="none"/>
      </w:r>
      <w:r>
        <w:rPr>
          <w:rStyle w:val="Text13"/>
        </w:rPr>
        <w:t xml:space="preserve">.</w:t>
        <w:br w:clear="none"/>
      </w:r>
      <w:r>
        <w:t xml:space="preserve">fit</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new_colors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cluster_centers_</w:t>
        <w:br w:clear="none"/>
      </w:r>
      <w:r>
        <w:rPr>
          <w:rStyle w:val="Text4"/>
        </w:rPr>
        <w:t xml:space="preserve">[</w:t>
        <w:br w:clear="none"/>
      </w:r>
      <w:r>
        <w:t xml:space="preserve">kmeans</w:t>
        <w:br w:clear="none"/>
      </w:r>
      <w:r>
        <w:rPr>
          <w:rStyle w:val="Text13"/>
        </w:rPr>
        <w:t xml:space="preserve">.</w:t>
        <w:br w:clear="none"/>
      </w:r>
      <w:r>
        <w:t xml:space="preserve">predict</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br w:clear="none"/>
        <w:t xml:space="preserve">         </w:t>
        <w:br w:clear="none"/>
      </w:r>
      <w:r>
        <w:t xml:space="preserve">plot_pixels</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colors</w:t>
        <w:br w:clear="none"/>
      </w:r>
      <w:r>
        <w:rPr>
          <w:rStyle w:val="Text13"/>
        </w:rPr>
        <w:t xml:space="preserve">=</w:t>
        <w:br w:clear="none"/>
      </w:r>
      <w:r>
        <w:t xml:space="preserve">new_colors</w:t>
        <w:br w:clear="none"/>
      </w:r>
      <w:r>
        <w:rPr>
          <w:rStyle w:val="Text4"/>
        </w:rPr>
        <w:t xml:space="preserve">,</w:t>
        <w:br w:clear="none"/>
      </w:r>
      <w:r>
        <w:rPr>
          <w:rStyle w:val="Text0"/>
        </w:rPr>
        <w:t xml:space="preserve"/>
        <w:br w:clear="none"/>
        <w:t xml:space="preserve">                     </w:t>
        <w:br w:clear="none"/>
      </w:r>
      <w:r>
        <w:t xml:space="preserve">title</w:t>
        <w:br w:clear="none"/>
      </w:r>
      <w:r>
        <w:rPr>
          <w:rStyle w:val="Text13"/>
        </w:rPr>
        <w:t xml:space="preserve">=</w:t>
        <w:br w:clear="none"/>
      </w:r>
      <w:r>
        <w:rPr>
          <w:rStyle w:val="Text8"/>
        </w:rPr>
        <w:t xml:space="preserve">"Reduced color space: 16 colors"</w:t>
        <w:br w:clear="none"/>
      </w:r>
      <w:r>
        <w:rPr>
          <w:rStyle w:val="Text4"/>
        </w:rPr>
        <w:t xml:space="preserve">)</w:t>
        <w:br w:clear="none"/>
      </w:r>
    </w:p>
    <w:p>
      <w:bookmarkStart w:id="2419" w:name="Figure_47_13__16_clusters_in_RGB"/>
      <w:pPr>
        <w:pStyle w:val="Para 05"/>
        <w:keepLines w:val="on"/>
      </w:pPr>
      <w:r>
        <w:t/>
        <w:drawing>
          <wp:inline>
            <wp:extent cx="3251200" cy="1371600"/>
            <wp:effectExtent l="0" r="0" t="0" b="43426"/>
            <wp:docPr id="263" name="pdsh2_4713.png" descr="pdsh2 4713"/>
            <wp:cNvGraphicFramePr>
              <a:graphicFrameLocks noChangeAspect="1"/>
            </wp:cNvGraphicFramePr>
            <a:graphic>
              <a:graphicData uri="http://schemas.openxmlformats.org/drawingml/2006/picture">
                <pic:pic>
                  <pic:nvPicPr>
                    <pic:cNvPr id="0" name="pdsh2_4713.png" descr="pdsh2 4713"/>
                    <pic:cNvPicPr/>
                  </pic:nvPicPr>
                  <pic:blipFill>
                    <a:blip r:embed="rId267"/>
                    <a:stretch>
                      <a:fillRect/>
                    </a:stretch>
                  </pic:blipFill>
                  <pic:spPr>
                    <a:xfrm>
                      <a:off x="0" y="0"/>
                      <a:ext cx="3251200" cy="1371600"/>
                    </a:xfrm>
                    <a:prstGeom prst="rect">
                      <a:avLst/>
                    </a:prstGeom>
                  </pic:spPr>
                </pic:pic>
              </a:graphicData>
            </a:graphic>
          </wp:inline>
        </w:drawing>
        <w:t xml:space="preserve"> </w:t>
      </w:r>
      <w:bookmarkEnd w:id="2419"/>
    </w:p>
    <w:p>
      <w:pPr>
        <w:pStyle w:val="Heading 5"/>
        <w:keepLines w:val="on"/>
      </w:pPr>
      <w:r>
        <w:t xml:space="preserve">Figure 47-13. </w:t>
        <w:t>16 clusters in RGB color space</w:t>
      </w:r>
      <w:hyperlink w:anchor="4_A_full_size_version_of_this_fi_1">
        <w:r>
          <w:rPr>
            <w:rStyle w:val="Text40"/>
          </w:rPr>
          <w:bookmarkStart w:id="2420" w:name="4_3"/>
          <w:t>4</w:t>
          <w:bookmarkEnd w:id="2420"/>
        </w:r>
      </w:hyperlink>
    </w:p>
    <w:p>
      <w:pPr>
        <w:pStyle w:val="Normal"/>
      </w:pPr>
      <w:r>
        <w:t xml:space="preserve">The result is a recoloring of the original pixels, where each pixel is assigned the color of its closest cluster center. Plotting these new colors in the image space rather than the pixel space shows us the effect of this (see </w:t>
      </w:r>
      <w:hyperlink w:anchor="Figure_47_14__A_comparison_of_th">
        <w:r>
          <w:rPr>
            <w:rStyle w:val="Text6"/>
          </w:rPr>
          <w:t>Figure 47-14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china_recolored</w:t>
        <w:br w:clear="none"/>
      </w:r>
      <w:r>
        <w:rPr>
          <w:rStyle w:val="Text0"/>
        </w:rPr>
        <w:t xml:space="preserve"> </w:t>
        <w:br w:clear="none"/>
      </w:r>
      <w:r>
        <w:rPr>
          <w:rStyle w:val="Text13"/>
        </w:rPr>
        <w:t xml:space="preserve">=</w:t>
        <w:br w:clear="none"/>
      </w:r>
      <w:r>
        <w:rPr>
          <w:rStyle w:val="Text0"/>
        </w:rPr>
        <w:t xml:space="preserve"> </w:t>
        <w:br w:clear="none"/>
      </w:r>
      <w:r>
        <w:t xml:space="preserve">new_colors</w:t>
        <w:br w:clear="none"/>
      </w:r>
      <w:r>
        <w:rPr>
          <w:rStyle w:val="Text13"/>
        </w:rPr>
        <w:t xml:space="preserve">.</w:t>
        <w:br w:clear="none"/>
      </w:r>
      <w:r>
        <w:t xml:space="preserve">reshape</w:t>
        <w:br w:clear="none"/>
      </w:r>
      <w:r>
        <w:rPr>
          <w:rStyle w:val="Text4"/>
        </w:rPr>
        <w:t xml:space="preserve">(</w:t>
        <w:br w:clear="none"/>
      </w:r>
      <w:r>
        <w:t xml:space="preserve">china</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wspace</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china</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rPr>
          <w:rStyle w:val="Text8"/>
        </w:rPr>
        <w:t xml:space="preserve">'Original Image'</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16</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china_recolored</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rPr>
          <w:rStyle w:val="Text8"/>
        </w:rPr>
        <w:t xml:space="preserve">'16-color Image'</w:t>
        <w:br w:clear="none"/>
      </w:r>
      <w:r>
        <w:rPr>
          <w:rStyle w:val="Text4"/>
        </w:rPr>
        <w:t xml:space="preserve">,</w:t>
        <w:br w:clear="none"/>
      </w:r>
      <w:r>
        <w:rPr>
          <w:rStyle w:val="Text0"/>
        </w:rPr>
        <w:t xml:space="preserve"> </w:t>
        <w:br w:clear="none"/>
      </w:r>
      <w:r>
        <w:t xml:space="preserve">size</w:t>
        <w:br w:clear="none"/>
      </w:r>
      <w:r>
        <w:rPr>
          <w:rStyle w:val="Text13"/>
        </w:rPr>
        <w:t xml:space="preserve">=</w:t>
        <w:br w:clear="none"/>
      </w:r>
      <w:r>
        <w:rPr>
          <w:rStyle w:val="Text10"/>
        </w:rPr>
        <w:t xml:space="preserve">16</w:t>
        <w:br w:clear="none"/>
      </w:r>
      <w:r>
        <w:rPr>
          <w:rStyle w:val="Text4"/>
        </w:rPr>
        <w:t xml:space="preserve">);</w:t>
        <w:br w:clear="none"/>
      </w:r>
    </w:p>
    <w:p>
      <w:bookmarkStart w:id="2421" w:name="Figure_47_14__A_comparison_of_th"/>
      <w:pPr>
        <w:pStyle w:val="Para 05"/>
        <w:keepLines w:val="on"/>
      </w:pPr>
      <w:r>
        <w:t/>
        <w:drawing>
          <wp:inline>
            <wp:extent cx="3251200" cy="1117600"/>
            <wp:effectExtent l="0" r="0" t="0" b="43426"/>
            <wp:docPr id="264" name="pdsh2_4714.png" descr="pdsh2 4714"/>
            <wp:cNvGraphicFramePr>
              <a:graphicFrameLocks noChangeAspect="1"/>
            </wp:cNvGraphicFramePr>
            <a:graphic>
              <a:graphicData uri="http://schemas.openxmlformats.org/drawingml/2006/picture">
                <pic:pic>
                  <pic:nvPicPr>
                    <pic:cNvPr id="0" name="pdsh2_4714.png" descr="pdsh2 4714"/>
                    <pic:cNvPicPr/>
                  </pic:nvPicPr>
                  <pic:blipFill>
                    <a:blip r:embed="rId268"/>
                    <a:stretch>
                      <a:fillRect/>
                    </a:stretch>
                  </pic:blipFill>
                  <pic:spPr>
                    <a:xfrm>
                      <a:off x="0" y="0"/>
                      <a:ext cx="3251200" cy="1117600"/>
                    </a:xfrm>
                    <a:prstGeom prst="rect">
                      <a:avLst/>
                    </a:prstGeom>
                  </pic:spPr>
                </pic:pic>
              </a:graphicData>
            </a:graphic>
          </wp:inline>
        </w:drawing>
        <w:t xml:space="preserve"> </w:t>
      </w:r>
      <w:bookmarkEnd w:id="2421"/>
    </w:p>
    <w:p>
      <w:pPr>
        <w:pStyle w:val="Heading 5"/>
        <w:keepLines w:val="on"/>
      </w:pPr>
      <w:r>
        <w:t xml:space="preserve">Figure 47-14. </w:t>
        <w:t>A comparison of the full-color image (left) and the 16-color image (right)</w:t>
      </w:r>
    </w:p>
    <w:p>
      <w:pPr>
        <w:pStyle w:val="Normal"/>
      </w:pPr>
      <w:r>
        <w:t xml:space="preserve">Some detail is certainly lost in the rightmost panel, but the overall image is still easily recognizable. In terms of the bytes required to store the raw data, the image on the right achieves a compression factor of around 1 million! Now, this kind of approach is not going to match the fidelity of purpose-built image compression schemes like JPEG, but the example shows the power of thinking outside of the box with unsupervised methods like </w:t>
      </w:r>
      <w:r>
        <w:rPr>
          <w:rStyle w:val="Text11"/>
        </w:rPr>
        <w:t>k</w:t>
      </w:r>
      <w:r>
        <w:t>-means</w:t>
      </w:r>
      <w:r>
        <w:rPr>
          <w:rStyle w:val="Text57"/>
        </w:rPr>
        <w:bookmarkStart w:id="2422" w:name="idm45332169048128"/>
        <w:t/>
        <w:bookmarkEnd w:id="2422"/>
        <w:bookmarkStart w:id="2423" w:name="idm45332169047392"/>
        <w:t/>
        <w:bookmarkEnd w:id="2423"/>
      </w:r>
      <w:r>
        <w:t>.</w:t>
      </w:r>
      <w:r>
        <w:rPr>
          <w:rStyle w:val="Text57"/>
        </w:rPr>
        <w:bookmarkStart w:id="2424" w:name="idm45332169046592"/>
        <w:t/>
        <w:bookmarkEnd w:id="2424"/>
        <w:bookmarkStart w:id="2425" w:name="idm45332169045888"/>
        <w:t/>
        <w:bookmarkEnd w:id="2425"/>
        <w:bookmarkStart w:id="2426" w:name="idm45332169045216"/>
        <w:t/>
        <w:bookmarkEnd w:id="2426"/>
      </w:r>
    </w:p>
    <w:p>
      <w:bookmarkStart w:id="2427" w:name="1_Code_to_produce_this_figure_ca_6"/>
      <w:pPr>
        <w:pStyle w:val="Para 20"/>
      </w:pPr>
      <w:hyperlink w:anchor="1_16">
        <w:r>
          <w:rPr>
            <w:rStyle w:val="Text6"/>
          </w:rPr>
          <w:t>1</w:t>
        </w:r>
      </w:hyperlink>
      <w:r>
        <w:t xml:space="preserve"> Code to produce this figure can be found in the </w:t>
      </w:r>
      <w:hyperlink r:id="rId416">
        <w:r>
          <w:rPr>
            <w:rStyle w:val="Text6"/>
          </w:rPr>
          <w:t>online appendix</w:t>
        </w:r>
      </w:hyperlink>
      <w:r>
        <w:t>.</w:t>
      </w:r>
      <w:bookmarkEnd w:id="2427"/>
    </w:p>
    <w:p>
      <w:bookmarkStart w:id="2428" w:name="2_For_a_color_version_of_this_an"/>
      <w:pPr>
        <w:pStyle w:val="Para 18"/>
      </w:pPr>
      <w:hyperlink w:anchor="2_9">
        <w:r>
          <w:rPr>
            <w:rStyle w:val="Text6"/>
          </w:rPr>
          <w:t>2</w:t>
        </w:r>
      </w:hyperlink>
      <w:r>
        <w:t xml:space="preserve"> For a color version of this and following images, see the </w:t>
      </w:r>
      <w:hyperlink r:id="rId339">
        <w:r>
          <w:rPr>
            <w:rStyle w:val="Text6"/>
          </w:rPr>
          <w:t>online version of this book</w:t>
        </w:r>
      </w:hyperlink>
      <w:r>
        <w:t>.</w:t>
      </w:r>
      <w:bookmarkEnd w:id="2428"/>
    </w:p>
    <w:p>
      <w:bookmarkStart w:id="2429" w:name="3_A_full_size_version_of_this_fi_1"/>
      <w:pPr>
        <w:pStyle w:val="Para 18"/>
      </w:pPr>
      <w:hyperlink w:anchor="3_7">
        <w:r>
          <w:rPr>
            <w:rStyle w:val="Text6"/>
          </w:rPr>
          <w:t>3</w:t>
        </w:r>
      </w:hyperlink>
      <w:r>
        <w:t xml:space="preserve"> A full-size version of this figure can be found on </w:t>
      </w:r>
      <w:hyperlink r:id="rId339">
        <w:r>
          <w:rPr>
            <w:rStyle w:val="Text6"/>
          </w:rPr>
          <w:t>GitHub</w:t>
        </w:r>
      </w:hyperlink>
      <w:r>
        <w:t>.</w:t>
      </w:r>
      <w:bookmarkEnd w:id="2429"/>
    </w:p>
    <w:p>
      <w:bookmarkStart w:id="2430" w:name="4_A_full_size_version_of_this_fi_1"/>
      <w:pPr>
        <w:pStyle w:val="Para 18"/>
      </w:pPr>
      <w:hyperlink w:anchor="4_3">
        <w:r>
          <w:rPr>
            <w:rStyle w:val="Text6"/>
          </w:rPr>
          <w:t>4</w:t>
        </w:r>
      </w:hyperlink>
      <w:r>
        <w:t xml:space="preserve"> A full-size version of this figure can be found on </w:t>
      </w:r>
      <w:hyperlink r:id="rId339">
        <w:r>
          <w:rPr>
            <w:rStyle w:val="Text6"/>
          </w:rPr>
          <w:t>GitHub</w:t>
        </w:r>
      </w:hyperlink>
      <w:r>
        <w:t>.</w:t>
      </w:r>
      <w:bookmarkEnd w:id="2430"/>
    </w:p>
    <w:p>
      <w:bookmarkStart w:id="2431" w:name="Chapter_48__In_Depth__Gaussian_M_1"/>
      <w:bookmarkStart w:id="2432" w:name="Chapter_48__In_Depth__Gaussian_M_2"/>
      <w:bookmarkStart w:id="2433" w:name="Chapter_48__In_Depth__Gaussian_M"/>
      <w:bookmarkStart w:id="2434" w:name="Top_of_ch48_html"/>
      <w:pPr>
        <w:keepNext/>
        <w:pStyle w:val="Heading 1"/>
        <w:pageBreakBefore w:val="on"/>
      </w:pPr>
      <w:r>
        <w:t xml:space="preserve">Chapter 48. </w:t>
        <w:t>In Depth: Gaussian Mixture Models</w:t>
      </w:r>
      <w:bookmarkEnd w:id="2431"/>
      <w:bookmarkEnd w:id="2432"/>
      <w:bookmarkEnd w:id="2433"/>
      <w:bookmarkEnd w:id="2434"/>
    </w:p>
    <w:p>
      <w:pPr>
        <w:pStyle w:val="Normal"/>
      </w:pPr>
      <w:r>
        <w:rPr>
          <w:rStyle w:val="Text57"/>
        </w:rPr>
        <w:bookmarkStart w:id="2435" w:name="ix_ch48_asciidoc0"/>
        <w:t/>
        <w:bookmarkEnd w:id="2435"/>
        <w:bookmarkStart w:id="2436" w:name="ix_ch48_asciidoc1"/>
        <w:t/>
        <w:bookmarkEnd w:id="2436"/>
        <w:bookmarkStart w:id="2437" w:name="ix_ch48_asciidoc2"/>
        <w:t/>
        <w:bookmarkEnd w:id="2437"/>
      </w:r>
      <w:r>
        <w:t xml:space="preserve">The </w:t>
      </w:r>
      <w:r>
        <w:rPr>
          <w:rStyle w:val="Text11"/>
        </w:rPr>
        <w:t>k</w:t>
      </w:r>
      <w:r>
        <w:t xml:space="preserve">-means clustering model explored in the previous chapter is simple and relatively easy to understand, but its simplicity leads to practical challenges in its application. In particular, the nonprobabilistic nature of </w:t>
      </w:r>
      <w:r>
        <w:rPr>
          <w:rStyle w:val="Text11"/>
        </w:rPr>
        <w:t>k</w:t>
      </w:r>
      <w:r>
        <w:t xml:space="preserve">-means and its use of simple distance from cluster center to assign cluster membership leads to poor performance for many real-world situations. In this chapter we will take a look at Gaussian mixture models, which can be viewed as an extension of the ideas behind </w:t>
      </w:r>
      <w:r>
        <w:rPr>
          <w:rStyle w:val="Text11"/>
        </w:rPr>
        <w:t>k</w:t>
      </w:r>
      <w:r>
        <w:t>-means, but can also be a powerful tool for estimation beyond simple clustering.</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438" w:name="Motivating_Gaussian_Mixtures__We"/>
      <w:pPr>
        <w:keepNext/>
        <w:pStyle w:val="Heading 1"/>
      </w:pPr>
      <w:r>
        <w:t>Motivating Gaussian Mixtures: Weaknesses of k-Means</w:t>
      </w:r>
      <w:bookmarkEnd w:id="2438"/>
    </w:p>
    <w:p>
      <w:pPr>
        <w:pStyle w:val="Normal"/>
      </w:pPr>
      <w:r>
        <w:rPr>
          <w:rStyle w:val="Text57"/>
        </w:rPr>
        <w:bookmarkStart w:id="2439" w:name="ix_ch48_asciidoc3"/>
        <w:t/>
        <w:bookmarkEnd w:id="2439"/>
        <w:bookmarkStart w:id="2440" w:name="ix_ch48_asciidoc4"/>
        <w:t/>
        <w:bookmarkEnd w:id="2440"/>
      </w:r>
      <w:r>
        <w:t xml:space="preserve">Let’s take a look at some of the weaknesses of </w:t>
      </w:r>
      <w:r>
        <w:rPr>
          <w:rStyle w:val="Text11"/>
        </w:rPr>
        <w:t>k</w:t>
      </w:r>
      <w:r>
        <w:t xml:space="preserve">-means and think about how we might improve the cluster model. As we saw in the previous chapter, given simple, well-separated data, </w:t>
      </w:r>
      <w:r>
        <w:rPr>
          <w:rStyle w:val="Text11"/>
        </w:rPr>
        <w:t>k</w:t>
      </w:r>
      <w:r>
        <w:t>-means finds suitable clustering results.</w:t>
      </w:r>
    </w:p>
    <w:p>
      <w:pPr>
        <w:pStyle w:val="Normal"/>
      </w:pPr>
      <w:r>
        <w:t xml:space="preserve">For example, if we have simple blobs of data, the </w:t>
      </w:r>
      <w:r>
        <w:rPr>
          <w:rStyle w:val="Text11"/>
        </w:rPr>
        <w:t>k</w:t>
      </w:r>
      <w:r>
        <w:t xml:space="preserve">-means algorithm can quickly label those clusters in a way that closely matches what we might do by eye (see </w:t>
      </w:r>
      <w:hyperlink w:anchor="Figure_48_1__k_means_labels_for">
        <w:r>
          <w:rPr>
            <w:rStyle w:val="Text6"/>
          </w:rPr>
          <w:t>Figure 48-1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4"/>
        </w:rPr>
        <w:t xml:space="preserve"># Generate some data</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make_blobs</w:t>
        <w:br w:clear="none"/>
      </w:r>
      <w:r>
        <w:rPr>
          <w:rStyle w:val="Text0"/>
        </w:rPr>
        <w:t xml:space="preserve"/>
        <w:br w:clear="none"/>
        <w:t xml:space="preserve">        </w:t>
        <w:br w:clear="none"/>
      </w:r>
      <w:r>
        <w:t xml:space="preserve">X</w:t>
        <w:br w:clear="none"/>
      </w:r>
      <w:r>
        <w:rPr>
          <w:rStyle w:val="Text4"/>
        </w:rPr>
        <w:t xml:space="preserve">,</w:t>
        <w:br w:clear="none"/>
      </w:r>
      <w:r>
        <w:rPr>
          <w:rStyle w:val="Text0"/>
        </w:rPr>
        <w:t xml:space="preserve"> </w:t>
        <w:br w:clear="none"/>
      </w:r>
      <w:r>
        <w:t xml:space="preserve">y_true</w:t>
        <w:br w:clear="none"/>
      </w:r>
      <w:r>
        <w:rPr>
          <w:rStyle w:val="Text0"/>
        </w:rPr>
        <w:t xml:space="preserve"> </w:t>
        <w:br w:clear="none"/>
      </w:r>
      <w:r>
        <w:rPr>
          <w:rStyle w:val="Text13"/>
        </w:rPr>
        <w:t xml:space="preserve">=</w:t>
        <w:br w:clear="none"/>
      </w:r>
      <w:r>
        <w:rPr>
          <w:rStyle w:val="Text0"/>
        </w:rPr>
        <w:t xml:space="preserve"> </w:t>
        <w:br w:clear="none"/>
      </w:r>
      <w:r>
        <w:t xml:space="preserve">make_blobs</w:t>
        <w:br w:clear="none"/>
      </w:r>
      <w:r>
        <w:rPr>
          <w:rStyle w:val="Text4"/>
        </w:rPr>
        <w:t xml:space="preserve">(</w:t>
        <w:br w:clear="none"/>
      </w:r>
      <w:r>
        <w:t xml:space="preserve">n_samples</w:t>
        <w:br w:clear="none"/>
      </w:r>
      <w:r>
        <w:rPr>
          <w:rStyle w:val="Text13"/>
        </w:rPr>
        <w:t xml:space="preserve">=</w:t>
        <w:br w:clear="none"/>
      </w:r>
      <w:r>
        <w:rPr>
          <w:rStyle w:val="Text10"/>
        </w:rPr>
        <w:t xml:space="preserve">400</w:t>
        <w:br w:clear="none"/>
      </w:r>
      <w:r>
        <w:rPr>
          <w:rStyle w:val="Text4"/>
        </w:rPr>
        <w:t xml:space="preserve">,</w:t>
        <w:br w:clear="none"/>
      </w:r>
      <w:r>
        <w:rPr>
          <w:rStyle w:val="Text0"/>
        </w:rPr>
        <w:t xml:space="preserve"> </w:t>
        <w:br w:clear="none"/>
      </w:r>
      <w:r>
        <w:t xml:space="preserve">centers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cluster_std</w:t>
        <w:br w:clear="none"/>
      </w:r>
      <w:r>
        <w:rPr>
          <w:rStyle w:val="Text13"/>
        </w:rPr>
        <w:t xml:space="preserve">=</w:t>
        <w:br w:clear="none"/>
      </w:r>
      <w:r>
        <w:rPr>
          <w:rStyle w:val="Text10"/>
        </w:rPr>
        <w:t xml:space="preserve">0.60</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4"/>
        </w:rPr>
        <w:t xml:space="preserve"># flip axes for better plotting</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4"/>
        </w:rPr>
        <w:t xml:space="preserve"># Plot the data with k-means labels</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sklearn.cluster</w:t>
        <w:br w:clear="none"/>
      </w:r>
      <w:r>
        <w:rPr>
          <w:rStyle w:val="Text0"/>
        </w:rPr>
        <w:t xml:space="preserve"> </w:t>
        <w:br w:clear="none"/>
      </w:r>
      <w:r>
        <w:rPr>
          <w:rStyle w:val="Text16"/>
        </w:rPr>
        <w:t xml:space="preserve">import</w:t>
        <w:br w:clear="none"/>
      </w:r>
      <w:r>
        <w:rPr>
          <w:rStyle w:val="Text0"/>
        </w:rPr>
        <w:t xml:space="preserve"> </w:t>
        <w:br w:clear="none"/>
      </w:r>
      <w:r>
        <w:t xml:space="preserve">KMeans</w:t>
        <w:br w:clear="none"/>
      </w:r>
      <w:r>
        <w:rPr>
          <w:rStyle w:val="Text0"/>
        </w:rPr>
        <w:t xml:space="preserve"/>
        <w:br w:clear="none"/>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p>
    <w:p>
      <w:bookmarkStart w:id="2441" w:name="Figure_48_1__k_means_labels_for"/>
      <w:pPr>
        <w:pStyle w:val="Para 05"/>
        <w:keepLines w:val="on"/>
      </w:pPr>
      <w:r>
        <w:t/>
        <w:drawing>
          <wp:inline>
            <wp:extent cx="3251200" cy="2120900"/>
            <wp:effectExtent l="0" r="0" t="0" b="43426"/>
            <wp:docPr id="265" name="pdsh2_4801.png" descr="pdsh2 4801"/>
            <wp:cNvGraphicFramePr>
              <a:graphicFrameLocks noChangeAspect="1"/>
            </wp:cNvGraphicFramePr>
            <a:graphic>
              <a:graphicData uri="http://schemas.openxmlformats.org/drawingml/2006/picture">
                <pic:pic>
                  <pic:nvPicPr>
                    <pic:cNvPr id="0" name="pdsh2_4801.png" descr="pdsh2 4801"/>
                    <pic:cNvPicPr/>
                  </pic:nvPicPr>
                  <pic:blipFill>
                    <a:blip r:embed="rId269"/>
                    <a:stretch>
                      <a:fillRect/>
                    </a:stretch>
                  </pic:blipFill>
                  <pic:spPr>
                    <a:xfrm>
                      <a:off x="0" y="0"/>
                      <a:ext cx="3251200" cy="2120900"/>
                    </a:xfrm>
                    <a:prstGeom prst="rect">
                      <a:avLst/>
                    </a:prstGeom>
                  </pic:spPr>
                </pic:pic>
              </a:graphicData>
            </a:graphic>
          </wp:inline>
        </w:drawing>
        <w:t xml:space="preserve"> </w:t>
      </w:r>
      <w:bookmarkEnd w:id="2441"/>
    </w:p>
    <w:p>
      <w:pPr>
        <w:pStyle w:val="Heading 5"/>
        <w:keepLines w:val="on"/>
      </w:pPr>
      <w:r>
        <w:t xml:space="preserve">Figure 48-1. </w:t>
        <w:t>k</w:t>
        <w:t>-means labels for simple data</w:t>
      </w:r>
    </w:p>
    <w:p>
      <w:pPr>
        <w:pStyle w:val="Normal"/>
      </w:pPr>
      <w:r>
        <w:t xml:space="preserve">From an intuitive standpoint, we might expect that the clustering assignment for some points is more certain than others: for example, there appears to be a very slight overlap between the two middle clusters, such that we might not have complete confidence in the cluster assignment of points between them. Unfortunately, the </w:t>
      </w:r>
      <w:r>
        <w:rPr>
          <w:rStyle w:val="Text11"/>
        </w:rPr>
        <w:t>k</w:t>
      </w:r>
      <w:r>
        <w:t>-means model has no intrinsic measure of probability or uncertainty of cluster assignments (although it may be possible to use a bootstrap approach to estimate this uncertainty). For this, we must think about generalizing the model.</w:t>
      </w:r>
    </w:p>
    <w:p>
      <w:pPr>
        <w:pStyle w:val="Normal"/>
      </w:pPr>
      <w:r>
        <w:t xml:space="preserve">One way to think about the </w:t>
      </w:r>
      <w:r>
        <w:rPr>
          <w:rStyle w:val="Text11"/>
        </w:rPr>
        <w:t>k</w:t>
      </w:r>
      <w:r>
        <w:t xml:space="preserve">-means model is that it places a circle (or, in higher dimensions, a hypersphere) at the center of each cluster, with a radius defined by the most distant point in the cluster. This radius acts as a hard cutoff for cluster assignment within the training set: any point outside this circle is not considered a member of the cluster. We can visualize this cluster model with the following function (see </w:t>
      </w:r>
      <w:hyperlink w:anchor="Figure_48_2__The_circular_cluste">
        <w:r>
          <w:rPr>
            <w:rStyle w:val="Text6"/>
          </w:rPr>
          <w:t>Figure 48-2</w:t>
        </w:r>
      </w:hyperlink>
      <w:r>
        <w: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4</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sklearn.cluster</w:t>
        <w:br w:clear="none"/>
      </w:r>
      <w:r>
        <w:t xml:space="preserve"> </w:t>
        <w:br w:clear="none"/>
      </w:r>
      <w:r>
        <w:rPr>
          <w:rStyle w:val="Text15"/>
        </w:rPr>
        <w:t xml:space="preserve">import</w:t>
        <w:br w:clear="none"/>
      </w:r>
      <w:r>
        <w:t xml:space="preserve"> </w:t>
        <w:br w:clear="none"/>
      </w:r>
      <w:r>
        <w:rPr>
          <w:rStyle w:val="Text1"/>
        </w:rPr>
        <w:t xml:space="preserve">KMeans</w:t>
        <w:br w:clear="none"/>
      </w:r>
      <w:r>
        <w:t xml:space="preserve"/>
        <w:br w:clear="none"/>
        <w:t xml:space="preserve">        </w:t>
        <w:br w:clear="none"/>
      </w:r>
      <w:r>
        <w:rPr>
          <w:rStyle w:val="Text15"/>
        </w:rPr>
        <w:t xml:space="preserve">from</w:t>
        <w:br w:clear="none"/>
      </w:r>
      <w:r>
        <w:t xml:space="preserve"> </w:t>
        <w:br w:clear="none"/>
      </w:r>
      <w:r>
        <w:rPr>
          <w:rStyle w:val="Text20"/>
        </w:rPr>
        <w:t xml:space="preserve">scipy.spatial.distance</w:t>
        <w:br w:clear="none"/>
      </w:r>
      <w:r>
        <w:t xml:space="preserve"> </w:t>
        <w:br w:clear="none"/>
      </w:r>
      <w:r>
        <w:rPr>
          <w:rStyle w:val="Text15"/>
        </w:rPr>
        <w:t xml:space="preserve">import</w:t>
        <w:br w:clear="none"/>
      </w:r>
      <w:r>
        <w:t xml:space="preserve"> </w:t>
        <w:br w:clear="none"/>
      </w:r>
      <w:r>
        <w:rPr>
          <w:rStyle w:val="Text1"/>
        </w:rPr>
        <w:t xml:space="preserve">cdist</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plot_kmeans</w:t>
        <w:br w:clear="none"/>
      </w:r>
      <w:r>
        <w:rPr>
          <w:rStyle w:val="Text7"/>
        </w:rPr>
        <w:t xml:space="preserve">(</w:t>
        <w:br w:clear="none"/>
      </w:r>
      <w:r>
        <w:rPr>
          <w:rStyle w:val="Text1"/>
        </w:rPr>
        <w:t xml:space="preserve">kmeans</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n_clusters</w:t>
        <w:br w:clear="none"/>
      </w:r>
      <w:r>
        <w:rPr>
          <w:rStyle w:val="Text17"/>
        </w:rPr>
        <w:t xml:space="preserve">=</w:t>
        <w:br w:clear="none"/>
      </w:r>
      <w:r>
        <w:rPr>
          <w:rStyle w:val="Text3"/>
        </w:rPr>
        <w:t xml:space="preserve">4</w:t>
        <w:br w:clear="none"/>
      </w:r>
      <w:r>
        <w:rPr>
          <w:rStyle w:val="Text7"/>
        </w:rPr>
        <w:t xml:space="preserve">,</w:t>
        <w:br w:clear="none"/>
      </w:r>
      <w:r>
        <w:t xml:space="preserve"> </w:t>
        <w:br w:clear="none"/>
      </w:r>
      <w:r>
        <w:rPr>
          <w:rStyle w:val="Text1"/>
        </w:rPr>
        <w:t xml:space="preserve">rseed</w:t>
        <w:br w:clear="none"/>
      </w:r>
      <w:r>
        <w:rPr>
          <w:rStyle w:val="Text17"/>
        </w:rPr>
        <w:t xml:space="preserve">=</w:t>
        <w:br w:clear="none"/>
      </w:r>
      <w:r>
        <w:rPr>
          <w:rStyle w:val="Text3"/>
        </w:rPr>
        <w:t xml:space="preserve">0</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kmeans</w:t>
        <w:br w:clear="none"/>
      </w:r>
      <w:r>
        <w:rPr>
          <w:rStyle w:val="Text17"/>
        </w:rPr>
        <w:t xml:space="preserve">.</w:t>
        <w:br w:clear="none"/>
      </w:r>
      <w:r>
        <w:rPr>
          <w:rStyle w:val="Text1"/>
        </w:rPr>
        <w:t xml:space="preserve">fit_predict</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br w:clear="none"/>
        <w:t xml:space="preserve">            </w:t>
        <w:br w:clear="none"/>
      </w:r>
      <w:r>
        <w:rPr>
          <w:rStyle w:val="Text18"/>
        </w:rPr>
        <w:t xml:space="preserve"># plot the input data</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ax</w:t>
        <w:br w:clear="none"/>
      </w:r>
      <w:r>
        <w:t xml:space="preserve"> </w:t>
        <w:br w:clear="none"/>
      </w:r>
      <w:r>
        <w:rPr>
          <w:rStyle w:val="Text7"/>
        </w:rPr>
        <w:t xml:space="preserve">or</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'equal'</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labels</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'viridis'</w:t>
        <w:br w:clear="none"/>
      </w:r>
      <w:r>
        <w:rPr>
          <w:rStyle w:val="Text7"/>
        </w:rPr>
        <w:t xml:space="preserve">,</w:t>
        <w:br w:clear="none"/>
      </w:r>
      <w:r>
        <w:t xml:space="preserve"> </w:t>
        <w:br w:clear="none"/>
      </w:r>
      <w:r>
        <w:rPr>
          <w:rStyle w:val="Text1"/>
        </w:rPr>
        <w:t xml:space="preserve">zorder</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br w:clear="none"/>
        <w:t xml:space="preserve">            </w:t>
        <w:br w:clear="none"/>
      </w:r>
      <w:r>
        <w:rPr>
          <w:rStyle w:val="Text18"/>
        </w:rPr>
        <w:t xml:space="preserve"># plot the representation of the KMeans model</w:t>
        <w:br w:clear="none"/>
      </w:r>
      <w:r>
        <w:t xml:space="preserve"/>
        <w:br w:clear="none"/>
        <w:t xml:space="preserve">            </w:t>
        <w:br w:clear="none"/>
      </w:r>
      <w:r>
        <w:rPr>
          <w:rStyle w:val="Text1"/>
        </w:rPr>
        <w:t xml:space="preserve">centers</w:t>
        <w:br w:clear="none"/>
      </w:r>
      <w:r>
        <w:t xml:space="preserve"> </w:t>
        <w:br w:clear="none"/>
      </w:r>
      <w:r>
        <w:rPr>
          <w:rStyle w:val="Text17"/>
        </w:rPr>
        <w:t xml:space="preserve">=</w:t>
        <w:br w:clear="none"/>
      </w:r>
      <w:r>
        <w:t xml:space="preserve"> </w:t>
        <w:br w:clear="none"/>
      </w:r>
      <w:r>
        <w:rPr>
          <w:rStyle w:val="Text1"/>
        </w:rPr>
        <w:t xml:space="preserve">kmeans</w:t>
        <w:br w:clear="none"/>
      </w:r>
      <w:r>
        <w:rPr>
          <w:rStyle w:val="Text17"/>
        </w:rPr>
        <w:t xml:space="preserve">.</w:t>
        <w:br w:clear="none"/>
      </w:r>
      <w:r>
        <w:rPr>
          <w:rStyle w:val="Text1"/>
        </w:rPr>
        <w:t xml:space="preserve">cluster_centers_</w:t>
        <w:br w:clear="none"/>
      </w:r>
      <w:r>
        <w:t xml:space="preserve"/>
        <w:br w:clear="none"/>
        <w:t xml:space="preserve">            </w:t>
        <w:br w:clear="none"/>
      </w:r>
      <w:r>
        <w:rPr>
          <w:rStyle w:val="Text1"/>
        </w:rPr>
        <w:t xml:space="preserve">radii</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cdist</w:t>
        <w:br w:clear="none"/>
      </w:r>
      <w:r>
        <w:rPr>
          <w:rStyle w:val="Text7"/>
        </w:rPr>
        <w:t xml:space="preserve">(</w:t>
        <w:br w:clear="none"/>
      </w:r>
      <w:r>
        <w:rPr>
          <w:rStyle w:val="Text1"/>
        </w:rPr>
        <w:t xml:space="preserve">X</w:t>
        <w:br w:clear="none"/>
      </w:r>
      <w:r>
        <w:rPr>
          <w:rStyle w:val="Text7"/>
        </w:rPr>
        <w:t xml:space="preserve">[</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i</w:t>
        <w:br w:clear="none"/>
      </w:r>
      <w:r>
        <w:rPr>
          <w:rStyle w:val="Text7"/>
        </w:rPr>
        <w:t xml:space="preserve">],</w:t>
        <w:br w:clear="none"/>
      </w:r>
      <w:r>
        <w:t xml:space="preserve"> </w:t>
        <w:br w:clear="none"/>
      </w:r>
      <w:r>
        <w:rPr>
          <w:rStyle w:val="Text7"/>
        </w:rPr>
        <w:t xml:space="preserve">[</w:t>
        <w:br w:clear="none"/>
      </w:r>
      <w:r>
        <w:rPr>
          <w:rStyle w:val="Text1"/>
        </w:rPr>
        <w:t xml:space="preserve">center</w:t>
        <w:br w:clear="none"/>
      </w:r>
      <w:r>
        <w:rPr>
          <w:rStyle w:val="Text7"/>
        </w:rPr>
        <w:t xml:space="preserve">])</w:t>
        <w:br w:clear="none"/>
      </w:r>
      <w:r>
        <w:rPr>
          <w:rStyle w:val="Text17"/>
        </w:rPr>
        <w:t xml:space="preserve">.</w:t>
        <w:br w:clear="none"/>
      </w:r>
      <w:r>
        <w:rPr>
          <w:rStyle w:val="Text1"/>
        </w:rPr>
        <w:t xml:space="preserve">max</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rPr>
          <w:rStyle w:val="Text7"/>
        </w:rPr>
        <w:t xml:space="preserve">,</w:t>
        <w:br w:clear="none"/>
      </w:r>
      <w:r>
        <w:t xml:space="preserve"> </w:t>
        <w:br w:clear="none"/>
      </w:r>
      <w:r>
        <w:rPr>
          <w:rStyle w:val="Text1"/>
        </w:rPr>
        <w:t xml:space="preserve">center</w:t>
        <w:br w:clear="none"/>
      </w:r>
      <w:r>
        <w:t xml:space="preserve"> </w:t>
        <w:br w:clear="none"/>
      </w:r>
      <w:r>
        <w:rPr>
          <w:rStyle w:val="Text7"/>
        </w:rPr>
        <w:t xml:space="preserve">in</w:t>
        <w:br w:clear="none"/>
      </w:r>
      <w:r>
        <w:t xml:space="preserve"> </w:t>
        <w:br w:clear="none"/>
      </w:r>
      <w:r>
        <w:rPr>
          <w:rStyle w:val="Text21"/>
        </w:rPr>
        <w:t xml:space="preserve">enumerate</w:t>
        <w:br w:clear="none"/>
      </w:r>
      <w:r>
        <w:rPr>
          <w:rStyle w:val="Text7"/>
        </w:rPr>
        <w:t xml:space="preserve">(</w:t>
        <w:br w:clear="none"/>
      </w:r>
      <w:r>
        <w:rPr>
          <w:rStyle w:val="Text1"/>
        </w:rPr>
        <w:t xml:space="preserve">centers</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c</w:t>
        <w:br w:clear="none"/>
      </w:r>
      <w:r>
        <w:rPr>
          <w:rStyle w:val="Text7"/>
        </w:rPr>
        <w:t xml:space="preserve">,</w:t>
        <w:br w:clear="none"/>
      </w:r>
      <w:r>
        <w:t xml:space="preserve"> </w:t>
        <w:br w:clear="none"/>
      </w:r>
      <w:r>
        <w:rPr>
          <w:rStyle w:val="Text1"/>
        </w:rPr>
        <w:t xml:space="preserve">r</w:t>
        <w:br w:clear="none"/>
      </w:r>
      <w:r>
        <w:t xml:space="preserve"> </w:t>
        <w:br w:clear="none"/>
      </w:r>
      <w:r>
        <w:rPr>
          <w:rStyle w:val="Text7"/>
        </w:rPr>
        <w:t xml:space="preserve">in</w:t>
        <w:br w:clear="none"/>
      </w:r>
      <w:r>
        <w:t xml:space="preserve"> </w:t>
        <w:br w:clear="none"/>
      </w:r>
      <w:r>
        <w:rPr>
          <w:rStyle w:val="Text21"/>
        </w:rPr>
        <w:t xml:space="preserve">zip</w:t>
        <w:br w:clear="none"/>
      </w:r>
      <w:r>
        <w:rPr>
          <w:rStyle w:val="Text7"/>
        </w:rPr>
        <w:t xml:space="preserve">(</w:t>
        <w:br w:clear="none"/>
      </w:r>
      <w:r>
        <w:rPr>
          <w:rStyle w:val="Text1"/>
        </w:rPr>
        <w:t xml:space="preserve">centers</w:t>
        <w:br w:clear="none"/>
      </w:r>
      <w:r>
        <w:rPr>
          <w:rStyle w:val="Text7"/>
        </w:rPr>
        <w:t xml:space="preserve">,</w:t>
        <w:br w:clear="none"/>
      </w:r>
      <w:r>
        <w:t xml:space="preserve"> </w:t>
        <w:br w:clear="none"/>
      </w:r>
      <w:r>
        <w:rPr>
          <w:rStyle w:val="Text1"/>
        </w:rPr>
        <w:t xml:space="preserve">radii</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add_patch</w:t>
        <w:br w:clear="none"/>
      </w:r>
      <w:r>
        <w:rPr>
          <w:rStyle w:val="Text7"/>
        </w:rPr>
        <w:t xml:space="preserve">(</w:t>
        <w:br w:clear="none"/>
      </w:r>
      <w:r>
        <w:rPr>
          <w:rStyle w:val="Text1"/>
        </w:rPr>
        <w:t xml:space="preserve">plt</w:t>
        <w:br w:clear="none"/>
      </w:r>
      <w:r>
        <w:rPr>
          <w:rStyle w:val="Text17"/>
        </w:rPr>
        <w:t xml:space="preserve">.</w:t>
        <w:br w:clear="none"/>
      </w:r>
      <w:r>
        <w:rPr>
          <w:rStyle w:val="Text1"/>
        </w:rPr>
        <w:t xml:space="preserve">Circle</w:t>
        <w:br w:clear="none"/>
      </w:r>
      <w:r>
        <w:rPr>
          <w:rStyle w:val="Text7"/>
        </w:rPr>
        <w:t xml:space="preserve">(</w:t>
        <w:br w:clear="none"/>
      </w:r>
      <w:r>
        <w:rPr>
          <w:rStyle w:val="Text1"/>
        </w:rPr>
        <w:t xml:space="preserve">c</w:t>
        <w:br w:clear="none"/>
      </w:r>
      <w:r>
        <w:rPr>
          <w:rStyle w:val="Text7"/>
        </w:rPr>
        <w:t xml:space="preserve">,</w:t>
        <w:br w:clear="none"/>
      </w:r>
      <w:r>
        <w:t xml:space="preserve"> </w:t>
        <w:br w:clear="none"/>
      </w:r>
      <w:r>
        <w:rPr>
          <w:rStyle w:val="Text1"/>
        </w:rPr>
        <w:t xml:space="preserve">r</w:t>
        <w:br w:clear="none"/>
      </w:r>
      <w:r>
        <w:rPr>
          <w:rStyle w:val="Text7"/>
        </w:rPr>
        <w:t xml:space="preserve">,</w:t>
        <w:br w:clear="none"/>
      </w:r>
      <w:r>
        <w:t xml:space="preserve"> </w:t>
        <w:br w:clear="none"/>
      </w:r>
      <w:r>
        <w:rPr>
          <w:rStyle w:val="Text1"/>
        </w:rPr>
        <w:t xml:space="preserve">ec</w:t>
        <w:br w:clear="none"/>
      </w:r>
      <w:r>
        <w:rPr>
          <w:rStyle w:val="Text17"/>
        </w:rPr>
        <w:t xml:space="preserve">=</w:t>
        <w:br w:clear="none"/>
      </w:r>
      <w:r>
        <w:rPr>
          <w:rStyle w:val="Text9"/>
        </w:rPr>
        <w:t xml:space="preserve">'black'</w:t>
        <w:br w:clear="none"/>
      </w:r>
      <w:r>
        <w:rPr>
          <w:rStyle w:val="Text7"/>
        </w:rPr>
        <w:t xml:space="preserve">,</w:t>
        <w:br w:clear="none"/>
      </w:r>
      <w:r>
        <w:t xml:space="preserve"> </w:t>
        <w:br w:clear="none"/>
      </w:r>
      <w:r>
        <w:rPr>
          <w:rStyle w:val="Text1"/>
        </w:rPr>
        <w:t xml:space="preserve">fc</w:t>
        <w:br w:clear="none"/>
      </w:r>
      <w:r>
        <w:rPr>
          <w:rStyle w:val="Text17"/>
        </w:rPr>
        <w:t xml:space="preserve">=</w:t>
        <w:br w:clear="none"/>
      </w:r>
      <w:r>
        <w:rPr>
          <w:rStyle w:val="Text9"/>
        </w:rPr>
        <w:t xml:space="preserve">'lightgray'</w:t>
        <w:br w:clear="none"/>
      </w:r>
      <w:r>
        <w:rPr>
          <w:rStyle w:val="Text7"/>
        </w:rPr>
        <w:t xml:space="preserve">,</w:t>
        <w:br w:clear="none"/>
      </w:r>
      <w:r>
        <w:t xml:space="preserve"/>
        <w:br w:clear="none"/>
        <w:t xml:space="preserve">                                        </w:t>
        <w:br w:clear="none"/>
      </w:r>
      <w:r>
        <w:rPr>
          <w:rStyle w:val="Text1"/>
        </w:rPr>
        <w:t xml:space="preserve">lw</w:t>
        <w:br w:clear="none"/>
      </w:r>
      <w:r>
        <w:rPr>
          <w:rStyle w:val="Text17"/>
        </w:rPr>
        <w:t xml:space="preserve">=</w:t>
        <w:br w:clear="none"/>
      </w:r>
      <w:r>
        <w:rPr>
          <w:rStyle w:val="Text3"/>
        </w:rPr>
        <w:t xml:space="preserve">3</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3"/>
        </w:rPr>
        <w:t xml:space="preserve">0.5</w:t>
        <w:br w:clear="none"/>
      </w:r>
      <w:r>
        <w:rPr>
          <w:rStyle w:val="Text7"/>
        </w:rPr>
        <w:t xml:space="preserve">,</w:t>
        <w:br w:clear="none"/>
      </w:r>
      <w:r>
        <w:t xml:space="preserve"> </w:t>
        <w:br w:clear="none"/>
      </w:r>
      <w:r>
        <w:rPr>
          <w:rStyle w:val="Text1"/>
        </w:rPr>
        <w:t xml:space="preserve">zorder</w:t>
        <w:br w:clear="none"/>
      </w:r>
      <w:r>
        <w:rPr>
          <w:rStyle w:val="Text17"/>
        </w:rPr>
        <w:t xml:space="preserve">=</w:t>
        <w:br w:clear="none"/>
      </w:r>
      <w:r>
        <w:rPr>
          <w:rStyle w:val="Text3"/>
        </w:rPr>
        <w:t xml:space="preserve">1</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t xml:space="preserve">n_clusters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plot_kmeans</w:t>
        <w:br w:clear="none"/>
      </w:r>
      <w:r>
        <w:rPr>
          <w:rStyle w:val="Text4"/>
        </w:rPr>
        <w:t xml:space="preserve">(</w:t>
        <w:br w:clear="none"/>
      </w:r>
      <w:r>
        <w:t xml:space="preserve">kmeans</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p>
    <w:p>
      <w:bookmarkStart w:id="2442" w:name="Figure_48_2__The_circular_cluste"/>
      <w:pPr>
        <w:pStyle w:val="Para 05"/>
        <w:keepLines w:val="on"/>
      </w:pPr>
      <w:r>
        <w:t/>
        <w:drawing>
          <wp:inline>
            <wp:extent cx="3251200" cy="2120900"/>
            <wp:effectExtent l="0" r="0" t="0" b="43426"/>
            <wp:docPr id="266" name="pdsh2_4802.png" descr="pdsh2 4802"/>
            <wp:cNvGraphicFramePr>
              <a:graphicFrameLocks noChangeAspect="1"/>
            </wp:cNvGraphicFramePr>
            <a:graphic>
              <a:graphicData uri="http://schemas.openxmlformats.org/drawingml/2006/picture">
                <pic:pic>
                  <pic:nvPicPr>
                    <pic:cNvPr id="0" name="pdsh2_4802.png" descr="pdsh2 4802"/>
                    <pic:cNvPicPr/>
                  </pic:nvPicPr>
                  <pic:blipFill>
                    <a:blip r:embed="rId270"/>
                    <a:stretch>
                      <a:fillRect/>
                    </a:stretch>
                  </pic:blipFill>
                  <pic:spPr>
                    <a:xfrm>
                      <a:off x="0" y="0"/>
                      <a:ext cx="3251200" cy="2120900"/>
                    </a:xfrm>
                    <a:prstGeom prst="rect">
                      <a:avLst/>
                    </a:prstGeom>
                  </pic:spPr>
                </pic:pic>
              </a:graphicData>
            </a:graphic>
          </wp:inline>
        </w:drawing>
        <w:t xml:space="preserve"> </w:t>
      </w:r>
      <w:bookmarkEnd w:id="2442"/>
    </w:p>
    <w:p>
      <w:pPr>
        <w:pStyle w:val="Heading 5"/>
        <w:keepLines w:val="on"/>
      </w:pPr>
      <w:r>
        <w:t xml:space="preserve">Figure 48-2. </w:t>
        <w:t xml:space="preserve">The circular clusters implied by the </w:t>
        <w:t>k</w:t>
        <w:t>-means model</w:t>
      </w:r>
    </w:p>
    <w:p>
      <w:pPr>
        <w:pStyle w:val="Normal"/>
      </w:pPr>
      <w:r>
        <w:t xml:space="preserve">An important observation for </w:t>
      </w:r>
      <w:r>
        <w:rPr>
          <w:rStyle w:val="Text11"/>
        </w:rPr>
        <w:t>k</w:t>
      </w:r>
      <w:r>
        <w:t xml:space="preserve">-means is that these cluster models </w:t>
      </w:r>
      <w:r>
        <w:rPr>
          <w:rStyle w:val="Text11"/>
        </w:rPr>
        <w:t>must be circular</w:t>
      </w:r>
      <w:r>
        <w:t xml:space="preserve">: </w:t>
      </w:r>
      <w:r>
        <w:rPr>
          <w:rStyle w:val="Text11"/>
        </w:rPr>
        <w:t>k</w:t>
      </w:r>
      <w:r>
        <w:t xml:space="preserve">-means has no built-in way of accounting for oblong or elliptical clusters. So, for example, if we take the same data and transform it, the cluster assignments end up becoming muddled, as you can see in </w:t>
      </w:r>
      <w:hyperlink w:anchor="Figure_48_3__Poor_performance_of">
        <w:r>
          <w:rPr>
            <w:rStyle w:val="Text6"/>
          </w:rPr>
          <w:t>Figure 48-3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t xml:space="preserve">rng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random</w:t>
        <w:br w:clear="none"/>
      </w:r>
      <w:r>
        <w:rPr>
          <w:rStyle w:val="Text13"/>
        </w:rPr>
        <w:t xml:space="preserve">.</w:t>
        <w:br w:clear="none"/>
      </w:r>
      <w:r>
        <w:t xml:space="preserve">RandomState</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br w:clear="none"/>
        <w:t xml:space="preserve">        </w:t>
        <w:br w:clear="none"/>
      </w:r>
      <w:r>
        <w:t xml:space="preserve">X_stretched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dot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rng</w:t>
        <w:br w:clear="none"/>
      </w:r>
      <w:r>
        <w:rPr>
          <w:rStyle w:val="Text13"/>
        </w:rPr>
        <w:t xml:space="preserve">.</w:t>
        <w:br w:clear="none"/>
      </w:r>
      <w:r>
        <w:t xml:space="preserve">randn</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br w:clear="none"/>
        <w:t xml:space="preserve"/>
        <w:br w:clear="none"/>
        <w:t xml:space="preserve">        </w:t>
        <w:br w:clear="none"/>
      </w:r>
      <w:r>
        <w:t xml:space="preserve">kmeans</w:t>
        <w:br w:clear="none"/>
      </w:r>
      <w:r>
        <w:rPr>
          <w:rStyle w:val="Text0"/>
        </w:rPr>
        <w:t xml:space="preserve"> </w:t>
        <w:br w:clear="none"/>
      </w:r>
      <w:r>
        <w:rPr>
          <w:rStyle w:val="Text13"/>
        </w:rPr>
        <w:t xml:space="preserve">=</w:t>
        <w:br w:clear="none"/>
      </w:r>
      <w:r>
        <w:rPr>
          <w:rStyle w:val="Text0"/>
        </w:rPr>
        <w:t xml:space="preserve"> </w:t>
        <w:br w:clear="none"/>
      </w:r>
      <w:r>
        <w:t xml:space="preserve">KMeans</w:t>
        <w:br w:clear="none"/>
      </w:r>
      <w:r>
        <w:rPr>
          <w:rStyle w:val="Text4"/>
        </w:rPr>
        <w:t xml:space="preserve">(</w:t>
        <w:br w:clear="none"/>
      </w:r>
      <w:r>
        <w:t xml:space="preserve">n_clusters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plot_kmeans</w:t>
        <w:br w:clear="none"/>
      </w:r>
      <w:r>
        <w:rPr>
          <w:rStyle w:val="Text4"/>
        </w:rPr>
        <w:t xml:space="preserve">(</w:t>
        <w:br w:clear="none"/>
      </w:r>
      <w:r>
        <w:t xml:space="preserve">kmeans</w:t>
        <w:br w:clear="none"/>
      </w:r>
      <w:r>
        <w:rPr>
          <w:rStyle w:val="Text4"/>
        </w:rPr>
        <w:t xml:space="preserve">,</w:t>
        <w:br w:clear="none"/>
      </w:r>
      <w:r>
        <w:rPr>
          <w:rStyle w:val="Text0"/>
        </w:rPr>
        <w:t xml:space="preserve"> </w:t>
        <w:br w:clear="none"/>
      </w:r>
      <w:r>
        <w:t xml:space="preserve">X_stretched</w:t>
        <w:br w:clear="none"/>
      </w:r>
      <w:r>
        <w:rPr>
          <w:rStyle w:val="Text4"/>
        </w:rPr>
        <w:t xml:space="preserve">)</w:t>
        <w:br w:clear="none"/>
      </w:r>
    </w:p>
    <w:p>
      <w:bookmarkStart w:id="2443" w:name="Figure_48_3__Poor_performance_of"/>
      <w:pPr>
        <w:pStyle w:val="Para 05"/>
        <w:keepLines w:val="on"/>
      </w:pPr>
      <w:r>
        <w:t/>
        <w:drawing>
          <wp:inline>
            <wp:extent cx="3251200" cy="2159000"/>
            <wp:effectExtent l="0" r="0" t="0" b="43426"/>
            <wp:docPr id="267" name="pdsh2_4803.png" descr="pdsh2 4803"/>
            <wp:cNvGraphicFramePr>
              <a:graphicFrameLocks noChangeAspect="1"/>
            </wp:cNvGraphicFramePr>
            <a:graphic>
              <a:graphicData uri="http://schemas.openxmlformats.org/drawingml/2006/picture">
                <pic:pic>
                  <pic:nvPicPr>
                    <pic:cNvPr id="0" name="pdsh2_4803.png" descr="pdsh2 4803"/>
                    <pic:cNvPicPr/>
                  </pic:nvPicPr>
                  <pic:blipFill>
                    <a:blip r:embed="rId271"/>
                    <a:stretch>
                      <a:fillRect/>
                    </a:stretch>
                  </pic:blipFill>
                  <pic:spPr>
                    <a:xfrm>
                      <a:off x="0" y="0"/>
                      <a:ext cx="3251200" cy="2159000"/>
                    </a:xfrm>
                    <a:prstGeom prst="rect">
                      <a:avLst/>
                    </a:prstGeom>
                  </pic:spPr>
                </pic:pic>
              </a:graphicData>
            </a:graphic>
          </wp:inline>
        </w:drawing>
        <w:t xml:space="preserve"> </w:t>
      </w:r>
      <w:bookmarkEnd w:id="2443"/>
    </w:p>
    <w:p>
      <w:pPr>
        <w:pStyle w:val="Heading 5"/>
        <w:keepLines w:val="on"/>
      </w:pPr>
      <w:r>
        <w:t xml:space="preserve">Figure 48-3. </w:t>
        <w:t xml:space="preserve">Poor performance of </w:t>
        <w:t>k</w:t>
        <w:t>-means for noncircular clusters</w:t>
      </w:r>
    </w:p>
    <w:p>
      <w:pPr>
        <w:pStyle w:val="Normal"/>
      </w:pPr>
      <w:r>
        <w:t xml:space="preserve">By eye, we recognize that these transformed clusters are noncircular, and thus circular clusters would be a poor fit. Nevertheless, </w:t>
      </w:r>
      <w:r>
        <w:rPr>
          <w:rStyle w:val="Text11"/>
        </w:rPr>
        <w:t>k</w:t>
      </w:r>
      <w:r>
        <w:t xml:space="preserve">-means is not flexible enough to account for this, and tries to force-fit the data into four circular clusters. This results in a mixing of cluster assignments where the resulting circles overlap: see especially the bottom-right of this plot. One might imagine addressing this particular situation by preprocessing the data with PCA (see </w:t>
      </w:r>
      <w:hyperlink w:anchor="Chapter_45__In_Depth__Principal_2">
        <w:r>
          <w:rPr>
            <w:rStyle w:val="Text6"/>
          </w:rPr>
          <w:t>Chapter 45</w:t>
        </w:r>
      </w:hyperlink>
      <w:r>
        <w:t>), but in practice there is no guarantee that such a global operation will circularize the individual groups.</w:t>
      </w:r>
    </w:p>
    <w:p>
      <w:pPr>
        <w:pStyle w:val="Normal"/>
      </w:pPr>
      <w:r>
        <w:t xml:space="preserve">These two disadvantages of </w:t>
      </w:r>
      <w:r>
        <w:rPr>
          <w:rStyle w:val="Text11"/>
        </w:rPr>
        <w:t>k</w:t>
      </w:r>
      <w:r>
        <w:t>-means—its lack of flexibility in cluster shape and lack of probabilistic cluster assignment—mean that for many datasets (especially low-dimensional datasets) it may not perform as well as you might hope.</w:t>
      </w:r>
    </w:p>
    <w:p>
      <w:pPr>
        <w:pStyle w:val="Normal"/>
      </w:pPr>
      <w:r>
        <w:t xml:space="preserve">You might imagine addressing these weaknesses by generalizing the </w:t>
      </w:r>
      <w:r>
        <w:rPr>
          <w:rStyle w:val="Text11"/>
        </w:rPr>
        <w:t>k</w:t>
      </w:r>
      <w:r>
        <w:t xml:space="preserve">-means model: for example, you could measure uncertainty in cluster assignment by comparing the distances of each point to </w:t>
      </w:r>
      <w:r>
        <w:rPr>
          <w:rStyle w:val="Text11"/>
        </w:rPr>
        <w:t>all</w:t>
      </w:r>
      <w:r>
        <w:t xml:space="preserve"> cluster centers, rather than focusing on just the closest. You might also imagine allowing the cluster boundaries to be ellipses rather than circles, so as to account for noncircular clusters. It turns out these are two essential components of a different type of clustering model, Gaussian mixture models.</w:t>
      </w:r>
      <w:r>
        <w:rPr>
          <w:rStyle w:val="Text57"/>
        </w:rPr>
        <w:bookmarkStart w:id="2444" w:name="idm45332168391056"/>
        <w:t/>
        <w:bookmarkEnd w:id="2444"/>
        <w:bookmarkStart w:id="2445" w:name="idm45332168390352"/>
        <w:t/>
        <w:bookmarkEnd w:id="2445"/>
      </w:r>
    </w:p>
    <w:p>
      <w:bookmarkStart w:id="2446" w:name="Generalizing_E_M__Gaussian_Mixtu"/>
      <w:pPr>
        <w:keepNext/>
        <w:pStyle w:val="Heading 1"/>
      </w:pPr>
      <w:r>
        <w:t>Generalizing E–M: Gaussian Mixture Models</w:t>
      </w:r>
      <w:bookmarkEnd w:id="2446"/>
    </w:p>
    <w:p>
      <w:pPr>
        <w:pStyle w:val="Normal"/>
      </w:pPr>
      <w:r>
        <w:rPr>
          <w:rStyle w:val="Text57"/>
        </w:rPr>
        <w:bookmarkStart w:id="2447" w:name="ix_ch48_asciidoc5"/>
        <w:t/>
        <w:bookmarkEnd w:id="2447"/>
        <w:bookmarkStart w:id="2448" w:name="ix_ch48_asciidoc6"/>
        <w:t/>
        <w:bookmarkEnd w:id="2448"/>
      </w:r>
      <w:r>
        <w:t xml:space="preserve">A Gaussian mixture model (GMM) attempts to find a mixture of multidimensional Gaussian probability distributions that best model any input dataset. In the simplest case, GMMs can be used for finding clusters in the same manner as </w:t>
      </w:r>
      <w:r>
        <w:rPr>
          <w:rStyle w:val="Text11"/>
        </w:rPr>
        <w:t>k</w:t>
      </w:r>
      <w:r>
        <w:t xml:space="preserve">-means (see </w:t>
      </w:r>
      <w:hyperlink w:anchor="Figure_48_4__Gaussian_mixture_mo">
        <w:r>
          <w:rPr>
            <w:rStyle w:val="Text6"/>
          </w:rPr>
          <w:t>Figure 48-4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sklearn.mixture</w:t>
        <w:br w:clear="none"/>
      </w:r>
      <w:r>
        <w:rPr>
          <w:rStyle w:val="Text0"/>
        </w:rPr>
        <w:t xml:space="preserve"> </w:t>
        <w:br w:clear="none"/>
      </w:r>
      <w:r>
        <w:rPr>
          <w:rStyle w:val="Text16"/>
        </w:rPr>
        <w:t xml:space="preserve">import</w:t>
        <w:br w:clear="none"/>
      </w:r>
      <w:r>
        <w:rPr>
          <w:rStyle w:val="Text0"/>
        </w:rPr>
        <w:t xml:space="preserve"> </w:t>
        <w:br w:clear="none"/>
      </w:r>
      <w:r>
        <w:t xml:space="preserve">GaussianMixture</w:t>
        <w:br w:clear="none"/>
      </w:r>
      <w:r>
        <w:rPr>
          <w:rStyle w:val="Text0"/>
        </w:rPr>
        <w:t xml:space="preserve"/>
        <w:br w:clear="none"/>
        <w:t xml:space="preserve">        </w:t>
        <w:br w:clear="none"/>
      </w:r>
      <w:r>
        <w:t xml:space="preserve">gmm</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t xml:space="preserve">n_components</w:t>
        <w:br w:clear="none"/>
      </w:r>
      <w:r>
        <w:rPr>
          <w:rStyle w:val="Text13"/>
        </w:rPr>
        <w:t xml:space="preserve">=</w:t>
        <w:br w:clear="none"/>
      </w:r>
      <w:r>
        <w:rPr>
          <w:rStyle w:val="Text10"/>
        </w:rPr>
        <w:t xml:space="preserve">4</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gmm</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rPr>
          <w:rStyle w:val="Text10"/>
        </w:rPr>
        <w:t xml:space="preserve">40</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p>
    <w:p>
      <w:bookmarkStart w:id="2449" w:name="Figure_48_4__Gaussian_mixture_mo"/>
      <w:pPr>
        <w:pStyle w:val="Para 05"/>
        <w:keepLines w:val="on"/>
      </w:pPr>
      <w:r>
        <w:t/>
        <w:drawing>
          <wp:inline>
            <wp:extent cx="3251200" cy="2120900"/>
            <wp:effectExtent l="0" r="0" t="0" b="43426"/>
            <wp:docPr id="268" name="pdsh2_4804.png" descr="pdsh2 4804"/>
            <wp:cNvGraphicFramePr>
              <a:graphicFrameLocks noChangeAspect="1"/>
            </wp:cNvGraphicFramePr>
            <a:graphic>
              <a:graphicData uri="http://schemas.openxmlformats.org/drawingml/2006/picture">
                <pic:pic>
                  <pic:nvPicPr>
                    <pic:cNvPr id="0" name="pdsh2_4804.png" descr="pdsh2 4804"/>
                    <pic:cNvPicPr/>
                  </pic:nvPicPr>
                  <pic:blipFill>
                    <a:blip r:embed="rId272"/>
                    <a:stretch>
                      <a:fillRect/>
                    </a:stretch>
                  </pic:blipFill>
                  <pic:spPr>
                    <a:xfrm>
                      <a:off x="0" y="0"/>
                      <a:ext cx="3251200" cy="2120900"/>
                    </a:xfrm>
                    <a:prstGeom prst="rect">
                      <a:avLst/>
                    </a:prstGeom>
                  </pic:spPr>
                </pic:pic>
              </a:graphicData>
            </a:graphic>
          </wp:inline>
        </w:drawing>
        <w:t xml:space="preserve"> </w:t>
      </w:r>
      <w:bookmarkEnd w:id="2449"/>
    </w:p>
    <w:p>
      <w:pPr>
        <w:pStyle w:val="Heading 5"/>
        <w:keepLines w:val="on"/>
      </w:pPr>
      <w:r>
        <w:t xml:space="preserve">Figure 48-4. </w:t>
        <w:t>Gaussian mixture model labels for the data</w:t>
      </w:r>
    </w:p>
    <w:p>
      <w:pPr>
        <w:pStyle w:val="Normal"/>
      </w:pPr>
      <w:r>
        <w:t xml:space="preserve">But because a GMM contains a probabilistic model under the hood, it is also possible to find probabilistic cluster assignments—in Scikit-Learn this is done using the </w:t>
      </w:r>
      <w:r>
        <w:rPr>
          <w:rStyle w:val="Text5"/>
        </w:rPr>
        <w:t>predict_proba</w:t>
      </w:r>
      <w:r>
        <w:t xml:space="preserve"> method. This returns a matrix of size </w:t>
      </w:r>
      <w:r>
        <w:rPr>
          <w:rStyle w:val="Text5"/>
        </w:rPr>
        <w:t>[n_samples, n_clusters]</w:t>
      </w:r>
      <w:r>
        <w:t xml:space="preserve"> which measures the probability that any point belongs to the given cluster:</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1"/>
        </w:rPr>
        <w:t xml:space="preserve">probs</w:t>
        <w:br w:clear="none"/>
      </w:r>
      <w:r>
        <w:t xml:space="preserve"> </w:t>
        <w:br w:clear="none"/>
      </w:r>
      <w:r>
        <w:rPr>
          <w:rStyle w:val="Text17"/>
        </w:rPr>
        <w:t xml:space="preserve">=</w:t>
        <w:br w:clear="none"/>
      </w:r>
      <w:r>
        <w:t xml:space="preserve"> </w:t>
        <w:br w:clear="none"/>
      </w:r>
      <w:r>
        <w:rPr>
          <w:rStyle w:val="Text1"/>
        </w:rPr>
        <w:t xml:space="preserve">gmm</w:t>
        <w:br w:clear="none"/>
      </w:r>
      <w:r>
        <w:rPr>
          <w:rStyle w:val="Text17"/>
        </w:rPr>
        <w:t xml:space="preserve">.</w:t>
        <w:br w:clear="none"/>
      </w:r>
      <w:r>
        <w:rPr>
          <w:rStyle w:val="Text1"/>
        </w:rPr>
        <w:t xml:space="preserve">predict_proba</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21"/>
        </w:rPr>
        <w:t xml:space="preserve">print</w:t>
        <w:br w:clear="none"/>
      </w:r>
      <w:r>
        <w:rPr>
          <w:rStyle w:val="Text7"/>
        </w:rPr>
        <w:t xml:space="preserve">(</w:t>
        <w:br w:clear="none"/>
      </w:r>
      <w:r>
        <w:rPr>
          <w:rStyle w:val="Text1"/>
        </w:rPr>
        <w:t xml:space="preserve">probs</w:t>
        <w:br w:clear="none"/>
      </w:r>
      <w:r>
        <w:rPr>
          <w:rStyle w:val="Text7"/>
        </w:rPr>
        <w:t xml:space="preserve">[:</w:t>
        <w:br w:clear="none"/>
      </w:r>
      <w:r>
        <w:rPr>
          <w:rStyle w:val="Text3"/>
        </w:rPr>
        <w:t xml:space="preserve">5</w:t>
        <w:br w:clear="none"/>
      </w:r>
      <w:r>
        <w:rPr>
          <w:rStyle w:val="Text7"/>
        </w:rPr>
        <w:t xml:space="preserve">]</w:t>
        <w:br w:clear="none"/>
      </w:r>
      <w:r>
        <w:rPr>
          <w:rStyle w:val="Text17"/>
        </w:rPr>
        <w:t xml:space="preserve">.</w:t>
        <w:br w:clear="none"/>
      </w:r>
      <w:r>
        <w:rPr>
          <w:rStyle w:val="Text1"/>
        </w:rPr>
        <w:t xml:space="preserve">round</w:t>
        <w:br w:clear="none"/>
      </w:r>
      <w:r>
        <w:rPr>
          <w:rStyle w:val="Text7"/>
        </w:rPr>
        <w:t xml:space="preserve">(</w:t>
        <w:br w:clear="none"/>
      </w:r>
      <w:r>
        <w:rPr>
          <w:rStyle w:val="Text3"/>
        </w:rPr>
        <w:t xml:space="preserve">3</w:t>
        <w:br w:clear="none"/>
      </w:r>
      <w:r>
        <w:rPr>
          <w:rStyle w:val="Text7"/>
        </w:rPr>
        <w:t xml:space="preserve">))</w:t>
        <w:br w:clear="none"/>
      </w:r>
      <w:r>
        <w:t xml:space="preserve"/>
        <w:br w:clear="none"/>
      </w:r>
      <w:r>
        <w:rPr>
          <w:rStyle w:val="Text1"/>
        </w:rPr>
        <w:t xml:space="preserve">Out</w:t>
        <w:br w:clear="none"/>
      </w:r>
      <w:r>
        <w:rPr>
          <w:rStyle w:val="Text7"/>
        </w:rPr>
        <w:t xml:space="preserve">[</w:t>
        <w:br w:clear="none"/>
      </w:r>
      <w:r>
        <w:rPr>
          <w:rStyle w:val="Text3"/>
        </w:rPr>
        <w:t xml:space="preserve">8</w:t>
        <w:br w:clear="none"/>
      </w:r>
      <w:r>
        <w:rPr>
          <w:rStyle w:val="Text7"/>
        </w:rPr>
        <w:t xml:space="preserve">]:</w:t>
        <w:br w:clear="none"/>
      </w:r>
      <w:r>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0.531</w:t>
        <w:br w:clear="none"/>
      </w:r>
      <w:r>
        <w:t xml:space="preserve"> </w:t>
        <w:br w:clear="none"/>
      </w:r>
      <w:r>
        <w:rPr>
          <w:rStyle w:val="Text3"/>
        </w:rPr>
        <w:t xml:space="preserve">0.469</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1.</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7"/>
        </w:rPr>
        <w:t xml:space="preserve">]</w:t>
        <w:br w:clear="none"/>
      </w:r>
      <w:r>
        <w:t xml:space="preserve"/>
        <w:br w:clear="none"/>
        <w:t xml:space="preserve">         </w:t>
        <w:br w:clear="none"/>
      </w:r>
      <w:r>
        <w:rPr>
          <w:rStyle w:val="Text7"/>
        </w:rPr>
        <w:t xml:space="preserve">[</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0.</w:t>
        <w:br w:clear="none"/>
      </w:r>
      <w:r>
        <w:t xml:space="preserve">    </w:t>
        <w:br w:clear="none"/>
      </w:r>
      <w:r>
        <w:rPr>
          <w:rStyle w:val="Text3"/>
        </w:rPr>
        <w:t xml:space="preserve">1.</w:t>
        <w:br w:clear="none"/>
      </w:r>
      <w:r>
        <w:t xml:space="preserve">   </w:t>
        <w:br w:clear="none"/>
      </w:r>
      <w:r>
        <w:rPr>
          <w:rStyle w:val="Text7"/>
        </w:rPr>
        <w:t xml:space="preserve">]]</w:t>
        <w:br w:clear="none"/>
      </w:r>
    </w:p>
    <w:p>
      <w:pPr>
        <w:pStyle w:val="Normal"/>
      </w:pPr>
      <w:r>
        <w:t xml:space="preserve">We can visualize this uncertainty by, for example, making the size of each point proportional to the certainty of its prediction; looking at </w:t>
      </w:r>
      <w:hyperlink w:anchor="Figure_48_5__GMM_probabilistic_l">
        <w:r>
          <w:rPr>
            <w:rStyle w:val="Text6"/>
          </w:rPr>
          <w:t>Figure 48-5</w:t>
        </w:r>
      </w:hyperlink>
      <w:r>
        <w:t>, we can see that it is precisely the points at the boundaries between clusters that reflect this uncertainty of cluster assignment: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size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50</w:t>
        <w:br w:clear="none"/>
      </w:r>
      <w:r>
        <w:rPr>
          <w:rStyle w:val="Text0"/>
        </w:rPr>
        <w:t xml:space="preserve"> </w:t>
        <w:br w:clear="none"/>
      </w:r>
      <w:r>
        <w:rPr>
          <w:rStyle w:val="Text13"/>
        </w:rPr>
        <w:t xml:space="preserve">*</w:t>
        <w:br w:clear="none"/>
      </w:r>
      <w:r>
        <w:rPr>
          <w:rStyle w:val="Text0"/>
        </w:rPr>
        <w:t xml:space="preserve"> </w:t>
        <w:br w:clear="none"/>
      </w:r>
      <w:r>
        <w:t xml:space="preserve">probs</w:t>
        <w:br w:clear="none"/>
      </w:r>
      <w:r>
        <w:rPr>
          <w:rStyle w:val="Text13"/>
        </w:rPr>
        <w:t xml:space="preserve">.</w:t>
        <w:br w:clear="none"/>
      </w:r>
      <w:r>
        <w:t xml:space="preserve">max</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2</w:t>
        <w:br w:clear="none"/>
      </w:r>
      <w:r>
        <w:rPr>
          <w:rStyle w:val="Text0"/>
        </w:rPr>
        <w:t xml:space="preserve">  </w:t>
        <w:br w:clear="none"/>
      </w:r>
      <w:r>
        <w:rPr>
          <w:rStyle w:val="Text14"/>
        </w:rPr>
        <w:t xml:space="preserve"># square emphasizes differences</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c</w:t>
        <w:br w:clear="none"/>
      </w:r>
      <w:r>
        <w:rPr>
          <w:rStyle w:val="Text13"/>
        </w:rPr>
        <w:t xml:space="preserve">=</w:t>
        <w:br w:clear="none"/>
      </w:r>
      <w:r>
        <w:t xml:space="preserve">labels</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'viridis'</w:t>
        <w:br w:clear="none"/>
      </w:r>
      <w:r>
        <w:rPr>
          <w:rStyle w:val="Text4"/>
        </w:rPr>
        <w:t xml:space="preserve">,</w:t>
        <w:br w:clear="none"/>
      </w:r>
      <w:r>
        <w:rPr>
          <w:rStyle w:val="Text0"/>
        </w:rPr>
        <w:t xml:space="preserve"> </w:t>
        <w:br w:clear="none"/>
      </w:r>
      <w:r>
        <w:t xml:space="preserve">s</w:t>
        <w:br w:clear="none"/>
      </w:r>
      <w:r>
        <w:rPr>
          <w:rStyle w:val="Text13"/>
        </w:rPr>
        <w:t xml:space="preserve">=</w:t>
        <w:br w:clear="none"/>
      </w:r>
      <w:r>
        <w:t xml:space="preserve">size</w:t>
        <w:br w:clear="none"/>
      </w:r>
      <w:r>
        <w:rPr>
          <w:rStyle w:val="Text4"/>
        </w:rPr>
        <w:t xml:space="preserve">);</w:t>
        <w:br w:clear="none"/>
      </w:r>
    </w:p>
    <w:p>
      <w:bookmarkStart w:id="2450" w:name="Figure_48_5__GMM_probabilistic_l"/>
      <w:pPr>
        <w:pStyle w:val="Para 05"/>
        <w:keepLines w:val="on"/>
      </w:pPr>
      <w:r>
        <w:t/>
        <w:drawing>
          <wp:inline>
            <wp:extent cx="3251200" cy="2120900"/>
            <wp:effectExtent l="0" r="0" t="0" b="43426"/>
            <wp:docPr id="269" name="pdsh2_4805.png" descr="pdsh2 4805"/>
            <wp:cNvGraphicFramePr>
              <a:graphicFrameLocks noChangeAspect="1"/>
            </wp:cNvGraphicFramePr>
            <a:graphic>
              <a:graphicData uri="http://schemas.openxmlformats.org/drawingml/2006/picture">
                <pic:pic>
                  <pic:nvPicPr>
                    <pic:cNvPr id="0" name="pdsh2_4805.png" descr="pdsh2 4805"/>
                    <pic:cNvPicPr/>
                  </pic:nvPicPr>
                  <pic:blipFill>
                    <a:blip r:embed="rId273"/>
                    <a:stretch>
                      <a:fillRect/>
                    </a:stretch>
                  </pic:blipFill>
                  <pic:spPr>
                    <a:xfrm>
                      <a:off x="0" y="0"/>
                      <a:ext cx="3251200" cy="2120900"/>
                    </a:xfrm>
                    <a:prstGeom prst="rect">
                      <a:avLst/>
                    </a:prstGeom>
                  </pic:spPr>
                </pic:pic>
              </a:graphicData>
            </a:graphic>
          </wp:inline>
        </w:drawing>
        <w:t xml:space="preserve"> </w:t>
      </w:r>
      <w:bookmarkEnd w:id="2450"/>
    </w:p>
    <w:p>
      <w:pPr>
        <w:pStyle w:val="Heading 5"/>
        <w:keepLines w:val="on"/>
      </w:pPr>
      <w:r>
        <w:t xml:space="preserve">Figure 48-5. </w:t>
        <w:t>GMM probabilistic labels: probabilities are shown by the size of points</w:t>
      </w:r>
    </w:p>
    <w:p>
      <w:pPr>
        <w:pStyle w:val="Normal"/>
      </w:pPr>
      <w:r>
        <w:t xml:space="preserve">Under the hood, a Gaussian mixture model is very similar to </w:t>
      </w:r>
      <w:r>
        <w:rPr>
          <w:rStyle w:val="Text11"/>
        </w:rPr>
        <w:t>k</w:t>
      </w:r>
      <w:r>
        <w:t>-means: it uses an expectation–maximization approach, which qualitatively does the following:</w:t>
      </w:r>
    </w:p>
    <w:p>
      <w:pPr>
        <w:pStyle w:val="Para 04"/>
      </w:pPr>
      <w:r>
        <w:t>Choose starting guesses for the location and shape.</w:t>
      </w:r>
    </w:p>
    <w:p>
      <w:pPr>
        <w:pStyle w:val="Para 04"/>
      </w:pPr>
      <w:r>
        <w:t>Repeat until converged:</w:t>
      </w:r>
    </w:p>
    <w:p>
      <w:pPr>
        <w:numPr>
          <w:ilvl w:val="1"/>
          <w:numId w:val="45"/>
        </w:numPr>
        <w:pStyle w:val="Para 04"/>
      </w:pPr>
      <w:r>
        <w:rPr>
          <w:rStyle w:val="Text11"/>
        </w:rPr>
        <w:t>E-step</w:t>
      </w:r>
      <w:r>
        <w:t>: For each point, find weights encoding the probability of membership in each cluster.</w:t>
      </w:r>
    </w:p>
    <w:p>
      <w:pPr>
        <w:numPr>
          <w:ilvl w:val="1"/>
          <w:numId w:val="45"/>
        </w:numPr>
        <w:pStyle w:val="Para 04"/>
      </w:pPr>
      <w:r>
        <w:rPr>
          <w:rStyle w:val="Text11"/>
        </w:rPr>
        <w:t>M-step</w:t>
      </w:r>
      <w:r>
        <w:t xml:space="preserve">: For each cluster, update its location, normalization, and shape based on </w:t>
      </w:r>
      <w:r>
        <w:rPr>
          <w:rStyle w:val="Text11"/>
        </w:rPr>
        <w:t>all</w:t>
      </w:r>
      <w:r>
        <w:t xml:space="preserve"> data points, making use of the weights.</w:t>
      </w:r>
    </w:p>
    <w:p>
      <w:pPr>
        <w:pStyle w:val="Normal"/>
      </w:pPr>
      <w:r>
        <w:t xml:space="preserve">The result of this is that each cluster is associated not with a hard-edged sphere, but with a smooth Gaussian model. Just as in the </w:t>
      </w:r>
      <w:r>
        <w:rPr>
          <w:rStyle w:val="Text11"/>
        </w:rPr>
        <w:t>k</w:t>
      </w:r>
      <w:r>
        <w:t>-means expectation–maximization approach, this algorithm can sometimes miss the globally optimal solution, and thus in practice multiple random initializations are used.</w:t>
      </w:r>
    </w:p>
    <w:p>
      <w:pPr>
        <w:pStyle w:val="Normal"/>
      </w:pPr>
      <w:r>
        <w:t>Let’s create a function that will help us visualize the locations and shapes of the GMM clusters by drawing ellipses based on the GMM output:</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10</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matplotlib.patches</w:t>
        <w:br w:clear="none"/>
      </w:r>
      <w:r>
        <w:t xml:space="preserve"> </w:t>
        <w:br w:clear="none"/>
      </w:r>
      <w:r>
        <w:rPr>
          <w:rStyle w:val="Text15"/>
        </w:rPr>
        <w:t xml:space="preserve">import</w:t>
        <w:br w:clear="none"/>
      </w:r>
      <w:r>
        <w:t xml:space="preserve"> </w:t>
        <w:br w:clear="none"/>
      </w:r>
      <w:r>
        <w:rPr>
          <w:rStyle w:val="Text1"/>
        </w:rPr>
        <w:t xml:space="preserve">Ellipse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draw_ellipse</w:t>
        <w:br w:clear="none"/>
      </w:r>
      <w:r>
        <w:rPr>
          <w:rStyle w:val="Text7"/>
        </w:rPr>
        <w:t xml:space="preserve">(</w:t>
        <w:br w:clear="none"/>
      </w:r>
      <w:r>
        <w:rPr>
          <w:rStyle w:val="Text1"/>
        </w:rPr>
        <w:t xml:space="preserve">position</w:t>
        <w:br w:clear="none"/>
      </w:r>
      <w:r>
        <w:rPr>
          <w:rStyle w:val="Text7"/>
        </w:rPr>
        <w:t xml:space="preserve">,</w:t>
        <w:br w:clear="none"/>
      </w:r>
      <w:r>
        <w:t xml:space="preserve"> </w:t>
        <w:br w:clear="none"/>
      </w:r>
      <w:r>
        <w:rPr>
          <w:rStyle w:val="Text1"/>
        </w:rPr>
        <w:t xml:space="preserve">covariance</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t>
        <w:br w:clear="none"/>
      </w:r>
      <w:r>
        <w:rPr>
          <w:rStyle w:val="Text17"/>
        </w:rPr>
        <w:t xml:space="preserve">**</w:t>
        <w:br w:clear="none"/>
      </w:r>
      <w:r>
        <w:rPr>
          <w:rStyle w:val="Text1"/>
        </w:rPr>
        <w:t xml:space="preserve">kwargs</w:t>
        <w:br w:clear="none"/>
      </w:r>
      <w:r>
        <w:rPr>
          <w:rStyle w:val="Text7"/>
        </w:rPr>
        <w:t xml:space="preserve">):</w:t>
        <w:br w:clear="none"/>
      </w:r>
      <w:r>
        <w:t xml:space="preserve"/>
        <w:br w:clear="none"/>
      </w:r>
      <w:r>
        <w:rPr>
          <w:rStyle w:val="Text33"/>
        </w:rPr>
        <w:t xml:space="preserve">             </w:t>
        <w:br w:clear="none"/>
      </w:r>
      <w:r>
        <w:rPr>
          <w:rStyle w:val="Text9"/>
        </w:rPr>
        <w:t xml:space="preserve">"""Draw an ellipse with a given position and covariance"""</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ax</w:t>
        <w:br w:clear="none"/>
      </w:r>
      <w:r>
        <w:t xml:space="preserve"> </w:t>
        <w:br w:clear="none"/>
      </w:r>
      <w:r>
        <w:rPr>
          <w:rStyle w:val="Text7"/>
        </w:rPr>
        <w:t xml:space="preserve">or</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br w:clear="none"/>
        <w:t xml:space="preserve">             </w:t>
        <w:br w:clear="none"/>
      </w:r>
      <w:r>
        <w:rPr>
          <w:rStyle w:val="Text18"/>
        </w:rPr>
        <w:t xml:space="preserve"># Convert covariance to principal axes</w:t>
        <w:br w:clear="none"/>
      </w:r>
      <w:r>
        <w:t xml:space="preserve"/>
        <w:br w:clear="none"/>
        <w:t xml:space="preserve">             </w:t>
        <w:br w:clear="none"/>
      </w:r>
      <w:r>
        <w:rPr>
          <w:rStyle w:val="Text15"/>
        </w:rPr>
        <w:t xml:space="preserve">if</w:t>
        <w:br w:clear="none"/>
      </w:r>
      <w:r>
        <w:t xml:space="preserve"> </w:t>
        <w:br w:clear="none"/>
      </w:r>
      <w:r>
        <w:rPr>
          <w:rStyle w:val="Text1"/>
        </w:rPr>
        <w:t xml:space="preserve">covariance</w:t>
        <w:br w:clear="none"/>
      </w:r>
      <w:r>
        <w:rPr>
          <w:rStyle w:val="Text17"/>
        </w:rPr>
        <w:t xml:space="preserve">.</w:t>
        <w:br w:clear="none"/>
      </w:r>
      <w:r>
        <w:rPr>
          <w:rStyle w:val="Text1"/>
        </w:rPr>
        <w:t xml:space="preserve">shape</w:t>
        <w:br w:clear="none"/>
      </w:r>
      <w:r>
        <w:t xml:space="preserve"> </w:t>
        <w:br w:clear="none"/>
      </w:r>
      <w:r>
        <w:rPr>
          <w:rStyle w:val="Text17"/>
        </w:rPr>
        <w:t xml:space="preserve">==</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U</w:t>
        <w:br w:clear="none"/>
      </w:r>
      <w:r>
        <w:rPr>
          <w:rStyle w:val="Text7"/>
        </w:rPr>
        <w:t xml:space="preserve">,</w:t>
        <w:br w:clear="none"/>
      </w:r>
      <w:r>
        <w:t xml:space="preserve"> </w:t>
        <w:br w:clear="none"/>
      </w:r>
      <w:r>
        <w:rPr>
          <w:rStyle w:val="Text1"/>
        </w:rPr>
        <w:t xml:space="preserve">s</w:t>
        <w:br w:clear="none"/>
      </w:r>
      <w:r>
        <w:rPr>
          <w:rStyle w:val="Text7"/>
        </w:rPr>
        <w:t xml:space="preserve">,</w:t>
        <w:br w:clear="none"/>
      </w:r>
      <w:r>
        <w:t xml:space="preserve"> </w:t>
        <w:br w:clear="none"/>
      </w:r>
      <w:r>
        <w:rPr>
          <w:rStyle w:val="Text1"/>
        </w:rPr>
        <w:t xml:space="preserve">Vt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linalg</w:t>
        <w:br w:clear="none"/>
      </w:r>
      <w:r>
        <w:rPr>
          <w:rStyle w:val="Text17"/>
        </w:rPr>
        <w:t xml:space="preserve">.</w:t>
        <w:br w:clear="none"/>
      </w:r>
      <w:r>
        <w:rPr>
          <w:rStyle w:val="Text1"/>
        </w:rPr>
        <w:t xml:space="preserve">svd</w:t>
        <w:br w:clear="none"/>
      </w:r>
      <w:r>
        <w:rPr>
          <w:rStyle w:val="Text7"/>
        </w:rPr>
        <w:t xml:space="preserve">(</w:t>
        <w:br w:clear="none"/>
      </w:r>
      <w:r>
        <w:rPr>
          <w:rStyle w:val="Text1"/>
        </w:rPr>
        <w:t xml:space="preserve">covariance</w:t>
        <w:br w:clear="none"/>
      </w:r>
      <w:r>
        <w:rPr>
          <w:rStyle w:val="Text7"/>
        </w:rPr>
        <w:t xml:space="preserve">)</w:t>
        <w:br w:clear="none"/>
      </w:r>
      <w:r>
        <w:t xml:space="preserve"/>
        <w:br w:clear="none"/>
        <w:t xml:space="preserve">                 </w:t>
        <w:br w:clear="none"/>
      </w:r>
      <w:r>
        <w:rPr>
          <w:rStyle w:val="Text1"/>
        </w:rPr>
        <w:t xml:space="preserve">angle</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degrees</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arctan2</w:t>
        <w:br w:clear="none"/>
      </w:r>
      <w:r>
        <w:rPr>
          <w:rStyle w:val="Text7"/>
        </w:rPr>
        <w:t xml:space="preserve">(</w:t>
        <w:br w:clear="none"/>
      </w:r>
      <w:r>
        <w:rPr>
          <w:rStyle w:val="Text1"/>
        </w:rPr>
        <w:t xml:space="preserve">U</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U</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br w:clear="none"/>
        <w:t xml:space="preserve">                 </w:t>
        <w:br w:clear="none"/>
      </w:r>
      <w:r>
        <w:rPr>
          <w:rStyle w:val="Text1"/>
        </w:rPr>
        <w:t xml:space="preserve">width</w:t>
        <w:br w:clear="none"/>
      </w:r>
      <w:r>
        <w:rPr>
          <w:rStyle w:val="Text7"/>
        </w:rPr>
        <w:t xml:space="preserve">,</w:t>
        <w:br w:clear="none"/>
      </w:r>
      <w:r>
        <w:t xml:space="preserve"> </w:t>
        <w:br w:clear="none"/>
      </w:r>
      <w:r>
        <w:rPr>
          <w:rStyle w:val="Text1"/>
        </w:rPr>
        <w:t xml:space="preserve">height</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sqrt</w:t>
        <w:br w:clear="none"/>
      </w:r>
      <w:r>
        <w:rPr>
          <w:rStyle w:val="Text7"/>
        </w:rPr>
        <w:t xml:space="preserve">(</w:t>
        <w:br w:clear="none"/>
      </w:r>
      <w:r>
        <w:rPr>
          <w:rStyle w:val="Text1"/>
        </w:rPr>
        <w:t xml:space="preserve">s</w:t>
        <w:br w:clear="none"/>
      </w:r>
      <w:r>
        <w:rPr>
          <w:rStyle w:val="Text7"/>
        </w:rPr>
        <w:t xml:space="preserve">)</w:t>
        <w:br w:clear="none"/>
      </w:r>
      <w:r>
        <w:t xml:space="preserve"/>
        <w:br w:clear="none"/>
        <w:t xml:space="preserve">             </w:t>
        <w:br w:clear="none"/>
      </w:r>
      <w:r>
        <w:rPr>
          <w:rStyle w:val="Text15"/>
        </w:rPr>
        <w:t xml:space="preserve">else</w:t>
        <w:br w:clear="none"/>
      </w:r>
      <w:r>
        <w:rPr>
          <w:rStyle w:val="Text7"/>
        </w:rPr>
        <w:t xml:space="preserve">:</w:t>
        <w:br w:clear="none"/>
      </w:r>
      <w:r>
        <w:t xml:space="preserve"/>
        <w:br w:clear="none"/>
        <w:t xml:space="preserve">                 </w:t>
        <w:br w:clear="none"/>
      </w:r>
      <w:r>
        <w:rPr>
          <w:rStyle w:val="Text1"/>
        </w:rPr>
        <w:t xml:space="preserve">angle</w:t>
        <w:br w:clear="none"/>
      </w:r>
      <w:r>
        <w:t xml:space="preserve"> </w:t>
        <w:br w:clear="none"/>
      </w:r>
      <w:r>
        <w:rPr>
          <w:rStyle w:val="Text17"/>
        </w:rPr>
        <w:t xml:space="preserve">=</w:t>
        <w:br w:clear="none"/>
      </w:r>
      <w:r>
        <w:t xml:space="preserve"> </w:t>
        <w:br w:clear="none"/>
      </w:r>
      <w:r>
        <w:rPr>
          <w:rStyle w:val="Text3"/>
        </w:rPr>
        <w:t xml:space="preserve">0</w:t>
        <w:br w:clear="none"/>
      </w:r>
      <w:r>
        <w:t xml:space="preserve"/>
        <w:br w:clear="none"/>
        <w:t xml:space="preserve">                 </w:t>
        <w:br w:clear="none"/>
      </w:r>
      <w:r>
        <w:rPr>
          <w:rStyle w:val="Text1"/>
        </w:rPr>
        <w:t xml:space="preserve">width</w:t>
        <w:br w:clear="none"/>
      </w:r>
      <w:r>
        <w:rPr>
          <w:rStyle w:val="Text7"/>
        </w:rPr>
        <w:t xml:space="preserve">,</w:t>
        <w:br w:clear="none"/>
      </w:r>
      <w:r>
        <w:t xml:space="preserve"> </w:t>
        <w:br w:clear="none"/>
      </w:r>
      <w:r>
        <w:rPr>
          <w:rStyle w:val="Text1"/>
        </w:rPr>
        <w:t xml:space="preserve">height</w:t>
        <w:br w:clear="none"/>
      </w:r>
      <w:r>
        <w:t xml:space="preserve"> </w:t>
        <w:br w:clear="none"/>
      </w:r>
      <w:r>
        <w:rPr>
          <w:rStyle w:val="Text17"/>
        </w:rPr>
        <w:t xml:space="preserve">=</w:t>
        <w:br w:clear="none"/>
      </w:r>
      <w:r>
        <w:t xml:space="preserve"> </w:t>
        <w:br w:clear="none"/>
      </w:r>
      <w:r>
        <w:rPr>
          <w:rStyle w:val="Text3"/>
        </w:rPr>
        <w:t xml:space="preserve">2</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sqrt</w:t>
        <w:br w:clear="none"/>
      </w:r>
      <w:r>
        <w:rPr>
          <w:rStyle w:val="Text7"/>
        </w:rPr>
        <w:t xml:space="preserve">(</w:t>
        <w:br w:clear="none"/>
      </w:r>
      <w:r>
        <w:rPr>
          <w:rStyle w:val="Text1"/>
        </w:rPr>
        <w:t xml:space="preserve">covariance</w:t>
        <w:br w:clear="none"/>
      </w:r>
      <w:r>
        <w:rPr>
          <w:rStyle w:val="Text7"/>
        </w:rPr>
        <w:t xml:space="preserve">)</w:t>
        <w:br w:clear="none"/>
      </w:r>
      <w:r>
        <w:t xml:space="preserve"/>
        <w:br w:clear="none"/>
        <w:t xml:space="preserve"/>
        <w:br w:clear="none"/>
        <w:t xml:space="preserve">             </w:t>
        <w:br w:clear="none"/>
      </w:r>
      <w:r>
        <w:rPr>
          <w:rStyle w:val="Text18"/>
        </w:rPr>
        <w:t xml:space="preserve"># Draw the ellipse</w:t>
        <w:br w:clear="none"/>
      </w:r>
      <w:r>
        <w:t xml:space="preserve"/>
        <w:br w:clear="none"/>
        <w:t xml:space="preserve">             </w:t>
        <w:br w:clear="none"/>
      </w:r>
      <w:r>
        <w:rPr>
          <w:rStyle w:val="Text15"/>
        </w:rPr>
        <w:t xml:space="preserve">for</w:t>
        <w:br w:clear="none"/>
      </w:r>
      <w:r>
        <w:t xml:space="preserve"> </w:t>
        <w:br w:clear="none"/>
      </w:r>
      <w:r>
        <w:rPr>
          <w:rStyle w:val="Text1"/>
        </w:rPr>
        <w:t xml:space="preserve">nsig</w:t>
        <w:br w:clear="none"/>
      </w:r>
      <w:r>
        <w:t xml:space="preserve"> </w:t>
        <w:br w:clear="none"/>
      </w:r>
      <w:r>
        <w:rPr>
          <w:rStyle w:val="Text7"/>
        </w:rPr>
        <w:t xml:space="preserve">in</w:t>
        <w:br w:clear="none"/>
      </w:r>
      <w:r>
        <w:t xml:space="preserve"> </w:t>
        <w:br w:clear="none"/>
      </w:r>
      <w:r>
        <w:rPr>
          <w:rStyle w:val="Text21"/>
        </w:rPr>
        <w:t xml:space="preserve">range</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add_patch</w:t>
        <w:br w:clear="none"/>
      </w:r>
      <w:r>
        <w:rPr>
          <w:rStyle w:val="Text7"/>
        </w:rPr>
        <w:t xml:space="preserve">(</w:t>
        <w:br w:clear="none"/>
      </w:r>
      <w:r>
        <w:rPr>
          <w:rStyle w:val="Text1"/>
        </w:rPr>
        <w:t xml:space="preserve">Ellipse</w:t>
        <w:br w:clear="none"/>
      </w:r>
      <w:r>
        <w:rPr>
          <w:rStyle w:val="Text7"/>
        </w:rPr>
        <w:t xml:space="preserve">(</w:t>
        <w:br w:clear="none"/>
      </w:r>
      <w:r>
        <w:rPr>
          <w:rStyle w:val="Text1"/>
        </w:rPr>
        <w:t xml:space="preserve">position</w:t>
        <w:br w:clear="none"/>
      </w:r>
      <w:r>
        <w:rPr>
          <w:rStyle w:val="Text7"/>
        </w:rPr>
        <w:t xml:space="preserve">,</w:t>
        <w:br w:clear="none"/>
      </w:r>
      <w:r>
        <w:t xml:space="preserve"> </w:t>
        <w:br w:clear="none"/>
      </w:r>
      <w:r>
        <w:rPr>
          <w:rStyle w:val="Text1"/>
        </w:rPr>
        <w:t xml:space="preserve">nsig</w:t>
        <w:br w:clear="none"/>
      </w:r>
      <w:r>
        <w:t xml:space="preserve"> </w:t>
        <w:br w:clear="none"/>
      </w:r>
      <w:r>
        <w:rPr>
          <w:rStyle w:val="Text17"/>
        </w:rPr>
        <w:t xml:space="preserve">*</w:t>
        <w:br w:clear="none"/>
      </w:r>
      <w:r>
        <w:t xml:space="preserve"> </w:t>
        <w:br w:clear="none"/>
      </w:r>
      <w:r>
        <w:rPr>
          <w:rStyle w:val="Text1"/>
        </w:rPr>
        <w:t xml:space="preserve">width</w:t>
        <w:br w:clear="none"/>
      </w:r>
      <w:r>
        <w:rPr>
          <w:rStyle w:val="Text7"/>
        </w:rPr>
        <w:t xml:space="preserve">,</w:t>
        <w:br w:clear="none"/>
      </w:r>
      <w:r>
        <w:t xml:space="preserve"> </w:t>
        <w:br w:clear="none"/>
      </w:r>
      <w:r>
        <w:rPr>
          <w:rStyle w:val="Text1"/>
        </w:rPr>
        <w:t xml:space="preserve">nsig</w:t>
        <w:br w:clear="none"/>
      </w:r>
      <w:r>
        <w:t xml:space="preserve"> </w:t>
        <w:br w:clear="none"/>
      </w:r>
      <w:r>
        <w:rPr>
          <w:rStyle w:val="Text17"/>
        </w:rPr>
        <w:t xml:space="preserve">*</w:t>
        <w:br w:clear="none"/>
      </w:r>
      <w:r>
        <w:t xml:space="preserve"> </w:t>
        <w:br w:clear="none"/>
      </w:r>
      <w:r>
        <w:rPr>
          <w:rStyle w:val="Text1"/>
        </w:rPr>
        <w:t xml:space="preserve">height</w:t>
        <w:br w:clear="none"/>
      </w:r>
      <w:r>
        <w:rPr>
          <w:rStyle w:val="Text7"/>
        </w:rPr>
        <w:t xml:space="preserve">,</w:t>
        <w:br w:clear="none"/>
      </w:r>
      <w:r>
        <w:t xml:space="preserve"/>
        <w:br w:clear="none"/>
        <w:t xml:space="preserve">                                      </w:t>
        <w:br w:clear="none"/>
      </w:r>
      <w:r>
        <w:rPr>
          <w:rStyle w:val="Text1"/>
        </w:rPr>
        <w:t xml:space="preserve">angle</w:t>
        <w:br w:clear="none"/>
      </w:r>
      <w:r>
        <w:rPr>
          <w:rStyle w:val="Text7"/>
        </w:rPr>
        <w:t xml:space="preserve">,</w:t>
        <w:br w:clear="none"/>
      </w:r>
      <w:r>
        <w:t xml:space="preserve"> </w:t>
        <w:br w:clear="none"/>
      </w:r>
      <w:r>
        <w:rPr>
          <w:rStyle w:val="Text17"/>
        </w:rPr>
        <w:t xml:space="preserve">**</w:t>
        <w:br w:clear="none"/>
      </w:r>
      <w:r>
        <w:rPr>
          <w:rStyle w:val="Text1"/>
        </w:rPr>
        <w:t xml:space="preserve">kwargs</w:t>
        <w:br w:clear="none"/>
      </w:r>
      <w:r>
        <w:rPr>
          <w:rStyle w:val="Text7"/>
        </w:rPr>
        <w:t xml:space="preserv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plot_gmm</w:t>
        <w:br w:clear="none"/>
      </w:r>
      <w:r>
        <w:rPr>
          <w:rStyle w:val="Text7"/>
        </w:rPr>
        <w:t xml:space="preserve">(</w:t>
        <w:br w:clear="none"/>
      </w:r>
      <w:r>
        <w:rPr>
          <w:rStyle w:val="Text1"/>
        </w:rPr>
        <w:t xml:space="preserve">gmm</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label</w:t>
        <w:br w:clear="none"/>
      </w:r>
      <w:r>
        <w:rPr>
          <w:rStyle w:val="Text17"/>
        </w:rPr>
        <w:t xml:space="preserve">=</w:t>
        <w:br w:clear="none"/>
      </w:r>
      <w:r>
        <w:rPr>
          <w:rStyle w:val="Text15"/>
        </w:rPr>
        <w:t xml:space="preserve">True</w:t>
        <w:br w:clear="none"/>
      </w:r>
      <w:r>
        <w:rPr>
          <w:rStyle w:val="Text7"/>
        </w:rPr>
        <w:t xml:space="preserve">,</w:t>
        <w:br w:clear="none"/>
      </w:r>
      <w:r>
        <w:t xml:space="preserve"> </w:t>
        <w:br w:clear="none"/>
      </w:r>
      <w:r>
        <w:rPr>
          <w:rStyle w:val="Text1"/>
        </w:rPr>
        <w:t xml:space="preserve">ax</w:t>
        <w:br w:clear="none"/>
      </w:r>
      <w:r>
        <w:rPr>
          <w:rStyle w:val="Text17"/>
        </w:rPr>
        <w:t xml:space="preserve">=</w:t>
        <w:br w:clear="none"/>
      </w:r>
      <w:r>
        <w:rPr>
          <w:rStyle w:val="Text15"/>
        </w:rPr>
        <w:t xml:space="preserve">None</w:t>
        <w:br w:clear="none"/>
      </w:r>
      <w:r>
        <w:rPr>
          <w:rStyle w:val="Text7"/>
        </w:rPr>
        <w:t xml:space="preserve">):</w:t>
        <w:br w:clear="none"/>
      </w:r>
      <w:r>
        <w:t xml:space="preserve"/>
        <w:br w:clear="none"/>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ax</w:t>
        <w:br w:clear="none"/>
      </w:r>
      <w:r>
        <w:t xml:space="preserve"> </w:t>
        <w:br w:clear="none"/>
      </w:r>
      <w:r>
        <w:rPr>
          <w:rStyle w:val="Text7"/>
        </w:rPr>
        <w:t xml:space="preserve">or</w:t>
        <w:br w:clear="none"/>
      </w:r>
      <w:r>
        <w:t xml:space="preserve"> </w:t>
        <w:br w:clear="none"/>
      </w:r>
      <w:r>
        <w:rPr>
          <w:rStyle w:val="Text1"/>
        </w:rPr>
        <w:t xml:space="preserve">plt</w:t>
        <w:br w:clear="none"/>
      </w:r>
      <w:r>
        <w:rPr>
          <w:rStyle w:val="Text17"/>
        </w:rPr>
        <w:t xml:space="preserve">.</w:t>
        <w:br w:clear="none"/>
      </w:r>
      <w:r>
        <w:rPr>
          <w:rStyle w:val="Text1"/>
        </w:rPr>
        <w:t xml:space="preserve">gca</w:t>
        <w:br w:clear="none"/>
      </w:r>
      <w:r>
        <w:rPr>
          <w:rStyle w:val="Text7"/>
        </w:rPr>
        <w:t xml:space="preserve">()</w:t>
        <w:br w:clear="none"/>
      </w:r>
      <w:r>
        <w:t xml:space="preserve"/>
        <w:br w:clear="none"/>
        <w:t xml:space="preserve">             </w:t>
        <w:br w:clear="none"/>
      </w:r>
      <w:r>
        <w:rPr>
          <w:rStyle w:val="Text1"/>
        </w:rPr>
        <w:t xml:space="preserve">labels</w:t>
        <w:br w:clear="none"/>
      </w:r>
      <w:r>
        <w:t xml:space="preserve"> </w:t>
        <w:br w:clear="none"/>
      </w:r>
      <w:r>
        <w:rPr>
          <w:rStyle w:val="Text17"/>
        </w:rPr>
        <w:t xml:space="preserve">=</w:t>
        <w:br w:clear="none"/>
      </w:r>
      <w:r>
        <w:t xml:space="preserve"> </w:t>
        <w:br w:clear="none"/>
      </w:r>
      <w:r>
        <w:rPr>
          <w:rStyle w:val="Text1"/>
        </w:rPr>
        <w:t xml:space="preserve">gmm</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rPr>
          <w:rStyle w:val="Text17"/>
        </w:rPr>
        <w:t xml:space="preserve">.</w:t>
        <w:br w:clear="none"/>
      </w:r>
      <w:r>
        <w:rPr>
          <w:rStyle w:val="Text1"/>
        </w:rPr>
        <w:t xml:space="preserve">predict</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if</w:t>
        <w:br w:clear="none"/>
      </w:r>
      <w:r>
        <w:t xml:space="preserve"> </w:t>
        <w:br w:clear="none"/>
      </w:r>
      <w:r>
        <w:rPr>
          <w:rStyle w:val="Text1"/>
        </w:rPr>
        <w:t xml:space="preserve">label</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c</w:t>
        <w:br w:clear="none"/>
      </w:r>
      <w:r>
        <w:rPr>
          <w:rStyle w:val="Text17"/>
        </w:rPr>
        <w:t xml:space="preserve">=</w:t>
        <w:br w:clear="none"/>
      </w:r>
      <w:r>
        <w:rPr>
          <w:rStyle w:val="Text1"/>
        </w:rPr>
        <w:t xml:space="preserve">labels</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cmap</w:t>
        <w:br w:clear="none"/>
      </w:r>
      <w:r>
        <w:rPr>
          <w:rStyle w:val="Text17"/>
        </w:rPr>
        <w:t xml:space="preserve">=</w:t>
        <w:br w:clear="none"/>
      </w:r>
      <w:r>
        <w:rPr>
          <w:rStyle w:val="Text9"/>
        </w:rPr>
        <w:t xml:space="preserve">'viridis'</w:t>
        <w:br w:clear="none"/>
      </w:r>
      <w:r>
        <w:rPr>
          <w:rStyle w:val="Text7"/>
        </w:rPr>
        <w:t xml:space="preserve">,</w:t>
        <w:br w:clear="none"/>
      </w:r>
      <w:r>
        <w:t xml:space="preserve"/>
        <w:br w:clear="none"/>
        <w:t xml:space="preserve">                            </w:t>
        <w:br w:clear="none"/>
      </w:r>
      <w:r>
        <w:rPr>
          <w:rStyle w:val="Text1"/>
        </w:rPr>
        <w:t xml:space="preserve">zorder</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5"/>
        </w:rPr>
        <w:t xml:space="preserve">else</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scatter</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0</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1"/>
        </w:rPr>
        <w:t xml:space="preserve">s</w:t>
        <w:br w:clear="none"/>
      </w:r>
      <w:r>
        <w:rPr>
          <w:rStyle w:val="Text17"/>
        </w:rPr>
        <w:t xml:space="preserve">=</w:t>
        <w:br w:clear="none"/>
      </w:r>
      <w:r>
        <w:rPr>
          <w:rStyle w:val="Text3"/>
        </w:rPr>
        <w:t xml:space="preserve">40</w:t>
        <w:br w:clear="none"/>
      </w:r>
      <w:r>
        <w:rPr>
          <w:rStyle w:val="Text7"/>
        </w:rPr>
        <w:t xml:space="preserve">,</w:t>
        <w:br w:clear="none"/>
      </w:r>
      <w:r>
        <w:t xml:space="preserve"> </w:t>
        <w:br w:clear="none"/>
      </w:r>
      <w:r>
        <w:rPr>
          <w:rStyle w:val="Text1"/>
        </w:rPr>
        <w:t xml:space="preserve">zorder</w:t>
        <w:br w:clear="none"/>
      </w:r>
      <w:r>
        <w:rPr>
          <w:rStyle w:val="Text17"/>
        </w:rPr>
        <w:t xml:space="preserve">=</w:t>
        <w:br w:clear="none"/>
      </w:r>
      <w:r>
        <w:rPr>
          <w:rStyle w:val="Text3"/>
        </w:rPr>
        <w:t xml:space="preserve">2</w:t>
        <w:br w:clear="none"/>
      </w:r>
      <w:r>
        <w:rPr>
          <w:rStyle w:val="Text7"/>
        </w:rPr>
        <w:t xml:space="preserve">)</w:t>
        <w:br w:clear="none"/>
      </w:r>
      <w:r>
        <w:t xml:space="preserve"/>
        <w:br w:clear="none"/>
        <w:t xml:space="preserve">             </w:t>
        <w:br w:clear="none"/>
      </w:r>
      <w:r>
        <w:rPr>
          <w:rStyle w:val="Text1"/>
        </w:rPr>
        <w:t xml:space="preserve">ax</w:t>
        <w:br w:clear="none"/>
      </w:r>
      <w:r>
        <w:rPr>
          <w:rStyle w:val="Text17"/>
        </w:rPr>
        <w:t xml:space="preserve">.</w:t>
        <w:br w:clear="none"/>
      </w:r>
      <w:r>
        <w:rPr>
          <w:rStyle w:val="Text1"/>
        </w:rPr>
        <w:t xml:space="preserve">axis</w:t>
        <w:br w:clear="none"/>
      </w:r>
      <w:r>
        <w:rPr>
          <w:rStyle w:val="Text7"/>
        </w:rPr>
        <w:t xml:space="preserve">(</w:t>
        <w:br w:clear="none"/>
      </w:r>
      <w:r>
        <w:rPr>
          <w:rStyle w:val="Text9"/>
        </w:rPr>
        <w:t xml:space="preserve">'equal'</w:t>
        <w:br w:clear="none"/>
      </w:r>
      <w:r>
        <w:rPr>
          <w:rStyle w:val="Text7"/>
        </w:rPr>
        <w:t xml:space="preserve">)</w:t>
        <w:br w:clear="none"/>
      </w:r>
      <w:r>
        <w:t xml:space="preserve"/>
        <w:br w:clear="none"/>
        <w:t xml:space="preserve"/>
        <w:br w:clear="none"/>
        <w:t xml:space="preserve">             </w:t>
        <w:br w:clear="none"/>
      </w:r>
      <w:r>
        <w:rPr>
          <w:rStyle w:val="Text1"/>
        </w:rPr>
        <w:t xml:space="preserve">w_factor</w:t>
        <w:br w:clear="none"/>
      </w:r>
      <w:r>
        <w:t xml:space="preserve"> </w:t>
        <w:br w:clear="none"/>
      </w:r>
      <w:r>
        <w:rPr>
          <w:rStyle w:val="Text17"/>
        </w:rPr>
        <w:t xml:space="preserve">=</w:t>
        <w:br w:clear="none"/>
      </w:r>
      <w:r>
        <w:t xml:space="preserve"> </w:t>
        <w:br w:clear="none"/>
      </w:r>
      <w:r>
        <w:rPr>
          <w:rStyle w:val="Text3"/>
        </w:rPr>
        <w:t xml:space="preserve">0.2</w:t>
        <w:br w:clear="none"/>
      </w:r>
      <w:r>
        <w:t xml:space="preserve"> </w:t>
        <w:br w:clear="none"/>
      </w:r>
      <w:r>
        <w:rPr>
          <w:rStyle w:val="Text17"/>
        </w:rPr>
        <w:t xml:space="preserve">/</w:t>
        <w:br w:clear="none"/>
      </w:r>
      <w:r>
        <w:t xml:space="preserve"> </w:t>
        <w:br w:clear="none"/>
      </w:r>
      <w:r>
        <w:rPr>
          <w:rStyle w:val="Text1"/>
        </w:rPr>
        <w:t xml:space="preserve">gmm</w:t>
        <w:br w:clear="none"/>
      </w:r>
      <w:r>
        <w:rPr>
          <w:rStyle w:val="Text17"/>
        </w:rPr>
        <w:t xml:space="preserve">.</w:t>
        <w:br w:clear="none"/>
      </w:r>
      <w:r>
        <w:rPr>
          <w:rStyle w:val="Text1"/>
        </w:rPr>
        <w:t xml:space="preserve">weights_</w:t>
        <w:br w:clear="none"/>
      </w:r>
      <w:r>
        <w:rPr>
          <w:rStyle w:val="Text17"/>
        </w:rPr>
        <w:t xml:space="preserve">.</w:t>
        <w:br w:clear="none"/>
      </w:r>
      <w:r>
        <w:rPr>
          <w:rStyle w:val="Text1"/>
        </w:rPr>
        <w:t xml:space="preserve">max</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pos</w:t>
        <w:br w:clear="none"/>
      </w:r>
      <w:r>
        <w:rPr>
          <w:rStyle w:val="Text7"/>
        </w:rPr>
        <w:t xml:space="preserve">,</w:t>
        <w:br w:clear="none"/>
      </w:r>
      <w:r>
        <w:t xml:space="preserve"> </w:t>
        <w:br w:clear="none"/>
      </w:r>
      <w:r>
        <w:rPr>
          <w:rStyle w:val="Text1"/>
        </w:rPr>
        <w:t xml:space="preserve">covar</w:t>
        <w:br w:clear="none"/>
      </w:r>
      <w:r>
        <w:rPr>
          <w:rStyle w:val="Text7"/>
        </w:rPr>
        <w:t xml:space="preserve">,</w:t>
        <w:br w:clear="none"/>
      </w:r>
      <w:r>
        <w:t xml:space="preserve"> </w:t>
        <w:br w:clear="none"/>
      </w:r>
      <w:r>
        <w:rPr>
          <w:rStyle w:val="Text1"/>
        </w:rPr>
        <w:t xml:space="preserve">w</w:t>
        <w:br w:clear="none"/>
      </w:r>
      <w:r>
        <w:t xml:space="preserve"> </w:t>
        <w:br w:clear="none"/>
      </w:r>
      <w:r>
        <w:rPr>
          <w:rStyle w:val="Text7"/>
        </w:rPr>
        <w:t xml:space="preserve">in</w:t>
        <w:br w:clear="none"/>
      </w:r>
      <w:r>
        <w:t xml:space="preserve"> </w:t>
        <w:br w:clear="none"/>
      </w:r>
      <w:r>
        <w:rPr>
          <w:rStyle w:val="Text21"/>
        </w:rPr>
        <w:t xml:space="preserve">zip</w:t>
        <w:br w:clear="none"/>
      </w:r>
      <w:r>
        <w:rPr>
          <w:rStyle w:val="Text7"/>
        </w:rPr>
        <w:t xml:space="preserve">(</w:t>
        <w:br w:clear="none"/>
      </w:r>
      <w:r>
        <w:rPr>
          <w:rStyle w:val="Text1"/>
        </w:rPr>
        <w:t xml:space="preserve">gmm</w:t>
        <w:br w:clear="none"/>
      </w:r>
      <w:r>
        <w:rPr>
          <w:rStyle w:val="Text17"/>
        </w:rPr>
        <w:t xml:space="preserve">.</w:t>
        <w:br w:clear="none"/>
      </w:r>
      <w:r>
        <w:rPr>
          <w:rStyle w:val="Text1"/>
        </w:rPr>
        <w:t xml:space="preserve">means_</w:t>
        <w:br w:clear="none"/>
      </w:r>
      <w:r>
        <w:rPr>
          <w:rStyle w:val="Text7"/>
        </w:rPr>
        <w:t xml:space="preserve">,</w:t>
        <w:br w:clear="none"/>
      </w:r>
      <w:r>
        <w:t xml:space="preserve"> </w:t>
        <w:br w:clear="none"/>
      </w:r>
      <w:r>
        <w:rPr>
          <w:rStyle w:val="Text1"/>
        </w:rPr>
        <w:t xml:space="preserve">gmm</w:t>
        <w:br w:clear="none"/>
      </w:r>
      <w:r>
        <w:rPr>
          <w:rStyle w:val="Text17"/>
        </w:rPr>
        <w:t xml:space="preserve">.</w:t>
        <w:br w:clear="none"/>
      </w:r>
      <w:r>
        <w:rPr>
          <w:rStyle w:val="Text1"/>
        </w:rPr>
        <w:t xml:space="preserve">covariances_</w:t>
        <w:br w:clear="none"/>
      </w:r>
      <w:r>
        <w:rPr>
          <w:rStyle w:val="Text7"/>
        </w:rPr>
        <w:t xml:space="preserve">,</w:t>
        <w:br w:clear="none"/>
      </w:r>
      <w:r>
        <w:t xml:space="preserve"> </w:t>
        <w:br w:clear="none"/>
      </w:r>
      <w:r>
        <w:rPr>
          <w:rStyle w:val="Text1"/>
        </w:rPr>
        <w:t xml:space="preserve">gmm</w:t>
        <w:br w:clear="none"/>
      </w:r>
      <w:r>
        <w:rPr>
          <w:rStyle w:val="Text17"/>
        </w:rPr>
        <w:t xml:space="preserve">.</w:t>
        <w:br w:clear="none"/>
      </w:r>
      <w:r>
        <w:rPr>
          <w:rStyle w:val="Text1"/>
        </w:rPr>
        <w:t xml:space="preserve">weights_</w:t>
        <w:br w:clear="none"/>
      </w:r>
      <w:r>
        <w:rPr>
          <w:rStyle w:val="Text7"/>
        </w:rPr>
        <w:t xml:space="preserve">):</w:t>
        <w:br w:clear="none"/>
      </w:r>
      <w:r>
        <w:t xml:space="preserve"/>
        <w:br w:clear="none"/>
        <w:t xml:space="preserve">                 </w:t>
        <w:br w:clear="none"/>
      </w:r>
      <w:r>
        <w:rPr>
          <w:rStyle w:val="Text1"/>
        </w:rPr>
        <w:t xml:space="preserve">draw_ellipse</w:t>
        <w:br w:clear="none"/>
      </w:r>
      <w:r>
        <w:rPr>
          <w:rStyle w:val="Text7"/>
        </w:rPr>
        <w:t xml:space="preserve">(</w:t>
        <w:br w:clear="none"/>
      </w:r>
      <w:r>
        <w:rPr>
          <w:rStyle w:val="Text1"/>
        </w:rPr>
        <w:t xml:space="preserve">pos</w:t>
        <w:br w:clear="none"/>
      </w:r>
      <w:r>
        <w:rPr>
          <w:rStyle w:val="Text7"/>
        </w:rPr>
        <w:t xml:space="preserve">,</w:t>
        <w:br w:clear="none"/>
      </w:r>
      <w:r>
        <w:t xml:space="preserve"> </w:t>
        <w:br w:clear="none"/>
      </w:r>
      <w:r>
        <w:rPr>
          <w:rStyle w:val="Text1"/>
        </w:rPr>
        <w:t xml:space="preserve">covar</w:t>
        <w:br w:clear="none"/>
      </w:r>
      <w:r>
        <w:rPr>
          <w:rStyle w:val="Text7"/>
        </w:rPr>
        <w:t xml:space="preserve">,</w:t>
        <w:br w:clear="none"/>
      </w:r>
      <w:r>
        <w:t xml:space="preserve"> </w:t>
        <w:br w:clear="none"/>
      </w:r>
      <w:r>
        <w:rPr>
          <w:rStyle w:val="Text1"/>
        </w:rPr>
        <w:t xml:space="preserve">alpha</w:t>
        <w:br w:clear="none"/>
      </w:r>
      <w:r>
        <w:rPr>
          <w:rStyle w:val="Text17"/>
        </w:rPr>
        <w:t xml:space="preserve">=</w:t>
        <w:br w:clear="none"/>
      </w:r>
      <w:r>
        <w:rPr>
          <w:rStyle w:val="Text1"/>
        </w:rPr>
        <w:t xml:space="preserve">w</w:t>
        <w:br w:clear="none"/>
      </w:r>
      <w:r>
        <w:t xml:space="preserve"> </w:t>
        <w:br w:clear="none"/>
      </w:r>
      <w:r>
        <w:rPr>
          <w:rStyle w:val="Text17"/>
        </w:rPr>
        <w:t xml:space="preserve">*</w:t>
        <w:br w:clear="none"/>
      </w:r>
      <w:r>
        <w:t xml:space="preserve"> </w:t>
        <w:br w:clear="none"/>
      </w:r>
      <w:r>
        <w:rPr>
          <w:rStyle w:val="Text1"/>
        </w:rPr>
        <w:t xml:space="preserve">w_factor</w:t>
        <w:br w:clear="none"/>
      </w:r>
      <w:r>
        <w:rPr>
          <w:rStyle w:val="Text7"/>
        </w:rPr>
        <w:t xml:space="preserve">)</w:t>
        <w:br w:clear="none"/>
      </w:r>
    </w:p>
    <w:p>
      <w:pPr>
        <w:pStyle w:val="Normal"/>
      </w:pPr>
      <w:r>
        <w:t xml:space="preserve">With this in place, we can take a look at what the four-component GMM gives us for our initial data (see </w:t>
      </w:r>
      <w:hyperlink w:anchor="Figure_48_6__The_four_component">
        <w:r>
          <w:rPr>
            <w:rStyle w:val="Text6"/>
          </w:rPr>
          <w:t>Figure 48-6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t xml:space="preserve">gmm</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t xml:space="preserve">n_components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plot_gmm</w:t>
        <w:br w:clear="none"/>
      </w:r>
      <w:r>
        <w:rPr>
          <w:rStyle w:val="Text4"/>
        </w:rPr>
        <w:t xml:space="preserve">(</w:t>
        <w:br w:clear="none"/>
      </w:r>
      <w:r>
        <w:t xml:space="preserve">gmm</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p>
    <w:p>
      <w:bookmarkStart w:id="2451" w:name="Figure_48_6__The_four_component"/>
      <w:pPr>
        <w:pStyle w:val="Para 05"/>
        <w:keepLines w:val="on"/>
      </w:pPr>
      <w:r>
        <w:t/>
        <w:drawing>
          <wp:inline>
            <wp:extent cx="3251200" cy="2120900"/>
            <wp:effectExtent l="0" r="0" t="0" b="43426"/>
            <wp:docPr id="270" name="pdsh2_4806.png" descr="pdsh2 4806"/>
            <wp:cNvGraphicFramePr>
              <a:graphicFrameLocks noChangeAspect="1"/>
            </wp:cNvGraphicFramePr>
            <a:graphic>
              <a:graphicData uri="http://schemas.openxmlformats.org/drawingml/2006/picture">
                <pic:pic>
                  <pic:nvPicPr>
                    <pic:cNvPr id="0" name="pdsh2_4806.png" descr="pdsh2 4806"/>
                    <pic:cNvPicPr/>
                  </pic:nvPicPr>
                  <pic:blipFill>
                    <a:blip r:embed="rId274"/>
                    <a:stretch>
                      <a:fillRect/>
                    </a:stretch>
                  </pic:blipFill>
                  <pic:spPr>
                    <a:xfrm>
                      <a:off x="0" y="0"/>
                      <a:ext cx="3251200" cy="2120900"/>
                    </a:xfrm>
                    <a:prstGeom prst="rect">
                      <a:avLst/>
                    </a:prstGeom>
                  </pic:spPr>
                </pic:pic>
              </a:graphicData>
            </a:graphic>
          </wp:inline>
        </w:drawing>
        <w:t xml:space="preserve"> </w:t>
      </w:r>
      <w:bookmarkEnd w:id="2451"/>
    </w:p>
    <w:p>
      <w:pPr>
        <w:pStyle w:val="Heading 5"/>
        <w:keepLines w:val="on"/>
      </w:pPr>
      <w:r>
        <w:t xml:space="preserve">Figure 48-6. </w:t>
        <w:t>The four-component GMM in the presence of circular clusters</w:t>
      </w:r>
    </w:p>
    <w:p>
      <w:pPr>
        <w:pStyle w:val="Normal"/>
      </w:pPr>
      <w:r>
        <w:t xml:space="preserve">Similarly, we can use the GMM approach to fit our stretched dataset; allowing for a full covariance the model will fit even very oblong, stretched-out clusters, as we can see in </w:t>
      </w:r>
      <w:hyperlink w:anchor="Figure_48_7__The_four_component">
        <w:r>
          <w:rPr>
            <w:rStyle w:val="Text6"/>
          </w:rPr>
          <w:t>Figure 48-7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gmm</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t xml:space="preserve">n_components</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42</w:t>
        <w:br w:clear="none"/>
      </w:r>
      <w:r>
        <w:rPr>
          <w:rStyle w:val="Text4"/>
        </w:rPr>
        <w:t xml:space="preserve">)</w:t>
        <w:br w:clear="none"/>
      </w:r>
      <w:r>
        <w:rPr>
          <w:rStyle w:val="Text0"/>
        </w:rPr>
        <w:t xml:space="preserve"/>
        <w:br w:clear="none"/>
        <w:t xml:space="preserve">         </w:t>
        <w:br w:clear="none"/>
      </w:r>
      <w:r>
        <w:t xml:space="preserve">plot_gmm</w:t>
        <w:br w:clear="none"/>
      </w:r>
      <w:r>
        <w:rPr>
          <w:rStyle w:val="Text4"/>
        </w:rPr>
        <w:t xml:space="preserve">(</w:t>
        <w:br w:clear="none"/>
      </w:r>
      <w:r>
        <w:t xml:space="preserve">gmm</w:t>
        <w:br w:clear="none"/>
      </w:r>
      <w:r>
        <w:rPr>
          <w:rStyle w:val="Text4"/>
        </w:rPr>
        <w:t xml:space="preserve">,</w:t>
        <w:br w:clear="none"/>
      </w:r>
      <w:r>
        <w:rPr>
          <w:rStyle w:val="Text0"/>
        </w:rPr>
        <w:t xml:space="preserve"> </w:t>
        <w:br w:clear="none"/>
      </w:r>
      <w:r>
        <w:t xml:space="preserve">X_stretched</w:t>
        <w:br w:clear="none"/>
      </w:r>
      <w:r>
        <w:rPr>
          <w:rStyle w:val="Text4"/>
        </w:rPr>
        <w:t xml:space="preserve">)</w:t>
        <w:br w:clear="none"/>
      </w:r>
    </w:p>
    <w:p>
      <w:bookmarkStart w:id="2452" w:name="Figure_48_7__The_four_component"/>
      <w:pPr>
        <w:pStyle w:val="Para 05"/>
        <w:keepLines w:val="on"/>
      </w:pPr>
      <w:r>
        <w:t/>
        <w:drawing>
          <wp:inline>
            <wp:extent cx="3251200" cy="2159000"/>
            <wp:effectExtent l="0" r="0" t="0" b="43426"/>
            <wp:docPr id="271" name="pdsh2_4807.png" descr="pdsh2 4807"/>
            <wp:cNvGraphicFramePr>
              <a:graphicFrameLocks noChangeAspect="1"/>
            </wp:cNvGraphicFramePr>
            <a:graphic>
              <a:graphicData uri="http://schemas.openxmlformats.org/drawingml/2006/picture">
                <pic:pic>
                  <pic:nvPicPr>
                    <pic:cNvPr id="0" name="pdsh2_4807.png" descr="pdsh2 4807"/>
                    <pic:cNvPicPr/>
                  </pic:nvPicPr>
                  <pic:blipFill>
                    <a:blip r:embed="rId275"/>
                    <a:stretch>
                      <a:fillRect/>
                    </a:stretch>
                  </pic:blipFill>
                  <pic:spPr>
                    <a:xfrm>
                      <a:off x="0" y="0"/>
                      <a:ext cx="3251200" cy="2159000"/>
                    </a:xfrm>
                    <a:prstGeom prst="rect">
                      <a:avLst/>
                    </a:prstGeom>
                  </pic:spPr>
                </pic:pic>
              </a:graphicData>
            </a:graphic>
          </wp:inline>
        </w:drawing>
        <w:t xml:space="preserve"> </w:t>
      </w:r>
      <w:bookmarkEnd w:id="2452"/>
    </w:p>
    <w:p>
      <w:pPr>
        <w:pStyle w:val="Heading 5"/>
        <w:keepLines w:val="on"/>
      </w:pPr>
      <w:r>
        <w:t xml:space="preserve">Figure 48-7. </w:t>
        <w:t>The four-component GMM in the presence of noncircular clusters</w:t>
      </w:r>
    </w:p>
    <w:p>
      <w:pPr>
        <w:pStyle w:val="Normal"/>
      </w:pPr>
      <w:r>
        <w:t xml:space="preserve">This makes clear that GMMs address the two main practical issues with </w:t>
      </w:r>
      <w:r>
        <w:rPr>
          <w:rStyle w:val="Text11"/>
        </w:rPr>
        <w:t>k</w:t>
      </w:r>
      <w:r>
        <w:t>-means encountered before.</w:t>
      </w:r>
      <w:r>
        <w:rPr>
          <w:rStyle w:val="Text57"/>
        </w:rPr>
        <w:bookmarkStart w:id="2453" w:name="idm45332167559584"/>
        <w:t/>
        <w:bookmarkEnd w:id="2453"/>
        <w:bookmarkStart w:id="2454" w:name="idm45332167558880"/>
        <w:t/>
        <w:bookmarkEnd w:id="2454"/>
      </w:r>
    </w:p>
    <w:p>
      <w:bookmarkStart w:id="2455" w:name="Choosing_the_Covariance_Type__If"/>
      <w:pPr>
        <w:keepNext/>
        <w:pStyle w:val="Heading 1"/>
      </w:pPr>
      <w:r>
        <w:t>Choosing the Covariance Type</w:t>
      </w:r>
      <w:bookmarkEnd w:id="2455"/>
    </w:p>
    <w:p>
      <w:pPr>
        <w:pStyle w:val="Normal"/>
      </w:pPr>
      <w:r>
        <w:rPr>
          <w:rStyle w:val="Text57"/>
        </w:rPr>
        <w:bookmarkStart w:id="2456" w:name="idm45332167587360"/>
        <w:t/>
        <w:bookmarkEnd w:id="2456"/>
      </w:r>
      <w:r>
        <w:t xml:space="preserve">If you look at the details of the preceding fits, you will see that the </w:t>
      </w:r>
      <w:r>
        <w:rPr>
          <w:rStyle w:val="Text5"/>
        </w:rPr>
        <w:t>covariance_type</w:t>
      </w:r>
      <w:r>
        <w:t xml:space="preserve"> option was set differently within each. This hyperparameter controls the degrees of freedom in the shape of each cluster; it’s essential to set this carefully for any given problem. The default is </w:t>
      </w:r>
      <w:r>
        <w:rPr>
          <w:rStyle w:val="Text5"/>
        </w:rPr>
        <w:t>covariance_type="diag"</w:t>
      </w:r>
      <w:r>
        <w:t xml:space="preserve">, which means that the size of the cluster along each dimension can be set independently, with the resulting ellipse constrained to align with the axes. </w:t>
      </w:r>
      <w:r>
        <w:rPr>
          <w:rStyle w:val="Text5"/>
        </w:rPr>
        <w:t>covariance_type="spherical"</w:t>
      </w:r>
      <w:r>
        <w:t xml:space="preserve"> is a slightly simpler and faster model, which constrains the shape of the cluster such that all dimensions are equal. The resulting clustering will have similar characteristics to that of </w:t>
      </w:r>
      <w:r>
        <w:rPr>
          <w:rStyle w:val="Text11"/>
        </w:rPr>
        <w:t>k</w:t>
      </w:r>
      <w:r>
        <w:t xml:space="preserve">-means, though it’s not entirely equivalent. A more complicated and computationally expensive model (especially as the number of dimensions grows) is to use </w:t>
      </w:r>
      <w:r>
        <w:rPr>
          <w:rStyle w:val="Text5"/>
        </w:rPr>
        <w:t>covariance_type="full"</w:t>
      </w:r>
      <w:r>
        <w:t xml:space="preserve">, which allows each cluster to be modeled as an ellipse with arbitrary orientation. </w:t>
      </w:r>
      <w:hyperlink w:anchor="Figure_48_8__Visualization_of_GM">
        <w:r>
          <w:rPr>
            <w:rStyle w:val="Text6"/>
          </w:rPr>
          <w:t>Figure 48-8</w:t>
        </w:r>
      </w:hyperlink>
      <w:r>
        <w:t xml:space="preserve"> represents these three choices for a single cluster.</w:t>
      </w:r>
    </w:p>
    <w:p>
      <w:bookmarkStart w:id="2457" w:name="Figure_48_8__Visualization_of_GM"/>
      <w:pPr>
        <w:pStyle w:val="Para 05"/>
        <w:keepLines w:val="on"/>
      </w:pPr>
      <w:r>
        <w:t/>
        <w:drawing>
          <wp:inline>
            <wp:extent cx="3251200" cy="965200"/>
            <wp:effectExtent l="0" r="0" t="0" b="43426"/>
            <wp:docPr id="272" name="pdsh2_4808.png" descr="pdsh2 4808"/>
            <wp:cNvGraphicFramePr>
              <a:graphicFrameLocks noChangeAspect="1"/>
            </wp:cNvGraphicFramePr>
            <a:graphic>
              <a:graphicData uri="http://schemas.openxmlformats.org/drawingml/2006/picture">
                <pic:pic>
                  <pic:nvPicPr>
                    <pic:cNvPr id="0" name="pdsh2_4808.png" descr="pdsh2 4808"/>
                    <pic:cNvPicPr/>
                  </pic:nvPicPr>
                  <pic:blipFill>
                    <a:blip r:embed="rId276"/>
                    <a:stretch>
                      <a:fillRect/>
                    </a:stretch>
                  </pic:blipFill>
                  <pic:spPr>
                    <a:xfrm>
                      <a:off x="0" y="0"/>
                      <a:ext cx="3251200" cy="965200"/>
                    </a:xfrm>
                    <a:prstGeom prst="rect">
                      <a:avLst/>
                    </a:prstGeom>
                  </pic:spPr>
                </pic:pic>
              </a:graphicData>
            </a:graphic>
          </wp:inline>
        </w:drawing>
        <w:t xml:space="preserve"> </w:t>
      </w:r>
      <w:bookmarkEnd w:id="2457"/>
    </w:p>
    <w:p>
      <w:pPr>
        <w:pStyle w:val="Heading 5"/>
        <w:keepLines w:val="on"/>
      </w:pPr>
      <w:r>
        <w:t xml:space="preserve">Figure 48-8. </w:t>
        <w:t>Visualization of GMM covariance types</w:t>
      </w:r>
      <w:hyperlink w:anchor="1_Code_to_produce_this_figure_ca_7">
        <w:r>
          <w:rPr>
            <w:rStyle w:val="Text40"/>
          </w:rPr>
          <w:bookmarkStart w:id="2458" w:name="1_17"/>
          <w:t>1</w:t>
          <w:bookmarkEnd w:id="2458"/>
        </w:r>
      </w:hyperlink>
    </w:p>
    <w:p>
      <w:bookmarkStart w:id="2459" w:name="Gaussian_Mixture_Models_as_Densi"/>
      <w:pPr>
        <w:keepNext/>
        <w:pStyle w:val="Heading 1"/>
      </w:pPr>
      <w:r>
        <w:t>Gaussian Mixture Models as Density Estimation</w:t>
      </w:r>
      <w:bookmarkEnd w:id="2459"/>
    </w:p>
    <w:p>
      <w:pPr>
        <w:pStyle w:val="Normal"/>
      </w:pPr>
      <w:r>
        <w:rPr>
          <w:rStyle w:val="Text57"/>
        </w:rPr>
        <w:bookmarkStart w:id="2460" w:name="ix_ch48_asciidoc7"/>
        <w:t/>
        <w:bookmarkEnd w:id="2460"/>
        <w:bookmarkStart w:id="2461" w:name="ix_ch48_asciidoc8"/>
        <w:t/>
        <w:bookmarkEnd w:id="2461"/>
      </w:r>
      <w:r>
        <w:t xml:space="preserve">Though the GMM is often categorized as a clustering algorithm, fundamentally it is an algorithm for </w:t>
      </w:r>
      <w:r>
        <w:rPr>
          <w:rStyle w:val="Text11"/>
        </w:rPr>
        <w:t>density estimation</w:t>
      </w:r>
      <w:r>
        <w:t>. That is to say, the result of a GMM fit to some data is technically not a clustering model, but a generative probabilistic model describing the distribution of the data.</w:t>
      </w:r>
    </w:p>
    <w:p>
      <w:pPr>
        <w:pStyle w:val="Normal"/>
      </w:pPr>
      <w:r>
        <w:t xml:space="preserve">As an example, consider some data generated from Scikit-Learn’s </w:t>
      </w:r>
      <w:r>
        <w:rPr>
          <w:rStyle w:val="Text5"/>
        </w:rPr>
        <w:t>make_moons</w:t>
      </w:r>
      <w:r>
        <w:t xml:space="preserve"> function, introduced in </w:t>
      </w:r>
      <w:hyperlink w:anchor="Chapter_47__In_Depth__k_Means_Cl_2">
        <w:r>
          <w:rPr>
            <w:rStyle w:val="Text6"/>
          </w:rPr>
          <w:t>Chapter 47</w:t>
        </w:r>
      </w:hyperlink>
      <w:r>
        <w:t xml:space="preserve"> (see </w:t>
      </w:r>
      <w:hyperlink w:anchor="Figure_48_9__GMM_applied_to_clus">
        <w:r>
          <w:rPr>
            <w:rStyle w:val="Text6"/>
          </w:rPr>
          <w:t>Figure 48-9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make_moons</w:t>
        <w:br w:clear="none"/>
      </w:r>
      <w:r>
        <w:rPr>
          <w:rStyle w:val="Text0"/>
        </w:rPr>
        <w:t xml:space="preserve"/>
        <w:br w:clear="none"/>
        <w:t xml:space="preserve">         </w:t>
        <w:br w:clear="none"/>
      </w:r>
      <w:r>
        <w:t xml:space="preserve">Xmoon</w:t>
        <w:br w:clear="none"/>
      </w:r>
      <w:r>
        <w:rPr>
          <w:rStyle w:val="Text4"/>
        </w:rPr>
        <w:t xml:space="preserve">,</w:t>
        <w:br w:clear="none"/>
      </w:r>
      <w:r>
        <w:rPr>
          <w:rStyle w:val="Text0"/>
        </w:rPr>
        <w:t xml:space="preserve"> </w:t>
        <w:br w:clear="none"/>
      </w:r>
      <w:r>
        <w:t xml:space="preserve">ymoon</w:t>
        <w:br w:clear="none"/>
      </w:r>
      <w:r>
        <w:rPr>
          <w:rStyle w:val="Text0"/>
        </w:rPr>
        <w:t xml:space="preserve"> </w:t>
        <w:br w:clear="none"/>
      </w:r>
      <w:r>
        <w:rPr>
          <w:rStyle w:val="Text13"/>
        </w:rPr>
        <w:t xml:space="preserve">=</w:t>
        <w:br w:clear="none"/>
      </w:r>
      <w:r>
        <w:rPr>
          <w:rStyle w:val="Text0"/>
        </w:rPr>
        <w:t xml:space="preserve"> </w:t>
        <w:br w:clear="none"/>
      </w:r>
      <w:r>
        <w:t xml:space="preserve">make_moons</w:t>
        <w:br w:clear="none"/>
      </w:r>
      <w:r>
        <w:rPr>
          <w:rStyle w:val="Text4"/>
        </w:rPr>
        <w:t xml:space="preserve">(</w:t>
        <w:br w:clear="none"/>
      </w:r>
      <w:r>
        <w:rPr>
          <w:rStyle w:val="Text10"/>
        </w:rPr>
        <w:t xml:space="preserve">200</w:t>
        <w:br w:clear="none"/>
      </w:r>
      <w:r>
        <w:rPr>
          <w:rStyle w:val="Text4"/>
        </w:rPr>
        <w:t xml:space="preserve">,</w:t>
        <w:br w:clear="none"/>
      </w:r>
      <w:r>
        <w:rPr>
          <w:rStyle w:val="Text0"/>
        </w:rPr>
        <w:t xml:space="preserve"> </w:t>
        <w:br w:clear="none"/>
      </w:r>
      <w:r>
        <w:t xml:space="preserve">noise</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Xmoon</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Xmoon</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2462" w:name="Figure_48_9__GMM_applied_to_clus"/>
      <w:pPr>
        <w:pStyle w:val="Para 05"/>
        <w:keepLines w:val="on"/>
      </w:pPr>
      <w:r>
        <w:t/>
        <w:drawing>
          <wp:inline>
            <wp:extent cx="3251200" cy="2044700"/>
            <wp:effectExtent l="0" r="0" t="0" b="43426"/>
            <wp:docPr id="273" name="pdsh2_4809.png" descr="pdsh2 4809"/>
            <wp:cNvGraphicFramePr>
              <a:graphicFrameLocks noChangeAspect="1"/>
            </wp:cNvGraphicFramePr>
            <a:graphic>
              <a:graphicData uri="http://schemas.openxmlformats.org/drawingml/2006/picture">
                <pic:pic>
                  <pic:nvPicPr>
                    <pic:cNvPr id="0" name="pdsh2_4809.png" descr="pdsh2 4809"/>
                    <pic:cNvPicPr/>
                  </pic:nvPicPr>
                  <pic:blipFill>
                    <a:blip r:embed="rId277"/>
                    <a:stretch>
                      <a:fillRect/>
                    </a:stretch>
                  </pic:blipFill>
                  <pic:spPr>
                    <a:xfrm>
                      <a:off x="0" y="0"/>
                      <a:ext cx="3251200" cy="2044700"/>
                    </a:xfrm>
                    <a:prstGeom prst="rect">
                      <a:avLst/>
                    </a:prstGeom>
                  </pic:spPr>
                </pic:pic>
              </a:graphicData>
            </a:graphic>
          </wp:inline>
        </w:drawing>
        <w:t xml:space="preserve"> </w:t>
      </w:r>
      <w:bookmarkEnd w:id="2462"/>
    </w:p>
    <w:p>
      <w:pPr>
        <w:pStyle w:val="Heading 5"/>
        <w:keepLines w:val="on"/>
      </w:pPr>
      <w:r>
        <w:t xml:space="preserve">Figure 48-9. </w:t>
        <w:t>GMM applied to clusters with nonlinear boundaries</w:t>
      </w:r>
    </w:p>
    <w:p>
      <w:pPr>
        <w:pStyle w:val="Normal"/>
      </w:pPr>
      <w:r>
        <w:t xml:space="preserve">If we try to fit this with a two-component GMM viewed as a clustering model, the results are not particularly useful (see </w:t>
      </w:r>
      <w:hyperlink w:anchor="Figure_48_10__Two_component_GMM">
        <w:r>
          <w:rPr>
            <w:rStyle w:val="Text6"/>
          </w:rPr>
          <w:t>Figure 48-10</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gmm2</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t xml:space="preserve">n_components</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plot_gmm</w:t>
        <w:br w:clear="none"/>
      </w:r>
      <w:r>
        <w:rPr>
          <w:rStyle w:val="Text4"/>
        </w:rPr>
        <w:t xml:space="preserve">(</w:t>
        <w:br w:clear="none"/>
      </w:r>
      <w:r>
        <w:t xml:space="preserve">gmm2</w:t>
        <w:br w:clear="none"/>
      </w:r>
      <w:r>
        <w:rPr>
          <w:rStyle w:val="Text4"/>
        </w:rPr>
        <w:t xml:space="preserve">,</w:t>
        <w:br w:clear="none"/>
      </w:r>
      <w:r>
        <w:rPr>
          <w:rStyle w:val="Text0"/>
        </w:rPr>
        <w:t xml:space="preserve"> </w:t>
        <w:br w:clear="none"/>
      </w:r>
      <w:r>
        <w:t xml:space="preserve">Xmoon</w:t>
        <w:br w:clear="none"/>
      </w:r>
      <w:r>
        <w:rPr>
          <w:rStyle w:val="Text4"/>
        </w:rPr>
        <w:t xml:space="preserve">)</w:t>
        <w:br w:clear="none"/>
      </w:r>
    </w:p>
    <w:p>
      <w:bookmarkStart w:id="2463" w:name="Figure_48_10__Two_component_GMM"/>
      <w:pPr>
        <w:pStyle w:val="Para 05"/>
        <w:keepLines w:val="on"/>
      </w:pPr>
      <w:r>
        <w:t/>
        <w:drawing>
          <wp:inline>
            <wp:extent cx="3251200" cy="2044700"/>
            <wp:effectExtent l="0" r="0" t="0" b="43426"/>
            <wp:docPr id="274" name="pdsh2_4810.png" descr="pdsh2 4810"/>
            <wp:cNvGraphicFramePr>
              <a:graphicFrameLocks noChangeAspect="1"/>
            </wp:cNvGraphicFramePr>
            <a:graphic>
              <a:graphicData uri="http://schemas.openxmlformats.org/drawingml/2006/picture">
                <pic:pic>
                  <pic:nvPicPr>
                    <pic:cNvPr id="0" name="pdsh2_4810.png" descr="pdsh2 4810"/>
                    <pic:cNvPicPr/>
                  </pic:nvPicPr>
                  <pic:blipFill>
                    <a:blip r:embed="rId278"/>
                    <a:stretch>
                      <a:fillRect/>
                    </a:stretch>
                  </pic:blipFill>
                  <pic:spPr>
                    <a:xfrm>
                      <a:off x="0" y="0"/>
                      <a:ext cx="3251200" cy="2044700"/>
                    </a:xfrm>
                    <a:prstGeom prst="rect">
                      <a:avLst/>
                    </a:prstGeom>
                  </pic:spPr>
                </pic:pic>
              </a:graphicData>
            </a:graphic>
          </wp:inline>
        </w:drawing>
        <w:t xml:space="preserve"> </w:t>
      </w:r>
      <w:bookmarkEnd w:id="2463"/>
    </w:p>
    <w:p>
      <w:pPr>
        <w:pStyle w:val="Heading 5"/>
        <w:keepLines w:val="on"/>
      </w:pPr>
      <w:r>
        <w:t xml:space="preserve">Figure 48-10. </w:t>
        <w:t>Two-component GMM fit to nonlinear clusters</w:t>
      </w:r>
    </w:p>
    <w:p>
      <w:pPr>
        <w:pStyle w:val="Normal"/>
      </w:pPr>
      <w:r>
        <w:t xml:space="preserve">But if we instead use many more components and ignore the cluster labels, we find a fit that is much closer to the input data (see </w:t>
      </w:r>
      <w:hyperlink w:anchor="Figure_48_11__Using_many_GMM_clu">
        <w:r>
          <w:rPr>
            <w:rStyle w:val="Text6"/>
          </w:rPr>
          <w:t>Figure 48-11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gmm16</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t xml:space="preserve">n_components</w:t>
        <w:br w:clear="none"/>
      </w:r>
      <w:r>
        <w:rPr>
          <w:rStyle w:val="Text13"/>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plot_gmm</w:t>
        <w:br w:clear="none"/>
      </w:r>
      <w:r>
        <w:rPr>
          <w:rStyle w:val="Text4"/>
        </w:rPr>
        <w:t xml:space="preserve">(</w:t>
        <w:br w:clear="none"/>
      </w:r>
      <w:r>
        <w:t xml:space="preserve">gmm16</w:t>
        <w:br w:clear="none"/>
      </w:r>
      <w:r>
        <w:rPr>
          <w:rStyle w:val="Text4"/>
        </w:rPr>
        <w:t xml:space="preserve">,</w:t>
        <w:br w:clear="none"/>
      </w:r>
      <w:r>
        <w:rPr>
          <w:rStyle w:val="Text0"/>
        </w:rPr>
        <w:t xml:space="preserve"> </w:t>
        <w:br w:clear="none"/>
      </w:r>
      <w:r>
        <w:t xml:space="preserve">Xmoon</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16"/>
        </w:rPr>
        <w:t xml:space="preserve">False</w:t>
        <w:br w:clear="none"/>
      </w:r>
      <w:r>
        <w:rPr>
          <w:rStyle w:val="Text4"/>
        </w:rPr>
        <w:t xml:space="preserve">)</w:t>
        <w:br w:clear="none"/>
      </w:r>
    </w:p>
    <w:p>
      <w:bookmarkStart w:id="2464" w:name="Figure_48_11__Using_many_GMM_clu"/>
      <w:pPr>
        <w:pStyle w:val="Para 05"/>
        <w:keepLines w:val="on"/>
      </w:pPr>
      <w:r>
        <w:t/>
        <w:drawing>
          <wp:inline>
            <wp:extent cx="3251200" cy="2044700"/>
            <wp:effectExtent l="0" r="0" t="0" b="43426"/>
            <wp:docPr id="275" name="pdsh2_4811.png" descr="pdsh2 4811"/>
            <wp:cNvGraphicFramePr>
              <a:graphicFrameLocks noChangeAspect="1"/>
            </wp:cNvGraphicFramePr>
            <a:graphic>
              <a:graphicData uri="http://schemas.openxmlformats.org/drawingml/2006/picture">
                <pic:pic>
                  <pic:nvPicPr>
                    <pic:cNvPr id="0" name="pdsh2_4811.png" descr="pdsh2 4811"/>
                    <pic:cNvPicPr/>
                  </pic:nvPicPr>
                  <pic:blipFill>
                    <a:blip r:embed="rId279"/>
                    <a:stretch>
                      <a:fillRect/>
                    </a:stretch>
                  </pic:blipFill>
                  <pic:spPr>
                    <a:xfrm>
                      <a:off x="0" y="0"/>
                      <a:ext cx="3251200" cy="2044700"/>
                    </a:xfrm>
                    <a:prstGeom prst="rect">
                      <a:avLst/>
                    </a:prstGeom>
                  </pic:spPr>
                </pic:pic>
              </a:graphicData>
            </a:graphic>
          </wp:inline>
        </w:drawing>
        <w:t xml:space="preserve"> </w:t>
      </w:r>
      <w:bookmarkEnd w:id="2464"/>
    </w:p>
    <w:p>
      <w:pPr>
        <w:pStyle w:val="Heading 5"/>
        <w:keepLines w:val="on"/>
      </w:pPr>
      <w:r>
        <w:t xml:space="preserve">Figure 48-11. </w:t>
        <w:t>Using many GMM clusters to model the distribution of points</w:t>
      </w:r>
    </w:p>
    <w:p>
      <w:pPr>
        <w:pStyle w:val="Normal"/>
      </w:pPr>
      <w:r>
        <w:t xml:space="preserve">Here the mixture of 16 Gaussian components serves not to find separated clusters of data, but rather to model the overall </w:t>
      </w:r>
      <w:r>
        <w:rPr>
          <w:rStyle w:val="Text11"/>
        </w:rPr>
        <w:t>distribution</w:t>
      </w:r>
      <w:r>
        <w:t xml:space="preserve"> of the input data. This is a generative model of the distribution, meaning that the GMM gives us the recipe to generate new random data distributed similarly to our input. For example, here are 400 new points drawn from this 16-component GMM fit to our original data (see </w:t>
      </w:r>
      <w:hyperlink w:anchor="Figure_48_12__New_data_drawn_fro">
        <w:r>
          <w:rPr>
            <w:rStyle w:val="Text6"/>
          </w:rPr>
          <w:t>Figure 48-12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Xnew</w:t>
        <w:br w:clear="none"/>
      </w:r>
      <w:r>
        <w:rPr>
          <w:rStyle w:val="Text4"/>
        </w:rPr>
        <w:t xml:space="preserve">,</w:t>
        <w:br w:clear="none"/>
      </w:r>
      <w:r>
        <w:rPr>
          <w:rStyle w:val="Text0"/>
        </w:rPr>
        <w:t xml:space="preserve"> </w:t>
        <w:br w:clear="none"/>
      </w:r>
      <w:r>
        <w:t xml:space="preserve">ynew</w:t>
        <w:br w:clear="none"/>
      </w:r>
      <w:r>
        <w:rPr>
          <w:rStyle w:val="Text0"/>
        </w:rPr>
        <w:t xml:space="preserve"> </w:t>
        <w:br w:clear="none"/>
      </w:r>
      <w:r>
        <w:rPr>
          <w:rStyle w:val="Text13"/>
        </w:rPr>
        <w:t xml:space="preserve">=</w:t>
        <w:br w:clear="none"/>
      </w:r>
      <w:r>
        <w:rPr>
          <w:rStyle w:val="Text0"/>
        </w:rPr>
        <w:t xml:space="preserve"> </w:t>
        <w:br w:clear="none"/>
      </w:r>
      <w:r>
        <w:t xml:space="preserve">gmm16</w:t>
        <w:br w:clear="none"/>
      </w:r>
      <w:r>
        <w:rPr>
          <w:rStyle w:val="Text13"/>
        </w:rPr>
        <w:t xml:space="preserve">.</w:t>
        <w:br w:clear="none"/>
      </w:r>
      <w:r>
        <w:t xml:space="preserve">sample</w:t>
        <w:br w:clear="none"/>
      </w:r>
      <w:r>
        <w:rPr>
          <w:rStyle w:val="Text4"/>
        </w:rPr>
        <w:t xml:space="preserve">(</w:t>
        <w:br w:clear="none"/>
      </w:r>
      <w:r>
        <w:rPr>
          <w:rStyle w:val="Text10"/>
        </w:rPr>
        <w:t xml:space="preserve">400</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scatter</w:t>
        <w:br w:clear="none"/>
      </w:r>
      <w:r>
        <w:rPr>
          <w:rStyle w:val="Text4"/>
        </w:rPr>
        <w:t xml:space="preserve">(</w:t>
        <w:br w:clear="none"/>
      </w:r>
      <w:r>
        <w:t xml:space="preserve">Xnew</w:t>
        <w:br w:clear="none"/>
      </w:r>
      <w:r>
        <w:rPr>
          <w:rStyle w:val="Text4"/>
        </w:rPr>
        <w:t xml:space="preserve">[:,</w:t>
        <w:br w:clear="none"/>
      </w:r>
      <w:r>
        <w:rPr>
          <w:rStyle w:val="Text0"/>
        </w:rPr>
        <w:t xml:space="preserve"> </w:t>
        <w:br w:clear="none"/>
      </w:r>
      <w:r>
        <w:rPr>
          <w:rStyle w:val="Text10"/>
        </w:rPr>
        <w:t xml:space="preserve">0</w:t>
        <w:br w:clear="none"/>
      </w:r>
      <w:r>
        <w:rPr>
          <w:rStyle w:val="Text4"/>
        </w:rPr>
        <w:t xml:space="preserve">],</w:t>
        <w:br w:clear="none"/>
      </w:r>
      <w:r>
        <w:rPr>
          <w:rStyle w:val="Text0"/>
        </w:rPr>
        <w:t xml:space="preserve"> </w:t>
        <w:br w:clear="none"/>
      </w:r>
      <w:r>
        <w:t xml:space="preserve">Xnew</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bookmarkStart w:id="2465" w:name="Figure_48_12__New_data_drawn_fro"/>
      <w:pPr>
        <w:pStyle w:val="Para 05"/>
        <w:keepLines w:val="on"/>
      </w:pPr>
      <w:r>
        <w:t/>
        <w:drawing>
          <wp:inline>
            <wp:extent cx="3251200" cy="2044700"/>
            <wp:effectExtent l="0" r="0" t="0" b="43426"/>
            <wp:docPr id="276" name="pdsh2_4812.png" descr="pdsh2 4812"/>
            <wp:cNvGraphicFramePr>
              <a:graphicFrameLocks noChangeAspect="1"/>
            </wp:cNvGraphicFramePr>
            <a:graphic>
              <a:graphicData uri="http://schemas.openxmlformats.org/drawingml/2006/picture">
                <pic:pic>
                  <pic:nvPicPr>
                    <pic:cNvPr id="0" name="pdsh2_4812.png" descr="pdsh2 4812"/>
                    <pic:cNvPicPr/>
                  </pic:nvPicPr>
                  <pic:blipFill>
                    <a:blip r:embed="rId280"/>
                    <a:stretch>
                      <a:fillRect/>
                    </a:stretch>
                  </pic:blipFill>
                  <pic:spPr>
                    <a:xfrm>
                      <a:off x="0" y="0"/>
                      <a:ext cx="3251200" cy="2044700"/>
                    </a:xfrm>
                    <a:prstGeom prst="rect">
                      <a:avLst/>
                    </a:prstGeom>
                  </pic:spPr>
                </pic:pic>
              </a:graphicData>
            </a:graphic>
          </wp:inline>
        </w:drawing>
        <w:t xml:space="preserve"> </w:t>
      </w:r>
      <w:bookmarkEnd w:id="2465"/>
    </w:p>
    <w:p>
      <w:pPr>
        <w:pStyle w:val="Heading 5"/>
        <w:keepLines w:val="on"/>
      </w:pPr>
      <w:r>
        <w:t xml:space="preserve">Figure 48-12. </w:t>
        <w:t>New data drawn from the 16-component GMM</w:t>
      </w:r>
    </w:p>
    <w:p>
      <w:pPr>
        <w:pStyle w:val="Normal"/>
      </w:pPr>
      <w:r>
        <w:t>A GMM is convenient as a flexible means of modeling an arbitrary multidimensional distribution of data.</w:t>
      </w:r>
    </w:p>
    <w:p>
      <w:pPr>
        <w:pStyle w:val="Normal"/>
      </w:pPr>
      <w:r>
        <w:rPr>
          <w:rStyle w:val="Text57"/>
        </w:rPr>
        <w:bookmarkStart w:id="2466" w:name="idm45332167294112"/>
        <w:t/>
        <w:bookmarkEnd w:id="2466"/>
      </w:r>
      <w:r>
        <w:t xml:space="preserve">The fact that a GMM is a generative model gives us a natural means of determining the optimal number of components for a given dataset. A generative model is inherently a probability distribution for the dataset, and so we can simply evaluate the </w:t>
      </w:r>
      <w:r>
        <w:rPr>
          <w:rStyle w:val="Text11"/>
        </w:rPr>
        <w:t>likelihood</w:t>
      </w:r>
      <w:r>
        <w:t xml:space="preserve"> of the data under the model, using cross-validation to avoid overfitting. </w:t>
      </w:r>
      <w:r>
        <w:rPr>
          <w:rStyle w:val="Text57"/>
        </w:rPr>
        <w:bookmarkStart w:id="2467" w:name="idm45332167324944"/>
        <w:t/>
        <w:bookmarkEnd w:id="2467"/>
      </w:r>
      <w:r>
        <w:t xml:space="preserve">Another means of correcting for overfitting is to adjust the model likelihoods using some analytic criterion such as </w:t>
      </w:r>
      <w:r>
        <w:rPr>
          <w:rStyle w:val="Text57"/>
        </w:rPr>
        <w:bookmarkStart w:id="2468" w:name="ix_ch48_asciidoc9"/>
        <w:t/>
        <w:bookmarkEnd w:id="2468"/>
      </w:r>
      <w:r>
        <w:t xml:space="preserve">the </w:t>
      </w:r>
      <w:hyperlink r:id="rId417">
        <w:r>
          <w:rPr>
            <w:rStyle w:val="Text6"/>
          </w:rPr>
          <w:t>Akaike information criterion (AIC)</w:t>
        </w:r>
      </w:hyperlink>
      <w:r>
        <w:t xml:space="preserve"> or the </w:t>
      </w:r>
      <w:hyperlink r:id="rId418">
        <w:r>
          <w:rPr>
            <w:rStyle w:val="Text6"/>
          </w:rPr>
          <w:t>Bayesian information criterion (BIC)</w:t>
        </w:r>
      </w:hyperlink>
      <w:r>
        <w:t xml:space="preserve">. Scikit-Learn’s </w:t>
      </w:r>
      <w:r>
        <w:rPr>
          <w:rStyle w:val="Text5"/>
        </w:rPr>
        <w:t>GaussianMixture</w:t>
      </w:r>
      <w:r>
        <w:t xml:space="preserve"> estimator actually includes built-in methods that compute both of these, so it is very easy to operate using this approach.</w:t>
      </w:r>
    </w:p>
    <w:p>
      <w:pPr>
        <w:pStyle w:val="Normal"/>
      </w:pPr>
      <w:r>
        <w:t xml:space="preserve">Let’s look at the AIC and BIC versus the number of GMM components for our moons dataset (see </w:t>
      </w:r>
      <w:hyperlink w:anchor="Figure_48_13__Visualization_of_A">
        <w:r>
          <w:rPr>
            <w:rStyle w:val="Text6"/>
          </w:rPr>
          <w:t>Figure 48-13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n_components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21</w:t>
        <w:br w:clear="none"/>
      </w:r>
      <w:r>
        <w:rPr>
          <w:rStyle w:val="Text4"/>
        </w:rPr>
        <w:t xml:space="preserve">)</w:t>
        <w:br w:clear="none"/>
      </w:r>
      <w:r>
        <w:rPr>
          <w:rStyle w:val="Text0"/>
        </w:rPr>
        <w:t xml:space="preserve"/>
        <w:br w:clear="none"/>
        <w:t xml:space="preserve">         </w:t>
        <w:br w:clear="none"/>
      </w:r>
      <w:r>
        <w:t xml:space="preserve">models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GaussianMixture</w:t>
        <w:br w:clear="none"/>
      </w:r>
      <w:r>
        <w:rPr>
          <w:rStyle w:val="Text4"/>
        </w:rPr>
        <w:t xml:space="preserve">(</w:t>
        <w:br w:clear="none"/>
      </w:r>
      <w:r>
        <w:t xml:space="preserve">n</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br w:clear="none"/>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Xmoon</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n</w:t>
        <w:br w:clear="none"/>
      </w:r>
      <w:r>
        <w:rPr>
          <w:rStyle w:val="Text0"/>
        </w:rPr>
        <w:t xml:space="preserve"> </w:t>
        <w:br w:clear="none"/>
      </w:r>
      <w:r>
        <w:rPr>
          <w:rStyle w:val="Text4"/>
        </w:rPr>
        <w:t xml:space="preserve">in</w:t>
        <w:br w:clear="none"/>
      </w:r>
      <w:r>
        <w:rPr>
          <w:rStyle w:val="Text0"/>
        </w:rPr>
        <w:t xml:space="preserve"> </w:t>
        <w:br w:clear="none"/>
      </w:r>
      <w:r>
        <w:t xml:space="preserve">n_components</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n_components</w:t>
        <w:br w:clear="none"/>
      </w:r>
      <w:r>
        <w:rPr>
          <w:rStyle w:val="Text4"/>
        </w:rPr>
        <w:t xml:space="preserve">,</w:t>
        <w:br w:clear="none"/>
      </w:r>
      <w:r>
        <w:rPr>
          <w:rStyle w:val="Text0"/>
        </w:rPr>
        <w:t xml:space="preserve"> </w:t>
        <w:br w:clear="none"/>
      </w:r>
      <w:r>
        <w:rPr>
          <w:rStyle w:val="Text4"/>
        </w:rPr>
        <w:t xml:space="preserve">[</w:t>
        <w:br w:clear="none"/>
      </w:r>
      <w:r>
        <w:t xml:space="preserve">m</w:t>
        <w:br w:clear="none"/>
      </w:r>
      <w:r>
        <w:rPr>
          <w:rStyle w:val="Text13"/>
        </w:rPr>
        <w:t xml:space="preserve">.</w:t>
        <w:br w:clear="none"/>
      </w:r>
      <w:r>
        <w:t xml:space="preserve">bic</w:t>
        <w:br w:clear="none"/>
      </w:r>
      <w:r>
        <w:rPr>
          <w:rStyle w:val="Text4"/>
        </w:rPr>
        <w:t xml:space="preserve">(</w:t>
        <w:br w:clear="none"/>
      </w:r>
      <w:r>
        <w:t xml:space="preserve">Xmoon</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m</w:t>
        <w:br w:clear="none"/>
      </w:r>
      <w:r>
        <w:rPr>
          <w:rStyle w:val="Text0"/>
        </w:rPr>
        <w:t xml:space="preserve"> </w:t>
        <w:br w:clear="none"/>
      </w:r>
      <w:r>
        <w:rPr>
          <w:rStyle w:val="Text4"/>
        </w:rPr>
        <w:t xml:space="preserve">in</w:t>
        <w:br w:clear="none"/>
      </w:r>
      <w:r>
        <w:rPr>
          <w:rStyle w:val="Text0"/>
        </w:rPr>
        <w:t xml:space="preserve"> </w:t>
        <w:br w:clear="none"/>
      </w:r>
      <w:r>
        <w:t xml:space="preserve">models</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'BIC'</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n_components</w:t>
        <w:br w:clear="none"/>
      </w:r>
      <w:r>
        <w:rPr>
          <w:rStyle w:val="Text4"/>
        </w:rPr>
        <w:t xml:space="preserve">,</w:t>
        <w:br w:clear="none"/>
      </w:r>
      <w:r>
        <w:rPr>
          <w:rStyle w:val="Text0"/>
        </w:rPr>
        <w:t xml:space="preserve"> </w:t>
        <w:br w:clear="none"/>
      </w:r>
      <w:r>
        <w:rPr>
          <w:rStyle w:val="Text4"/>
        </w:rPr>
        <w:t xml:space="preserve">[</w:t>
        <w:br w:clear="none"/>
      </w:r>
      <w:r>
        <w:t xml:space="preserve">m</w:t>
        <w:br w:clear="none"/>
      </w:r>
      <w:r>
        <w:rPr>
          <w:rStyle w:val="Text13"/>
        </w:rPr>
        <w:t xml:space="preserve">.</w:t>
        <w:br w:clear="none"/>
      </w:r>
      <w:r>
        <w:t xml:space="preserve">aic</w:t>
        <w:br w:clear="none"/>
      </w:r>
      <w:r>
        <w:rPr>
          <w:rStyle w:val="Text4"/>
        </w:rPr>
        <w:t xml:space="preserve">(</w:t>
        <w:br w:clear="none"/>
      </w:r>
      <w:r>
        <w:t xml:space="preserve">Xmoon</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m</w:t>
        <w:br w:clear="none"/>
      </w:r>
      <w:r>
        <w:rPr>
          <w:rStyle w:val="Text0"/>
        </w:rPr>
        <w:t xml:space="preserve"> </w:t>
        <w:br w:clear="none"/>
      </w:r>
      <w:r>
        <w:rPr>
          <w:rStyle w:val="Text4"/>
        </w:rPr>
        <w:t xml:space="preserve">in</w:t>
        <w:br w:clear="none"/>
      </w:r>
      <w:r>
        <w:rPr>
          <w:rStyle w:val="Text0"/>
        </w:rPr>
        <w:t xml:space="preserve"> </w:t>
        <w:br w:clear="none"/>
      </w:r>
      <w:r>
        <w:t xml:space="preserve">models</w:t>
        <w:br w:clear="none"/>
      </w:r>
      <w:r>
        <w:rPr>
          <w:rStyle w:val="Text4"/>
        </w:rPr>
        <w:t xml:space="preserve">],</w:t>
        <w:br w:clear="none"/>
      </w:r>
      <w:r>
        <w:rPr>
          <w:rStyle w:val="Text0"/>
        </w:rPr>
        <w:t xml:space="preserve"> </w:t>
        <w:br w:clear="none"/>
      </w:r>
      <w:r>
        <w:t xml:space="preserve">label</w:t>
        <w:br w:clear="none"/>
      </w:r>
      <w:r>
        <w:rPr>
          <w:rStyle w:val="Text13"/>
        </w:rPr>
        <w:t xml:space="preserve">=</w:t>
        <w:br w:clear="none"/>
      </w:r>
      <w:r>
        <w:rPr>
          <w:rStyle w:val="Text8"/>
        </w:rPr>
        <w:t xml:space="preserve">'AIC'</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legend</w:t>
        <w:br w:clear="none"/>
      </w:r>
      <w:r>
        <w:rPr>
          <w:rStyle w:val="Text4"/>
        </w:rPr>
        <w:t xml:space="preserve">(</w:t>
        <w:br w:clear="none"/>
      </w:r>
      <w:r>
        <w:t xml:space="preserve">loc</w:t>
        <w:br w:clear="none"/>
      </w:r>
      <w:r>
        <w:rPr>
          <w:rStyle w:val="Text13"/>
        </w:rPr>
        <w:t xml:space="preserve">=</w:t>
        <w:br w:clear="none"/>
      </w:r>
      <w:r>
        <w:rPr>
          <w:rStyle w:val="Text8"/>
        </w:rPr>
        <w:t xml:space="preserve">'best'</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xlabel</w:t>
        <w:br w:clear="none"/>
      </w:r>
      <w:r>
        <w:rPr>
          <w:rStyle w:val="Text4"/>
        </w:rPr>
        <w:t xml:space="preserve">(</w:t>
        <w:br w:clear="none"/>
      </w:r>
      <w:r>
        <w:rPr>
          <w:rStyle w:val="Text8"/>
        </w:rPr>
        <w:t xml:space="preserve">'n_components'</w:t>
        <w:br w:clear="none"/>
      </w:r>
      <w:r>
        <w:rPr>
          <w:rStyle w:val="Text4"/>
        </w:rPr>
        <w:t xml:space="preserve">);</w:t>
        <w:br w:clear="none"/>
      </w:r>
    </w:p>
    <w:p>
      <w:bookmarkStart w:id="2469" w:name="Figure_48_13__Visualization_of_A"/>
      <w:pPr>
        <w:pStyle w:val="Para 05"/>
        <w:keepLines w:val="on"/>
      </w:pPr>
      <w:r>
        <w:t/>
        <w:drawing>
          <wp:inline>
            <wp:extent cx="3251200" cy="2235200"/>
            <wp:effectExtent l="0" r="0" t="0" b="43426"/>
            <wp:docPr id="277" name="pdsh2_4813.png" descr="pdsh2 4813"/>
            <wp:cNvGraphicFramePr>
              <a:graphicFrameLocks noChangeAspect="1"/>
            </wp:cNvGraphicFramePr>
            <a:graphic>
              <a:graphicData uri="http://schemas.openxmlformats.org/drawingml/2006/picture">
                <pic:pic>
                  <pic:nvPicPr>
                    <pic:cNvPr id="0" name="pdsh2_4813.png" descr="pdsh2 4813"/>
                    <pic:cNvPicPr/>
                  </pic:nvPicPr>
                  <pic:blipFill>
                    <a:blip r:embed="rId281"/>
                    <a:stretch>
                      <a:fillRect/>
                    </a:stretch>
                  </pic:blipFill>
                  <pic:spPr>
                    <a:xfrm>
                      <a:off x="0" y="0"/>
                      <a:ext cx="3251200" cy="2235200"/>
                    </a:xfrm>
                    <a:prstGeom prst="rect">
                      <a:avLst/>
                    </a:prstGeom>
                  </pic:spPr>
                </pic:pic>
              </a:graphicData>
            </a:graphic>
          </wp:inline>
        </w:drawing>
        <w:t xml:space="preserve"> </w:t>
      </w:r>
      <w:bookmarkEnd w:id="2469"/>
    </w:p>
    <w:p>
      <w:pPr>
        <w:pStyle w:val="Heading 5"/>
        <w:keepLines w:val="on"/>
      </w:pPr>
      <w:r>
        <w:t xml:space="preserve">Figure 48-13. </w:t>
        <w:t xml:space="preserve">Visualization of AIC and BIC for choosing the number of GMM </w:t>
        <w:t>components</w:t>
      </w:r>
    </w:p>
    <w:p>
      <w:pPr>
        <w:pStyle w:val="Normal"/>
      </w:pPr>
      <w:r>
        <w:t>The optimal number of clusters is the value that minimizes the AIC or BIC, depending on which approximation we wish to use. The AIC tells us that our choice of 16 components earlier was probably too many: around 8–12 components would have been a better choice. As is typical with this sort of problem, the BIC recommends a simpler model.</w:t>
      </w:r>
    </w:p>
    <w:p>
      <w:pPr>
        <w:pStyle w:val="Normal"/>
      </w:pPr>
      <w:r>
        <w:t xml:space="preserve">Notice the important point: this choice of number of components measures how well a GMM works </w:t>
      </w:r>
      <w:r>
        <w:rPr>
          <w:rStyle w:val="Text11"/>
        </w:rPr>
        <w:t>as a density estimator</w:t>
      </w:r>
      <w:r>
        <w:t xml:space="preserve">, not how well it works </w:t>
      </w:r>
      <w:r>
        <w:rPr>
          <w:rStyle w:val="Text11"/>
        </w:rPr>
        <w:t>as a clustering algorithm</w:t>
      </w:r>
      <w:r>
        <w:t>. I’d encourage you to think of the GMM primarily as a density estimator, and use it for clustering only when warranted within simple datasets.</w:t>
      </w:r>
      <w:r>
        <w:rPr>
          <w:rStyle w:val="Text57"/>
        </w:rPr>
        <w:bookmarkStart w:id="2470" w:name="idm45332167166400"/>
        <w:t/>
        <w:bookmarkEnd w:id="2470"/>
        <w:bookmarkStart w:id="2471" w:name="idm45332167165728"/>
        <w:t/>
        <w:bookmarkEnd w:id="2471"/>
      </w:r>
    </w:p>
    <w:p>
      <w:bookmarkStart w:id="2472" w:name="Example__GMMs_for_Generating_New"/>
      <w:pPr>
        <w:keepNext/>
        <w:pStyle w:val="Heading 1"/>
      </w:pPr>
      <w:r>
        <w:t>Example: GMMs for Generating New Data</w:t>
      </w:r>
      <w:bookmarkEnd w:id="2472"/>
    </w:p>
    <w:p>
      <w:pPr>
        <w:pStyle w:val="Normal"/>
      </w:pPr>
      <w:r>
        <w:rPr>
          <w:rStyle w:val="Text57"/>
        </w:rPr>
        <w:bookmarkStart w:id="2473" w:name="ix_ch48_asciidoc10"/>
        <w:t/>
        <w:bookmarkEnd w:id="2473"/>
        <w:bookmarkStart w:id="2474" w:name="ix_ch48_asciidoc11"/>
        <w:t/>
        <w:bookmarkEnd w:id="2474"/>
      </w:r>
      <w:r>
        <w:t xml:space="preserve">We just saw a simple example of using a GMM as a generative model in order to create new samples from the distribution defined by the input data. Here we will run with this idea and generate </w:t>
      </w:r>
      <w:r>
        <w:rPr>
          <w:rStyle w:val="Text11"/>
        </w:rPr>
        <w:t>new handwritten digits</w:t>
      </w:r>
      <w:r>
        <w:t xml:space="preserve"> from the standard digits corpus that we have used before.</w:t>
      </w:r>
    </w:p>
    <w:p>
      <w:pPr>
        <w:pStyle w:val="Normal"/>
      </w:pPr>
      <w:r>
        <w:t>To start with, let’s load the digits data using Scikit-Learn’s data tools:</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rPr>
          <w:rStyle w:val="Text0"/>
        </w:rPr>
        <w:t xml:space="preserve"/>
        <w:br w:clear="none"/>
        <w:t xml:space="preserve">         </w:t>
        <w:br w:clear="none"/>
      </w:r>
      <w:r>
        <w:t xml:space="preserve">digits</w:t>
        <w:br w:clear="none"/>
      </w:r>
      <w:r>
        <w:rPr>
          <w:rStyle w:val="Text13"/>
        </w:rPr>
        <w:t xml:space="preserve">.</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18</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64</w:t>
        <w:br w:clear="none"/>
      </w:r>
      <w:r>
        <w:rPr>
          <w:rStyle w:val="Text4"/>
        </w:rPr>
        <w:t xml:space="preserve">)</w:t>
        <w:br w:clear="none"/>
      </w:r>
    </w:p>
    <w:p>
      <w:pPr>
        <w:pStyle w:val="Normal"/>
      </w:pPr>
      <w:r>
        <w:t xml:space="preserve">Next, let’s plot the first 50 of these to recall exactly what we’re looking at (see </w:t>
      </w:r>
      <w:hyperlink w:anchor="Figure_48_14__Handwritten_digits">
        <w:r>
          <w:rPr>
            <w:rStyle w:val="Text6"/>
          </w:rPr>
          <w:t>Figure 48-14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19</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plot_digits</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4</w:t>
        <w:br w:clear="none"/>
      </w:r>
      <w:r>
        <w:rPr>
          <w:rStyle w:val="Text4"/>
        </w:rPr>
        <w:t xml:space="preserve">),</w:t>
        <w:br w:clear="none"/>
      </w:r>
      <w:r>
        <w:rPr>
          <w:rStyle w:val="Text0"/>
        </w:rPr>
        <w:t xml:space="preserve"/>
        <w:br w:clear="none"/>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fig</w:t>
        <w:br w:clear="none"/>
      </w:r>
      <w:r>
        <w:rPr>
          <w:rStyle w:val="Text13"/>
        </w:rPr>
        <w:t xml:space="preserve">.</w:t>
        <w:br w:clear="none"/>
      </w:r>
      <w:r>
        <w:t xml:space="preserve">subplots_adjust</w:t>
        <w:br w:clear="none"/>
      </w:r>
      <w:r>
        <w:rPr>
          <w:rStyle w:val="Text4"/>
        </w:rPr>
        <w:t xml:space="preserve">(</w:t>
        <w:br w:clear="none"/>
      </w:r>
      <w:r>
        <w:t xml:space="preserve">hspace</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t>
        <w:br w:clear="none"/>
      </w:r>
      <w:r>
        <w:t xml:space="preserve">wspace</w:t>
        <w:br w:clear="none"/>
      </w:r>
      <w:r>
        <w:rPr>
          <w:rStyle w:val="Text13"/>
        </w:rPr>
        <w:t xml:space="preserve">=</w:t>
        <w:br w:clear="none"/>
      </w:r>
      <w:r>
        <w:rPr>
          <w:rStyle w:val="Text10"/>
        </w:rPr>
        <w:t xml:space="preserve">0.05</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im</w:t>
        <w:br w:clear="none"/>
      </w:r>
      <w:r>
        <w:rPr>
          <w:rStyle w:val="Text0"/>
        </w:rPr>
        <w:t xml:space="preserve"> </w:t>
        <w:br w:clear="none"/>
      </w:r>
      <w:r>
        <w:rPr>
          <w:rStyle w:val="Text13"/>
        </w:rPr>
        <w:t xml:space="preserve">=</w:t>
        <w:br w:clear="none"/>
      </w:r>
      <w:r>
        <w:rPr>
          <w:rStyle w:val="Text0"/>
        </w:rPr>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data</w:t>
        <w:br w:clear="none"/>
      </w:r>
      <w:r>
        <w:rPr>
          <w:rStyle w:val="Text4"/>
        </w:rPr>
        <w:t xml:space="preserve">[</w:t>
        <w:br w:clear="none"/>
      </w:r>
      <w:r>
        <w:t xml:space="preserve">i</w:t>
        <w:br w:clear="none"/>
      </w:r>
      <w:r>
        <w:rPr>
          <w:rStyle w:val="Text4"/>
        </w:rPr>
        <w:t xml:space="preserve">]</w:t>
        <w:br w:clear="none"/>
      </w:r>
      <w:r>
        <w:rPr>
          <w:rStyle w:val="Text13"/>
        </w:rPr>
        <w:t xml:space="preserve">.</w:t>
        <w:br w:clear="none"/>
      </w:r>
      <w:r>
        <w:t xml:space="preserve">reshape</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'binary'</w:t>
        <w:br w:clear="none"/>
      </w:r>
      <w:r>
        <w:rPr>
          <w:rStyle w:val="Text4"/>
        </w:rPr>
        <w:t xml:space="preserve">)</w:t>
        <w:br w:clear="none"/>
      </w:r>
      <w:r>
        <w:rPr>
          <w:rStyle w:val="Text0"/>
        </w:rPr>
        <w:t xml:space="preserve"/>
        <w:br w:clear="none"/>
        <w:t xml:space="preserve">                 </w:t>
        <w:br w:clear="none"/>
      </w:r>
      <w:r>
        <w:t xml:space="preserve">im</w:t>
        <w:br w:clear="none"/>
      </w:r>
      <w:r>
        <w:rPr>
          <w:rStyle w:val="Text13"/>
        </w:rPr>
        <w:t xml:space="preserve">.</w:t>
        <w:br w:clear="none"/>
      </w:r>
      <w:r>
        <w:t xml:space="preserve">set_clim</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16</w:t>
        <w:br w:clear="none"/>
      </w:r>
      <w:r>
        <w:rPr>
          <w:rStyle w:val="Text4"/>
        </w:rPr>
        <w:t xml:space="preserve">)</w:t>
        <w:br w:clear="none"/>
      </w:r>
      <w:r>
        <w:rPr>
          <w:rStyle w:val="Text0"/>
        </w:rPr>
        <w:t xml:space="preserve"/>
        <w:br w:clear="none"/>
        <w:t xml:space="preserve">         </w:t>
        <w:br w:clear="none"/>
      </w:r>
      <w:r>
        <w:t xml:space="preserve">plot_digits</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p>
    <w:p>
      <w:bookmarkStart w:id="2475" w:name="Figure_48_14__Handwritten_digits"/>
      <w:pPr>
        <w:pStyle w:val="Para 05"/>
        <w:keepLines w:val="on"/>
      </w:pPr>
      <w:r>
        <w:t/>
        <w:drawing>
          <wp:inline>
            <wp:extent cx="3251200" cy="1587500"/>
            <wp:effectExtent l="0" r="0" t="0" b="43426"/>
            <wp:docPr id="278" name="pdsh2_4814.png" descr="pdsh2 4814"/>
            <wp:cNvGraphicFramePr>
              <a:graphicFrameLocks noChangeAspect="1"/>
            </wp:cNvGraphicFramePr>
            <a:graphic>
              <a:graphicData uri="http://schemas.openxmlformats.org/drawingml/2006/picture">
                <pic:pic>
                  <pic:nvPicPr>
                    <pic:cNvPr id="0" name="pdsh2_4814.png" descr="pdsh2 4814"/>
                    <pic:cNvPicPr/>
                  </pic:nvPicPr>
                  <pic:blipFill>
                    <a:blip r:embed="rId282"/>
                    <a:stretch>
                      <a:fillRect/>
                    </a:stretch>
                  </pic:blipFill>
                  <pic:spPr>
                    <a:xfrm>
                      <a:off x="0" y="0"/>
                      <a:ext cx="3251200" cy="1587500"/>
                    </a:xfrm>
                    <a:prstGeom prst="rect">
                      <a:avLst/>
                    </a:prstGeom>
                  </pic:spPr>
                </pic:pic>
              </a:graphicData>
            </a:graphic>
          </wp:inline>
        </w:drawing>
        <w:t xml:space="preserve"> </w:t>
      </w:r>
      <w:bookmarkEnd w:id="2475"/>
    </w:p>
    <w:p>
      <w:pPr>
        <w:pStyle w:val="Heading 5"/>
        <w:keepLines w:val="on"/>
      </w:pPr>
      <w:r>
        <w:t xml:space="preserve">Figure 48-14. </w:t>
        <w:t>Handwritten digits input</w:t>
      </w:r>
    </w:p>
    <w:p>
      <w:pPr>
        <w:pStyle w:val="Normal"/>
      </w:pPr>
      <w:r>
        <w:t>We have nearly 1,800 digits in 64 dimensions, and we can build a GMM on top of these to generate more. GMMs can have difficulty converging in such a high-dimensional space, so we will start with an invertible dimensionality reduction algorithm on the data. Here we will use a straightforward PCA, asking it to preserve 99% of the variance in the projected data:</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sklearn.decomposition</w:t>
        <w:br w:clear="none"/>
      </w:r>
      <w:r>
        <w:rPr>
          <w:rStyle w:val="Text0"/>
        </w:rPr>
        <w:t xml:space="preserve"> </w:t>
        <w:br w:clear="none"/>
      </w:r>
      <w:r>
        <w:rPr>
          <w:rStyle w:val="Text16"/>
        </w:rPr>
        <w:t xml:space="preserve">import</w:t>
        <w:br w:clear="none"/>
      </w:r>
      <w:r>
        <w:rPr>
          <w:rStyle w:val="Text0"/>
        </w:rPr>
        <w:t xml:space="preserve"> </w:t>
        <w:br w:clear="none"/>
      </w:r>
      <w:r>
        <w:t xml:space="preserve">PCA</w:t>
        <w:br w:clear="none"/>
      </w:r>
      <w:r>
        <w:rPr>
          <w:rStyle w:val="Text0"/>
        </w:rPr>
        <w:t xml:space="preserve"/>
        <w:br w:clear="none"/>
        <w:t xml:space="preserve">         </w:t>
        <w:br w:clear="none"/>
      </w:r>
      <w:r>
        <w:t xml:space="preserve">pca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4"/>
        </w:rPr>
        <w:t xml:space="preserve">(</w:t>
        <w:br w:clear="none"/>
      </w:r>
      <w:r>
        <w:rPr>
          <w:rStyle w:val="Text10"/>
        </w:rPr>
        <w:t xml:space="preserve">0.99</w:t>
        <w:br w:clear="none"/>
      </w:r>
      <w:r>
        <w:rPr>
          <w:rStyle w:val="Text4"/>
        </w:rPr>
        <w:t xml:space="preserve">,</w:t>
        <w:br w:clear="none"/>
      </w:r>
      <w:r>
        <w:rPr>
          <w:rStyle w:val="Text0"/>
        </w:rPr>
        <w:t xml:space="preserve"> </w:t>
        <w:br w:clear="none"/>
      </w:r>
      <w:r>
        <w:t xml:space="preserve">whiten</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t>
        <w:br w:clear="none"/>
      </w:r>
      <w:r>
        <w:t xml:space="preserve">data</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fit_transform</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data</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1797</w:t>
        <w:br w:clear="none"/>
      </w:r>
      <w:r>
        <w:rPr>
          <w:rStyle w:val="Text4"/>
        </w:rPr>
        <w:t xml:space="preserve">,</w:t>
        <w:br w:clear="none"/>
      </w:r>
      <w:r>
        <w:rPr>
          <w:rStyle w:val="Text0"/>
        </w:rPr>
        <w:t xml:space="preserve"> </w:t>
        <w:br w:clear="none"/>
      </w:r>
      <w:r>
        <w:rPr>
          <w:rStyle w:val="Text10"/>
        </w:rPr>
        <w:t xml:space="preserve">41</w:t>
        <w:br w:clear="none"/>
      </w:r>
      <w:r>
        <w:rPr>
          <w:rStyle w:val="Text4"/>
        </w:rPr>
        <w:t xml:space="preserve">)</w:t>
        <w:br w:clear="none"/>
      </w:r>
    </w:p>
    <w:p>
      <w:pPr>
        <w:pStyle w:val="Normal"/>
      </w:pPr>
      <w:r>
        <w:t xml:space="preserve">The result is 41 dimensions, a reduction of nearly 1/3 with almost no information loss. Given this projected data, let’s use the AIC to get a gauge for the number of GMM components we should use (see </w:t>
      </w:r>
      <w:hyperlink w:anchor="Figure_48_15__AIC_curve_for_choo">
        <w:r>
          <w:rPr>
            <w:rStyle w:val="Text6"/>
          </w:rPr>
          <w:t>Figure 48-15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21</w:t>
        <w:br w:clear="none"/>
      </w:r>
      <w:r>
        <w:rPr>
          <w:rStyle w:val="Text4"/>
        </w:rPr>
        <w:t xml:space="preserve">]:</w:t>
        <w:br w:clear="none"/>
      </w:r>
      <w:r>
        <w:rPr>
          <w:rStyle w:val="Text0"/>
        </w:rPr>
        <w:t xml:space="preserve"> </w:t>
        <w:br w:clear="none"/>
      </w:r>
      <w:r>
        <w:t xml:space="preserve">n_components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0"/>
        </w:rPr>
        <w:t xml:space="preserve">50</w:t>
        <w:br w:clear="none"/>
      </w:r>
      <w:r>
        <w:rPr>
          <w:rStyle w:val="Text4"/>
        </w:rPr>
        <w:t xml:space="preserve">,</w:t>
        <w:br w:clear="none"/>
      </w:r>
      <w:r>
        <w:rPr>
          <w:rStyle w:val="Text0"/>
        </w:rPr>
        <w:t xml:space="preserve"> </w:t>
        <w:br w:clear="none"/>
      </w:r>
      <w:r>
        <w:rPr>
          <w:rStyle w:val="Text10"/>
        </w:rPr>
        <w:t xml:space="preserve">210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models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GaussianMixture</w:t>
        <w:br w:clear="none"/>
      </w:r>
      <w:r>
        <w:rPr>
          <w:rStyle w:val="Text4"/>
        </w:rPr>
        <w:t xml:space="preserve">(</w:t>
        <w:br w:clear="none"/>
      </w:r>
      <w:r>
        <w:t xml:space="preserve">n</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n</w:t>
        <w:br w:clear="none"/>
      </w:r>
      <w:r>
        <w:rPr>
          <w:rStyle w:val="Text0"/>
        </w:rPr>
        <w:t xml:space="preserve"> </w:t>
        <w:br w:clear="none"/>
      </w:r>
      <w:r>
        <w:rPr>
          <w:rStyle w:val="Text4"/>
        </w:rPr>
        <w:t xml:space="preserve">in</w:t>
        <w:br w:clear="none"/>
      </w:r>
      <w:r>
        <w:rPr>
          <w:rStyle w:val="Text0"/>
        </w:rPr>
        <w:t xml:space="preserve"> </w:t>
        <w:br w:clear="none"/>
      </w:r>
      <w:r>
        <w:t xml:space="preserve">n_components</w:t>
        <w:br w:clear="none"/>
      </w:r>
      <w:r>
        <w:rPr>
          <w:rStyle w:val="Text4"/>
        </w:rPr>
        <w:t xml:space="preserve">]</w:t>
        <w:br w:clear="none"/>
      </w:r>
      <w:r>
        <w:rPr>
          <w:rStyle w:val="Text0"/>
        </w:rPr>
        <w:t xml:space="preserve"/>
        <w:br w:clear="none"/>
        <w:t xml:space="preserve">         </w:t>
        <w:br w:clear="none"/>
      </w:r>
      <w:r>
        <w:t xml:space="preserve">aics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data</w:t>
        <w:br w:clear="none"/>
      </w:r>
      <w:r>
        <w:rPr>
          <w:rStyle w:val="Text4"/>
        </w:rPr>
        <w:t xml:space="preserve">)</w:t>
        <w:br w:clear="none"/>
      </w:r>
      <w:r>
        <w:rPr>
          <w:rStyle w:val="Text13"/>
        </w:rPr>
        <w:t xml:space="preserve">.</w:t>
        <w:br w:clear="none"/>
      </w:r>
      <w:r>
        <w:t xml:space="preserve">aic</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model</w:t>
        <w:br w:clear="none"/>
      </w:r>
      <w:r>
        <w:rPr>
          <w:rStyle w:val="Text0"/>
        </w:rPr>
        <w:t xml:space="preserve"> </w:t>
        <w:br w:clear="none"/>
      </w:r>
      <w:r>
        <w:rPr>
          <w:rStyle w:val="Text4"/>
        </w:rPr>
        <w:t xml:space="preserve">in</w:t>
        <w:br w:clear="none"/>
      </w:r>
      <w:r>
        <w:rPr>
          <w:rStyle w:val="Text0"/>
        </w:rPr>
        <w:t xml:space="preserve"> </w:t>
        <w:br w:clear="none"/>
      </w:r>
      <w:r>
        <w:t xml:space="preserve">models</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n_components</w:t>
        <w:br w:clear="none"/>
      </w:r>
      <w:r>
        <w:rPr>
          <w:rStyle w:val="Text4"/>
        </w:rPr>
        <w:t xml:space="preserve">,</w:t>
        <w:br w:clear="none"/>
      </w:r>
      <w:r>
        <w:rPr>
          <w:rStyle w:val="Text0"/>
        </w:rPr>
        <w:t xml:space="preserve"> </w:t>
        <w:br w:clear="none"/>
      </w:r>
      <w:r>
        <w:t xml:space="preserve">aics</w:t>
        <w:br w:clear="none"/>
      </w:r>
      <w:r>
        <w:rPr>
          <w:rStyle w:val="Text4"/>
        </w:rPr>
        <w:t xml:space="preserve">);</w:t>
        <w:br w:clear="none"/>
      </w:r>
    </w:p>
    <w:p>
      <w:bookmarkStart w:id="2476" w:name="Figure_48_15__AIC_curve_for_choo"/>
      <w:pPr>
        <w:pStyle w:val="Para 05"/>
        <w:keepLines w:val="on"/>
      </w:pPr>
      <w:r>
        <w:t/>
        <w:drawing>
          <wp:inline>
            <wp:extent cx="3251200" cy="1968500"/>
            <wp:effectExtent l="0" r="0" t="0" b="43426"/>
            <wp:docPr id="279" name="pdsh2_4815.png" descr="pdsh2 4815"/>
            <wp:cNvGraphicFramePr>
              <a:graphicFrameLocks noChangeAspect="1"/>
            </wp:cNvGraphicFramePr>
            <a:graphic>
              <a:graphicData uri="http://schemas.openxmlformats.org/drawingml/2006/picture">
                <pic:pic>
                  <pic:nvPicPr>
                    <pic:cNvPr id="0" name="pdsh2_4815.png" descr="pdsh2 4815"/>
                    <pic:cNvPicPr/>
                  </pic:nvPicPr>
                  <pic:blipFill>
                    <a:blip r:embed="rId283"/>
                    <a:stretch>
                      <a:fillRect/>
                    </a:stretch>
                  </pic:blipFill>
                  <pic:spPr>
                    <a:xfrm>
                      <a:off x="0" y="0"/>
                      <a:ext cx="3251200" cy="1968500"/>
                    </a:xfrm>
                    <a:prstGeom prst="rect">
                      <a:avLst/>
                    </a:prstGeom>
                  </pic:spPr>
                </pic:pic>
              </a:graphicData>
            </a:graphic>
          </wp:inline>
        </w:drawing>
        <w:t xml:space="preserve"> </w:t>
      </w:r>
      <w:bookmarkEnd w:id="2476"/>
    </w:p>
    <w:p>
      <w:pPr>
        <w:pStyle w:val="Heading 5"/>
        <w:keepLines w:val="on"/>
      </w:pPr>
      <w:r>
        <w:t xml:space="preserve">Figure 48-15. </w:t>
        <w:t>AIC curve for choosing the appropriate number of GMM components</w:t>
      </w:r>
    </w:p>
    <w:p>
      <w:pPr>
        <w:pStyle w:val="Normal"/>
      </w:pPr>
      <w:r>
        <w:t>It appears that around 140 components minimizes the AIC; we will use this model. Let’s quickly fit this to the data and confirm that it has converged:</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t xml:space="preserve">gmm</w:t>
        <w:br w:clear="none"/>
      </w:r>
      <w:r>
        <w:rPr>
          <w:rStyle w:val="Text0"/>
        </w:rPr>
        <w:t xml:space="preserve"> </w:t>
        <w:br w:clear="none"/>
      </w:r>
      <w:r>
        <w:rPr>
          <w:rStyle w:val="Text13"/>
        </w:rPr>
        <w:t xml:space="preserve">=</w:t>
        <w:br w:clear="none"/>
      </w:r>
      <w:r>
        <w:rPr>
          <w:rStyle w:val="Text0"/>
        </w:rPr>
        <w:t xml:space="preserve"> </w:t>
        <w:br w:clear="none"/>
      </w:r>
      <w:r>
        <w:t xml:space="preserve">GaussianMixture</w:t>
        <w:br w:clear="none"/>
      </w:r>
      <w:r>
        <w:rPr>
          <w:rStyle w:val="Text4"/>
        </w:rPr>
        <w:t xml:space="preserve">(</w:t>
        <w:br w:clear="none"/>
      </w:r>
      <w:r>
        <w:rPr>
          <w:rStyle w:val="Text10"/>
        </w:rPr>
        <w:t xml:space="preserve">140</w:t>
        <w:br w:clear="none"/>
      </w:r>
      <w:r>
        <w:rPr>
          <w:rStyle w:val="Text4"/>
        </w:rPr>
        <w:t xml:space="preserve">,</w:t>
        <w:br w:clear="none"/>
      </w:r>
      <w:r>
        <w:rPr>
          <w:rStyle w:val="Text0"/>
        </w:rPr>
        <w:t xml:space="preserve"> </w:t>
        <w:br w:clear="none"/>
      </w:r>
      <w:r>
        <w:t xml:space="preserve">covariance_type</w:t>
        <w:br w:clear="none"/>
      </w:r>
      <w:r>
        <w:rPr>
          <w:rStyle w:val="Text13"/>
        </w:rPr>
        <w:t xml:space="preserve">=</w:t>
        <w:br w:clear="none"/>
      </w:r>
      <w:r>
        <w:rPr>
          <w:rStyle w:val="Text8"/>
        </w:rPr>
        <w:t xml:space="preserve">'full'</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gmm</w:t>
        <w:br w:clear="none"/>
      </w:r>
      <w:r>
        <w:rPr>
          <w:rStyle w:val="Text13"/>
        </w:rPr>
        <w:t xml:space="preserve">.</w:t>
        <w:br w:clear="none"/>
      </w:r>
      <w:r>
        <w:t xml:space="preserve">fit</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t xml:space="preserve">gmm</w:t>
        <w:br w:clear="none"/>
      </w:r>
      <w:r>
        <w:rPr>
          <w:rStyle w:val="Text13"/>
        </w:rPr>
        <w:t xml:space="preserve">.</w:t>
        <w:br w:clear="none"/>
      </w:r>
      <w:r>
        <w:t xml:space="preserve">converged_</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22</w:t>
        <w:br w:clear="none"/>
      </w:r>
      <w:r>
        <w:rPr>
          <w:rStyle w:val="Text4"/>
        </w:rPr>
        <w:t xml:space="preserve">]:</w:t>
        <w:br w:clear="none"/>
      </w:r>
      <w:r>
        <w:rPr>
          <w:rStyle w:val="Text0"/>
        </w:rPr>
        <w:t xml:space="preserve"> </w:t>
        <w:br w:clear="none"/>
      </w:r>
      <w:r>
        <w:rPr>
          <w:rStyle w:val="Text16"/>
        </w:rPr>
        <w:t xml:space="preserve">True</w:t>
        <w:br w:clear="none"/>
      </w:r>
    </w:p>
    <w:p>
      <w:pPr>
        <w:pStyle w:val="Normal"/>
      </w:pPr>
      <w:r>
        <w:t>Now</w:t>
      </w:r>
      <w:r>
        <w:rPr>
          <w:rStyle w:val="Text57"/>
        </w:rPr>
        <w:bookmarkStart w:id="2477" w:name="idm45332206839360"/>
        <w:t/>
        <w:bookmarkEnd w:id="2477"/>
      </w:r>
      <w:r>
        <w:t xml:space="preserve"> we can draw samples of 100 new points within this 41-dimensional projected space, using the GMM as a generative model:</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t xml:space="preserve">data_new</w:t>
        <w:br w:clear="none"/>
      </w:r>
      <w:r>
        <w:rPr>
          <w:rStyle w:val="Text4"/>
        </w:rPr>
        <w:t xml:space="preserve">,</w:t>
        <w:br w:clear="none"/>
      </w:r>
      <w:r>
        <w:rPr>
          <w:rStyle w:val="Text0"/>
        </w:rPr>
        <w:t xml:space="preserve"> </w:t>
        <w:br w:clear="none"/>
      </w:r>
      <w:r>
        <w:t xml:space="preserve">label_new</w:t>
        <w:br w:clear="none"/>
      </w:r>
      <w:r>
        <w:rPr>
          <w:rStyle w:val="Text0"/>
        </w:rPr>
        <w:t xml:space="preserve"> </w:t>
        <w:br w:clear="none"/>
      </w:r>
      <w:r>
        <w:rPr>
          <w:rStyle w:val="Text13"/>
        </w:rPr>
        <w:t xml:space="preserve">=</w:t>
        <w:br w:clear="none"/>
      </w:r>
      <w:r>
        <w:rPr>
          <w:rStyle w:val="Text0"/>
        </w:rPr>
        <w:t xml:space="preserve"> </w:t>
        <w:br w:clear="none"/>
      </w:r>
      <w:r>
        <w:t xml:space="preserve">gmm</w:t>
        <w:br w:clear="none"/>
      </w:r>
      <w:r>
        <w:rPr>
          <w:rStyle w:val="Text13"/>
        </w:rPr>
        <w:t xml:space="preserve">.</w:t>
        <w:br w:clear="none"/>
      </w:r>
      <w:r>
        <w:t xml:space="preserve">sample</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data_new</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23</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100</w:t>
        <w:br w:clear="none"/>
      </w:r>
      <w:r>
        <w:rPr>
          <w:rStyle w:val="Text4"/>
        </w:rPr>
        <w:t xml:space="preserve">,</w:t>
        <w:br w:clear="none"/>
      </w:r>
      <w:r>
        <w:rPr>
          <w:rStyle w:val="Text0"/>
        </w:rPr>
        <w:t xml:space="preserve"> </w:t>
        <w:br w:clear="none"/>
      </w:r>
      <w:r>
        <w:rPr>
          <w:rStyle w:val="Text10"/>
        </w:rPr>
        <w:t xml:space="preserve">41</w:t>
        <w:br w:clear="none"/>
      </w:r>
      <w:r>
        <w:rPr>
          <w:rStyle w:val="Text4"/>
        </w:rPr>
        <w:t xml:space="preserve">)</w:t>
        <w:br w:clear="none"/>
      </w:r>
    </w:p>
    <w:p>
      <w:pPr>
        <w:pStyle w:val="Normal"/>
      </w:pPr>
      <w:r>
        <w:t xml:space="preserve">Finally, we can use the inverse transform of the PCA object to construct the new digits (see </w:t>
      </w:r>
      <w:hyperlink w:anchor="Figure_48_16___New__digits_rando">
        <w:r>
          <w:rPr>
            <w:rStyle w:val="Text6"/>
          </w:rPr>
          <w:t>Figure 48-16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24</w:t>
        <w:br w:clear="none"/>
      </w:r>
      <w:r>
        <w:rPr>
          <w:rStyle w:val="Text4"/>
        </w:rPr>
        <w:t xml:space="preserve">]:</w:t>
        <w:br w:clear="none"/>
      </w:r>
      <w:r>
        <w:rPr>
          <w:rStyle w:val="Text0"/>
        </w:rPr>
        <w:t xml:space="preserve"> </w:t>
        <w:br w:clear="none"/>
      </w:r>
      <w:r>
        <w:t xml:space="preserve">digits_new</w:t>
        <w:br w:clear="none"/>
      </w:r>
      <w:r>
        <w:rPr>
          <w:rStyle w:val="Text0"/>
        </w:rPr>
        <w:t xml:space="preserve"> </w:t>
        <w:br w:clear="none"/>
      </w:r>
      <w:r>
        <w:rPr>
          <w:rStyle w:val="Text13"/>
        </w:rPr>
        <w:t xml:space="preserve">=</w:t>
        <w:br w:clear="none"/>
      </w:r>
      <w:r>
        <w:rPr>
          <w:rStyle w:val="Text0"/>
        </w:rPr>
        <w:t xml:space="preserve"> </w:t>
        <w:br w:clear="none"/>
      </w:r>
      <w:r>
        <w:t xml:space="preserve">pca</w:t>
        <w:br w:clear="none"/>
      </w:r>
      <w:r>
        <w:rPr>
          <w:rStyle w:val="Text13"/>
        </w:rPr>
        <w:t xml:space="preserve">.</w:t>
        <w:br w:clear="none"/>
      </w:r>
      <w:r>
        <w:t xml:space="preserve">inverse_transform</w:t>
        <w:br w:clear="none"/>
      </w:r>
      <w:r>
        <w:rPr>
          <w:rStyle w:val="Text4"/>
        </w:rPr>
        <w:t xml:space="preserve">(</w:t>
        <w:br w:clear="none"/>
      </w:r>
      <w:r>
        <w:t xml:space="preserve">data_new</w:t>
        <w:br w:clear="none"/>
      </w:r>
      <w:r>
        <w:rPr>
          <w:rStyle w:val="Text4"/>
        </w:rPr>
        <w:t xml:space="preserve">)</w:t>
        <w:br w:clear="none"/>
      </w:r>
      <w:r>
        <w:rPr>
          <w:rStyle w:val="Text0"/>
        </w:rPr>
        <w:t xml:space="preserve"/>
        <w:br w:clear="none"/>
        <w:t xml:space="preserve">         </w:t>
        <w:br w:clear="none"/>
      </w:r>
      <w:r>
        <w:t xml:space="preserve">plot_digits</w:t>
        <w:br w:clear="none"/>
      </w:r>
      <w:r>
        <w:rPr>
          <w:rStyle w:val="Text4"/>
        </w:rPr>
        <w:t xml:space="preserve">(</w:t>
        <w:br w:clear="none"/>
      </w:r>
      <w:r>
        <w:t xml:space="preserve">digits_new</w:t>
        <w:br w:clear="none"/>
      </w:r>
      <w:r>
        <w:rPr>
          <w:rStyle w:val="Text4"/>
        </w:rPr>
        <w:t xml:space="preserve">)</w:t>
        <w:br w:clear="none"/>
      </w:r>
    </w:p>
    <w:p>
      <w:bookmarkStart w:id="2478" w:name="Figure_48_16___New__digits_rando"/>
      <w:pPr>
        <w:pStyle w:val="Para 05"/>
        <w:keepLines w:val="on"/>
      </w:pPr>
      <w:r>
        <w:t/>
        <w:drawing>
          <wp:inline>
            <wp:extent cx="3251200" cy="1587500"/>
            <wp:effectExtent l="0" r="0" t="0" b="43426"/>
            <wp:docPr id="280" name="pdsh2_4816.png" descr="pdsh2 4816"/>
            <wp:cNvGraphicFramePr>
              <a:graphicFrameLocks noChangeAspect="1"/>
            </wp:cNvGraphicFramePr>
            <a:graphic>
              <a:graphicData uri="http://schemas.openxmlformats.org/drawingml/2006/picture">
                <pic:pic>
                  <pic:nvPicPr>
                    <pic:cNvPr id="0" name="pdsh2_4816.png" descr="pdsh2 4816"/>
                    <pic:cNvPicPr/>
                  </pic:nvPicPr>
                  <pic:blipFill>
                    <a:blip r:embed="rId284"/>
                    <a:stretch>
                      <a:fillRect/>
                    </a:stretch>
                  </pic:blipFill>
                  <pic:spPr>
                    <a:xfrm>
                      <a:off x="0" y="0"/>
                      <a:ext cx="3251200" cy="1587500"/>
                    </a:xfrm>
                    <a:prstGeom prst="rect">
                      <a:avLst/>
                    </a:prstGeom>
                  </pic:spPr>
                </pic:pic>
              </a:graphicData>
            </a:graphic>
          </wp:inline>
        </w:drawing>
        <w:t xml:space="preserve"> </w:t>
      </w:r>
      <w:bookmarkEnd w:id="2478"/>
    </w:p>
    <w:p>
      <w:pPr>
        <w:pStyle w:val="Heading 5"/>
        <w:keepLines w:val="on"/>
      </w:pPr>
      <w:r>
        <w:t xml:space="preserve">Figure 48-16. </w:t>
        <w:t>“New” digits randomly drawn from the underlying model of the GMM estimator</w:t>
      </w:r>
    </w:p>
    <w:p>
      <w:pPr>
        <w:pStyle w:val="Normal"/>
      </w:pPr>
      <w:r>
        <w:t>The results for the most part look like plausible digits from the dataset!</w:t>
      </w:r>
    </w:p>
    <w:p>
      <w:pPr>
        <w:pStyle w:val="Normal"/>
      </w:pPr>
      <w:r>
        <w:t>Consider what we’ve done here: given a sampling of handwritten digits, we have modeled the distribution of that data in such a way that we can generate brand new samples of digits from the data: these are “handwritten digits,” which do not individually appear in the original dataset, but rather capture the general features of the input data as modeled by the mixture model. Such a generative model of digits can prove very useful as a component of a Bayesian generative classifier, as we shall see in the next chapter</w:t>
      </w:r>
      <w:r>
        <w:rPr>
          <w:rStyle w:val="Text57"/>
        </w:rPr>
        <w:bookmarkStart w:id="2479" w:name="idm45332206708640"/>
        <w:t/>
        <w:bookmarkEnd w:id="2479"/>
        <w:bookmarkStart w:id="2480" w:name="idm45332206707936"/>
        <w:t/>
        <w:bookmarkEnd w:id="2480"/>
      </w:r>
      <w:r>
        <w:t>.</w:t>
      </w:r>
      <w:r>
        <w:rPr>
          <w:rStyle w:val="Text57"/>
        </w:rPr>
        <w:bookmarkStart w:id="2481" w:name="idm45332206707136"/>
        <w:t/>
        <w:bookmarkEnd w:id="2481"/>
        <w:bookmarkStart w:id="2482" w:name="idm45332206706432"/>
        <w:t/>
        <w:bookmarkEnd w:id="2482"/>
        <w:bookmarkStart w:id="2483" w:name="idm45332206693376"/>
        <w:t/>
        <w:bookmarkEnd w:id="2483"/>
      </w:r>
    </w:p>
    <w:p>
      <w:bookmarkStart w:id="2484" w:name="1_Code_to_produce_this_figure_ca_7"/>
      <w:pPr>
        <w:pStyle w:val="Para 20"/>
      </w:pPr>
      <w:hyperlink w:anchor="1_17">
        <w:r>
          <w:rPr>
            <w:rStyle w:val="Text6"/>
          </w:rPr>
          <w:t>1</w:t>
        </w:r>
      </w:hyperlink>
      <w:r>
        <w:t xml:space="preserve"> Code to produce this figure can be found in the </w:t>
      </w:r>
      <w:hyperlink r:id="rId419">
        <w:r>
          <w:rPr>
            <w:rStyle w:val="Text6"/>
          </w:rPr>
          <w:t>online appendix</w:t>
        </w:r>
      </w:hyperlink>
      <w:r>
        <w:t>.</w:t>
      </w:r>
      <w:bookmarkEnd w:id="2484"/>
    </w:p>
    <w:p>
      <w:bookmarkStart w:id="2485" w:name="Top_of_ch49_html"/>
      <w:bookmarkStart w:id="2486" w:name="Chapter_49__In_Depth__Kernel_Den"/>
      <w:bookmarkStart w:id="2487" w:name="Chapter_49__In_Depth__Kernel_Den_2"/>
      <w:bookmarkStart w:id="2488" w:name="Chapter_49__In_Depth__Kernel_Den_1"/>
      <w:pPr>
        <w:keepNext/>
        <w:pStyle w:val="Heading 1"/>
        <w:pageBreakBefore w:val="on"/>
      </w:pPr>
      <w:r>
        <w:t xml:space="preserve">Chapter 49. </w:t>
        <w:t>In Depth: Kernel Density Estimation</w:t>
      </w:r>
      <w:bookmarkEnd w:id="2485"/>
      <w:bookmarkEnd w:id="2486"/>
      <w:bookmarkEnd w:id="2487"/>
      <w:bookmarkEnd w:id="2488"/>
    </w:p>
    <w:p>
      <w:pPr>
        <w:pStyle w:val="Normal"/>
      </w:pPr>
      <w:r>
        <w:rPr>
          <w:rStyle w:val="Text57"/>
        </w:rPr>
        <w:bookmarkStart w:id="2489" w:name="ix_ch49_asciidoc0"/>
        <w:t/>
        <w:bookmarkEnd w:id="2489"/>
        <w:bookmarkStart w:id="2490" w:name="ix_ch49_asciidoc1"/>
        <w:t/>
        <w:bookmarkEnd w:id="2490"/>
      </w:r>
      <w:r>
        <w:t xml:space="preserve">In </w:t>
      </w:r>
      <w:hyperlink w:anchor="Chapter_48__In_Depth__Gaussian_M_2">
        <w:r>
          <w:rPr>
            <w:rStyle w:val="Text6"/>
          </w:rPr>
          <w:t>Chapter 48</w:t>
        </w:r>
      </w:hyperlink>
      <w:r>
        <w:t xml:space="preserve"> we covered Gaussian mixture models, which are a kind of hybrid between a clustering estimator and a density estimator. Recall that a density estimator is an algorithm that takes a </w:t>
        <w:t xml:space="preserve"> </w:t>
        <w:t>D</w:t>
        <w:t xml:space="preserve"> </w:t>
        <w:t xml:space="preserve">-dimensional dataset and produces an estimate of the </w:t>
        <w:t xml:space="preserve"> </w:t>
        <w:t>D</w:t>
        <w:t xml:space="preserve"> </w:t>
        <w:t xml:space="preserve">-dimensional probability distribution that data is drawn from. </w:t>
      </w:r>
      <w:r>
        <w:rPr>
          <w:rStyle w:val="Text57"/>
        </w:rPr>
        <w:bookmarkStart w:id="2491" w:name="idm45332206686144"/>
        <w:t/>
        <w:bookmarkEnd w:id="2491"/>
      </w:r>
      <w:r>
        <w:t xml:space="preserve">The GMM algorithm accomplishes this by representing the density as a weighted sum of Gaussian distributions. </w:t>
      </w:r>
      <w:r>
        <w:rPr>
          <w:rStyle w:val="Text11"/>
        </w:rPr>
        <w:t>Kernel density estimation</w:t>
      </w:r>
      <w:r>
        <w:t xml:space="preserve"> (KDE) is in some senses an algorithm that takes the mixture-of-Gaussians idea to its logical extreme: it uses a mixture consisting of one Gaussian component </w:t>
      </w:r>
      <w:r>
        <w:rPr>
          <w:rStyle w:val="Text11"/>
        </w:rPr>
        <w:t>per point</w:t>
      </w:r>
      <w:r>
        <w:t>, resulting in an essentially nonparametric estimator of density. In this chapter, we will explore the motivation and uses of KDE.</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492" w:name="Motivating_Kernel_Density_Estima"/>
      <w:pPr>
        <w:keepNext/>
        <w:pStyle w:val="Heading 1"/>
      </w:pPr>
      <w:r>
        <w:t>Motivating Kernel Density Estimation: Histograms</w:t>
      </w:r>
      <w:bookmarkEnd w:id="2492"/>
    </w:p>
    <w:p>
      <w:pPr>
        <w:pStyle w:val="Normal"/>
      </w:pPr>
      <w:r>
        <w:rPr>
          <w:rStyle w:val="Text57"/>
        </w:rPr>
        <w:bookmarkStart w:id="2493" w:name="ix_ch49_asciidoc2"/>
        <w:t/>
        <w:bookmarkEnd w:id="2493"/>
        <w:bookmarkStart w:id="2494" w:name="ix_ch49_asciidoc3"/>
        <w:t/>
        <w:bookmarkEnd w:id="2494"/>
      </w:r>
      <w:r>
        <w:t xml:space="preserve">As </w:t>
      </w:r>
      <w:r>
        <w:rPr>
          <w:rStyle w:val="Text57"/>
        </w:rPr>
        <w:bookmarkStart w:id="2495" w:name="idm45332206649232"/>
        <w:t/>
        <w:bookmarkEnd w:id="2495"/>
      </w:r>
      <w:r>
        <w:t>mentioned previously, a density estimator is an algorithm that seeks to model the probability distribution that generated a dataset. For one-dimensional data, you are probably already familiar with one simple density estimator: the histogram. A histogram divides the data into discrete bins, counts the number of points that fall in each bin, and then visualizes the results in an intuitive manner.</w:t>
      </w:r>
    </w:p>
    <w:p>
      <w:pPr>
        <w:pStyle w:val="Normal"/>
      </w:pPr>
      <w:r>
        <w:t>For example, let’s create some data that is drawn from two normal distributions: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2</w:t>
        <w:br w:clear="none"/>
      </w:r>
      <w:r>
        <w:rPr>
          <w:rStyle w:val="Text7"/>
        </w:rPr>
        <w:t xml:space="preserve">]:</w:t>
        <w:br w:clear="none"/>
      </w:r>
      <w:r>
        <w:t xml:space="preserve"> </w:t>
        <w:br w:clear="none"/>
      </w:r>
      <w:r>
        <w:rPr>
          <w:rStyle w:val="Text15"/>
        </w:rPr>
        <w:t xml:space="preserve">def</w:t>
        <w:br w:clear="none"/>
      </w:r>
      <w:r>
        <w:t xml:space="preserve"> </w:t>
        <w:br w:clear="none"/>
      </w:r>
      <w:r>
        <w:rPr>
          <w:rStyle w:val="Text24"/>
        </w:rPr>
        <w:t xml:space="preserve">make_data</w:t>
        <w:br w:clear="none"/>
      </w:r>
      <w:r>
        <w:rPr>
          <w:rStyle w:val="Text7"/>
        </w:rPr>
        <w:t xml:space="preserve">(</w:t>
        <w:br w:clear="none"/>
      </w:r>
      <w:r>
        <w:rPr>
          <w:rStyle w:val="Text1"/>
        </w:rPr>
        <w:t xml:space="preserve">N</w:t>
        <w:br w:clear="none"/>
      </w:r>
      <w:r>
        <w:rPr>
          <w:rStyle w:val="Text7"/>
        </w:rPr>
        <w:t xml:space="preserve">,</w:t>
        <w:br w:clear="none"/>
      </w:r>
      <w:r>
        <w:t xml:space="preserve"> </w:t>
        <w:br w:clear="none"/>
      </w:r>
      <w:r>
        <w:rPr>
          <w:rStyle w:val="Text1"/>
        </w:rPr>
        <w:t xml:space="preserve">f</w:t>
        <w:br w:clear="none"/>
      </w:r>
      <w:r>
        <w:rPr>
          <w:rStyle w:val="Text17"/>
        </w:rPr>
        <w:t xml:space="preserve">=</w:t>
        <w:br w:clear="none"/>
      </w:r>
      <w:r>
        <w:rPr>
          <w:rStyle w:val="Text3"/>
        </w:rPr>
        <w:t xml:space="preserve">0.3</w:t>
        <w:br w:clear="none"/>
      </w:r>
      <w:r>
        <w:rPr>
          <w:rStyle w:val="Text7"/>
        </w:rPr>
        <w:t xml:space="preserve">,</w:t>
        <w:br w:clear="none"/>
      </w:r>
      <w:r>
        <w:t xml:space="preserve"> </w:t>
        <w:br w:clear="none"/>
      </w:r>
      <w:r>
        <w:rPr>
          <w:rStyle w:val="Text1"/>
        </w:rPr>
        <w:t xml:space="preserve">rseed</w:t>
        <w:br w:clear="none"/>
      </w:r>
      <w:r>
        <w:rPr>
          <w:rStyle w:val="Text17"/>
        </w:rPr>
        <w:t xml:space="preserve">=</w:t>
        <w:br w:clear="none"/>
      </w:r>
      <w:r>
        <w:rPr>
          <w:rStyle w:val="Text3"/>
        </w:rPr>
        <w:t xml:space="preserve">1</w:t>
        <w:br w:clear="none"/>
      </w:r>
      <w:r>
        <w:rPr>
          <w:rStyle w:val="Text7"/>
        </w:rPr>
        <w:t xml:space="preserve">):</w:t>
        <w:br w:clear="none"/>
      </w:r>
      <w:r>
        <w:t xml:space="preserve"/>
        <w:br w:clear="none"/>
        <w:t xml:space="preserve">            </w:t>
        <w:br w:clear="none"/>
      </w:r>
      <w:r>
        <w:rPr>
          <w:rStyle w:val="Text1"/>
        </w:rPr>
        <w:t xml:space="preserve">rand</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random</w:t>
        <w:br w:clear="none"/>
      </w:r>
      <w:r>
        <w:rPr>
          <w:rStyle w:val="Text17"/>
        </w:rPr>
        <w:t xml:space="preserve">.</w:t>
        <w:br w:clear="none"/>
      </w:r>
      <w:r>
        <w:rPr>
          <w:rStyle w:val="Text1"/>
        </w:rPr>
        <w:t xml:space="preserve">RandomState</w:t>
        <w:br w:clear="none"/>
      </w:r>
      <w:r>
        <w:rPr>
          <w:rStyle w:val="Text7"/>
        </w:rPr>
        <w:t xml:space="preserve">(</w:t>
        <w:br w:clear="none"/>
      </w:r>
      <w:r>
        <w:rPr>
          <w:rStyle w:val="Text1"/>
        </w:rPr>
        <w:t xml:space="preserve">rseed</w:t>
        <w:br w:clear="none"/>
      </w:r>
      <w:r>
        <w:rPr>
          <w:rStyle w:val="Text7"/>
        </w:rPr>
        <w:t xml:space="preserve">)</w:t>
        <w:br w:clear="none"/>
      </w:r>
      <w:r>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rand</w:t>
        <w:br w:clear="none"/>
      </w:r>
      <w:r>
        <w:rPr>
          <w:rStyle w:val="Text17"/>
        </w:rPr>
        <w:t xml:space="preserve">.</w:t>
        <w:br w:clear="none"/>
      </w:r>
      <w:r>
        <w:rPr>
          <w:rStyle w:val="Text1"/>
        </w:rPr>
        <w:t xml:space="preserve">randn</w:t>
        <w:br w:clear="none"/>
      </w:r>
      <w:r>
        <w:rPr>
          <w:rStyle w:val="Text7"/>
        </w:rPr>
        <w:t xml:space="preserve">(</w:t>
        <w:br w:clear="none"/>
      </w:r>
      <w:r>
        <w:rPr>
          <w:rStyle w:val="Text1"/>
        </w:rPr>
        <w:t xml:space="preserve">N</w:t>
        <w:br w:clear="none"/>
      </w:r>
      <w:r>
        <w:rPr>
          <w:rStyle w:val="Text7"/>
        </w:rPr>
        <w:t xml:space="preserve">)</w:t>
        <w:br w:clear="none"/>
      </w:r>
      <w:r>
        <w:t xml:space="preserve"/>
        <w:br w:clear="none"/>
        <w:t xml:space="preserve">            </w:t>
        <w:br w:clear="none"/>
      </w:r>
      <w:r>
        <w:rPr>
          <w:rStyle w:val="Text1"/>
        </w:rPr>
        <w:t xml:space="preserve">x</w:t>
        <w:br w:clear="none"/>
      </w:r>
      <w:r>
        <w:rPr>
          <w:rStyle w:val="Text7"/>
        </w:rPr>
        <w:t xml:space="preserve">[</w:t>
        <w:br w:clear="none"/>
      </w:r>
      <w:r>
        <w:rPr>
          <w:rStyle w:val="Text21"/>
        </w:rPr>
        <w:t xml:space="preserve">int</w:t>
        <w:br w:clear="none"/>
      </w:r>
      <w:r>
        <w:rPr>
          <w:rStyle w:val="Text7"/>
        </w:rPr>
        <w:t xml:space="preserve">(</w:t>
        <w:br w:clear="none"/>
      </w:r>
      <w:r>
        <w:rPr>
          <w:rStyle w:val="Text1"/>
        </w:rPr>
        <w:t xml:space="preserve">f</w:t>
        <w:br w:clear="none"/>
      </w:r>
      <w:r>
        <w:t xml:space="preserve"> </w:t>
        <w:br w:clear="none"/>
      </w:r>
      <w:r>
        <w:rPr>
          <w:rStyle w:val="Text17"/>
        </w:rPr>
        <w:t xml:space="preserve">*</w:t>
        <w:br w:clear="none"/>
      </w:r>
      <w:r>
        <w:t xml:space="preserve"> </w:t>
        <w:br w:clear="none"/>
      </w:r>
      <w:r>
        <w:rPr>
          <w:rStyle w:val="Text1"/>
        </w:rPr>
        <w:t xml:space="preserve">N</w:t>
        <w:br w:clear="none"/>
      </w:r>
      <w:r>
        <w:rPr>
          <w:rStyle w:val="Text7"/>
        </w:rPr>
        <w:t xml:space="preserve">):]</w:t>
        <w:br w:clear="none"/>
      </w:r>
      <w:r>
        <w:t xml:space="preserve"> </w:t>
        <w:br w:clear="none"/>
      </w:r>
      <w:r>
        <w:rPr>
          <w:rStyle w:val="Text17"/>
        </w:rPr>
        <w:t xml:space="preserve">+=</w:t>
        <w:br w:clear="none"/>
      </w:r>
      <w:r>
        <w:t xml:space="preserve"> </w:t>
        <w:br w:clear="none"/>
      </w:r>
      <w:r>
        <w:rPr>
          <w:rStyle w:val="Text3"/>
        </w:rPr>
        <w:t xml:space="preserve">5</w:t>
        <w:br w:clear="none"/>
      </w:r>
      <w:r>
        <w:t xml:space="preserve"/>
        <w:br w:clear="none"/>
        <w:t xml:space="preserve">            </w:t>
        <w:br w:clear="none"/>
      </w:r>
      <w:r>
        <w:rPr>
          <w:rStyle w:val="Text15"/>
        </w:rPr>
        <w:t xml:space="preserve">return</w:t>
        <w:br w:clear="none"/>
      </w:r>
      <w:r>
        <w:t xml:space="preserve"> </w:t>
        <w:br w:clear="none"/>
      </w:r>
      <w:r>
        <w:rPr>
          <w:rStyle w:val="Text1"/>
        </w:rPr>
        <w:t xml:space="preserve">x</w:t>
        <w:br w:clear="none"/>
      </w:r>
      <w:r>
        <w:t xml:space="preserve"/>
        <w:br w:clear="none"/>
        <w:t xml:space="preserve"/>
        <w:br w:clear="none"/>
        <w:t xml:space="preserve">        </w:t>
        <w:br w:clear="none"/>
      </w:r>
      <w:r>
        <w:rPr>
          <w:rStyle w:val="Text1"/>
        </w:rPr>
        <w:t xml:space="preserve">x</w:t>
        <w:br w:clear="none"/>
      </w:r>
      <w:r>
        <w:t xml:space="preserve"> </w:t>
        <w:br w:clear="none"/>
      </w:r>
      <w:r>
        <w:rPr>
          <w:rStyle w:val="Text17"/>
        </w:rPr>
        <w:t xml:space="preserve">=</w:t>
        <w:br w:clear="none"/>
      </w:r>
      <w:r>
        <w:t xml:space="preserve"> </w:t>
        <w:br w:clear="none"/>
      </w:r>
      <w:r>
        <w:rPr>
          <w:rStyle w:val="Text1"/>
        </w:rPr>
        <w:t xml:space="preserve">make_data</w:t>
        <w:br w:clear="none"/>
      </w:r>
      <w:r>
        <w:rPr>
          <w:rStyle w:val="Text7"/>
        </w:rPr>
        <w:t xml:space="preserve">(</w:t>
        <w:br w:clear="none"/>
      </w:r>
      <w:r>
        <w:rPr>
          <w:rStyle w:val="Text3"/>
        </w:rPr>
        <w:t xml:space="preserve">1000</w:t>
        <w:br w:clear="none"/>
      </w:r>
      <w:r>
        <w:rPr>
          <w:rStyle w:val="Text7"/>
        </w:rPr>
        <w:t xml:space="preserve">)</w:t>
        <w:br w:clear="none"/>
      </w:r>
    </w:p>
    <w:p>
      <w:pPr>
        <w:pStyle w:val="Normal"/>
      </w:pPr>
      <w:r>
        <w:t xml:space="preserve">We have previously seen that the standard count-based histogram can be created with the </w:t>
      </w:r>
      <w:r>
        <w:rPr>
          <w:rStyle w:val="Text5"/>
        </w:rPr>
        <w:t>plt.hist</w:t>
      </w:r>
      <w:r>
        <w:t xml:space="preserve"> function. By specifying the </w:t>
      </w:r>
      <w:r>
        <w:rPr>
          <w:rStyle w:val="Text5"/>
        </w:rPr>
        <w:t>density</w:t>
      </w:r>
      <w:r>
        <w:t xml:space="preserve"> parameter of the histogram, we end up with a normalized histogram where the height of the bins does not reflect counts, but instead reflects probability density (see </w:t>
      </w:r>
      <w:hyperlink w:anchor="Figure_49_1__Data_drawn_from_a_c">
        <w:r>
          <w:rPr>
            <w:rStyle w:val="Text6"/>
          </w:rPr>
          <w:t>Figure 49-1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t xml:space="preserve">hist</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hist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bins</w:t>
        <w:br w:clear="none"/>
      </w:r>
      <w:r>
        <w:rPr>
          <w:rStyle w:val="Text13"/>
        </w:rPr>
        <w:t xml:space="preserve">=</w:t>
        <w:br w:clear="none"/>
      </w:r>
      <w:r>
        <w:rPr>
          <w:rStyle w:val="Text10"/>
        </w:rPr>
        <w:t xml:space="preserve">30</w:t>
        <w:br w:clear="none"/>
      </w:r>
      <w:r>
        <w:rPr>
          <w:rStyle w:val="Text4"/>
        </w:rPr>
        <w:t xml:space="preserve">,</w:t>
        <w:br w:clear="none"/>
      </w:r>
      <w:r>
        <w:rPr>
          <w:rStyle w:val="Text0"/>
        </w:rPr>
        <w:t xml:space="preserve"> </w:t>
        <w:br w:clear="none"/>
      </w:r>
      <w:r>
        <w:t xml:space="preserve">density</w:t>
        <w:br w:clear="none"/>
      </w:r>
      <w:r>
        <w:rPr>
          <w:rStyle w:val="Text13"/>
        </w:rPr>
        <w:t xml:space="preserve">=</w:t>
        <w:br w:clear="none"/>
      </w:r>
      <w:r>
        <w:rPr>
          <w:rStyle w:val="Text16"/>
        </w:rPr>
        <w:t xml:space="preserve">True</w:t>
        <w:br w:clear="none"/>
      </w:r>
      <w:r>
        <w:rPr>
          <w:rStyle w:val="Text4"/>
        </w:rPr>
        <w:t xml:space="preserve">)</w:t>
        <w:br w:clear="none"/>
      </w:r>
    </w:p>
    <w:p>
      <w:bookmarkStart w:id="2496" w:name="Figure_49_1__Data_drawn_from_a_c"/>
      <w:pPr>
        <w:pStyle w:val="Para 05"/>
        <w:keepLines w:val="on"/>
      </w:pPr>
      <w:r>
        <w:t/>
        <w:drawing>
          <wp:inline>
            <wp:extent cx="3251200" cy="2070100"/>
            <wp:effectExtent l="0" r="0" t="0" b="43426"/>
            <wp:docPr id="281" name="pdsh2_4901.png" descr="pdsh2 4901"/>
            <wp:cNvGraphicFramePr>
              <a:graphicFrameLocks noChangeAspect="1"/>
            </wp:cNvGraphicFramePr>
            <a:graphic>
              <a:graphicData uri="http://schemas.openxmlformats.org/drawingml/2006/picture">
                <pic:pic>
                  <pic:nvPicPr>
                    <pic:cNvPr id="0" name="pdsh2_4901.png" descr="pdsh2 4901"/>
                    <pic:cNvPicPr/>
                  </pic:nvPicPr>
                  <pic:blipFill>
                    <a:blip r:embed="rId285"/>
                    <a:stretch>
                      <a:fillRect/>
                    </a:stretch>
                  </pic:blipFill>
                  <pic:spPr>
                    <a:xfrm>
                      <a:off x="0" y="0"/>
                      <a:ext cx="3251200" cy="2070100"/>
                    </a:xfrm>
                    <a:prstGeom prst="rect">
                      <a:avLst/>
                    </a:prstGeom>
                  </pic:spPr>
                </pic:pic>
              </a:graphicData>
            </a:graphic>
          </wp:inline>
        </w:drawing>
        <w:t xml:space="preserve"> </w:t>
      </w:r>
      <w:bookmarkEnd w:id="2496"/>
    </w:p>
    <w:p>
      <w:pPr>
        <w:pStyle w:val="Heading 5"/>
        <w:keepLines w:val="on"/>
      </w:pPr>
      <w:r>
        <w:t xml:space="preserve">Figure 49-1. </w:t>
        <w:t>Data drawn from a combination of normal distributions</w:t>
      </w:r>
    </w:p>
    <w:p>
      <w:pPr>
        <w:pStyle w:val="Normal"/>
      </w:pPr>
      <w:r>
        <w:t>Notice that for equal binning, this normalization simply changes the scale on the y-axis, leaving the relative heights essentially the same as in a histogram built from counts. This normalization is chosen so that the total area under the histogram is equal to 1, as we can confirm by looking at the output of the histogram function: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density</w:t>
        <w:br w:clear="none"/>
      </w:r>
      <w:r>
        <w:rPr>
          <w:rStyle w:val="Text4"/>
        </w:rPr>
        <w:t xml:space="preserve">,</w:t>
        <w:br w:clear="none"/>
      </w:r>
      <w:r>
        <w:rPr>
          <w:rStyle w:val="Text0"/>
        </w:rPr>
        <w:t xml:space="preserve"> </w:t>
        <w:br w:clear="none"/>
      </w:r>
      <w:r>
        <w:t xml:space="preserve">bins</w:t>
        <w:br w:clear="none"/>
      </w:r>
      <w:r>
        <w:rPr>
          <w:rStyle w:val="Text4"/>
        </w:rPr>
        <w:t xml:space="preserve">,</w:t>
        <w:br w:clear="none"/>
      </w:r>
      <w:r>
        <w:rPr>
          <w:rStyle w:val="Text0"/>
        </w:rPr>
        <w:t xml:space="preserve"> </w:t>
        <w:br w:clear="none"/>
      </w:r>
      <w:r>
        <w:t xml:space="preserve">patches</w:t>
        <w:br w:clear="none"/>
      </w:r>
      <w:r>
        <w:rPr>
          <w:rStyle w:val="Text0"/>
        </w:rPr>
        <w:t xml:space="preserve"> </w:t>
        <w:br w:clear="none"/>
      </w:r>
      <w:r>
        <w:rPr>
          <w:rStyle w:val="Text13"/>
        </w:rPr>
        <w:t xml:space="preserve">=</w:t>
        <w:br w:clear="none"/>
      </w:r>
      <w:r>
        <w:rPr>
          <w:rStyle w:val="Text0"/>
        </w:rPr>
        <w:t xml:space="preserve"> </w:t>
        <w:br w:clear="none"/>
      </w:r>
      <w:r>
        <w:t xml:space="preserve">hist</w:t>
        <w:br w:clear="none"/>
      </w:r>
      <w:r>
        <w:rPr>
          <w:rStyle w:val="Text0"/>
        </w:rPr>
        <w:t xml:space="preserve"/>
        <w:br w:clear="none"/>
        <w:t xml:space="preserve">        </w:t>
        <w:br w:clear="none"/>
      </w:r>
      <w:r>
        <w:t xml:space="preserve">widths</w:t>
        <w:br w:clear="none"/>
      </w:r>
      <w:r>
        <w:rPr>
          <w:rStyle w:val="Text0"/>
        </w:rPr>
        <w:t xml:space="preserve"> </w:t>
        <w:br w:clear="none"/>
      </w:r>
      <w:r>
        <w:rPr>
          <w:rStyle w:val="Text13"/>
        </w:rPr>
        <w:t xml:space="preserve">=</w:t>
        <w:br w:clear="none"/>
      </w:r>
      <w:r>
        <w:rPr>
          <w:rStyle w:val="Text0"/>
        </w:rPr>
        <w:t xml:space="preserve"> </w:t>
        <w:br w:clear="none"/>
      </w:r>
      <w:r>
        <w:t xml:space="preserve">bins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bins</w:t>
        <w:br w:clear="none"/>
      </w:r>
      <w:r>
        <w:rPr>
          <w:rStyle w:val="Text4"/>
        </w:rPr>
        <w:t xml:space="preserve">[:</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density</w:t>
        <w:br w:clear="none"/>
      </w:r>
      <w:r>
        <w:rPr>
          <w:rStyle w:val="Text0"/>
        </w:rPr>
        <w:t xml:space="preserve"> </w:t>
        <w:br w:clear="none"/>
      </w:r>
      <w:r>
        <w:rPr>
          <w:rStyle w:val="Text13"/>
        </w:rPr>
        <w:t xml:space="preserve">*</w:t>
        <w:br w:clear="none"/>
      </w:r>
      <w:r>
        <w:rPr>
          <w:rStyle w:val="Text0"/>
        </w:rPr>
        <w:t xml:space="preserve"> </w:t>
        <w:br w:clear="none"/>
      </w:r>
      <w:r>
        <w:t xml:space="preserve">widths</w:t>
        <w:br w:clear="none"/>
      </w:r>
      <w:r>
        <w:rPr>
          <w:rStyle w:val="Text4"/>
        </w:rPr>
        <w:t xml:space="preserve">)</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1.0</w:t>
        <w:br w:clear="none"/>
      </w:r>
    </w:p>
    <w:p>
      <w:pPr>
        <w:pStyle w:val="Normal"/>
      </w:pPr>
      <w:r>
        <w:t xml:space="preserve">One of the issues with using a histogram as a density estimator is that the choice of bin size and location can lead to representations that have qualitatively different features. For example, if we look at a version of this data with only 20 points, the choice of how to draw the bins can lead to an entirely different interpretation of the data! Consider this example, visualized in </w:t>
      </w:r>
      <w:hyperlink w:anchor="Figure_49_2__The_problem_with_hi">
        <w:r>
          <w:rPr>
            <w:rStyle w:val="Text6"/>
          </w:rPr>
          <w:t>Figure 49-2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5</w:t>
        <w:br w:clear="none"/>
      </w:r>
      <w:r>
        <w:rPr>
          <w:rStyle w:val="Text4"/>
        </w:rPr>
        <w:t xml:space="preserve">]:</w:t>
        <w:br w:clear="none"/>
      </w:r>
      <w:r>
        <w:rPr>
          <w:rStyle w:val="Text0"/>
        </w:rPr>
        <w:t xml:space="preserve"> </w:t>
        <w:br w:clear="none"/>
      </w:r>
      <w:r>
        <w:t xml:space="preserve">x</w:t>
        <w:br w:clear="none"/>
      </w:r>
      <w:r>
        <w:rPr>
          <w:rStyle w:val="Text0"/>
        </w:rPr>
        <w:t xml:space="preserve"> </w:t>
        <w:br w:clear="none"/>
      </w:r>
      <w:r>
        <w:rPr>
          <w:rStyle w:val="Text13"/>
        </w:rPr>
        <w:t xml:space="preserve">=</w:t>
        <w:br w:clear="none"/>
      </w:r>
      <w:r>
        <w:rPr>
          <w:rStyle w:val="Text0"/>
        </w:rPr>
        <w:t xml:space="preserve"> </w:t>
        <w:br w:clear="none"/>
      </w:r>
      <w:r>
        <w:t xml:space="preserve">make_data</w:t>
        <w:br w:clear="none"/>
      </w:r>
      <w:r>
        <w:rPr>
          <w:rStyle w:val="Text4"/>
        </w:rPr>
        <w:t xml:space="preserve">(</w:t>
        <w:br w:clear="none"/>
      </w:r>
      <w:r>
        <w:rPr>
          <w:rStyle w:val="Text10"/>
        </w:rPr>
        <w:t xml:space="preserve">20</w:t>
        <w:br w:clear="none"/>
      </w:r>
      <w:r>
        <w:rPr>
          <w:rStyle w:val="Text4"/>
        </w:rPr>
        <w:t xml:space="preserve">)</w:t>
        <w:br w:clear="none"/>
      </w:r>
      <w:r>
        <w:rPr>
          <w:rStyle w:val="Text0"/>
        </w:rPr>
        <w:t xml:space="preserve"/>
        <w:br w:clear="none"/>
        <w:t xml:space="preserve">        </w:t>
        <w:br w:clear="none"/>
      </w:r>
      <w:r>
        <w:t xml:space="preserve">bins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5</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6</w:t>
        <w:br w:clear="none"/>
      </w:r>
      <w:r>
        <w:rPr>
          <w:rStyle w:val="Text7"/>
        </w:rPr>
        <w:t xml:space="preserve">]:</w:t>
        <w:br w:clear="none"/>
      </w:r>
      <w:r>
        <w:t xml:space="preserve"> </w:t>
        <w:br w:clear="none"/>
      </w:r>
      <w:r>
        <w:rPr>
          <w:rStyle w:val="Text1"/>
        </w:rPr>
        <w:t xml:space="preserve">fig</w:t>
        <w:br w:clear="none"/>
      </w:r>
      <w:r>
        <w:rPr>
          <w:rStyle w:val="Text7"/>
        </w:rPr>
        <w:t xml:space="preserve">,</w:t>
        <w:br w:clear="none"/>
      </w:r>
      <w:r>
        <w:t xml:space="preserve"> </w:t>
        <w:br w:clear="none"/>
      </w:r>
      <w:r>
        <w:rPr>
          <w:rStyle w:val="Text1"/>
        </w:rPr>
        <w:t xml:space="preserve">ax</w:t>
        <w:br w:clear="none"/>
      </w:r>
      <w:r>
        <w:t xml:space="preserve"> </w:t>
        <w:br w:clear="none"/>
      </w:r>
      <w:r>
        <w:rPr>
          <w:rStyle w:val="Text17"/>
        </w:rPr>
        <w:t xml:space="preserve">=</w:t>
        <w:br w:clear="none"/>
      </w:r>
      <w:r>
        <w:t xml:space="preserve"> </w:t>
        <w:br w:clear="none"/>
      </w:r>
      <w:r>
        <w:rPr>
          <w:rStyle w:val="Text1"/>
        </w:rPr>
        <w:t xml:space="preserve">plt</w:t>
        <w:br w:clear="none"/>
      </w:r>
      <w:r>
        <w:rPr>
          <w:rStyle w:val="Text17"/>
        </w:rPr>
        <w:t xml:space="preserve">.</w:t>
        <w:br w:clear="none"/>
      </w:r>
      <w:r>
        <w:rPr>
          <w:rStyle w:val="Text1"/>
        </w:rPr>
        <w:t xml:space="preserve">subplots</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2</w:t>
        <w:br w:clear="none"/>
      </w:r>
      <w:r>
        <w:rPr>
          <w:rStyle w:val="Text7"/>
        </w:rPr>
        <w:t xml:space="preserve">,</w:t>
        <w:br w:clear="none"/>
      </w:r>
      <w:r>
        <w:t xml:space="preserve"> </w:t>
        <w:br w:clear="none"/>
      </w:r>
      <w:r>
        <w:rPr>
          <w:rStyle w:val="Text1"/>
        </w:rPr>
        <w:t xml:space="preserve">figsize</w:t>
        <w:br w:clear="none"/>
      </w:r>
      <w:r>
        <w:rPr>
          <w:rStyle w:val="Text17"/>
        </w:rPr>
        <w:t xml:space="preserve">=</w:t>
        <w:br w:clear="none"/>
      </w:r>
      <w:r>
        <w:rPr>
          <w:rStyle w:val="Text7"/>
        </w:rPr>
        <w:t xml:space="preserve">(</w:t>
        <w:br w:clear="none"/>
      </w:r>
      <w:r>
        <w:rPr>
          <w:rStyle w:val="Text3"/>
        </w:rPr>
        <w:t xml:space="preserve">12</w:t>
        <w:br w:clear="none"/>
      </w:r>
      <w:r>
        <w:rPr>
          <w:rStyle w:val="Text7"/>
        </w:rPr>
        <w:t xml:space="preserve">,</w:t>
        <w:br w:clear="none"/>
      </w:r>
      <w:r>
        <w:t xml:space="preserve"> </w:t>
        <w:br w:clear="none"/>
      </w:r>
      <w:r>
        <w:rPr>
          <w:rStyle w:val="Text3"/>
        </w:rPr>
        <w:t xml:space="preserve">4</w:t>
        <w:br w:clear="none"/>
      </w:r>
      <w:r>
        <w:rPr>
          <w:rStyle w:val="Text7"/>
        </w:rPr>
        <w:t xml:space="preserve">),</w:t>
        <w:br w:clear="none"/>
      </w:r>
      <w:r>
        <w:t xml:space="preserve"/>
        <w:br w:clear="none"/>
        <w:t xml:space="preserve">                               </w:t>
        <w:br w:clear="none"/>
      </w:r>
      <w:r>
        <w:rPr>
          <w:rStyle w:val="Text1"/>
        </w:rPr>
        <w:t xml:space="preserve">sharex</w:t>
        <w:br w:clear="none"/>
      </w:r>
      <w:r>
        <w:rPr>
          <w:rStyle w:val="Text17"/>
        </w:rPr>
        <w:t xml:space="preserve">=</w:t>
        <w:br w:clear="none"/>
      </w:r>
      <w:r>
        <w:rPr>
          <w:rStyle w:val="Text15"/>
        </w:rPr>
        <w:t xml:space="preserve">True</w:t>
        <w:br w:clear="none"/>
      </w:r>
      <w:r>
        <w:rPr>
          <w:rStyle w:val="Text7"/>
        </w:rPr>
        <w:t xml:space="preserve">,</w:t>
        <w:br w:clear="none"/>
      </w:r>
      <w:r>
        <w:t xml:space="preserve"> </w:t>
        <w:br w:clear="none"/>
      </w:r>
      <w:r>
        <w:rPr>
          <w:rStyle w:val="Text1"/>
        </w:rPr>
        <w:t xml:space="preserve">sharey</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subplot_kw</w:t>
        <w:br w:clear="none"/>
      </w:r>
      <w:r>
        <w:rPr>
          <w:rStyle w:val="Text17"/>
        </w:rPr>
        <w:t xml:space="preserve">=</w:t>
        <w:br w:clear="none"/>
      </w:r>
      <w:r>
        <w:rPr>
          <w:rStyle w:val="Text7"/>
        </w:rPr>
        <w:t xml:space="preserve">{</w:t>
        <w:br w:clear="none"/>
      </w:r>
      <w:r>
        <w:rPr>
          <w:rStyle w:val="Text9"/>
        </w:rPr>
        <w:t xml:space="preserve">'xlim'</w:t>
        <w:br w:clear="none"/>
      </w:r>
      <w:r>
        <w:rPr>
          <w:rStyle w:val="Text7"/>
        </w:rPr>
        <w:t xml:space="preserve">:(</w:t>
        <w:br w:clear="none"/>
      </w:r>
      <w:r>
        <w:rPr>
          <w:rStyle w:val="Text17"/>
        </w:rPr>
        <w:t xml:space="preserve">-</w:t>
        <w:br w:clear="none"/>
      </w:r>
      <w:r>
        <w:rPr>
          <w:rStyle w:val="Text3"/>
        </w:rPr>
        <w:t xml:space="preserve">4</w:t>
        <w:br w:clear="none"/>
      </w:r>
      <w:r>
        <w:rPr>
          <w:rStyle w:val="Text7"/>
        </w:rPr>
        <w:t xml:space="preserve">,</w:t>
        <w:br w:clear="none"/>
      </w:r>
      <w:r>
        <w:t xml:space="preserve"> </w:t>
        <w:br w:clear="none"/>
      </w:r>
      <w:r>
        <w:rPr>
          <w:rStyle w:val="Text3"/>
        </w:rPr>
        <w:t xml:space="preserve">9</w:t>
        <w:br w:clear="none"/>
      </w:r>
      <w:r>
        <w:rPr>
          <w:rStyle w:val="Text7"/>
        </w:rPr>
        <w:t xml:space="preserve">),</w:t>
        <w:br w:clear="none"/>
      </w:r>
      <w:r>
        <w:t xml:space="preserve"/>
        <w:br w:clear="none"/>
        <w:t xml:space="preserve">                                           </w:t>
        <w:br w:clear="none"/>
      </w:r>
      <w:r>
        <w:rPr>
          <w:rStyle w:val="Text9"/>
        </w:rPr>
        <w:t xml:space="preserve">'ylim'</w:t>
        <w:br w:clear="none"/>
      </w:r>
      <w:r>
        <w:rPr>
          <w:rStyle w:val="Text7"/>
        </w:rPr>
        <w:t xml:space="preserve">:(</w:t>
        <w:br w:clear="none"/>
      </w:r>
      <w:r>
        <w:rPr>
          <w:rStyle w:val="Text17"/>
        </w:rPr>
        <w:t xml:space="preserve">-</w:t>
        <w:br w:clear="none"/>
      </w:r>
      <w:r>
        <w:rPr>
          <w:rStyle w:val="Text3"/>
        </w:rPr>
        <w:t xml:space="preserve">0.02</w:t>
        <w:br w:clear="none"/>
      </w:r>
      <w:r>
        <w:rPr>
          <w:rStyle w:val="Text7"/>
        </w:rPr>
        <w:t xml:space="preserve">,</w:t>
        <w:br w:clear="none"/>
      </w:r>
      <w:r>
        <w:t xml:space="preserve"> </w:t>
        <w:br w:clear="none"/>
      </w:r>
      <w:r>
        <w:rPr>
          <w:rStyle w:val="Text3"/>
        </w:rPr>
        <w:t xml:space="preserve">0.3</w:t>
        <w:br w:clear="none"/>
      </w:r>
      <w:r>
        <w:rPr>
          <w:rStyle w:val="Text7"/>
        </w:rPr>
        <w:t xml:space="preserve">)})</w:t>
        <w:br w:clear="none"/>
      </w:r>
      <w:r>
        <w:t xml:space="preserve"/>
        <w:br w:clear="none"/>
        <w:t xml:space="preserve">        </w:t>
        <w:br w:clear="none"/>
      </w:r>
      <w:r>
        <w:rPr>
          <w:rStyle w:val="Text1"/>
        </w:rPr>
        <w:t xml:space="preserve">fig</w:t>
        <w:br w:clear="none"/>
      </w:r>
      <w:r>
        <w:rPr>
          <w:rStyle w:val="Text17"/>
        </w:rPr>
        <w:t xml:space="preserve">.</w:t>
        <w:br w:clear="none"/>
      </w:r>
      <w:r>
        <w:rPr>
          <w:rStyle w:val="Text1"/>
        </w:rPr>
        <w:t xml:space="preserve">subplots_adjust</w:t>
        <w:br w:clear="none"/>
      </w:r>
      <w:r>
        <w:rPr>
          <w:rStyle w:val="Text7"/>
        </w:rPr>
        <w:t xml:space="preserve">(</w:t>
        <w:br w:clear="none"/>
      </w:r>
      <w:r>
        <w:rPr>
          <w:rStyle w:val="Text1"/>
        </w:rPr>
        <w:t xml:space="preserve">wspace</w:t>
        <w:br w:clear="none"/>
      </w:r>
      <w:r>
        <w:rPr>
          <w:rStyle w:val="Text17"/>
        </w:rPr>
        <w:t xml:space="preserve">=</w:t>
        <w:br w:clear="none"/>
      </w:r>
      <w:r>
        <w:rPr>
          <w:rStyle w:val="Text3"/>
        </w:rPr>
        <w:t xml:space="preserve">0.05</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i</w:t>
        <w:br w:clear="none"/>
      </w:r>
      <w:r>
        <w:rPr>
          <w:rStyle w:val="Text7"/>
        </w:rPr>
        <w:t xml:space="preserve">,</w:t>
        <w:br w:clear="none"/>
      </w:r>
      <w:r>
        <w:t xml:space="preserve"> </w:t>
        <w:br w:clear="none"/>
      </w:r>
      <w:r>
        <w:rPr>
          <w:rStyle w:val="Text1"/>
        </w:rPr>
        <w:t xml:space="preserve">offset</w:t>
        <w:br w:clear="none"/>
      </w:r>
      <w:r>
        <w:t xml:space="preserve"> </w:t>
        <w:br w:clear="none"/>
      </w:r>
      <w:r>
        <w:rPr>
          <w:rStyle w:val="Text7"/>
        </w:rPr>
        <w:t xml:space="preserve">in</w:t>
        <w:br w:clear="none"/>
      </w:r>
      <w:r>
        <w:t xml:space="preserve"> </w:t>
        <w:br w:clear="none"/>
      </w:r>
      <w:r>
        <w:rPr>
          <w:rStyle w:val="Text21"/>
        </w:rPr>
        <w:t xml:space="preserve">enumerate</w:t>
        <w:br w:clear="none"/>
      </w:r>
      <w:r>
        <w:rPr>
          <w:rStyle w:val="Text7"/>
        </w:rPr>
        <w:t xml:space="preserve">([</w:t>
        <w:br w:clear="none"/>
      </w:r>
      <w:r>
        <w:rPr>
          <w:rStyle w:val="Text3"/>
        </w:rPr>
        <w:t xml:space="preserve">0.0</w:t>
        <w:br w:clear="none"/>
      </w:r>
      <w:r>
        <w:rPr>
          <w:rStyle w:val="Text7"/>
        </w:rPr>
        <w:t xml:space="preserve">,</w:t>
        <w:br w:clear="none"/>
      </w:r>
      <w:r>
        <w:t xml:space="preserve"> </w:t>
        <w:br w:clear="none"/>
      </w:r>
      <w:r>
        <w:rPr>
          <w:rStyle w:val="Text3"/>
        </w:rPr>
        <w:t xml:space="preserve">0.6</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hist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bins</w:t>
        <w:br w:clear="none"/>
      </w:r>
      <w:r>
        <w:rPr>
          <w:rStyle w:val="Text17"/>
        </w:rPr>
        <w:t xml:space="preserve">=</w:t>
        <w:br w:clear="none"/>
      </w:r>
      <w:r>
        <w:rPr>
          <w:rStyle w:val="Text1"/>
        </w:rPr>
        <w:t xml:space="preserve">bins</w:t>
        <w:br w:clear="none"/>
      </w:r>
      <w:r>
        <w:t xml:space="preserve"> </w:t>
        <w:br w:clear="none"/>
      </w:r>
      <w:r>
        <w:rPr>
          <w:rStyle w:val="Text17"/>
        </w:rPr>
        <w:t xml:space="preserve">+</w:t>
        <w:br w:clear="none"/>
      </w:r>
      <w:r>
        <w:t xml:space="preserve"> </w:t>
        <w:br w:clear="none"/>
      </w:r>
      <w:r>
        <w:rPr>
          <w:rStyle w:val="Text1"/>
        </w:rPr>
        <w:t xml:space="preserve">offset</w:t>
        <w:br w:clear="none"/>
      </w:r>
      <w:r>
        <w:rPr>
          <w:rStyle w:val="Text7"/>
        </w:rPr>
        <w:t xml:space="preserve">,</w:t>
        <w:br w:clear="none"/>
      </w:r>
      <w:r>
        <w:t xml:space="preserve"> </w:t>
        <w:br w:clear="none"/>
      </w:r>
      <w:r>
        <w:rPr>
          <w:rStyle w:val="Text1"/>
        </w:rPr>
        <w:t xml:space="preserve">density</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t>
        <w:br w:clear="none"/>
      </w:r>
      <w:r>
        <w:rPr>
          <w:rStyle w:val="Text1"/>
        </w:rPr>
        <w:t xml:space="preserve">ax</w:t>
        <w:br w:clear="none"/>
      </w:r>
      <w:r>
        <w:rPr>
          <w:rStyle w:val="Text7"/>
        </w:rPr>
        <w:t xml:space="preserve">[</w:t>
        <w:br w:clear="none"/>
      </w:r>
      <w:r>
        <w:rPr>
          <w:rStyle w:val="Text1"/>
        </w:rPr>
        <w:t xml:space="preserve">i</w:t>
        <w:br w:clear="none"/>
      </w:r>
      <w:r>
        <w:rPr>
          <w:rStyle w:val="Text7"/>
        </w:rPr>
        <w:t xml:space="preserve">]</w:t>
        <w:br w:clear="none"/>
      </w:r>
      <w:r>
        <w:rPr>
          <w:rStyle w:val="Text17"/>
        </w:rPr>
        <w:t xml:space="preserve">.</w:t>
        <w:br w:clear="none"/>
      </w:r>
      <w:r>
        <w:rPr>
          <w:rStyle w:val="Text1"/>
        </w:rPr>
        <w:t xml:space="preserve">plot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full_like</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7"/>
        </w:rPr>
        <w:t xml:space="preserve">-</w:t>
        <w:br w:clear="none"/>
      </w:r>
      <w:r>
        <w:rPr>
          <w:rStyle w:val="Text3"/>
        </w:rPr>
        <w:t xml:space="preserve">0.01</w:t>
        <w:br w:clear="none"/>
      </w:r>
      <w:r>
        <w:rPr>
          <w:rStyle w:val="Text7"/>
        </w:rPr>
        <w:t xml:space="preserve">),</w:t>
        <w:br w:clear="none"/>
      </w:r>
      <w:r>
        <w:t xml:space="preserve"> </w:t>
        <w:br w:clear="none"/>
      </w:r>
      <w:r>
        <w:rPr>
          <w:rStyle w:val="Text9"/>
        </w:rPr>
        <w:t xml:space="preserve">'|k'</w:t>
        <w:br w:clear="none"/>
      </w:r>
      <w:r>
        <w:rPr>
          <w:rStyle w:val="Text7"/>
        </w:rPr>
        <w:t xml:space="preserve">,</w:t>
        <w:br w:clear="none"/>
      </w:r>
      <w:r>
        <w:t xml:space="preserve"/>
        <w:br w:clear="none"/>
        <w:t xml:space="preserve">                       </w:t>
        <w:br w:clear="none"/>
      </w:r>
      <w:r>
        <w:rPr>
          <w:rStyle w:val="Text1"/>
        </w:rPr>
        <w:t xml:space="preserve">markeredgewidth</w:t>
        <w:br w:clear="none"/>
      </w:r>
      <w:r>
        <w:rPr>
          <w:rStyle w:val="Text17"/>
        </w:rPr>
        <w:t xml:space="preserve">=</w:t>
        <w:br w:clear="none"/>
      </w:r>
      <w:r>
        <w:rPr>
          <w:rStyle w:val="Text3"/>
        </w:rPr>
        <w:t xml:space="preserve">1</w:t>
        <w:br w:clear="none"/>
      </w:r>
      <w:r>
        <w:rPr>
          <w:rStyle w:val="Text7"/>
        </w:rPr>
        <w:t xml:space="preserve">)</w:t>
        <w:br w:clear="none"/>
      </w:r>
    </w:p>
    <w:p>
      <w:bookmarkStart w:id="2497" w:name="Figure_49_2__The_problem_with_hi"/>
      <w:pPr>
        <w:pStyle w:val="Para 05"/>
        <w:keepLines w:val="on"/>
      </w:pPr>
      <w:r>
        <w:t/>
        <w:drawing>
          <wp:inline>
            <wp:extent cx="3251200" cy="1079500"/>
            <wp:effectExtent l="0" r="0" t="0" b="43426"/>
            <wp:docPr id="282" name="pdsh2_4902.png" descr="pdsh2 4902"/>
            <wp:cNvGraphicFramePr>
              <a:graphicFrameLocks noChangeAspect="1"/>
            </wp:cNvGraphicFramePr>
            <a:graphic>
              <a:graphicData uri="http://schemas.openxmlformats.org/drawingml/2006/picture">
                <pic:pic>
                  <pic:nvPicPr>
                    <pic:cNvPr id="0" name="pdsh2_4902.png" descr="pdsh2 4902"/>
                    <pic:cNvPicPr/>
                  </pic:nvPicPr>
                  <pic:blipFill>
                    <a:blip r:embed="rId286"/>
                    <a:stretch>
                      <a:fillRect/>
                    </a:stretch>
                  </pic:blipFill>
                  <pic:spPr>
                    <a:xfrm>
                      <a:off x="0" y="0"/>
                      <a:ext cx="3251200" cy="1079500"/>
                    </a:xfrm>
                    <a:prstGeom prst="rect">
                      <a:avLst/>
                    </a:prstGeom>
                  </pic:spPr>
                </pic:pic>
              </a:graphicData>
            </a:graphic>
          </wp:inline>
        </w:drawing>
        <w:t xml:space="preserve"> </w:t>
      </w:r>
      <w:bookmarkEnd w:id="2497"/>
    </w:p>
    <w:p>
      <w:pPr>
        <w:pStyle w:val="Heading 5"/>
        <w:keepLines w:val="on"/>
      </w:pPr>
      <w:r>
        <w:t xml:space="preserve">Figure 49-2. </w:t>
        <w:t>The problem with histograms: the bin locations can affect interpretation</w:t>
      </w:r>
    </w:p>
    <w:p>
      <w:pPr>
        <w:pStyle w:val="Normal"/>
      </w:pPr>
      <w:r>
        <w:t>On the left, the histogram makes clear that this is a bimodal distribution. On the right, we see a unimodal distribution with a long tail. Without seeing the preceding code, you would probably not guess that these two histograms were built from the same data. With that in mind, how can you trust the intuition that histograms confer? And how might we improve on this?</w:t>
      </w:r>
    </w:p>
    <w:p>
      <w:pPr>
        <w:pStyle w:val="Normal"/>
      </w:pPr>
      <w:r>
        <w:t xml:space="preserve">Stepping back, we can think of a histogram as a stack of blocks, where we stack one block within each bin on top of each point in the dataset. Let’s view this directly (see </w:t>
      </w:r>
      <w:hyperlink w:anchor="Figure_49_3__Histogram_as_stack">
        <w:r>
          <w:rPr>
            <w:rStyle w:val="Text6"/>
          </w:rPr>
          <w:t>Figure 49-3</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bins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arange</w:t>
        <w:br w:clear="none"/>
      </w:r>
      <w:r>
        <w:rPr>
          <w:rStyle w:val="Text4"/>
        </w:rPr>
        <w:t xml:space="preserve">(</w:t>
        <w:br w:clear="none"/>
      </w:r>
      <w:r>
        <w:rPr>
          <w:rStyle w:val="Text13"/>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full_like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br w:clear="none"/>
        <w:t xml:space="preserve">                </w:t>
        <w:br w:clear="none"/>
      </w:r>
      <w:r>
        <w:t xml:space="preserve">markeredgewidth</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count</w:t>
        <w:br w:clear="none"/>
      </w:r>
      <w:r>
        <w:rPr>
          <w:rStyle w:val="Text4"/>
        </w:rPr>
        <w:t xml:space="preserve">,</w:t>
        <w:br w:clear="none"/>
      </w:r>
      <w:r>
        <w:rPr>
          <w:rStyle w:val="Text0"/>
        </w:rPr>
        <w:t xml:space="preserve"> </w:t>
        <w:br w:clear="none"/>
      </w:r>
      <w:r>
        <w:t xml:space="preserve">edge</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zip</w:t>
        <w:br w:clear="none"/>
      </w:r>
      <w:r>
        <w:rPr>
          <w:rStyle w:val="Text4"/>
        </w:rPr>
        <w:t xml:space="preserve">(</w:t>
        <w:br w:clear="none"/>
      </w:r>
      <w:r>
        <w:rPr>
          <w:rStyle w:val="Text13"/>
        </w:rPr>
        <w:t xml:space="preserve">*</w:t>
        <w:br w:clear="none"/>
      </w:r>
      <w:r>
        <w:t xml:space="preserve">np</w:t>
        <w:br w:clear="none"/>
      </w:r>
      <w:r>
        <w:rPr>
          <w:rStyle w:val="Text13"/>
        </w:rPr>
        <w:t xml:space="preserve">.</w:t>
        <w:br w:clear="none"/>
      </w:r>
      <w:r>
        <w:t xml:space="preserve">histogram</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bins</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t xml:space="preserve">count</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add_patch</w:t>
        <w:br w:clear="none"/>
      </w:r>
      <w:r>
        <w:rPr>
          <w:rStyle w:val="Text4"/>
        </w:rPr>
        <w:t xml:space="preserve">(</w:t>
        <w:br w:clear="none"/>
      </w:r>
      <w:r>
        <w:t xml:space="preserve">plt</w:t>
        <w:br w:clear="none"/>
      </w:r>
      <w:r>
        <w:rPr>
          <w:rStyle w:val="Text13"/>
        </w:rPr>
        <w:t xml:space="preserve">.</w:t>
        <w:br w:clear="none"/>
      </w:r>
      <w:r>
        <w:t xml:space="preserve">Rectangle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edge</w:t>
        <w:br w:clear="none"/>
      </w:r>
      <w:r>
        <w:rPr>
          <w:rStyle w:val="Text4"/>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t>
        <w:br w:clear="none"/>
      </w:r>
      <w:r>
        <w:t xml:space="preserve">ec</w:t>
        <w:br w:clear="none"/>
      </w:r>
      <w:r>
        <w:rPr>
          <w:rStyle w:val="Text13"/>
        </w:rPr>
        <w:t xml:space="preserve">=</w:t>
        <w:br w:clear="none"/>
      </w:r>
      <w:r>
        <w:rPr>
          <w:rStyle w:val="Text8"/>
        </w:rPr>
        <w:t xml:space="preserve">'black'</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set_xlim</w:t>
        <w:br w:clear="none"/>
      </w:r>
      <w:r>
        <w:rPr>
          <w:rStyle w:val="Text4"/>
        </w:rPr>
        <w:t xml:space="preserve">(</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set_ylim</w:t>
        <w:br w:clear="none"/>
      </w:r>
      <w:r>
        <w:rPr>
          <w:rStyle w:val="Text4"/>
        </w:rPr>
        <w:t xml:space="preserve">(</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rPr>
          <w:rStyle w:val="Text4"/>
        </w:rPr>
        <w:t xml:space="preserve">(</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8.0</w:t>
        <w:br w:clear="none"/>
      </w:r>
      <w:r>
        <w:rPr>
          <w:rStyle w:val="Text4"/>
        </w:rPr>
        <w:t xml:space="preserve">)</w:t>
        <w:br w:clear="none"/>
      </w:r>
    </w:p>
    <w:p>
      <w:bookmarkStart w:id="2498" w:name="Figure_49_3__Histogram_as_stack"/>
      <w:pPr>
        <w:pStyle w:val="Para 05"/>
        <w:keepLines w:val="on"/>
      </w:pPr>
      <w:r>
        <w:t/>
        <w:drawing>
          <wp:inline>
            <wp:extent cx="3251200" cy="2171700"/>
            <wp:effectExtent l="0" r="0" t="0" b="43426"/>
            <wp:docPr id="283" name="pdsh2_4903.png" descr="pdsh2 4903"/>
            <wp:cNvGraphicFramePr>
              <a:graphicFrameLocks noChangeAspect="1"/>
            </wp:cNvGraphicFramePr>
            <a:graphic>
              <a:graphicData uri="http://schemas.openxmlformats.org/drawingml/2006/picture">
                <pic:pic>
                  <pic:nvPicPr>
                    <pic:cNvPr id="0" name="pdsh2_4903.png" descr="pdsh2 4903"/>
                    <pic:cNvPicPr/>
                  </pic:nvPicPr>
                  <pic:blipFill>
                    <a:blip r:embed="rId287"/>
                    <a:stretch>
                      <a:fillRect/>
                    </a:stretch>
                  </pic:blipFill>
                  <pic:spPr>
                    <a:xfrm>
                      <a:off x="0" y="0"/>
                      <a:ext cx="3251200" cy="2171700"/>
                    </a:xfrm>
                    <a:prstGeom prst="rect">
                      <a:avLst/>
                    </a:prstGeom>
                  </pic:spPr>
                </pic:pic>
              </a:graphicData>
            </a:graphic>
          </wp:inline>
        </w:drawing>
        <w:t xml:space="preserve"> </w:t>
      </w:r>
      <w:bookmarkEnd w:id="2498"/>
    </w:p>
    <w:p>
      <w:pPr>
        <w:pStyle w:val="Heading 5"/>
        <w:keepLines w:val="on"/>
      </w:pPr>
      <w:r>
        <w:t xml:space="preserve">Figure 49-3. </w:t>
        <w:t>Histogram as stack of blocks</w:t>
      </w:r>
    </w:p>
    <w:p>
      <w:pPr>
        <w:pStyle w:val="Normal"/>
      </w:pPr>
      <w:r>
        <w:t xml:space="preserve">The problem with our two binnings stems from the fact that the height of the block stack often reflects not the actual density of points nearby, but coincidences of how the bins align with the data points. This misalignment between points and their blocks is a potential cause of the poor histogram results seen here. But what if, instead of stacking the blocks aligned with the </w:t>
      </w:r>
      <w:r>
        <w:rPr>
          <w:rStyle w:val="Text11"/>
        </w:rPr>
        <w:t>bins</w:t>
      </w:r>
      <w:r>
        <w:t xml:space="preserve">, we were to stack the blocks aligned with the </w:t>
      </w:r>
      <w:r>
        <w:rPr>
          <w:rStyle w:val="Text11"/>
        </w:rPr>
        <w:t>points they represent</w:t>
      </w:r>
      <w:r>
        <w:t xml:space="preserve">? If we do this, the blocks won’t be aligned, but we can add their contributions at each location along the x-axis to find the result. Let’s try this (see </w:t>
      </w:r>
      <w:hyperlink w:anchor="Figure_49_4__A__histogram__where">
        <w:r>
          <w:rPr>
            <w:rStyle w:val="Text6"/>
          </w:rPr>
          <w:t>Figure 49-4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t xml:space="preserve">x_d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2000</w:t>
        <w:br w:clear="none"/>
      </w:r>
      <w:r>
        <w:rPr>
          <w:rStyle w:val="Text4"/>
        </w:rPr>
        <w:t xml:space="preserve">)</w:t>
        <w:br w:clear="none"/>
      </w:r>
      <w:r>
        <w:rPr>
          <w:rStyle w:val="Text0"/>
        </w:rPr>
        <w:t xml:space="preserve"/>
        <w:br w:clear="none"/>
        <w:t xml:space="preserve">        </w:t>
        <w:br w:clear="none"/>
      </w:r>
      <w:r>
        <w:t xml:space="preserve">density</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sum</w:t>
        <w:br w:clear="none"/>
      </w:r>
      <w:r>
        <w:rPr>
          <w:rStyle w:val="Text4"/>
        </w:rPr>
        <w:t xml:space="preserve">((</w:t>
        <w:br w:clear="none"/>
      </w:r>
      <w:r>
        <w:rPr>
          <w:rStyle w:val="Text22"/>
        </w:rPr>
        <w:t xml:space="preserve">abs</w:t>
        <w:br w:clear="none"/>
      </w:r>
      <w:r>
        <w:rPr>
          <w:rStyle w:val="Text4"/>
        </w:rPr>
        <w:t xml:space="preserve">(</w:t>
        <w:br w:clear="none"/>
      </w:r>
      <w:r>
        <w:t xml:space="preserve">xi</w:t>
        <w:br w:clear="none"/>
      </w:r>
      <w:r>
        <w:rPr>
          <w:rStyle w:val="Text0"/>
        </w:rPr>
        <w:t xml:space="preserve"> </w:t>
        <w:br w:clear="none"/>
      </w:r>
      <w:r>
        <w:rPr>
          <w:rStyle w:val="Text13"/>
        </w:rPr>
        <w:t xml:space="preserve">-</w:t>
        <w:br w:clear="none"/>
      </w:r>
      <w:r>
        <w:rPr>
          <w:rStyle w:val="Text0"/>
        </w:rPr>
        <w:t xml:space="preserve"> </w:t>
        <w:br w:clear="none"/>
      </w:r>
      <w:r>
        <w:t xml:space="preserve">x_d</w:t>
        <w:br w:clear="none"/>
      </w:r>
      <w:r>
        <w:rPr>
          <w:rStyle w:val="Text4"/>
        </w:rPr>
        <w:t xml:space="preserve">)</w:t>
        <w:br w:clear="none"/>
      </w:r>
      <w:r>
        <w:rPr>
          <w:rStyle w:val="Text0"/>
        </w:rPr>
        <w:t xml:space="preserve"> </w:t>
        <w:br w:clear="none"/>
      </w:r>
      <w:r>
        <w:rPr>
          <w:rStyle w:val="Text13"/>
        </w:rPr>
        <w:t xml:space="preserve">&lt;</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xi</w:t>
        <w:br w:clear="none"/>
      </w:r>
      <w:r>
        <w:rPr>
          <w:rStyle w:val="Text0"/>
        </w:rPr>
        <w:t xml:space="preserve"> </w:t>
        <w:br w:clear="none"/>
      </w:r>
      <w:r>
        <w:rPr>
          <w:rStyle w:val="Text4"/>
        </w:rPr>
        <w:t xml:space="preserve">in</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fill_between</w:t>
        <w:br w:clear="none"/>
      </w:r>
      <w:r>
        <w:rPr>
          <w:rStyle w:val="Text4"/>
        </w:rPr>
        <w:t xml:space="preserve">(</w:t>
        <w:br w:clear="none"/>
      </w:r>
      <w:r>
        <w:t xml:space="preserve">x_d</w:t>
        <w:br w:clear="none"/>
      </w:r>
      <w:r>
        <w:rPr>
          <w:rStyle w:val="Text4"/>
        </w:rPr>
        <w:t xml:space="preserve">,</w:t>
        <w:br w:clear="none"/>
      </w:r>
      <w:r>
        <w:rPr>
          <w:rStyle w:val="Text0"/>
        </w:rPr>
        <w:t xml:space="preserve"> </w:t>
        <w:br w:clear="none"/>
      </w:r>
      <w:r>
        <w:t xml:space="preserve">density</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full_like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t>
        <w:br w:clear="none"/>
      </w:r>
      <w:r>
        <w:t xml:space="preserve">markeredgewidth</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p>
    <w:p>
      <w:bookmarkStart w:id="2499" w:name="Figure_49_4__A__histogram__where"/>
      <w:pPr>
        <w:pStyle w:val="Para 05"/>
        <w:keepLines w:val="on"/>
      </w:pPr>
      <w:r>
        <w:t/>
        <w:drawing>
          <wp:inline>
            <wp:extent cx="3251200" cy="2171700"/>
            <wp:effectExtent l="0" r="0" t="0" b="43426"/>
            <wp:docPr id="284" name="pdsh2_4904.png" descr="pdsh2 4904"/>
            <wp:cNvGraphicFramePr>
              <a:graphicFrameLocks noChangeAspect="1"/>
            </wp:cNvGraphicFramePr>
            <a:graphic>
              <a:graphicData uri="http://schemas.openxmlformats.org/drawingml/2006/picture">
                <pic:pic>
                  <pic:nvPicPr>
                    <pic:cNvPr id="0" name="pdsh2_4904.png" descr="pdsh2 4904"/>
                    <pic:cNvPicPr/>
                  </pic:nvPicPr>
                  <pic:blipFill>
                    <a:blip r:embed="rId288"/>
                    <a:stretch>
                      <a:fillRect/>
                    </a:stretch>
                  </pic:blipFill>
                  <pic:spPr>
                    <a:xfrm>
                      <a:off x="0" y="0"/>
                      <a:ext cx="3251200" cy="2171700"/>
                    </a:xfrm>
                    <a:prstGeom prst="rect">
                      <a:avLst/>
                    </a:prstGeom>
                  </pic:spPr>
                </pic:pic>
              </a:graphicData>
            </a:graphic>
          </wp:inline>
        </w:drawing>
        <w:t xml:space="preserve"> </w:t>
      </w:r>
      <w:bookmarkEnd w:id="2499"/>
    </w:p>
    <w:p>
      <w:pPr>
        <w:pStyle w:val="Heading 5"/>
        <w:keepLines w:val="on"/>
      </w:pPr>
      <w:r>
        <w:t xml:space="preserve">Figure 49-4. </w:t>
        <w:t>A “histogram” where blocks center on each individual point; this is an example of a kernel density estimate</w:t>
      </w:r>
    </w:p>
    <w:p>
      <w:pPr>
        <w:pStyle w:val="Normal"/>
      </w:pPr>
      <w:r>
        <w:t xml:space="preserve">The result looks a bit messy, but it’s a much more robust reflection of the actual data characteristics than is the standard histogram. Still, the rough edges are not aesthetically pleasing, nor are they reflective of any true properties of the data. In order to smooth them out, we might decide to replace the blocks at each location with a smooth function, like a Gaussian. Let’s use a standard normal curve at each point instead of a block (see </w:t>
      </w:r>
      <w:hyperlink w:anchor="Figure_49_5__A_kernel_density_es">
        <w:r>
          <w:rPr>
            <w:rStyle w:val="Text6"/>
          </w:rPr>
          <w:t>Figure 49-5</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scipy.stats</w:t>
        <w:br w:clear="none"/>
      </w:r>
      <w:r>
        <w:rPr>
          <w:rStyle w:val="Text0"/>
        </w:rPr>
        <w:t xml:space="preserve"> </w:t>
        <w:br w:clear="none"/>
      </w:r>
      <w:r>
        <w:rPr>
          <w:rStyle w:val="Text16"/>
        </w:rPr>
        <w:t xml:space="preserve">import</w:t>
        <w:br w:clear="none"/>
      </w:r>
      <w:r>
        <w:rPr>
          <w:rStyle w:val="Text0"/>
        </w:rPr>
        <w:t xml:space="preserve"> </w:t>
        <w:br w:clear="none"/>
      </w:r>
      <w:r>
        <w:t xml:space="preserve">norm</w:t>
        <w:br w:clear="none"/>
      </w:r>
      <w:r>
        <w:rPr>
          <w:rStyle w:val="Text0"/>
        </w:rPr>
        <w:t xml:space="preserve"/>
        <w:br w:clear="none"/>
        <w:t xml:space="preserve">        </w:t>
        <w:br w:clear="none"/>
      </w:r>
      <w:r>
        <w:t xml:space="preserve">x_d</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linspace</w:t>
        <w:br w:clear="none"/>
      </w:r>
      <w:r>
        <w:rPr>
          <w:rStyle w:val="Text4"/>
        </w:rPr>
        <w:t xml:space="preserve">(</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br w:clear="none"/>
        <w:t xml:space="preserve">        </w:t>
        <w:br w:clear="none"/>
      </w:r>
      <w:r>
        <w:t xml:space="preserve">density</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sum</w:t>
        <w:br w:clear="none"/>
      </w:r>
      <w:r>
        <w:rPr>
          <w:rStyle w:val="Text4"/>
        </w:rPr>
        <w:t xml:space="preserve">(</w:t>
        <w:br w:clear="none"/>
      </w:r>
      <w:r>
        <w:t xml:space="preserve">norm</w:t>
        <w:br w:clear="none"/>
      </w:r>
      <w:r>
        <w:rPr>
          <w:rStyle w:val="Text4"/>
        </w:rPr>
        <w:t xml:space="preserve">(</w:t>
        <w:br w:clear="none"/>
      </w:r>
      <w:r>
        <w:t xml:space="preserve">xi</w:t>
        <w:br w:clear="none"/>
      </w:r>
      <w:r>
        <w:rPr>
          <w:rStyle w:val="Text4"/>
        </w:rPr>
        <w:t xml:space="preserve">)</w:t>
        <w:br w:clear="none"/>
      </w:r>
      <w:r>
        <w:rPr>
          <w:rStyle w:val="Text13"/>
        </w:rPr>
        <w:t xml:space="preserve">.</w:t>
        <w:br w:clear="none"/>
      </w:r>
      <w:r>
        <w:t xml:space="preserve">pdf</w:t>
        <w:br w:clear="none"/>
      </w:r>
      <w:r>
        <w:rPr>
          <w:rStyle w:val="Text4"/>
        </w:rPr>
        <w:t xml:space="preserve">(</w:t>
        <w:br w:clear="none"/>
      </w:r>
      <w:r>
        <w:t xml:space="preserve">x_d</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xi</w:t>
        <w:br w:clear="none"/>
      </w:r>
      <w:r>
        <w:rPr>
          <w:rStyle w:val="Text0"/>
        </w:rPr>
        <w:t xml:space="preserve"> </w:t>
        <w:br w:clear="none"/>
      </w:r>
      <w:r>
        <w:rPr>
          <w:rStyle w:val="Text4"/>
        </w:rPr>
        <w:t xml:space="preserve">in</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fill_between</w:t>
        <w:br w:clear="none"/>
      </w:r>
      <w:r>
        <w:rPr>
          <w:rStyle w:val="Text4"/>
        </w:rPr>
        <w:t xml:space="preserve">(</w:t>
        <w:br w:clear="none"/>
      </w:r>
      <w:r>
        <w:t xml:space="preserve">x_d</w:t>
        <w:br w:clear="none"/>
      </w:r>
      <w:r>
        <w:rPr>
          <w:rStyle w:val="Text4"/>
        </w:rPr>
        <w:t xml:space="preserve">,</w:t>
        <w:br w:clear="none"/>
      </w:r>
      <w:r>
        <w:rPr>
          <w:rStyle w:val="Text0"/>
        </w:rPr>
        <w:t xml:space="preserve"> </w:t>
        <w:br w:clear="none"/>
      </w:r>
      <w:r>
        <w:t xml:space="preserve">density</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full_like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0.1</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t>
        <w:br w:clear="none"/>
      </w:r>
      <w:r>
        <w:t xml:space="preserve">markeredgewidth</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13"/>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10"/>
        </w:rPr>
        <w:t xml:space="preserve">8</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0.2</w:t>
        <w:br w:clear="none"/>
      </w:r>
      <w:r>
        <w:rPr>
          <w:rStyle w:val="Text4"/>
        </w:rPr>
        <w:t xml:space="preserve">,</w:t>
        <w:br w:clear="none"/>
      </w:r>
      <w:r>
        <w:rPr>
          <w:rStyle w:val="Text0"/>
        </w:rPr>
        <w:t xml:space="preserve"> </w:t>
        <w:br w:clear="none"/>
      </w:r>
      <w:r>
        <w:rPr>
          <w:rStyle w:val="Text10"/>
        </w:rPr>
        <w:t xml:space="preserve">5</w:t>
        <w:br w:clear="none"/>
      </w:r>
      <w:r>
        <w:rPr>
          <w:rStyle w:val="Text4"/>
        </w:rPr>
        <w:t xml:space="preserve">]);</w:t>
        <w:br w:clear="none"/>
      </w:r>
    </w:p>
    <w:p>
      <w:bookmarkStart w:id="2500" w:name="Figure_49_5__A_kernel_density_es"/>
      <w:pPr>
        <w:pStyle w:val="Para 05"/>
        <w:keepLines w:val="on"/>
      </w:pPr>
      <w:r>
        <w:t/>
        <w:drawing>
          <wp:inline>
            <wp:extent cx="3251200" cy="2171700"/>
            <wp:effectExtent l="0" r="0" t="0" b="43426"/>
            <wp:docPr id="285" name="pdsh2_4905.png" descr="pdsh2 4905"/>
            <wp:cNvGraphicFramePr>
              <a:graphicFrameLocks noChangeAspect="1"/>
            </wp:cNvGraphicFramePr>
            <a:graphic>
              <a:graphicData uri="http://schemas.openxmlformats.org/drawingml/2006/picture">
                <pic:pic>
                  <pic:nvPicPr>
                    <pic:cNvPr id="0" name="pdsh2_4905.png" descr="pdsh2 4905"/>
                    <pic:cNvPicPr/>
                  </pic:nvPicPr>
                  <pic:blipFill>
                    <a:blip r:embed="rId289"/>
                    <a:stretch>
                      <a:fillRect/>
                    </a:stretch>
                  </pic:blipFill>
                  <pic:spPr>
                    <a:xfrm>
                      <a:off x="0" y="0"/>
                      <a:ext cx="3251200" cy="2171700"/>
                    </a:xfrm>
                    <a:prstGeom prst="rect">
                      <a:avLst/>
                    </a:prstGeom>
                  </pic:spPr>
                </pic:pic>
              </a:graphicData>
            </a:graphic>
          </wp:inline>
        </w:drawing>
        <w:t xml:space="preserve"> </w:t>
      </w:r>
      <w:bookmarkEnd w:id="2500"/>
    </w:p>
    <w:p>
      <w:pPr>
        <w:pStyle w:val="Heading 5"/>
        <w:keepLines w:val="on"/>
      </w:pPr>
      <w:r>
        <w:t xml:space="preserve">Figure 49-5. </w:t>
        <w:t>A kernel density estimate with a Gaussian kernel</w:t>
      </w:r>
    </w:p>
    <w:p>
      <w:pPr>
        <w:pStyle w:val="Normal"/>
      </w:pPr>
      <w:r>
        <w:t>This smoothed-out plot, with a Gaussian distribution contributed at the location of each input point, gives a much more accurate idea of the shape of the data distribution, and one that has much less variance (i.e., changes much less in response to differences in sampling).</w:t>
      </w:r>
    </w:p>
    <w:p>
      <w:pPr>
        <w:pStyle w:val="Normal"/>
      </w:pPr>
      <w:r>
        <w:t>What we’ve landed on in the last two plots is what’s called kernel density estimation in one dimension: we have placed a “kernel”—a square or top hat–shaped kernel in the former, a Gaussian kernel in the latter—at the location of each point, and used their sum as an estimate of density. With this intuition in mind, we’ll now explore kernel density estimation in more detail.</w:t>
      </w:r>
      <w:r>
        <w:rPr>
          <w:rStyle w:val="Text57"/>
        </w:rPr>
        <w:bookmarkStart w:id="2501" w:name="idm45332205761808"/>
        <w:t/>
        <w:bookmarkEnd w:id="2501"/>
        <w:bookmarkStart w:id="2502" w:name="idm45332205761104"/>
        <w:t/>
        <w:bookmarkEnd w:id="2502"/>
      </w:r>
    </w:p>
    <w:p>
      <w:bookmarkStart w:id="2503" w:name="Kernel_Density_Estimation_in_Pra"/>
      <w:pPr>
        <w:keepNext/>
        <w:pStyle w:val="Heading 1"/>
      </w:pPr>
      <w:r>
        <w:t>Kernel Density Estimation in Practice</w:t>
      </w:r>
      <w:bookmarkEnd w:id="2503"/>
    </w:p>
    <w:p>
      <w:pPr>
        <w:pStyle w:val="Normal"/>
      </w:pPr>
      <w:r>
        <w:rPr>
          <w:rStyle w:val="Text57"/>
        </w:rPr>
        <w:bookmarkStart w:id="2504" w:name="idm45332205759168"/>
        <w:t/>
        <w:bookmarkEnd w:id="2504"/>
      </w:r>
      <w:r>
        <w:t xml:space="preserve">The </w:t>
      </w:r>
      <w:r>
        <w:rPr>
          <w:rStyle w:val="Text57"/>
        </w:rPr>
        <w:bookmarkStart w:id="2505" w:name="ix_ch49_asciidoc4"/>
        <w:t/>
        <w:bookmarkEnd w:id="2505"/>
      </w:r>
      <w:r>
        <w:t xml:space="preserve">free parameters of kernel density estimation are the </w:t>
      </w:r>
      <w:r>
        <w:rPr>
          <w:rStyle w:val="Text11"/>
        </w:rPr>
        <w:t>kernel</w:t>
      </w:r>
      <w:r>
        <w:t xml:space="preserve">, which specifies the shape of the distribution placed at each point, and </w:t>
      </w:r>
      <w:r>
        <w:rPr>
          <w:rStyle w:val="Text57"/>
        </w:rPr>
        <w:bookmarkStart w:id="2506" w:name="idm45332205756112"/>
        <w:t/>
        <w:bookmarkEnd w:id="2506"/>
      </w:r>
      <w:r>
        <w:t xml:space="preserve">the </w:t>
      </w:r>
      <w:r>
        <w:rPr>
          <w:rStyle w:val="Text11"/>
        </w:rPr>
        <w:t>kernel bandwidth</w:t>
      </w:r>
      <w:r>
        <w:t xml:space="preserve">, which controls the size of the kernel at each point. In practice, there are many kernels you might use for kernel density estimation: in particular, the Scikit-Learn KDE implementation supports six kernels, which you can read about in the </w:t>
      </w:r>
      <w:hyperlink r:id="rId420">
        <w:r>
          <w:rPr>
            <w:rStyle w:val="Text6"/>
          </w:rPr>
          <w:t>“Density Estimation” section</w:t>
        </w:r>
      </w:hyperlink>
      <w:r>
        <w:t xml:space="preserve"> of the documentation.</w:t>
      </w:r>
    </w:p>
    <w:p>
      <w:pPr>
        <w:pStyle w:val="Normal"/>
      </w:pPr>
      <w:r>
        <w:t xml:space="preserve">While there are several versions of KDE implemented in Python (notably in the SciPy and </w:t>
      </w:r>
      <w:r>
        <w:rPr>
          <w:rStyle w:val="Text5"/>
        </w:rPr>
        <w:t>statsmodels</w:t>
      </w:r>
      <w:r>
        <w:t xml:space="preserve"> packages), I prefer to use Scikit-Learn’s version because of its efficiency and flexibility. It is implemented in the </w:t>
      </w:r>
      <w:r>
        <w:rPr>
          <w:rStyle w:val="Text5"/>
        </w:rPr>
        <w:t>sklearn.neighbors.KernelDensity</w:t>
      </w:r>
      <w:r>
        <w:t xml:space="preserve"> estimator, which handles KDE in multiple dimensions with one of six kernels and one of a couple dozen distance metrics. Because KDE can be fairly computationally intensive, the Scikit-Learn estimator uses a tree-based algorithm under the hood and can trade off computation time for accuracy using the </w:t>
      </w:r>
      <w:r>
        <w:rPr>
          <w:rStyle w:val="Text5"/>
        </w:rPr>
        <w:t>atol</w:t>
      </w:r>
      <w:r>
        <w:t xml:space="preserve"> (absolute tolerance) and </w:t>
      </w:r>
      <w:r>
        <w:rPr>
          <w:rStyle w:val="Text5"/>
        </w:rPr>
        <w:t>rtol</w:t>
      </w:r>
      <w:r>
        <w:t xml:space="preserve"> (relative tolerance) parameters. The kernel bandwidth can be determined using Scikit-Learn’s standard cross-validation tools, as we will soon see.</w:t>
      </w:r>
    </w:p>
    <w:p>
      <w:pPr>
        <w:pStyle w:val="Normal"/>
      </w:pPr>
      <w:r>
        <w:t xml:space="preserve">Let’s first show a simple example of replicating the previous plot using the Scikit-Learn </w:t>
      </w:r>
      <w:r>
        <w:rPr>
          <w:rStyle w:val="Text5"/>
        </w:rPr>
        <w:t>KernelDensity</w:t>
      </w:r>
      <w:r>
        <w:t xml:space="preserve"> estimator (see </w:t>
      </w:r>
      <w:hyperlink w:anchor="Figure_49_6__A_kernel_density_es">
        <w:r>
          <w:rPr>
            <w:rStyle w:val="Text6"/>
          </w:rPr>
          <w:t>Figure 49-6</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sklearn.neighbors</w:t>
        <w:br w:clear="none"/>
      </w:r>
      <w:r>
        <w:rPr>
          <w:rStyle w:val="Text0"/>
        </w:rPr>
        <w:t xml:space="preserve"> </w:t>
        <w:br w:clear="none"/>
      </w:r>
      <w:r>
        <w:rPr>
          <w:rStyle w:val="Text16"/>
        </w:rPr>
        <w:t xml:space="preserve">import</w:t>
        <w:br w:clear="none"/>
      </w:r>
      <w:r>
        <w:rPr>
          <w:rStyle w:val="Text0"/>
        </w:rPr>
        <w:t xml:space="preserve"> </w:t>
        <w:br w:clear="none"/>
      </w:r>
      <w:r>
        <w:t xml:space="preserve">KernelDensity</w:t>
        <w:br w:clear="none"/>
      </w:r>
      <w:r>
        <w:rPr>
          <w:rStyle w:val="Text0"/>
        </w:rPr>
        <w:t xml:space="preserve"/>
        <w:br w:clear="none"/>
        <w:t xml:space="preserve"/>
        <w:br w:clear="none"/>
        <w:t xml:space="preserve">         </w:t>
        <w:br w:clear="none"/>
      </w:r>
      <w:r>
        <w:rPr>
          <w:rStyle w:val="Text14"/>
        </w:rPr>
        <w:t xml:space="preserve"># instantiate and fit the KDE model</w:t>
        <w:br w:clear="none"/>
      </w:r>
      <w:r>
        <w:rPr>
          <w:rStyle w:val="Text0"/>
        </w:rPr>
        <w:t xml:space="preserve"/>
        <w:br w:clear="none"/>
        <w:t xml:space="preserve">         </w:t>
        <w:br w:clear="none"/>
      </w:r>
      <w:r>
        <w:t xml:space="preserve">kde</w:t>
        <w:br w:clear="none"/>
      </w:r>
      <w:r>
        <w:rPr>
          <w:rStyle w:val="Text0"/>
        </w:rPr>
        <w:t xml:space="preserve"> </w:t>
        <w:br w:clear="none"/>
      </w:r>
      <w:r>
        <w:rPr>
          <w:rStyle w:val="Text13"/>
        </w:rPr>
        <w:t xml:space="preserve">=</w:t>
        <w:br w:clear="none"/>
      </w:r>
      <w:r>
        <w:rPr>
          <w:rStyle w:val="Text0"/>
        </w:rPr>
        <w:t xml:space="preserve"> </w:t>
        <w:br w:clear="none"/>
      </w:r>
      <w:r>
        <w:t xml:space="preserve">KernelDensity</w:t>
        <w:br w:clear="none"/>
      </w:r>
      <w:r>
        <w:rPr>
          <w:rStyle w:val="Text4"/>
        </w:rPr>
        <w:t xml:space="preserve">(</w:t>
        <w:br w:clear="none"/>
      </w:r>
      <w:r>
        <w:t xml:space="preserve">bandwidth</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kernel</w:t>
        <w:br w:clear="none"/>
      </w:r>
      <w:r>
        <w:rPr>
          <w:rStyle w:val="Text13"/>
        </w:rPr>
        <w:t xml:space="preserve">=</w:t>
        <w:br w:clear="none"/>
      </w:r>
      <w:r>
        <w:rPr>
          <w:rStyle w:val="Text8"/>
        </w:rPr>
        <w:t xml:space="preserve">'gaussian'</w:t>
        <w:br w:clear="none"/>
      </w:r>
      <w:r>
        <w:rPr>
          <w:rStyle w:val="Text4"/>
        </w:rPr>
        <w:t xml:space="preserve">)</w:t>
        <w:br w:clear="none"/>
      </w:r>
      <w:r>
        <w:rPr>
          <w:rStyle w:val="Text0"/>
        </w:rPr>
        <w:t xml:space="preserve"/>
        <w:br w:clear="none"/>
        <w:t xml:space="preserve">         </w:t>
        <w:br w:clear="none"/>
      </w:r>
      <w:r>
        <w:t xml:space="preserve">kde</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t xml:space="preserve"/>
        <w:br w:clear="none"/>
        <w:t xml:space="preserve">         </w:t>
        <w:br w:clear="none"/>
      </w:r>
      <w:r>
        <w:rPr>
          <w:rStyle w:val="Text14"/>
        </w:rPr>
        <w:t xml:space="preserve"># score_samples returns the log of the probability density</w:t>
        <w:br w:clear="none"/>
      </w:r>
      <w:r>
        <w:rPr>
          <w:rStyle w:val="Text0"/>
        </w:rPr>
        <w:t xml:space="preserve"/>
        <w:br w:clear="none"/>
        <w:t xml:space="preserve">         </w:t>
        <w:br w:clear="none"/>
      </w:r>
      <w:r>
        <w:t xml:space="preserve">logprob</w:t>
        <w:br w:clear="none"/>
      </w:r>
      <w:r>
        <w:rPr>
          <w:rStyle w:val="Text0"/>
        </w:rPr>
        <w:t xml:space="preserve"> </w:t>
        <w:br w:clear="none"/>
      </w:r>
      <w:r>
        <w:rPr>
          <w:rStyle w:val="Text13"/>
        </w:rPr>
        <w:t xml:space="preserve">=</w:t>
        <w:br w:clear="none"/>
      </w:r>
      <w:r>
        <w:rPr>
          <w:rStyle w:val="Text0"/>
        </w:rPr>
        <w:t xml:space="preserve"> </w:t>
        <w:br w:clear="none"/>
      </w:r>
      <w:r>
        <w:t xml:space="preserve">kde</w:t>
        <w:br w:clear="none"/>
      </w:r>
      <w:r>
        <w:rPr>
          <w:rStyle w:val="Text13"/>
        </w:rPr>
        <w:t xml:space="preserve">.</w:t>
        <w:br w:clear="none"/>
      </w:r>
      <w:r>
        <w:t xml:space="preserve">score_samples</w:t>
        <w:br w:clear="none"/>
      </w:r>
      <w:r>
        <w:rPr>
          <w:rStyle w:val="Text4"/>
        </w:rPr>
        <w:t xml:space="preserve">(</w:t>
        <w:br w:clear="none"/>
      </w:r>
      <w:r>
        <w:t xml:space="preserve">x_d</w:t>
        <w:br w:clear="none"/>
      </w:r>
      <w:r>
        <w:rPr>
          <w:rStyle w:val="Text4"/>
        </w:rPr>
        <w:t xml:space="preserve">[:,</w:t>
        <w:br w:clear="none"/>
      </w:r>
      <w:r>
        <w:rPr>
          <w:rStyle w:val="Text0"/>
        </w:rPr>
        <w:t xml:space="preserve"> </w:t>
        <w:br w:clear="none"/>
      </w:r>
      <w:r>
        <w:rPr>
          <w:rStyle w:val="Text16"/>
        </w:rPr>
        <w:t xml:space="preserve">None</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fill_between</w:t>
        <w:br w:clear="none"/>
      </w:r>
      <w:r>
        <w:rPr>
          <w:rStyle w:val="Text4"/>
        </w:rPr>
        <w:t xml:space="preserve">(</w:t>
        <w:br w:clear="none"/>
      </w:r>
      <w:r>
        <w:t xml:space="preserve">x_d</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exp</w:t>
        <w:br w:clear="none"/>
      </w:r>
      <w:r>
        <w:rPr>
          <w:rStyle w:val="Text4"/>
        </w:rPr>
        <w:t xml:space="preserve">(</w:t>
        <w:br w:clear="none"/>
      </w:r>
      <w:r>
        <w:t xml:space="preserve">logprob</w:t>
        <w:br w:clear="none"/>
      </w:r>
      <w:r>
        <w:rPr>
          <w:rStyle w:val="Text4"/>
        </w:rPr>
        <w:t xml:space="preserve">),</w:t>
        <w:br w:clear="none"/>
      </w:r>
      <w:r>
        <w:rPr>
          <w:rStyle w:val="Text0"/>
        </w:rPr>
        <w:t xml:space="preserve"> </w:t>
        <w:br w:clear="none"/>
      </w:r>
      <w:r>
        <w:t xml:space="preserve">alpha</w:t>
        <w:br w:clear="none"/>
      </w:r>
      <w:r>
        <w:rPr>
          <w:rStyle w:val="Text13"/>
        </w:rPr>
        <w:t xml:space="preserve">=</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plot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full_like</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3"/>
        </w:rPr>
        <w:t xml:space="preserve">-</w:t>
        <w:br w:clear="none"/>
      </w:r>
      <w:r>
        <w:rPr>
          <w:rStyle w:val="Text10"/>
        </w:rPr>
        <w:t xml:space="preserve">0.01</w:t>
        <w:br w:clear="none"/>
      </w:r>
      <w:r>
        <w:rPr>
          <w:rStyle w:val="Text4"/>
        </w:rPr>
        <w:t xml:space="preserve">),</w:t>
        <w:br w:clear="none"/>
      </w:r>
      <w:r>
        <w:rPr>
          <w:rStyle w:val="Text0"/>
        </w:rPr>
        <w:t xml:space="preserve"> </w:t>
        <w:br w:clear="none"/>
      </w:r>
      <w:r>
        <w:rPr>
          <w:rStyle w:val="Text8"/>
        </w:rPr>
        <w:t xml:space="preserve">'|k'</w:t>
        <w:br w:clear="none"/>
      </w:r>
      <w:r>
        <w:rPr>
          <w:rStyle w:val="Text4"/>
        </w:rPr>
        <w:t xml:space="preserve">,</w:t>
        <w:br w:clear="none"/>
      </w:r>
      <w:r>
        <w:rPr>
          <w:rStyle w:val="Text0"/>
        </w:rPr>
        <w:t xml:space="preserve"> </w:t>
        <w:br w:clear="none"/>
      </w:r>
      <w:r>
        <w:t xml:space="preserve">markeredgewidth</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ylim</w:t>
        <w:br w:clear="none"/>
      </w:r>
      <w:r>
        <w:rPr>
          <w:rStyle w:val="Text4"/>
        </w:rPr>
        <w:t xml:space="preserve">(</w:t>
        <w:br w:clear="none"/>
      </w:r>
      <w:r>
        <w:rPr>
          <w:rStyle w:val="Text13"/>
        </w:rPr>
        <w:t xml:space="preserve">-</w:t>
        <w:br w:clear="none"/>
      </w:r>
      <w:r>
        <w:rPr>
          <w:rStyle w:val="Text10"/>
        </w:rPr>
        <w:t xml:space="preserve">0.02</w:t>
        <w:br w:clear="none"/>
      </w:r>
      <w:r>
        <w:rPr>
          <w:rStyle w:val="Text4"/>
        </w:rPr>
        <w:t xml:space="preserve">,</w:t>
        <w:br w:clear="none"/>
      </w:r>
      <w:r>
        <w:rPr>
          <w:rStyle w:val="Text0"/>
        </w:rPr>
        <w:t xml:space="preserve"> </w:t>
        <w:br w:clear="none"/>
      </w:r>
      <w:r>
        <w:rPr>
          <w:rStyle w:val="Text10"/>
        </w:rPr>
        <w:t xml:space="preserve">0.22</w:t>
        <w:br w:clear="none"/>
      </w:r>
      <w:r>
        <w:rPr>
          <w:rStyle w:val="Text4"/>
        </w:rPr>
        <w:t xml:space="preserve">);</w:t>
        <w:br w:clear="none"/>
      </w:r>
    </w:p>
    <w:p>
      <w:bookmarkStart w:id="2507" w:name="Figure_49_6__A_kernel_density_es"/>
      <w:pPr>
        <w:pStyle w:val="Para 05"/>
        <w:keepLines w:val="on"/>
      </w:pPr>
      <w:r>
        <w:t/>
        <w:drawing>
          <wp:inline>
            <wp:extent cx="3251200" cy="2070100"/>
            <wp:effectExtent l="0" r="0" t="0" b="43426"/>
            <wp:docPr id="286" name="pdsh2_4906.png" descr="pdsh2 4906"/>
            <wp:cNvGraphicFramePr>
              <a:graphicFrameLocks noChangeAspect="1"/>
            </wp:cNvGraphicFramePr>
            <a:graphic>
              <a:graphicData uri="http://schemas.openxmlformats.org/drawingml/2006/picture">
                <pic:pic>
                  <pic:nvPicPr>
                    <pic:cNvPr id="0" name="pdsh2_4906.png" descr="pdsh2 4906"/>
                    <pic:cNvPicPr/>
                  </pic:nvPicPr>
                  <pic:blipFill>
                    <a:blip r:embed="rId290"/>
                    <a:stretch>
                      <a:fillRect/>
                    </a:stretch>
                  </pic:blipFill>
                  <pic:spPr>
                    <a:xfrm>
                      <a:off x="0" y="0"/>
                      <a:ext cx="3251200" cy="2070100"/>
                    </a:xfrm>
                    <a:prstGeom prst="rect">
                      <a:avLst/>
                    </a:prstGeom>
                  </pic:spPr>
                </pic:pic>
              </a:graphicData>
            </a:graphic>
          </wp:inline>
        </w:drawing>
        <w:t xml:space="preserve"> </w:t>
      </w:r>
      <w:bookmarkEnd w:id="2507"/>
    </w:p>
    <w:p>
      <w:pPr>
        <w:pStyle w:val="Heading 5"/>
        <w:keepLines w:val="on"/>
      </w:pPr>
      <w:r>
        <w:t xml:space="preserve">Figure 49-6. </w:t>
        <w:t>A kernel density estimate computed with Scikit-Learn</w:t>
      </w:r>
    </w:p>
    <w:p>
      <w:pPr>
        <w:pStyle w:val="Normal"/>
      </w:pPr>
      <w:r>
        <w:t>The result here is normalized such that the area under the curve is equal to 1.</w:t>
      </w:r>
      <w:r>
        <w:rPr>
          <w:rStyle w:val="Text57"/>
        </w:rPr>
        <w:bookmarkStart w:id="2508" w:name="idm45332205614752"/>
        <w:t/>
        <w:bookmarkEnd w:id="2508"/>
      </w:r>
    </w:p>
    <w:p>
      <w:bookmarkStart w:id="2509" w:name="Selecting_the_Bandwidth_via_Cros"/>
      <w:pPr>
        <w:keepNext/>
        <w:pStyle w:val="Heading 1"/>
      </w:pPr>
      <w:r>
        <w:t>Selecting the Bandwidth via Cross-Validation</w:t>
      </w:r>
      <w:bookmarkEnd w:id="2509"/>
    </w:p>
    <w:p>
      <w:pPr>
        <w:pStyle w:val="Normal"/>
      </w:pPr>
      <w:r>
        <w:rPr>
          <w:rStyle w:val="Text57"/>
        </w:rPr>
        <w:bookmarkStart w:id="2510" w:name="idm45332205612064"/>
        <w:t/>
        <w:bookmarkEnd w:id="2510"/>
        <w:bookmarkStart w:id="2511" w:name="idm45332205611120"/>
        <w:t/>
        <w:bookmarkEnd w:id="2511"/>
        <w:bookmarkStart w:id="2512" w:name="idm45332205610208"/>
        <w:t/>
        <w:bookmarkEnd w:id="2512"/>
      </w:r>
      <w:r>
        <w:t>The final estimate produced by a KDE procedure can be quite sensitive to the choice of bandwidth, which is the knob that controls the bias–variance trade-off in the estimate of density. Too narrow a bandwidth leads to a high-variance estimate (i.e., overfitting), where the presence or absence of a single point makes a large difference. Too wide a bandwidth leads to a high-bias estimate (i.e., underfitting), where the structure in the data is washed out by the wide kernel.</w:t>
      </w:r>
    </w:p>
    <w:p>
      <w:pPr>
        <w:pStyle w:val="Normal"/>
      </w:pPr>
      <w:r>
        <w:t xml:space="preserve">There is a long history in statistics of methods to quickly estimate the best bandwidth based on rather stringent assumptions about the data: if you look up the KDE implementations in the SciPy and </w:t>
      </w:r>
      <w:r>
        <w:rPr>
          <w:rStyle w:val="Text5"/>
        </w:rPr>
        <w:t>statsmodels</w:t>
      </w:r>
      <w:r>
        <w:t xml:space="preserve"> packages, for example, you will see implementations based on some of these rules.</w:t>
      </w:r>
    </w:p>
    <w:p>
      <w:pPr>
        <w:pStyle w:val="Normal"/>
      </w:pPr>
      <w:r>
        <w:t xml:space="preserve">In machine learning contexts, we’ve seen that such hyperparameter tuning often is done empirically via a cross-validation approach. With this in mind, Scikit-Learn’s </w:t>
      </w:r>
      <w:r>
        <w:rPr>
          <w:rStyle w:val="Text5"/>
        </w:rPr>
        <w:t>KernelDensity</w:t>
      </w:r>
      <w:r>
        <w:t xml:space="preserve"> estimator is designed such that it can be used directly within the package’s standard grid search tools. Here we will use </w:t>
      </w:r>
      <w:r>
        <w:rPr>
          <w:rStyle w:val="Text5"/>
        </w:rPr>
        <w:t>GridSearchCV</w:t>
      </w:r>
      <w:r>
        <w:t xml:space="preserve"> to optimize the bandwidth for the preceding dataset. Because we are looking at such a small dataset, we will use leave-one-out cross-validation, which minimizes the reduction in training set size for each cross-validation trial:</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11</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sklearn.model_selection</w:t>
        <w:br w:clear="none"/>
      </w:r>
      <w:r>
        <w:t xml:space="preserve"> </w:t>
        <w:br w:clear="none"/>
      </w:r>
      <w:r>
        <w:rPr>
          <w:rStyle w:val="Text15"/>
        </w:rPr>
        <w:t xml:space="preserve">import</w:t>
        <w:br w:clear="none"/>
      </w:r>
      <w:r>
        <w:t xml:space="preserve"> </w:t>
        <w:br w:clear="none"/>
      </w:r>
      <w:r>
        <w:rPr>
          <w:rStyle w:val="Text1"/>
        </w:rPr>
        <w:t xml:space="preserve">GridSearchCV</w:t>
        <w:br w:clear="none"/>
      </w:r>
      <w:r>
        <w:t xml:space="preserve"/>
        <w:br w:clear="none"/>
        <w:t xml:space="preserve">         </w:t>
        <w:br w:clear="none"/>
      </w:r>
      <w:r>
        <w:rPr>
          <w:rStyle w:val="Text15"/>
        </w:rPr>
        <w:t xml:space="preserve">from</w:t>
        <w:br w:clear="none"/>
      </w:r>
      <w:r>
        <w:t xml:space="preserve"> </w:t>
        <w:br w:clear="none"/>
      </w:r>
      <w:r>
        <w:rPr>
          <w:rStyle w:val="Text20"/>
        </w:rPr>
        <w:t xml:space="preserve">sklearn.model_selection</w:t>
        <w:br w:clear="none"/>
      </w:r>
      <w:r>
        <w:t xml:space="preserve"> </w:t>
        <w:br w:clear="none"/>
      </w:r>
      <w:r>
        <w:rPr>
          <w:rStyle w:val="Text15"/>
        </w:rPr>
        <w:t xml:space="preserve">import</w:t>
        <w:br w:clear="none"/>
      </w:r>
      <w:r>
        <w:t xml:space="preserve"> </w:t>
        <w:br w:clear="none"/>
      </w:r>
      <w:r>
        <w:rPr>
          <w:rStyle w:val="Text1"/>
        </w:rPr>
        <w:t xml:space="preserve">LeaveOneOut</w:t>
        <w:br w:clear="none"/>
      </w:r>
      <w:r>
        <w:t xml:space="preserve"/>
        <w:br w:clear="none"/>
        <w:t xml:space="preserve"/>
        <w:br w:clear="none"/>
        <w:t xml:space="preserve">         </w:t>
        <w:br w:clear="none"/>
      </w:r>
      <w:r>
        <w:rPr>
          <w:rStyle w:val="Text1"/>
        </w:rPr>
        <w:t xml:space="preserve">bandwidths</w:t>
        <w:br w:clear="none"/>
      </w:r>
      <w:r>
        <w:t xml:space="preserve"> </w:t>
        <w:br w:clear="none"/>
      </w:r>
      <w:r>
        <w:rPr>
          <w:rStyle w:val="Text17"/>
        </w:rPr>
        <w:t xml:space="preserve">=</w:t>
        <w:br w:clear="none"/>
      </w:r>
      <w:r>
        <w:t xml:space="preserve"> </w:t>
        <w:br w:clear="none"/>
      </w:r>
      <w:r>
        <w:rPr>
          <w:rStyle w:val="Text3"/>
        </w:rPr>
        <w:t xml:space="preserve">10</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linspace</w:t>
        <w:br w:clear="none"/>
      </w:r>
      <w:r>
        <w:rPr>
          <w:rStyle w:val="Text7"/>
        </w:rPr>
        <w:t xml:space="preserve">(</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r>
        <w:t xml:space="preserve"> </w:t>
        <w:br w:clear="none"/>
      </w:r>
      <w:r>
        <w:rPr>
          <w:rStyle w:val="Text3"/>
        </w:rPr>
        <w:t xml:space="preserve">100</w:t>
        <w:br w:clear="none"/>
      </w:r>
      <w:r>
        <w:rPr>
          <w:rStyle w:val="Text7"/>
        </w:rPr>
        <w:t xml:space="preserve">)</w:t>
        <w:br w:clear="none"/>
      </w:r>
      <w:r>
        <w:t xml:space="preserve"/>
        <w:br w:clear="none"/>
        <w:t xml:space="preserve">         </w:t>
        <w:br w:clear="none"/>
      </w:r>
      <w:r>
        <w:rPr>
          <w:rStyle w:val="Text1"/>
        </w:rPr>
        <w:t xml:space="preserve">grid</w:t>
        <w:br w:clear="none"/>
      </w:r>
      <w:r>
        <w:t xml:space="preserve"> </w:t>
        <w:br w:clear="none"/>
      </w:r>
      <w:r>
        <w:rPr>
          <w:rStyle w:val="Text17"/>
        </w:rPr>
        <w:t xml:space="preserve">=</w:t>
        <w:br w:clear="none"/>
      </w:r>
      <w:r>
        <w:t xml:space="preserve"> </w:t>
        <w:br w:clear="none"/>
      </w:r>
      <w:r>
        <w:rPr>
          <w:rStyle w:val="Text1"/>
        </w:rPr>
        <w:t xml:space="preserve">GridSearchCV</w:t>
        <w:br w:clear="none"/>
      </w:r>
      <w:r>
        <w:rPr>
          <w:rStyle w:val="Text7"/>
        </w:rPr>
        <w:t xml:space="preserve">(</w:t>
        <w:br w:clear="none"/>
      </w:r>
      <w:r>
        <w:rPr>
          <w:rStyle w:val="Text1"/>
        </w:rPr>
        <w:t xml:space="preserve">KernelDensity</w:t>
        <w:br w:clear="none"/>
      </w:r>
      <w:r>
        <w:rPr>
          <w:rStyle w:val="Text7"/>
        </w:rPr>
        <w:t xml:space="preserve">(</w:t>
        <w:br w:clear="none"/>
      </w:r>
      <w:r>
        <w:rPr>
          <w:rStyle w:val="Text1"/>
        </w:rPr>
        <w:t xml:space="preserve">kernel</w:t>
        <w:br w:clear="none"/>
      </w:r>
      <w:r>
        <w:rPr>
          <w:rStyle w:val="Text17"/>
        </w:rPr>
        <w:t xml:space="preserve">=</w:t>
        <w:br w:clear="none"/>
      </w:r>
      <w:r>
        <w:rPr>
          <w:rStyle w:val="Text9"/>
        </w:rPr>
        <w:t xml:space="preserve">'gaussian'</w:t>
        <w:br w:clear="none"/>
      </w:r>
      <w:r>
        <w:rPr>
          <w:rStyle w:val="Text7"/>
        </w:rPr>
        <w:t xml:space="preserve">),</w:t>
        <w:br w:clear="none"/>
      </w:r>
      <w:r>
        <w:t xml:space="preserve"/>
        <w:br w:clear="none"/>
        <w:t xml:space="preserve">                             </w:t>
        <w:br w:clear="none"/>
      </w:r>
      <w:r>
        <w:rPr>
          <w:rStyle w:val="Text7"/>
        </w:rPr>
        <w:t xml:space="preserve">{</w:t>
        <w:br w:clear="none"/>
      </w:r>
      <w:r>
        <w:rPr>
          <w:rStyle w:val="Text9"/>
        </w:rPr>
        <w:t xml:space="preserve">'bandwidth'</w:t>
        <w:br w:clear="none"/>
      </w:r>
      <w:r>
        <w:rPr>
          <w:rStyle w:val="Text7"/>
        </w:rPr>
        <w:t xml:space="preserve">:</w:t>
        <w:br w:clear="none"/>
      </w:r>
      <w:r>
        <w:t xml:space="preserve"> </w:t>
        <w:br w:clear="none"/>
      </w:r>
      <w:r>
        <w:rPr>
          <w:rStyle w:val="Text1"/>
        </w:rPr>
        <w:t xml:space="preserve">bandwidths</w:t>
        <w:br w:clear="none"/>
      </w:r>
      <w:r>
        <w:rPr>
          <w:rStyle w:val="Text7"/>
        </w:rPr>
        <w:t xml:space="preserve">},</w:t>
        <w:br w:clear="none"/>
      </w:r>
      <w:r>
        <w:t xml:space="preserve"/>
        <w:br w:clear="none"/>
        <w:t xml:space="preserve">                             </w:t>
        <w:br w:clear="none"/>
      </w:r>
      <w:r>
        <w:rPr>
          <w:rStyle w:val="Text1"/>
        </w:rPr>
        <w:t xml:space="preserve">cv</w:t>
        <w:br w:clear="none"/>
      </w:r>
      <w:r>
        <w:rPr>
          <w:rStyle w:val="Text17"/>
        </w:rPr>
        <w:t xml:space="preserve">=</w:t>
        <w:br w:clear="none"/>
      </w:r>
      <w:r>
        <w:rPr>
          <w:rStyle w:val="Text1"/>
        </w:rPr>
        <w:t xml:space="preserve">LeaveOneOut</w:t>
        <w:br w:clear="none"/>
      </w:r>
      <w:r>
        <w:rPr>
          <w:rStyle w:val="Text7"/>
        </w:rPr>
        <w:t xml:space="preserve">())</w:t>
        <w:br w:clear="none"/>
      </w:r>
      <w:r>
        <w:t xml:space="preserve"/>
        <w:br w:clear="none"/>
        <w:t xml:space="preserve">         </w:t>
        <w:br w:clear="none"/>
      </w:r>
      <w:r>
        <w:rPr>
          <w:rStyle w:val="Text1"/>
        </w:rPr>
        <w:t xml:space="preserve">grid</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15"/>
        </w:rPr>
        <w:t xml:space="preserve">None</w:t>
        <w:br w:clear="none"/>
      </w:r>
      <w:r>
        <w:rPr>
          <w:rStyle w:val="Text7"/>
        </w:rPr>
        <w:t xml:space="preserve">]);</w:t>
        <w:br w:clear="none"/>
      </w:r>
    </w:p>
    <w:p>
      <w:pPr>
        <w:pStyle w:val="Normal"/>
      </w:pPr>
      <w:r>
        <w:t>Now we can find the choice of bandwidth that maximizes the score (which in this case defaults to the log-likelihood):</w:t>
      </w:r>
    </w:p>
    <w:p>
      <w:pPr>
        <w:pStyle w:val="Para 16"/>
      </w:pPr>
      <w:r>
        <w:rPr>
          <w:rStyle w:val="Text12"/>
        </w:rPr>
        <w:t xml:space="preserve">In</w:t>
        <w:br w:clear="none"/>
      </w:r>
      <w:r>
        <w:rPr>
          <w:rStyle w:val="Text0"/>
        </w:rPr>
        <w:t xml:space="preserve"> </w:t>
        <w:br w:clear="none"/>
      </w:r>
      <w:r>
        <w:rPr>
          <w:rStyle w:val="Text4"/>
        </w:rPr>
        <w:t xml:space="preserve">[</w:t>
        <w:br w:clear="none"/>
      </w:r>
      <w:r>
        <w:t xml:space="preserve">12</w:t>
        <w:br w:clear="none"/>
      </w:r>
      <w:r>
        <w:rPr>
          <w:rStyle w:val="Text4"/>
        </w:rPr>
        <w:t xml:space="preserve">]:</w:t>
        <w:br w:clear="none"/>
      </w:r>
      <w:r>
        <w:rPr>
          <w:rStyle w:val="Text0"/>
        </w:rPr>
        <w:t xml:space="preserve"> </w:t>
        <w:br w:clear="none"/>
      </w:r>
      <w:r>
        <w:rPr>
          <w:rStyle w:val="Text12"/>
        </w:rPr>
        <w:t xml:space="preserve">grid</w:t>
        <w:br w:clear="none"/>
      </w:r>
      <w:r>
        <w:rPr>
          <w:rStyle w:val="Text13"/>
        </w:rPr>
        <w:t xml:space="preserve">.</w:t>
        <w:br w:clear="none"/>
      </w:r>
      <w:r>
        <w:rPr>
          <w:rStyle w:val="Text12"/>
        </w:rPr>
        <w:t xml:space="preserve">best_params_</w:t>
        <w:br w:clear="none"/>
      </w:r>
      <w:r>
        <w:rPr>
          <w:rStyle w:val="Text0"/>
        </w:rPr>
        <w:t xml:space="preserve"/>
        <w:br w:clear="none"/>
      </w:r>
      <w:r>
        <w:rPr>
          <w:rStyle w:val="Text12"/>
        </w:rPr>
        <w:t xml:space="preserve">Out</w:t>
        <w:br w:clear="none"/>
      </w:r>
      <w:r>
        <w:rPr>
          <w:rStyle w:val="Text4"/>
        </w:rPr>
        <w:t xml:space="preserve">[</w:t>
        <w:br w:clear="none"/>
      </w:r>
      <w:r>
        <w:t xml:space="preserve">12</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'bandwidth'</w:t>
        <w:br w:clear="none"/>
      </w:r>
      <w:r>
        <w:rPr>
          <w:rStyle w:val="Text4"/>
        </w:rPr>
        <w:t xml:space="preserve">:</w:t>
        <w:br w:clear="none"/>
      </w:r>
      <w:r>
        <w:rPr>
          <w:rStyle w:val="Text0"/>
        </w:rPr>
        <w:t xml:space="preserve"> </w:t>
        <w:br w:clear="none"/>
      </w:r>
      <w:r>
        <w:t xml:space="preserve">1.1233240329780276</w:t>
        <w:br w:clear="none"/>
      </w:r>
      <w:r>
        <w:rPr>
          <w:rStyle w:val="Text4"/>
        </w:rPr>
        <w:t xml:space="preserve">}</w:t>
        <w:br w:clear="none"/>
      </w:r>
    </w:p>
    <w:p>
      <w:pPr>
        <w:pStyle w:val="Normal"/>
      </w:pPr>
      <w:r>
        <w:t xml:space="preserve">The optimal bandwidth happens to be very close to what we used in the example plot earlier, where the bandwidth was 1.0 (i.e., the default width of </w:t>
      </w:r>
      <w:r>
        <w:rPr>
          <w:rStyle w:val="Text5"/>
        </w:rPr>
        <w:t>scipy.stats.norm</w:t>
      </w:r>
      <w:r>
        <w:t>).</w:t>
      </w:r>
    </w:p>
    <w:p>
      <w:bookmarkStart w:id="2513" w:name="Example__Not_so_Naive_Bayes__Thi"/>
      <w:pPr>
        <w:keepNext/>
        <w:pStyle w:val="Heading 1"/>
      </w:pPr>
      <w:r>
        <w:t>Example: Not-so-Naive Bayes</w:t>
      </w:r>
      <w:bookmarkEnd w:id="2513"/>
    </w:p>
    <w:p>
      <w:pPr>
        <w:pStyle w:val="Normal"/>
      </w:pPr>
      <w:r>
        <w:rPr>
          <w:rStyle w:val="Text57"/>
        </w:rPr>
        <w:bookmarkStart w:id="2514" w:name="ix_ch49_asciidoc5"/>
        <w:t/>
        <w:bookmarkEnd w:id="2514"/>
        <w:bookmarkStart w:id="2515" w:name="ix_ch49_asciidoc6"/>
        <w:t/>
        <w:bookmarkEnd w:id="2515"/>
      </w:r>
      <w:r>
        <w:t>This example looks at Bayesian generative classification with KDE, and demonstrates how to use the Scikit-Learn architecture to create a custom estimator.</w:t>
      </w:r>
    </w:p>
    <w:p>
      <w:pPr>
        <w:pStyle w:val="Normal"/>
      </w:pPr>
      <w:r>
        <w:t xml:space="preserve">In </w:t>
      </w:r>
      <w:hyperlink w:anchor="Chapter_41__In_Depth__Naive_Baye_2">
        <w:r>
          <w:rPr>
            <w:rStyle w:val="Text6"/>
          </w:rPr>
          <w:t>Chapter 41</w:t>
        </w:r>
      </w:hyperlink>
      <w:r>
        <w:t xml:space="preserve"> we explored naive Bayesian classification, in which we create a simple generative model for each class, and use these models to build a fast classifier. For Gaussian naive Bayes, the generative model is a simple axis-aligned Gaussian. With a density estimation algorithm like KDE, we can remove the “naive” element and perform the same classification with a more sophisticated generative model for each class. It’s still Bayesian classification, but it’s no longer naive.</w:t>
      </w:r>
    </w:p>
    <w:p>
      <w:pPr>
        <w:pStyle w:val="Normal"/>
      </w:pPr>
      <w:r>
        <w:t>The general approach for generative classification is this:</w:t>
      </w:r>
    </w:p>
    <w:p>
      <w:pPr>
        <w:pStyle w:val="Para 04"/>
      </w:pPr>
      <w:r>
        <w:t>Split the training data by label.</w:t>
      </w:r>
    </w:p>
    <w:p>
      <w:pPr>
        <w:pStyle w:val="Para 04"/>
      </w:pPr>
      <w:r>
        <w:t xml:space="preserve">For each set, fit a KDE to obtain a generative model of the data. This allows you, for any observation </w:t>
        <w:t xml:space="preserve"> </w:t>
        <w:t>x</w:t>
        <w:t xml:space="preserve"> </w:t>
        <w:t xml:space="preserve"> and label </w:t>
        <w:t xml:space="preserve"> </w:t>
        <w:t>y</w:t>
        <w:t xml:space="preserve"> </w:t>
        <w:t xml:space="preserve">, to compute a likelihood </w:t>
        <w:t xml:space="preserve"> </w:t>
        <w:t xml:space="preserve"> </w:t>
        <w:t>P</w:t>
        <w:t xml:space="preserve"> </w:t>
        <w:t>(</w:t>
        <w:t xml:space="preserve"> </w:t>
        <w:t>x</w:t>
        <w:t xml:space="preserve"> </w:t>
        <w:t xml:space="preserve"> </w:t>
        <w:t>|</w:t>
        <w:t xml:space="preserve"> </w:t>
        <w:t xml:space="preserve"> </w:t>
        <w:t>y</w:t>
        <w:t xml:space="preserve"> </w:t>
        <w:t>)</w:t>
        <w:t xml:space="preserve"> </w:t>
        <w:t xml:space="preserve"> </w:t>
        <w:t>.</w:t>
      </w:r>
    </w:p>
    <w:p>
      <w:pPr>
        <w:pStyle w:val="Para 04"/>
      </w:pPr>
      <w:r>
        <w:t xml:space="preserve">From the number of examples of each class in the training set, compute the </w:t>
      </w:r>
      <w:r>
        <w:rPr>
          <w:rStyle w:val="Text11"/>
        </w:rPr>
        <w:t>class prior</w:t>
      </w:r>
      <w:r>
        <w:t xml:space="preserve">, </w:t>
        <w:t xml:space="preserve"> </w:t>
        <w:t xml:space="preserve"> </w:t>
        <w:t>P</w:t>
        <w:t xml:space="preserve"> </w:t>
        <w:t>(</w:t>
        <w:t xml:space="preserve"> </w:t>
        <w:t>y</w:t>
        <w:t xml:space="preserve"> </w:t>
        <w:t>)</w:t>
        <w:t xml:space="preserve"> </w:t>
        <w:t xml:space="preserve"> </w:t>
        <w:t>.</w:t>
      </w:r>
    </w:p>
    <w:p>
      <w:pPr>
        <w:pStyle w:val="Para 04"/>
      </w:pPr>
      <w:r>
        <w:t xml:space="preserve">For an unknown point </w:t>
        <w:t xml:space="preserve"> </w:t>
        <w:t>x</w:t>
        <w:t xml:space="preserve"> </w:t>
        <w:t xml:space="preserve">, the posterior probability for each class is </w:t>
        <w:t xml:space="preserve"> </w:t>
        <w:t xml:space="preserve"> </w:t>
        <w:t>P</w:t>
        <w:t xml:space="preserve"> </w:t>
        <w:t>(</w:t>
        <w:t xml:space="preserve"> </w:t>
        <w:t>y</w:t>
        <w:t xml:space="preserve"> </w:t>
        <w:t xml:space="preserve"> </w:t>
        <w:t>|</w:t>
        <w:t xml:space="preserve"> </w:t>
        <w:t xml:space="preserve"> </w:t>
        <w:t>x</w:t>
        <w:t xml:space="preserve"> </w:t>
        <w:t>)</w:t>
        <w:t xml:space="preserve"> </w:t>
        <w:t>∝</w:t>
        <w:t xml:space="preserve"> </w:t>
        <w:t>P</w:t>
        <w:t xml:space="preserve"> </w:t>
        <w:t>(</w:t>
        <w:t xml:space="preserve"> </w:t>
        <w:t>x</w:t>
        <w:t xml:space="preserve"> </w:t>
        <w:t xml:space="preserve"> </w:t>
        <w:t>|</w:t>
        <w:t xml:space="preserve"> </w:t>
        <w:t xml:space="preserve"> </w:t>
        <w:t>y</w:t>
        <w:t xml:space="preserve"> </w:t>
        <w:t>)</w:t>
        <w:t xml:space="preserve"> </w:t>
        <w:t>P</w:t>
        <w:t xml:space="preserve"> </w:t>
        <w:t>(</w:t>
        <w:t xml:space="preserve"> </w:t>
        <w:t>y</w:t>
        <w:t xml:space="preserve"> </w:t>
        <w:t>)</w:t>
        <w:t xml:space="preserve"> </w:t>
        <w:t xml:space="preserve"> </w:t>
        <w:t>. The class that maximizes this posterior is the label assigned to the point.</w:t>
      </w:r>
    </w:p>
    <w:p>
      <w:pPr>
        <w:pStyle w:val="Normal"/>
      </w:pPr>
      <w:r>
        <w:t>The algorithm is straightforward and intuitive to understand; the more difficult piece is couching it within the Scikit-Learn framework in order to make use of the grid search and cross-validation architecture.</w:t>
      </w:r>
    </w:p>
    <w:p>
      <w:pPr>
        <w:pStyle w:val="Normal"/>
      </w:pPr>
      <w:r>
        <w:t>This is the code that implements the algorithm within the Scikit-Learn framework; we will step through it following the code block:</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13</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sklearn.base</w:t>
        <w:br w:clear="none"/>
      </w:r>
      <w:r>
        <w:t xml:space="preserve"> </w:t>
        <w:br w:clear="none"/>
      </w:r>
      <w:r>
        <w:rPr>
          <w:rStyle w:val="Text15"/>
        </w:rPr>
        <w:t xml:space="preserve">import</w:t>
        <w:br w:clear="none"/>
      </w:r>
      <w:r>
        <w:t xml:space="preserve"> </w:t>
        <w:br w:clear="none"/>
      </w:r>
      <w:r>
        <w:rPr>
          <w:rStyle w:val="Text1"/>
        </w:rPr>
        <w:t xml:space="preserve">BaseEstimator</w:t>
        <w:br w:clear="none"/>
      </w:r>
      <w:r>
        <w:rPr>
          <w:rStyle w:val="Text7"/>
        </w:rPr>
        <w:t xml:space="preserve">,</w:t>
        <w:br w:clear="none"/>
      </w:r>
      <w:r>
        <w:t xml:space="preserve"> </w:t>
        <w:br w:clear="none"/>
      </w:r>
      <w:r>
        <w:rPr>
          <w:rStyle w:val="Text1"/>
        </w:rPr>
        <w:t xml:space="preserve">ClassifierMixin</w:t>
        <w:br w:clear="none"/>
      </w:r>
      <w:r>
        <w:t xml:space="preserve"/>
        <w:br w:clear="none"/>
        <w:t xml:space="preserve"/>
        <w:br w:clear="none"/>
        <w:t xml:space="preserve"/>
        <w:br w:clear="none"/>
        <w:t xml:space="preserve">         </w:t>
        <w:br w:clear="none"/>
      </w:r>
      <w:r>
        <w:rPr>
          <w:rStyle w:val="Text15"/>
        </w:rPr>
        <w:t xml:space="preserve">class</w:t>
        <w:br w:clear="none"/>
      </w:r>
      <w:r>
        <w:t xml:space="preserve"> </w:t>
        <w:br w:clear="none"/>
      </w:r>
      <w:r>
        <w:rPr>
          <w:rStyle w:val="Text35"/>
        </w:rPr>
        <w:t xml:space="preserve">KDEClassifier</w:t>
        <w:br w:clear="none"/>
      </w:r>
      <w:r>
        <w:rPr>
          <w:rStyle w:val="Text7"/>
        </w:rPr>
        <w:t xml:space="preserve">(</w:t>
        <w:br w:clear="none"/>
      </w:r>
      <w:r>
        <w:rPr>
          <w:rStyle w:val="Text1"/>
        </w:rPr>
        <w:t xml:space="preserve">BaseEstimator</w:t>
        <w:br w:clear="none"/>
      </w:r>
      <w:r>
        <w:rPr>
          <w:rStyle w:val="Text7"/>
        </w:rPr>
        <w:t xml:space="preserve">,</w:t>
        <w:br w:clear="none"/>
      </w:r>
      <w:r>
        <w:t xml:space="preserve"> </w:t>
        <w:br w:clear="none"/>
      </w:r>
      <w:r>
        <w:rPr>
          <w:rStyle w:val="Text1"/>
        </w:rPr>
        <w:t xml:space="preserve">ClassifierMixin</w:t>
        <w:br w:clear="none"/>
      </w:r>
      <w:r>
        <w:rPr>
          <w:rStyle w:val="Text7"/>
        </w:rPr>
        <w:t xml:space="preserve">):</w:t>
        <w:br w:clear="none"/>
      </w:r>
      <w:r>
        <w:t xml:space="preserve"/>
        <w:br w:clear="none"/>
      </w:r>
      <w:r>
        <w:rPr>
          <w:rStyle w:val="Text33"/>
        </w:rPr>
        <w:t xml:space="preserve">             </w:t>
        <w:br w:clear="none"/>
      </w:r>
      <w:r>
        <w:rPr>
          <w:rStyle w:val="Text9"/>
        </w:rPr>
        <w:t xml:space="preserve">"""Bayesian generative classification based on KDE</w:t>
        <w:br w:clear="none"/>
      </w:r>
      <w:r>
        <w:t xml:space="preserve"/>
        <w:br w:clear="none"/>
        <w:t xml:space="preserve"/>
        <w:br w:clear="none"/>
      </w:r>
      <w:r>
        <w:rPr>
          <w:rStyle w:val="Text9"/>
        </w:rPr>
        <w:t xml:space="preserve">             Parameters</w:t>
        <w:br w:clear="none"/>
      </w:r>
      <w:r>
        <w:t xml:space="preserve"/>
        <w:br w:clear="none"/>
      </w:r>
      <w:r>
        <w:rPr>
          <w:rStyle w:val="Text9"/>
        </w:rPr>
        <w:t xml:space="preserve">             ----------</w:t>
        <w:br w:clear="none"/>
      </w:r>
      <w:r>
        <w:t xml:space="preserve"/>
        <w:br w:clear="none"/>
      </w:r>
      <w:r>
        <w:rPr>
          <w:rStyle w:val="Text9"/>
        </w:rPr>
        <w:t xml:space="preserve">             bandwidth : float</w:t>
        <w:br w:clear="none"/>
      </w:r>
      <w:r>
        <w:t xml:space="preserve"/>
        <w:br w:clear="none"/>
      </w:r>
      <w:r>
        <w:rPr>
          <w:rStyle w:val="Text9"/>
        </w:rPr>
        <w:t xml:space="preserve">                 the kernel bandwidth within each class</w:t>
        <w:br w:clear="none"/>
      </w:r>
      <w:r>
        <w:t xml:space="preserve"/>
        <w:br w:clear="none"/>
      </w:r>
      <w:r>
        <w:rPr>
          <w:rStyle w:val="Text9"/>
        </w:rPr>
        <w:t xml:space="preserve">             kernel : str</w:t>
        <w:br w:clear="none"/>
      </w:r>
      <w:r>
        <w:t xml:space="preserve"/>
        <w:br w:clear="none"/>
      </w:r>
      <w:r>
        <w:rPr>
          <w:rStyle w:val="Text9"/>
        </w:rPr>
        <w:t xml:space="preserve">                 the kernel name, passed to KernelDensity</w:t>
        <w:br w:clear="none"/>
      </w:r>
      <w:r>
        <w:t xml:space="preserve"/>
        <w:br w:clear="none"/>
      </w:r>
      <w:r>
        <w:rPr>
          <w:rStyle w:val="Text9"/>
        </w:rPr>
        <w:t xml:space="preserve">             """</w:t>
        <w:br w:clear="none"/>
      </w:r>
      <w:r>
        <w:t xml:space="preserve"/>
        <w:br w:clear="none"/>
        <w:t xml:space="preserve">             </w:t>
        <w:br w:clear="none"/>
      </w:r>
      <w:r>
        <w:rPr>
          <w:rStyle w:val="Text15"/>
        </w:rPr>
        <w:t xml:space="preserve">def</w:t>
        <w:br w:clear="none"/>
      </w:r>
      <w:r>
        <w:t xml:space="preserve"> </w:t>
        <w:br w:clear="none"/>
      </w:r>
      <w:r>
        <w:rPr>
          <w:rStyle w:val="Text28"/>
        </w:rPr>
        <w:t xml:space="preserve">__init__</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bandwidth</w:t>
        <w:br w:clear="none"/>
      </w:r>
      <w:r>
        <w:rPr>
          <w:rStyle w:val="Text17"/>
        </w:rPr>
        <w:t xml:space="preserve">=</w:t>
        <w:br w:clear="none"/>
      </w:r>
      <w:r>
        <w:rPr>
          <w:rStyle w:val="Text3"/>
        </w:rPr>
        <w:t xml:space="preserve">1.0</w:t>
        <w:br w:clear="none"/>
      </w:r>
      <w:r>
        <w:rPr>
          <w:rStyle w:val="Text7"/>
        </w:rPr>
        <w:t xml:space="preserve">,</w:t>
        <w:br w:clear="none"/>
      </w:r>
      <w:r>
        <w:t xml:space="preserve"> </w:t>
        <w:br w:clear="none"/>
      </w:r>
      <w:r>
        <w:rPr>
          <w:rStyle w:val="Text1"/>
        </w:rPr>
        <w:t xml:space="preserve">kernel</w:t>
        <w:br w:clear="none"/>
      </w:r>
      <w:r>
        <w:rPr>
          <w:rStyle w:val="Text17"/>
        </w:rPr>
        <w:t xml:space="preserve">=</w:t>
        <w:br w:clear="none"/>
      </w:r>
      <w:r>
        <w:rPr>
          <w:rStyle w:val="Text9"/>
        </w:rPr>
        <w:t xml:space="preserve">'gaussian'</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bandwidth</w:t>
        <w:br w:clear="none"/>
      </w:r>
      <w:r>
        <w:t xml:space="preserve"> </w:t>
        <w:br w:clear="none"/>
      </w:r>
      <w:r>
        <w:rPr>
          <w:rStyle w:val="Text17"/>
        </w:rPr>
        <w:t xml:space="preserve">=</w:t>
        <w:br w:clear="none"/>
      </w:r>
      <w:r>
        <w:t xml:space="preserve"> </w:t>
        <w:br w:clear="none"/>
      </w:r>
      <w:r>
        <w:rPr>
          <w:rStyle w:val="Text1"/>
        </w:rPr>
        <w:t xml:space="preserve">bandwidth</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kernel</w:t>
        <w:br w:clear="none"/>
      </w:r>
      <w:r>
        <w:t xml:space="preserve"> </w:t>
        <w:br w:clear="none"/>
      </w:r>
      <w:r>
        <w:rPr>
          <w:rStyle w:val="Text17"/>
        </w:rPr>
        <w:t xml:space="preserve">=</w:t>
        <w:br w:clear="none"/>
      </w:r>
      <w:r>
        <w:t xml:space="preserve"> </w:t>
        <w:br w:clear="none"/>
      </w:r>
      <w:r>
        <w:rPr>
          <w:rStyle w:val="Text1"/>
        </w:rPr>
        <w:t xml:space="preserve">kernel</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fit</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t>
        <w:br w:clear="none"/>
      </w:r>
      <w:r>
        <w:rPr>
          <w:rStyle w:val="Text1"/>
        </w:rPr>
        <w:t xml:space="preserve">y</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classes_</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sort</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unique</w:t>
        <w:br w:clear="none"/>
      </w:r>
      <w:r>
        <w:rPr>
          <w:rStyle w:val="Text7"/>
        </w:rPr>
        <w:t xml:space="preserve">(</w:t>
        <w:br w:clear="none"/>
      </w:r>
      <w:r>
        <w:rPr>
          <w:rStyle w:val="Text1"/>
        </w:rPr>
        <w:t xml:space="preserve">y</w:t>
        <w:br w:clear="none"/>
      </w:r>
      <w:r>
        <w:rPr>
          <w:rStyle w:val="Text7"/>
        </w:rPr>
        <w:t xml:space="preserve">))</w:t>
        <w:br w:clear="none"/>
      </w:r>
      <w:r>
        <w:t xml:space="preserve"/>
        <w:br w:clear="none"/>
        <w:t xml:space="preserve">                 </w:t>
        <w:br w:clear="none"/>
      </w:r>
      <w:r>
        <w:rPr>
          <w:rStyle w:val="Text1"/>
        </w:rPr>
        <w:t xml:space="preserve">training_sets</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X</w:t>
        <w:br w:clear="none"/>
      </w:r>
      <w:r>
        <w:rPr>
          <w:rStyle w:val="Text7"/>
        </w:rPr>
        <w:t xml:space="preserve">[</w:t>
        <w:br w:clear="none"/>
      </w:r>
      <w:r>
        <w:rPr>
          <w:rStyle w:val="Text1"/>
        </w:rPr>
        <w:t xml:space="preserve">y</w:t>
        <w:br w:clear="none"/>
      </w:r>
      <w:r>
        <w:t xml:space="preserve"> </w:t>
        <w:br w:clear="none"/>
      </w:r>
      <w:r>
        <w:rPr>
          <w:rStyle w:val="Text17"/>
        </w:rPr>
        <w:t xml:space="preserve">==</w:t>
        <w:br w:clear="none"/>
      </w:r>
      <w:r>
        <w:t xml:space="preserve"> </w:t>
        <w:br w:clear="none"/>
      </w:r>
      <w:r>
        <w:rPr>
          <w:rStyle w:val="Text1"/>
        </w:rPr>
        <w:t xml:space="preserve">yi</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yi</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classes_</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models_</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KernelDensity</w:t>
        <w:br w:clear="none"/>
      </w:r>
      <w:r>
        <w:rPr>
          <w:rStyle w:val="Text7"/>
        </w:rPr>
        <w:t xml:space="preserve">(</w:t>
        <w:br w:clear="none"/>
      </w:r>
      <w:r>
        <w:rPr>
          <w:rStyle w:val="Text1"/>
        </w:rPr>
        <w:t xml:space="preserve">bandwidth</w:t>
        <w:br w:clear="none"/>
      </w:r>
      <w:r>
        <w:rPr>
          <w:rStyle w:val="Text17"/>
        </w:rPr>
        <w:t xml:space="preserve">=</w:t>
        <w:br w:clear="none"/>
      </w:r>
      <w:r>
        <w:rPr>
          <w:rStyle w:val="Text21"/>
        </w:rPr>
        <w:t xml:space="preserve">self</w:t>
        <w:br w:clear="none"/>
      </w:r>
      <w:r>
        <w:rPr>
          <w:rStyle w:val="Text17"/>
        </w:rPr>
        <w:t xml:space="preserve">.</w:t>
        <w:br w:clear="none"/>
      </w:r>
      <w:r>
        <w:rPr>
          <w:rStyle w:val="Text1"/>
        </w:rPr>
        <w:t xml:space="preserve">bandwidth</w:t>
        <w:br w:clear="none"/>
      </w:r>
      <w:r>
        <w:rPr>
          <w:rStyle w:val="Text7"/>
        </w:rPr>
        <w:t xml:space="preserve">,</w:t>
        <w:br w:clear="none"/>
      </w:r>
      <w:r>
        <w:t xml:space="preserve"/>
        <w:br w:clear="none"/>
        <w:t xml:space="preserve">                                               </w:t>
        <w:br w:clear="none"/>
      </w:r>
      <w:r>
        <w:rPr>
          <w:rStyle w:val="Text1"/>
        </w:rPr>
        <w:t xml:space="preserve">kernel</w:t>
        <w:br w:clear="none"/>
      </w:r>
      <w:r>
        <w:rPr>
          <w:rStyle w:val="Text17"/>
        </w:rPr>
        <w:t xml:space="preserve">=</w:t>
        <w:br w:clear="none"/>
      </w:r>
      <w:r>
        <w:rPr>
          <w:rStyle w:val="Text21"/>
        </w:rPr>
        <w:t xml:space="preserve">self</w:t>
        <w:br w:clear="none"/>
      </w:r>
      <w:r>
        <w:rPr>
          <w:rStyle w:val="Text17"/>
        </w:rPr>
        <w:t xml:space="preserve">.</w:t>
        <w:br w:clear="none"/>
      </w:r>
      <w:r>
        <w:rPr>
          <w:rStyle w:val="Text1"/>
        </w:rPr>
        <w:t xml:space="preserve">kernel</w:t>
        <w:br w:clear="none"/>
      </w:r>
      <w:r>
        <w:rPr>
          <w:rStyle w:val="Text7"/>
        </w:rPr>
        <w:t xml:space="preserve">)</w:t>
        <w:br w:clear="none"/>
      </w:r>
      <w:r>
        <w:rPr>
          <w:rStyle w:val="Text17"/>
        </w:rPr>
        <w:t xml:space="preserve">.</w:t>
        <w:br w:clear="none"/>
      </w:r>
      <w:r>
        <w:rPr>
          <w:rStyle w:val="Text1"/>
        </w:rPr>
        <w:t xml:space="preserve">fit</w:t>
        <w:br w:clear="none"/>
      </w:r>
      <w:r>
        <w:rPr>
          <w:rStyle w:val="Text7"/>
        </w:rPr>
        <w:t xml:space="preserve">(</w:t>
        <w:br w:clear="none"/>
      </w:r>
      <w:r>
        <w:rPr>
          <w:rStyle w:val="Text1"/>
        </w:rPr>
        <w:t xml:space="preserve">Xi</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Xi</w:t>
        <w:br w:clear="none"/>
      </w:r>
      <w:r>
        <w:t xml:space="preserve"> </w:t>
        <w:br w:clear="none"/>
      </w:r>
      <w:r>
        <w:rPr>
          <w:rStyle w:val="Text7"/>
        </w:rPr>
        <w:t xml:space="preserve">in</w:t>
        <w:br w:clear="none"/>
      </w:r>
      <w:r>
        <w:t xml:space="preserve"> </w:t>
        <w:br w:clear="none"/>
      </w:r>
      <w:r>
        <w:rPr>
          <w:rStyle w:val="Text1"/>
        </w:rPr>
        <w:t xml:space="preserve">training_sets</w:t>
        <w:br w:clear="none"/>
      </w:r>
      <w:r>
        <w:rPr>
          <w:rStyle w:val="Text7"/>
        </w:rPr>
        <w:t xml:space="preserve">]</w:t>
        <w:br w:clear="none"/>
      </w:r>
      <w:r>
        <w:t xml:space="preserve"/>
        <w:br w:clear="none"/>
        <w:t xml:space="preserve">                 </w:t>
        <w:br w:clear="none"/>
      </w:r>
      <w:r>
        <w:rPr>
          <w:rStyle w:val="Text21"/>
        </w:rPr>
        <w:t xml:space="preserve">self</w:t>
        <w:br w:clear="none"/>
      </w:r>
      <w:r>
        <w:rPr>
          <w:rStyle w:val="Text17"/>
        </w:rPr>
        <w:t xml:space="preserve">.</w:t>
        <w:br w:clear="none"/>
      </w:r>
      <w:r>
        <w:rPr>
          <w:rStyle w:val="Text1"/>
        </w:rPr>
        <w:t xml:space="preserve">logpriors_</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log</w:t>
        <w:br w:clear="none"/>
      </w:r>
      <w:r>
        <w:rPr>
          <w:rStyle w:val="Text7"/>
        </w:rPr>
        <w:t xml:space="preserve">(</w:t>
        <w:br w:clear="none"/>
      </w:r>
      <w:r>
        <w:rPr>
          <w:rStyle w:val="Text1"/>
        </w:rPr>
        <w:t xml:space="preserve">Xi</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t xml:space="preserve"> </w:t>
        <w:br w:clear="none"/>
      </w:r>
      <w:r>
        <w:rPr>
          <w:rStyle w:val="Text17"/>
        </w:rPr>
        <w:t xml:space="preserve">/</w:t>
        <w:br w:clear="none"/>
      </w:r>
      <w:r>
        <w:t xml:space="preserve"> </w:t>
        <w:br w:clear="none"/>
      </w:r>
      <w:r>
        <w:rPr>
          <w:rStyle w:val="Text1"/>
        </w:rPr>
        <w:t xml:space="preserve">X</w:t>
        <w:br w:clear="none"/>
      </w:r>
      <w:r>
        <w:rPr>
          <w:rStyle w:val="Text17"/>
        </w:rPr>
        <w:t xml:space="preserve">.</w:t>
        <w:br w:clear="none"/>
      </w:r>
      <w:r>
        <w:rPr>
          <w:rStyle w:val="Text1"/>
        </w:rPr>
        <w:t xml:space="preserve">shape</w:t>
        <w:br w:clear="none"/>
      </w:r>
      <w:r>
        <w:rPr>
          <w:rStyle w:val="Text7"/>
        </w:rPr>
        <w:t xml:space="preserve">[</w:t>
        <w:br w:clear="none"/>
      </w:r>
      <w:r>
        <w:rPr>
          <w:rStyle w:val="Text3"/>
        </w:rPr>
        <w:t xml:space="preserve">0</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Xi</w:t>
        <w:br w:clear="none"/>
      </w:r>
      <w:r>
        <w:t xml:space="preserve"> </w:t>
        <w:br w:clear="none"/>
      </w:r>
      <w:r>
        <w:rPr>
          <w:rStyle w:val="Text7"/>
        </w:rPr>
        <w:t xml:space="preserve">in</w:t>
        <w:br w:clear="none"/>
      </w:r>
      <w:r>
        <w:t xml:space="preserve"> </w:t>
        <w:br w:clear="none"/>
      </w:r>
      <w:r>
        <w:rPr>
          <w:rStyle w:val="Text1"/>
        </w:rPr>
        <w:t xml:space="preserve">training_sets</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1"/>
        </w:rPr>
        <w:t xml:space="preserve">self</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predict_proba</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1"/>
        </w:rPr>
        <w:t xml:space="preserve">logprobs</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array</w:t>
        <w:br w:clear="none"/>
      </w:r>
      <w:r>
        <w:rPr>
          <w:rStyle w:val="Text7"/>
        </w:rPr>
        <w:t xml:space="preserve">([</w:t>
        <w:br w:clear="none"/>
      </w:r>
      <w:r>
        <w:rPr>
          <w:rStyle w:val="Text1"/>
        </w:rPr>
        <w:t xml:space="preserve">model</w:t>
        <w:br w:clear="none"/>
      </w:r>
      <w:r>
        <w:rPr>
          <w:rStyle w:val="Text17"/>
        </w:rPr>
        <w:t xml:space="preserve">.</w:t>
        <w:br w:clear="none"/>
      </w:r>
      <w:r>
        <w:rPr>
          <w:rStyle w:val="Text1"/>
        </w:rPr>
        <w:t xml:space="preserve">score_samples</w:t>
        <w:br w:clear="none"/>
      </w:r>
      <w:r>
        <w:rPr>
          <w:rStyle w:val="Text7"/>
        </w:rPr>
        <w:t xml:space="preserve">(</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for</w:t>
        <w:br w:clear="none"/>
      </w:r>
      <w:r>
        <w:t xml:space="preserve"> </w:t>
        <w:br w:clear="none"/>
      </w:r>
      <w:r>
        <w:rPr>
          <w:rStyle w:val="Text1"/>
        </w:rPr>
        <w:t xml:space="preserve">model</w:t>
        <w:br w:clear="none"/>
      </w:r>
      <w:r>
        <w:t xml:space="preserve"> </w:t>
        <w:br w:clear="none"/>
      </w:r>
      <w:r>
        <w:rPr>
          <w:rStyle w:val="Text7"/>
        </w:rPr>
        <w:t xml:space="preserve">in</w:t>
        <w:br w:clear="none"/>
      </w:r>
      <w:r>
        <w:t xml:space="preserve"> </w:t>
        <w:br w:clear="none"/>
      </w:r>
      <w:r>
        <w:rPr>
          <w:rStyle w:val="Text21"/>
        </w:rPr>
        <w:t xml:space="preserve">self</w:t>
        <w:br w:clear="none"/>
      </w:r>
      <w:r>
        <w:rPr>
          <w:rStyle w:val="Text17"/>
        </w:rPr>
        <w:t xml:space="preserve">.</w:t>
        <w:br w:clear="none"/>
      </w:r>
      <w:r>
        <w:rPr>
          <w:rStyle w:val="Text1"/>
        </w:rPr>
        <w:t xml:space="preserve">models_</w:t>
        <w:br w:clear="none"/>
      </w:r>
      <w:r>
        <w:rPr>
          <w:rStyle w:val="Text7"/>
        </w:rPr>
        <w:t xml:space="preserve">])</w:t>
        <w:br w:clear="none"/>
      </w:r>
      <w:r>
        <w:rPr>
          <w:rStyle w:val="Text17"/>
        </w:rPr>
        <w:t xml:space="preserve">.</w:t>
        <w:br w:clear="none"/>
      </w:r>
      <w:r>
        <w:rPr>
          <w:rStyle w:val="Text1"/>
        </w:rPr>
        <w:t xml:space="preserve">T</w:t>
        <w:br w:clear="none"/>
      </w:r>
      <w:r>
        <w:t xml:space="preserve"/>
        <w:br w:clear="none"/>
        <w:t xml:space="preserve">                 </w:t>
        <w:br w:clear="none"/>
      </w:r>
      <w:r>
        <w:rPr>
          <w:rStyle w:val="Text1"/>
        </w:rPr>
        <w:t xml:space="preserve">result</w:t>
        <w:br w:clear="none"/>
      </w:r>
      <w:r>
        <w:t xml:space="preserve"> </w:t>
        <w:br w:clear="none"/>
      </w:r>
      <w:r>
        <w:rPr>
          <w:rStyle w:val="Text17"/>
        </w:rPr>
        <w:t xml:space="preserve">=</w:t>
        <w:br w:clear="none"/>
      </w:r>
      <w:r>
        <w:t xml:space="preserve"> </w:t>
        <w:br w:clear="none"/>
      </w:r>
      <w:r>
        <w:rPr>
          <w:rStyle w:val="Text1"/>
        </w:rPr>
        <w:t xml:space="preserve">np</w:t>
        <w:br w:clear="none"/>
      </w:r>
      <w:r>
        <w:rPr>
          <w:rStyle w:val="Text17"/>
        </w:rPr>
        <w:t xml:space="preserve">.</w:t>
        <w:br w:clear="none"/>
      </w:r>
      <w:r>
        <w:rPr>
          <w:rStyle w:val="Text1"/>
        </w:rPr>
        <w:t xml:space="preserve">exp</w:t>
        <w:br w:clear="none"/>
      </w:r>
      <w:r>
        <w:rPr>
          <w:rStyle w:val="Text7"/>
        </w:rPr>
        <w:t xml:space="preserve">(</w:t>
        <w:br w:clear="none"/>
      </w:r>
      <w:r>
        <w:rPr>
          <w:rStyle w:val="Text1"/>
        </w:rPr>
        <w:t xml:space="preserve">logprobs</w:t>
        <w:br w:clear="none"/>
      </w:r>
      <w:r>
        <w:t xml:space="preserve"> </w:t>
        <w:br w:clear="none"/>
      </w:r>
      <w:r>
        <w:rPr>
          <w:rStyle w:val="Text17"/>
        </w:rPr>
        <w:t xml:space="preserve">+</w:t>
        <w:br w:clear="none"/>
      </w:r>
      <w:r>
        <w:t xml:space="preserve"> </w:t>
        <w:br w:clear="none"/>
      </w:r>
      <w:r>
        <w:rPr>
          <w:rStyle w:val="Text21"/>
        </w:rPr>
        <w:t xml:space="preserve">self</w:t>
        <w:br w:clear="none"/>
      </w:r>
      <w:r>
        <w:rPr>
          <w:rStyle w:val="Text17"/>
        </w:rPr>
        <w:t xml:space="preserve">.</w:t>
        <w:br w:clear="none"/>
      </w:r>
      <w:r>
        <w:rPr>
          <w:rStyle w:val="Text1"/>
        </w:rPr>
        <w:t xml:space="preserve">logpriors_</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1"/>
        </w:rPr>
        <w:t xml:space="preserve">result</w:t>
        <w:br w:clear="none"/>
      </w:r>
      <w:r>
        <w:t xml:space="preserve"> </w:t>
        <w:br w:clear="none"/>
      </w:r>
      <w:r>
        <w:rPr>
          <w:rStyle w:val="Text17"/>
        </w:rPr>
        <w:t xml:space="preserve">/</w:t>
        <w:br w:clear="none"/>
      </w:r>
      <w:r>
        <w:t xml:space="preserve"> </w:t>
        <w:br w:clear="none"/>
      </w:r>
      <w:r>
        <w:rPr>
          <w:rStyle w:val="Text1"/>
        </w:rPr>
        <w:t xml:space="preserve">result</w:t>
        <w:br w:clear="none"/>
      </w:r>
      <w:r>
        <w:rPr>
          <w:rStyle w:val="Text17"/>
        </w:rPr>
        <w:t xml:space="preserve">.</w:t>
        <w:br w:clear="none"/>
      </w:r>
      <w:r>
        <w:rPr>
          <w:rStyle w:val="Text1"/>
        </w:rPr>
        <w:t xml:space="preserve">sum</w:t>
        <w:br w:clear="none"/>
      </w:r>
      <w:r>
        <w:rPr>
          <w:rStyle w:val="Text7"/>
        </w:rPr>
        <w:t xml:space="preserve">(</w:t>
        <w:br w:clear="none"/>
      </w:r>
      <w:r>
        <w:rPr>
          <w:rStyle w:val="Text1"/>
        </w:rPr>
        <w:t xml:space="preserve">axis</w:t>
        <w:br w:clear="none"/>
      </w:r>
      <w:r>
        <w:rPr>
          <w:rStyle w:val="Text17"/>
        </w:rPr>
        <w:t xml:space="preserve">=</w:t>
        <w:br w:clear="none"/>
      </w:r>
      <w:r>
        <w:rPr>
          <w:rStyle w:val="Text3"/>
        </w:rPr>
        <w:t xml:space="preserve">1</w:t>
        <w:br w:clear="none"/>
      </w:r>
      <w:r>
        <w:rPr>
          <w:rStyle w:val="Text7"/>
        </w:rPr>
        <w:t xml:space="preserve">,</w:t>
        <w:br w:clear="none"/>
      </w:r>
      <w:r>
        <w:t xml:space="preserve"> </w:t>
        <w:br w:clear="none"/>
      </w:r>
      <w:r>
        <w:rPr>
          <w:rStyle w:val="Text1"/>
        </w:rPr>
        <w:t xml:space="preserve">keepdims</w:t>
        <w:br w:clear="none"/>
      </w:r>
      <w:r>
        <w:rPr>
          <w:rStyle w:val="Text17"/>
        </w:rPr>
        <w:t xml:space="preserve">=</w:t>
        <w:br w:clear="none"/>
      </w:r>
      <w:r>
        <w:rPr>
          <w:rStyle w:val="Text15"/>
        </w:rPr>
        <w:t xml:space="preserve">True</w:t>
        <w:br w:clear="none"/>
      </w:r>
      <w:r>
        <w:rPr>
          <w:rStyle w:val="Text7"/>
        </w:rPr>
        <w:t xml:space="preserve">)</w:t>
        <w:br w:clear="none"/>
      </w:r>
      <w:r>
        <w:t xml:space="preserve"/>
        <w:br w:clear="none"/>
        <w:t xml:space="preserve"/>
        <w:br w:clear="none"/>
        <w:t xml:space="preserve">             </w:t>
        <w:br w:clear="none"/>
      </w:r>
      <w:r>
        <w:rPr>
          <w:rStyle w:val="Text15"/>
        </w:rPr>
        <w:t xml:space="preserve">def</w:t>
        <w:br w:clear="none"/>
      </w:r>
      <w:r>
        <w:t xml:space="preserve"> </w:t>
        <w:br w:clear="none"/>
      </w:r>
      <w:r>
        <w:rPr>
          <w:rStyle w:val="Text24"/>
        </w:rPr>
        <w:t xml:space="preserve">predict</w:t>
        <w:br w:clear="none"/>
      </w:r>
      <w:r>
        <w:rPr>
          <w:rStyle w:val="Text7"/>
        </w:rPr>
        <w:t xml:space="preserve">(</w:t>
        <w:br w:clear="none"/>
      </w:r>
      <w:r>
        <w:rPr>
          <w:rStyle w:val="Text21"/>
        </w:rPr>
        <w:t xml:space="preserve">self</w:t>
        <w:br w:clear="none"/>
      </w:r>
      <w:r>
        <w:rPr>
          <w:rStyle w:val="Text7"/>
        </w:rPr>
        <w:t xml:space="preserve">,</w:t>
        <w:br w:clear="none"/>
      </w:r>
      <w:r>
        <w:t xml:space="preserve"> </w:t>
        <w:br w:clear="none"/>
      </w:r>
      <w:r>
        <w:rPr>
          <w:rStyle w:val="Text1"/>
        </w:rPr>
        <w:t xml:space="preserve">X</w:t>
        <w:br w:clear="none"/>
      </w:r>
      <w:r>
        <w:rPr>
          <w:rStyle w:val="Text7"/>
        </w:rPr>
        <w:t xml:space="preserve">):</w:t>
        <w:br w:clear="none"/>
      </w:r>
      <w:r>
        <w:t xml:space="preserve"/>
        <w:br w:clear="none"/>
        <w:t xml:space="preserve">                 </w:t>
        <w:br w:clear="none"/>
      </w:r>
      <w:r>
        <w:rPr>
          <w:rStyle w:val="Text15"/>
        </w:rPr>
        <w:t xml:space="preserve">return</w:t>
        <w:br w:clear="none"/>
      </w:r>
      <w:r>
        <w:t xml:space="preserve"> </w:t>
        <w:br w:clear="none"/>
      </w:r>
      <w:r>
        <w:rPr>
          <w:rStyle w:val="Text21"/>
        </w:rPr>
        <w:t xml:space="preserve">self</w:t>
        <w:br w:clear="none"/>
      </w:r>
      <w:r>
        <w:rPr>
          <w:rStyle w:val="Text17"/>
        </w:rPr>
        <w:t xml:space="preserve">.</w:t>
        <w:br w:clear="none"/>
      </w:r>
      <w:r>
        <w:rPr>
          <w:rStyle w:val="Text1"/>
        </w:rPr>
        <w:t xml:space="preserve">classes_</w:t>
        <w:br w:clear="none"/>
      </w:r>
      <w:r>
        <w:rPr>
          <w:rStyle w:val="Text7"/>
        </w:rPr>
        <w:t xml:space="preserve">[</w:t>
        <w:br w:clear="none"/>
      </w:r>
      <w:r>
        <w:rPr>
          <w:rStyle w:val="Text1"/>
        </w:rPr>
        <w:t xml:space="preserve">np</w:t>
        <w:br w:clear="none"/>
      </w:r>
      <w:r>
        <w:rPr>
          <w:rStyle w:val="Text17"/>
        </w:rPr>
        <w:t xml:space="preserve">.</w:t>
        <w:br w:clear="none"/>
      </w:r>
      <w:r>
        <w:rPr>
          <w:rStyle w:val="Text1"/>
        </w:rPr>
        <w:t xml:space="preserve">argmax</w:t>
        <w:br w:clear="none"/>
      </w:r>
      <w:r>
        <w:rPr>
          <w:rStyle w:val="Text7"/>
        </w:rPr>
        <w:t xml:space="preserve">(</w:t>
        <w:br w:clear="none"/>
      </w:r>
      <w:r>
        <w:rPr>
          <w:rStyle w:val="Text21"/>
        </w:rPr>
        <w:t xml:space="preserve">self</w:t>
        <w:br w:clear="none"/>
      </w:r>
      <w:r>
        <w:rPr>
          <w:rStyle w:val="Text17"/>
        </w:rPr>
        <w:t xml:space="preserve">.</w:t>
        <w:br w:clear="none"/>
      </w:r>
      <w:r>
        <w:rPr>
          <w:rStyle w:val="Text1"/>
        </w:rPr>
        <w:t xml:space="preserve">predict_proba</w:t>
        <w:br w:clear="none"/>
      </w:r>
      <w:r>
        <w:rPr>
          <w:rStyle w:val="Text7"/>
        </w:rPr>
        <w:t xml:space="preserve">(</w:t>
        <w:br w:clear="none"/>
      </w:r>
      <w:r>
        <w:rPr>
          <w:rStyle w:val="Text1"/>
        </w:rPr>
        <w:t xml:space="preserve">X</w:t>
        <w:br w:clear="none"/>
      </w:r>
      <w:r>
        <w:rPr>
          <w:rStyle w:val="Text7"/>
        </w:rPr>
        <w:t xml:space="preserve">),</w:t>
        <w:br w:clear="none"/>
      </w:r>
      <w:r>
        <w:t xml:space="preserve"> </w:t>
        <w:br w:clear="none"/>
      </w:r>
      <w:r>
        <w:rPr>
          <w:rStyle w:val="Text3"/>
        </w:rPr>
        <w:t xml:space="preserve">1</w:t>
        <w:br w:clear="none"/>
      </w:r>
      <w:r>
        <w:rPr>
          <w:rStyle w:val="Text7"/>
        </w:rPr>
        <w:t xml:space="preserve">)]</w:t>
        <w:br w:clear="none"/>
      </w:r>
    </w:p>
    <w:p>
      <w:bookmarkStart w:id="2516" w:name="Anatomy_of_a_Custom_Estimator__L"/>
      <w:pPr>
        <w:keepNext/>
        <w:pStyle w:val="Heading 2"/>
      </w:pPr>
      <w:r>
        <w:t>Anatomy of a Custom Estimator</w:t>
      </w:r>
      <w:bookmarkEnd w:id="2516"/>
    </w:p>
    <w:p>
      <w:pPr>
        <w:pStyle w:val="Normal"/>
      </w:pPr>
      <w:r>
        <w:rPr>
          <w:rStyle w:val="Text57"/>
        </w:rPr>
        <w:bookmarkStart w:id="2517" w:name="ix_ch49_asciidoc7"/>
        <w:t/>
        <w:bookmarkEnd w:id="2517"/>
      </w:r>
      <w:r>
        <w:t>Let’s step through this code and discuss the essential features:</w:t>
      </w:r>
    </w:p>
    <w:p>
      <w:pPr>
        <w:pStyle w:val="Para 12"/>
      </w:pPr>
      <w:r>
        <w:rPr>
          <w:rStyle w:val="Text16"/>
        </w:rPr>
        <w:t xml:space="preserve">from</w:t>
        <w:br w:clear="none"/>
      </w:r>
      <w:r>
        <w:rPr>
          <w:rStyle w:val="Text0"/>
        </w:rPr>
        <w:t xml:space="preserve"> </w:t>
        <w:br w:clear="none"/>
      </w:r>
      <w:r>
        <w:rPr>
          <w:rStyle w:val="Text19"/>
        </w:rPr>
        <w:t xml:space="preserve">sklearn.base</w:t>
        <w:br w:clear="none"/>
      </w:r>
      <w:r>
        <w:rPr>
          <w:rStyle w:val="Text0"/>
        </w:rPr>
        <w:t xml:space="preserve"> </w:t>
        <w:br w:clear="none"/>
      </w:r>
      <w:r>
        <w:rPr>
          <w:rStyle w:val="Text16"/>
        </w:rPr>
        <w:t xml:space="preserve">import</w:t>
        <w:br w:clear="none"/>
      </w:r>
      <w:r>
        <w:rPr>
          <w:rStyle w:val="Text0"/>
        </w:rPr>
        <w:t xml:space="preserve"> </w:t>
        <w:br w:clear="none"/>
      </w:r>
      <w:r>
        <w:rPr>
          <w:rStyle w:val="Text12"/>
        </w:rPr>
        <w:t xml:space="preserve">BaseEstimator</w:t>
        <w:br w:clear="none"/>
      </w:r>
      <w:r>
        <w:rPr>
          <w:rStyle w:val="Text4"/>
        </w:rPr>
        <w:t xml:space="preserve">,</w:t>
        <w:br w:clear="none"/>
      </w:r>
      <w:r>
        <w:rPr>
          <w:rStyle w:val="Text0"/>
        </w:rPr>
        <w:t xml:space="preserve"> </w:t>
        <w:br w:clear="none"/>
      </w:r>
      <w:r>
        <w:rPr>
          <w:rStyle w:val="Text12"/>
        </w:rPr>
        <w:t xml:space="preserve">ClassifierMixin</w:t>
        <w:br w:clear="none"/>
      </w:r>
      <w:r>
        <w:rPr>
          <w:rStyle w:val="Text0"/>
        </w:rPr>
        <w:t xml:space="preserve"/>
        <w:br w:clear="none"/>
        <w:t xml:space="preserve"/>
        <w:br w:clear="none"/>
      </w:r>
      <w:r>
        <w:rPr>
          <w:rStyle w:val="Text16"/>
        </w:rPr>
        <w:t xml:space="preserve">class</w:t>
        <w:br w:clear="none"/>
      </w:r>
      <w:r>
        <w:rPr>
          <w:rStyle w:val="Text0"/>
        </w:rPr>
        <w:t xml:space="preserve"> </w:t>
        <w:br w:clear="none"/>
      </w:r>
      <w:r>
        <w:rPr>
          <w:rStyle w:val="Text38"/>
        </w:rPr>
        <w:t xml:space="preserve">KDEClassifier</w:t>
        <w:br w:clear="none"/>
      </w:r>
      <w:r>
        <w:rPr>
          <w:rStyle w:val="Text4"/>
        </w:rPr>
        <w:t xml:space="preserve">(</w:t>
        <w:br w:clear="none"/>
      </w:r>
      <w:r>
        <w:rPr>
          <w:rStyle w:val="Text12"/>
        </w:rPr>
        <w:t xml:space="preserve">BaseEstimator</w:t>
        <w:br w:clear="none"/>
      </w:r>
      <w:r>
        <w:rPr>
          <w:rStyle w:val="Text4"/>
        </w:rPr>
        <w:t xml:space="preserve">,</w:t>
        <w:br w:clear="none"/>
      </w:r>
      <w:r>
        <w:rPr>
          <w:rStyle w:val="Text0"/>
        </w:rPr>
        <w:t xml:space="preserve"> </w:t>
        <w:br w:clear="none"/>
      </w:r>
      <w:r>
        <w:rPr>
          <w:rStyle w:val="Text12"/>
        </w:rPr>
        <w:t xml:space="preserve">ClassifierMixin</w:t>
        <w:br w:clear="none"/>
      </w:r>
      <w:r>
        <w:rPr>
          <w:rStyle w:val="Text4"/>
        </w:rPr>
        <w:t xml:space="preserve">):</w:t>
        <w:br w:clear="none"/>
      </w:r>
      <w:r>
        <w:rPr>
          <w:rStyle w:val="Text0"/>
        </w:rPr>
        <w:t xml:space="preserve"/>
        <w:br w:clear="none"/>
        <w:t xml:space="preserve">    </w:t>
        <w:br w:clear="none"/>
      </w:r>
      <w:r>
        <w:t xml:space="preserve">"""Bayesian generative classification based on KDE</w:t>
        <w:br w:clear="none"/>
      </w:r>
      <w:r>
        <w:rPr>
          <w:rStyle w:val="Text0"/>
        </w:rPr>
        <w:t xml:space="preserve"/>
        <w:br w:clear="none"/>
        <w:t xml:space="preserve"/>
        <w:br w:clear="none"/>
      </w:r>
      <w:r>
        <w:t xml:space="preserve">    Parameters</w:t>
        <w:br w:clear="none"/>
      </w:r>
      <w:r>
        <w:rPr>
          <w:rStyle w:val="Text0"/>
        </w:rPr>
        <w:t xml:space="preserve"/>
        <w:br w:clear="none"/>
      </w:r>
      <w:r>
        <w:t xml:space="preserve">    ----------</w:t>
        <w:br w:clear="none"/>
      </w:r>
      <w:r>
        <w:rPr>
          <w:rStyle w:val="Text0"/>
        </w:rPr>
        <w:t xml:space="preserve"/>
        <w:br w:clear="none"/>
      </w:r>
      <w:r>
        <w:t xml:space="preserve">    bandwidth : float</w:t>
        <w:br w:clear="none"/>
      </w:r>
      <w:r>
        <w:rPr>
          <w:rStyle w:val="Text0"/>
        </w:rPr>
        <w:t xml:space="preserve"/>
        <w:br w:clear="none"/>
      </w:r>
      <w:r>
        <w:t xml:space="preserve">        the kernel bandwidth within each class</w:t>
        <w:br w:clear="none"/>
      </w:r>
      <w:r>
        <w:rPr>
          <w:rStyle w:val="Text0"/>
        </w:rPr>
        <w:t xml:space="preserve"/>
        <w:br w:clear="none"/>
      </w:r>
      <w:r>
        <w:t xml:space="preserve">    kernel : str</w:t>
        <w:br w:clear="none"/>
      </w:r>
      <w:r>
        <w:rPr>
          <w:rStyle w:val="Text0"/>
        </w:rPr>
        <w:t xml:space="preserve"/>
        <w:br w:clear="none"/>
      </w:r>
      <w:r>
        <w:t xml:space="preserve">        the kernel name, passed to KernelDensity</w:t>
        <w:br w:clear="none"/>
      </w:r>
      <w:r>
        <w:rPr>
          <w:rStyle w:val="Text0"/>
        </w:rPr>
        <w:t xml:space="preserve"/>
        <w:br w:clear="none"/>
      </w:r>
      <w:r>
        <w:t xml:space="preserve">    """</w:t>
        <w:br w:clear="none"/>
      </w:r>
    </w:p>
    <w:p>
      <w:pPr>
        <w:pStyle w:val="Normal"/>
      </w:pPr>
      <w:r>
        <w:t xml:space="preserve">Each estimator in Scikit-Learn is a class, and it is most convenient for this class to inherit from the </w:t>
      </w:r>
      <w:r>
        <w:rPr>
          <w:rStyle w:val="Text5"/>
        </w:rPr>
        <w:t>BaseEstimator</w:t>
      </w:r>
      <w:r>
        <w:t xml:space="preserve"> class as well as the appropriate mixin, which provides standard functionality. For example, here the </w:t>
      </w:r>
      <w:r>
        <w:rPr>
          <w:rStyle w:val="Text5"/>
        </w:rPr>
        <w:t>BaseEstimator</w:t>
      </w:r>
      <w:r>
        <w:t xml:space="preserve"> contains (among other things) the logic necessary to clone/copy an estimator for use in a cross-validation procedure, and </w:t>
      </w:r>
      <w:r>
        <w:rPr>
          <w:rStyle w:val="Text5"/>
        </w:rPr>
        <w:t>ClassifierMixin</w:t>
      </w:r>
      <w:r>
        <w:t xml:space="preserve"> defines a default </w:t>
      </w:r>
      <w:r>
        <w:rPr>
          <w:rStyle w:val="Text5"/>
        </w:rPr>
        <w:t>score</w:t>
      </w:r>
      <w:r>
        <w:t xml:space="preserve"> method used by such routines. We also provide a docstring, which will be captured by IPython’s help functionality (see </w:t>
      </w:r>
      <w:hyperlink w:anchor="Chapter_1__Getting_Started_in_IP_2">
        <w:r>
          <w:rPr>
            <w:rStyle w:val="Text6"/>
          </w:rPr>
          <w:t>Chapter 1</w:t>
        </w:r>
      </w:hyperlink>
      <w:r>
        <w:t>).</w:t>
      </w:r>
    </w:p>
    <w:p>
      <w:pPr>
        <w:pStyle w:val="Normal"/>
      </w:pPr>
      <w:r>
        <w:t>Next comes the class initialization method:</w:t>
      </w:r>
    </w:p>
    <w:p>
      <w:pPr>
        <w:pStyle w:val="Para 02"/>
      </w:pPr>
      <w:r>
        <w:rPr>
          <w:rStyle w:val="Text0"/>
        </w:rPr>
        <w:t xml:space="preserve">    </w:t>
        <w:br w:clear="none"/>
      </w:r>
      <w:r>
        <w:rPr>
          <w:rStyle w:val="Text16"/>
        </w:rPr>
        <w:t xml:space="preserve">def</w:t>
        <w:br w:clear="none"/>
      </w:r>
      <w:r>
        <w:rPr>
          <w:rStyle w:val="Text0"/>
        </w:rPr>
        <w:t xml:space="preserve"> </w:t>
        <w:br w:clear="none"/>
      </w:r>
      <w:r>
        <w:rPr>
          <w:rStyle w:val="Text42"/>
        </w:rPr>
        <w:t xml:space="preserve">__init__</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t>
        <w:br w:clear="none"/>
      </w:r>
      <w:r>
        <w:t xml:space="preserve">bandwidth</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kernel</w:t>
        <w:br w:clear="none"/>
      </w:r>
      <w:r>
        <w:rPr>
          <w:rStyle w:val="Text13"/>
        </w:rPr>
        <w:t xml:space="preserve">=</w:t>
        <w:br w:clear="none"/>
      </w:r>
      <w:r>
        <w:rPr>
          <w:rStyle w:val="Text8"/>
        </w:rPr>
        <w:t xml:space="preserve">'gaussian'</w:t>
        <w:br w:clear="none"/>
      </w:r>
      <w:r>
        <w:rPr>
          <w:rStyle w:val="Text4"/>
        </w:rPr>
        <w:t xml:space="preserve">):</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t xml:space="preserve">bandwidth</w:t>
        <w:br w:clear="none"/>
      </w:r>
      <w:r>
        <w:rPr>
          <w:rStyle w:val="Text0"/>
        </w:rPr>
        <w:t xml:space="preserve"> </w:t>
        <w:br w:clear="none"/>
      </w:r>
      <w:r>
        <w:rPr>
          <w:rStyle w:val="Text13"/>
        </w:rPr>
        <w:t xml:space="preserve">=</w:t>
        <w:br w:clear="none"/>
      </w:r>
      <w:r>
        <w:rPr>
          <w:rStyle w:val="Text0"/>
        </w:rPr>
        <w:t xml:space="preserve"> </w:t>
        <w:br w:clear="none"/>
      </w:r>
      <w:r>
        <w:t xml:space="preserve">bandwidth</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t xml:space="preserve">kernel</w:t>
        <w:br w:clear="none"/>
      </w:r>
      <w:r>
        <w:rPr>
          <w:rStyle w:val="Text0"/>
        </w:rPr>
        <w:t xml:space="preserve"> </w:t>
        <w:br w:clear="none"/>
      </w:r>
      <w:r>
        <w:rPr>
          <w:rStyle w:val="Text13"/>
        </w:rPr>
        <w:t xml:space="preserve">=</w:t>
        <w:br w:clear="none"/>
      </w:r>
      <w:r>
        <w:rPr>
          <w:rStyle w:val="Text0"/>
        </w:rPr>
        <w:t xml:space="preserve"> </w:t>
        <w:br w:clear="none"/>
      </w:r>
      <w:r>
        <w:t xml:space="preserve">kernel</w:t>
        <w:br w:clear="none"/>
      </w:r>
    </w:p>
    <w:p>
      <w:pPr>
        <w:pStyle w:val="Normal"/>
      </w:pPr>
      <w:r>
        <w:t xml:space="preserve">This is the actual code that is executed when the object is instantiated with </w:t>
      </w:r>
      <w:r>
        <w:rPr>
          <w:rStyle w:val="Text5"/>
        </w:rPr>
        <w:t>KDEClassifier</w:t>
      </w:r>
      <w:r>
        <w:t xml:space="preserve">. In Scikit-Learn, it is important that </w:t>
      </w:r>
      <w:r>
        <w:rPr>
          <w:rStyle w:val="Text11"/>
        </w:rPr>
        <w:t>initialization contains no operations</w:t>
      </w:r>
      <w:r>
        <w:t xml:space="preserve"> other than assigning the passed values by name to </w:t>
      </w:r>
      <w:r>
        <w:rPr>
          <w:rStyle w:val="Text5"/>
        </w:rPr>
        <w:t>self</w:t>
      </w:r>
      <w:r>
        <w:t xml:space="preserve">. This is due to the logic contained in </w:t>
      </w:r>
      <w:r>
        <w:rPr>
          <w:rStyle w:val="Text5"/>
        </w:rPr>
        <w:t>BaseEstimator</w:t>
      </w:r>
      <w:r>
        <w:t xml:space="preserve"> required for cloning and modifying estimators for cross-validation, grid search, and other functions. Similarly, all arguments to </w:t>
      </w:r>
      <w:r>
        <w:rPr>
          <w:rStyle w:val="Text5"/>
        </w:rPr>
        <w:t>__init__</w:t>
      </w:r>
      <w:r>
        <w:t xml:space="preserve"> should be explicit: i.e., </w:t>
      </w:r>
      <w:r>
        <w:rPr>
          <w:rStyle w:val="Text5"/>
        </w:rPr>
        <w:t>*args</w:t>
      </w:r>
      <w:r>
        <w:t xml:space="preserve"> or </w:t>
      </w:r>
      <w:r>
        <w:rPr>
          <w:rStyle w:val="Text5"/>
        </w:rPr>
        <w:t>**kwargs</w:t>
      </w:r>
      <w:r>
        <w:t xml:space="preserve"> should be avoided, as they will not be correctly handled within cross-validation routines.</w:t>
      </w:r>
    </w:p>
    <w:p>
      <w:pPr>
        <w:pStyle w:val="Normal"/>
      </w:pPr>
      <w:r>
        <w:t xml:space="preserve">Next comes the </w:t>
      </w:r>
      <w:r>
        <w:rPr>
          <w:rStyle w:val="Text5"/>
        </w:rPr>
        <w:t>fit</w:t>
      </w:r>
      <w:r>
        <w:t xml:space="preserve"> method, where we handle training data:</w:t>
      </w:r>
    </w:p>
    <w:p>
      <w:pPr>
        <w:pStyle w:val="Para 02"/>
      </w:pPr>
      <w:r>
        <w:rPr>
          <w:rStyle w:val="Text0"/>
        </w:rPr>
        <w:t xml:space="preserve">    </w:t>
        <w:br w:clear="none"/>
      </w:r>
      <w:r>
        <w:rPr>
          <w:rStyle w:val="Text16"/>
        </w:rPr>
        <w:t xml:space="preserve">def</w:t>
        <w:br w:clear="none"/>
      </w:r>
      <w:r>
        <w:rPr>
          <w:rStyle w:val="Text0"/>
        </w:rPr>
        <w:t xml:space="preserve"> </w:t>
        <w:br w:clear="none"/>
      </w:r>
      <w:r>
        <w:rPr>
          <w:rStyle w:val="Text25"/>
        </w:rPr>
        <w:t xml:space="preserve">fit</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t xml:space="preserve">classes_</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sort</w:t>
        <w:br w:clear="none"/>
      </w:r>
      <w:r>
        <w:rPr>
          <w:rStyle w:val="Text4"/>
        </w:rPr>
        <w:t xml:space="preserve">(</w:t>
        <w:br w:clear="none"/>
      </w:r>
      <w:r>
        <w:t xml:space="preserve">np</w:t>
        <w:br w:clear="none"/>
      </w:r>
      <w:r>
        <w:rPr>
          <w:rStyle w:val="Text13"/>
        </w:rPr>
        <w:t xml:space="preserve">.</w:t>
        <w:br w:clear="none"/>
      </w:r>
      <w:r>
        <w:t xml:space="preserve">unique</w:t>
        <w:br w:clear="none"/>
      </w:r>
      <w:r>
        <w:rPr>
          <w:rStyle w:val="Text4"/>
        </w:rPr>
        <w:t xml:space="preserve">(</w:t>
        <w:br w:clear="none"/>
      </w:r>
      <w:r>
        <w:t xml:space="preserve">y</w:t>
        <w:br w:clear="none"/>
      </w:r>
      <w:r>
        <w:rPr>
          <w:rStyle w:val="Text4"/>
        </w:rPr>
        <w:t xml:space="preserve">))</w:t>
        <w:br w:clear="none"/>
      </w:r>
      <w:r>
        <w:rPr>
          <w:rStyle w:val="Text0"/>
        </w:rPr>
        <w:t xml:space="preserve"/>
        <w:br w:clear="none"/>
        <w:t xml:space="preserve">        </w:t>
        <w:br w:clear="none"/>
      </w:r>
      <w:r>
        <w:t xml:space="preserve">training_sets</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X</w:t>
        <w:br w:clear="none"/>
      </w:r>
      <w:r>
        <w:rPr>
          <w:rStyle w:val="Text4"/>
        </w:rPr>
        <w:t xml:space="preserve">[</w:t>
        <w:br w:clear="none"/>
      </w:r>
      <w:r>
        <w:t xml:space="preserve">y</w:t>
        <w:br w:clear="none"/>
      </w:r>
      <w:r>
        <w:rPr>
          <w:rStyle w:val="Text0"/>
        </w:rPr>
        <w:t xml:space="preserve"> </w:t>
        <w:br w:clear="none"/>
      </w:r>
      <w:r>
        <w:rPr>
          <w:rStyle w:val="Text13"/>
        </w:rPr>
        <w:t xml:space="preserve">==</w:t>
        <w:br w:clear="none"/>
      </w:r>
      <w:r>
        <w:rPr>
          <w:rStyle w:val="Text0"/>
        </w:rPr>
        <w:t xml:space="preserve"> </w:t>
        <w:br w:clear="none"/>
      </w:r>
      <w:r>
        <w:t xml:space="preserve">yi</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yi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self</w:t>
        <w:br w:clear="none"/>
      </w:r>
      <w:r>
        <w:rPr>
          <w:rStyle w:val="Text13"/>
        </w:rPr>
        <w:t xml:space="preserve">.</w:t>
        <w:br w:clear="none"/>
      </w:r>
      <w:r>
        <w:t xml:space="preserve">classes_</w:t>
        <w:br w:clear="none"/>
      </w:r>
      <w:r>
        <w:rPr>
          <w:rStyle w:val="Text4"/>
        </w:rPr>
        <w:t xml:space="preserve">]</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t xml:space="preserve">models_</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KernelDensity</w:t>
        <w:br w:clear="none"/>
      </w:r>
      <w:r>
        <w:rPr>
          <w:rStyle w:val="Text4"/>
        </w:rPr>
        <w:t xml:space="preserve">(</w:t>
        <w:br w:clear="none"/>
      </w:r>
      <w:r>
        <w:t xml:space="preserve">bandwidth</w:t>
        <w:br w:clear="none"/>
      </w:r>
      <w:r>
        <w:rPr>
          <w:rStyle w:val="Text13"/>
        </w:rPr>
        <w:t xml:space="preserve">=</w:t>
        <w:br w:clear="none"/>
      </w:r>
      <w:r>
        <w:rPr>
          <w:rStyle w:val="Text22"/>
        </w:rPr>
        <w:t xml:space="preserve">self</w:t>
        <w:br w:clear="none"/>
      </w:r>
      <w:r>
        <w:rPr>
          <w:rStyle w:val="Text13"/>
        </w:rPr>
        <w:t xml:space="preserve">.</w:t>
        <w:br w:clear="none"/>
      </w:r>
      <w:r>
        <w:t xml:space="preserve">bandwidth</w:t>
        <w:br w:clear="none"/>
      </w:r>
      <w:r>
        <w:rPr>
          <w:rStyle w:val="Text4"/>
        </w:rPr>
        <w:t xml:space="preserve">,</w:t>
        <w:br w:clear="none"/>
      </w:r>
      <w:r>
        <w:rPr>
          <w:rStyle w:val="Text0"/>
        </w:rPr>
        <w:t xml:space="preserve"/>
        <w:br w:clear="none"/>
        <w:t xml:space="preserve">                                      </w:t>
        <w:br w:clear="none"/>
      </w:r>
      <w:r>
        <w:t xml:space="preserve">kernel</w:t>
        <w:br w:clear="none"/>
      </w:r>
      <w:r>
        <w:rPr>
          <w:rStyle w:val="Text13"/>
        </w:rPr>
        <w:t xml:space="preserve">=</w:t>
        <w:br w:clear="none"/>
      </w:r>
      <w:r>
        <w:rPr>
          <w:rStyle w:val="Text22"/>
        </w:rPr>
        <w:t xml:space="preserve">self</w:t>
        <w:br w:clear="none"/>
      </w:r>
      <w:r>
        <w:rPr>
          <w:rStyle w:val="Text13"/>
        </w:rPr>
        <w:t xml:space="preserve">.</w:t>
        <w:br w:clear="none"/>
      </w:r>
      <w:r>
        <w:t xml:space="preserve">kernel</w:t>
        <w:br w:clear="none"/>
      </w:r>
      <w:r>
        <w:rPr>
          <w:rStyle w:val="Text4"/>
        </w:rPr>
        <w:t xml:space="preserve">)</w:t>
        <w:br w:clear="none"/>
      </w:r>
      <w:r>
        <w:rPr>
          <w:rStyle w:val="Text13"/>
        </w:rPr>
        <w:t xml:space="preserve">.</w:t>
        <w:br w:clear="none"/>
      </w:r>
      <w:r>
        <w:t xml:space="preserve">fit</w:t>
        <w:br w:clear="none"/>
      </w:r>
      <w:r>
        <w:rPr>
          <w:rStyle w:val="Text4"/>
        </w:rPr>
        <w:t xml:space="preserve">(</w:t>
        <w:br w:clear="none"/>
      </w:r>
      <w:r>
        <w:t xml:space="preserve">Xi</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Xi</w:t>
        <w:br w:clear="none"/>
      </w:r>
      <w:r>
        <w:rPr>
          <w:rStyle w:val="Text0"/>
        </w:rPr>
        <w:t xml:space="preserve"> </w:t>
        <w:br w:clear="none"/>
      </w:r>
      <w:r>
        <w:rPr>
          <w:rStyle w:val="Text4"/>
        </w:rPr>
        <w:t xml:space="preserve">in</w:t>
        <w:br w:clear="none"/>
      </w:r>
      <w:r>
        <w:rPr>
          <w:rStyle w:val="Text0"/>
        </w:rPr>
        <w:t xml:space="preserve"> </w:t>
        <w:br w:clear="none"/>
      </w:r>
      <w:r>
        <w:t xml:space="preserve">training_sets</w:t>
        <w:br w:clear="none"/>
      </w:r>
      <w:r>
        <w:rPr>
          <w:rStyle w:val="Text4"/>
        </w:rPr>
        <w:t xml:space="preserve">]</w:t>
        <w:br w:clear="none"/>
      </w:r>
      <w:r>
        <w:rPr>
          <w:rStyle w:val="Text0"/>
        </w:rPr>
        <w:t xml:space="preserve"/>
        <w:br w:clear="none"/>
        <w:t xml:space="preserve">        </w:t>
        <w:br w:clear="none"/>
      </w:r>
      <w:r>
        <w:rPr>
          <w:rStyle w:val="Text22"/>
        </w:rPr>
        <w:t xml:space="preserve">self</w:t>
        <w:br w:clear="none"/>
      </w:r>
      <w:r>
        <w:rPr>
          <w:rStyle w:val="Text13"/>
        </w:rPr>
        <w:t xml:space="preserve">.</w:t>
        <w:br w:clear="none"/>
      </w:r>
      <w:r>
        <w:t xml:space="preserve">logpriors_</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t xml:space="preserve">np</w:t>
        <w:br w:clear="none"/>
      </w:r>
      <w:r>
        <w:rPr>
          <w:rStyle w:val="Text13"/>
        </w:rPr>
        <w:t xml:space="preserve">.</w:t>
        <w:br w:clear="none"/>
      </w:r>
      <w:r>
        <w:t xml:space="preserve">log</w:t>
        <w:br w:clear="none"/>
      </w:r>
      <w:r>
        <w:rPr>
          <w:rStyle w:val="Text4"/>
        </w:rPr>
        <w:t xml:space="preserve">(</w:t>
        <w:br w:clear="none"/>
      </w:r>
      <w:r>
        <w:t xml:space="preserve">Xi</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X</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Xi</w:t>
        <w:br w:clear="none"/>
      </w:r>
      <w:r>
        <w:rPr>
          <w:rStyle w:val="Text0"/>
        </w:rPr>
        <w:t xml:space="preserve"> </w:t>
        <w:br w:clear="none"/>
      </w:r>
      <w:r>
        <w:rPr>
          <w:rStyle w:val="Text4"/>
        </w:rPr>
        <w:t xml:space="preserve">in</w:t>
        <w:br w:clear="none"/>
      </w:r>
      <w:r>
        <w:rPr>
          <w:rStyle w:val="Text0"/>
        </w:rPr>
        <w:t xml:space="preserve"> </w:t>
        <w:br w:clear="none"/>
      </w:r>
      <w:r>
        <w:t xml:space="preserve">training_sets</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22"/>
        </w:rPr>
        <w:t xml:space="preserve">self</w:t>
        <w:br w:clear="none"/>
      </w:r>
    </w:p>
    <w:p>
      <w:pPr>
        <w:pStyle w:val="Normal"/>
      </w:pPr>
      <w:r>
        <w:t xml:space="preserve">Here we find the unique classes in the training data, train a </w:t>
      </w:r>
      <w:r>
        <w:rPr>
          <w:rStyle w:val="Text5"/>
        </w:rPr>
        <w:t>KernelDensity</w:t>
      </w:r>
      <w:r>
        <w:t xml:space="preserve"> model for each class, and compute the class priors based on the number of input samples. Finally, </w:t>
      </w:r>
      <w:r>
        <w:rPr>
          <w:rStyle w:val="Text5"/>
        </w:rPr>
        <w:t>fit</w:t>
      </w:r>
      <w:r>
        <w:t xml:space="preserve"> should always return </w:t>
      </w:r>
      <w:r>
        <w:rPr>
          <w:rStyle w:val="Text5"/>
        </w:rPr>
        <w:t>self</w:t>
      </w:r>
      <w:r>
        <w:t xml:space="preserve"> so that we can chain commands. For example:</w:t>
      </w:r>
    </w:p>
    <w:p>
      <w:pPr>
        <w:pStyle w:val="Para 02"/>
      </w:pPr>
      <w:r>
        <w:t xml:space="preserve">label</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t xml:space="preserve">y</w:t>
        <w:br w:clear="none"/>
      </w:r>
      <w:r>
        <w:rPr>
          <w:rStyle w:val="Text4"/>
        </w:rPr>
        <w:t xml:space="preserve">)</w:t>
        <w:br w:clear="none"/>
      </w:r>
      <w:r>
        <w:rPr>
          <w:rStyle w:val="Text13"/>
        </w:rPr>
        <w:t xml:space="preserve">.</w:t>
        <w:br w:clear="none"/>
      </w:r>
      <w:r>
        <w:t xml:space="preserve">predict</w:t>
        <w:br w:clear="none"/>
      </w:r>
      <w:r>
        <w:rPr>
          <w:rStyle w:val="Text4"/>
        </w:rPr>
        <w:t xml:space="preserve">(</w:t>
        <w:br w:clear="none"/>
      </w:r>
      <w:r>
        <w:t xml:space="preserve">X</w:t>
        <w:br w:clear="none"/>
      </w:r>
      <w:r>
        <w:rPr>
          <w:rStyle w:val="Text4"/>
        </w:rPr>
        <w:t xml:space="preserve">)</w:t>
        <w:br w:clear="none"/>
      </w:r>
    </w:p>
    <w:p>
      <w:pPr>
        <w:pStyle w:val="Normal"/>
      </w:pPr>
      <w:r>
        <w:t xml:space="preserve">Notice that each persistent result of the fit is stored with a trailing underscore (e.g., </w:t>
      </w:r>
      <w:r>
        <w:rPr>
          <w:rStyle w:val="Text5"/>
        </w:rPr>
        <w:t>self.logpriors_</w:t>
      </w:r>
      <w:r>
        <w:t>). This is a convention used in Scikit-Learn so that you can quickly scan the members of an estimator (using IPython’s tab completion) and see exactly which members are fit to training data.</w:t>
      </w:r>
    </w:p>
    <w:p>
      <w:pPr>
        <w:pStyle w:val="Normal"/>
      </w:pPr>
      <w:r>
        <w:t>Finally, we have the logic for predicting labels on new data:</w:t>
      </w:r>
    </w:p>
    <w:p>
      <w:pPr>
        <w:pStyle w:val="Para 02"/>
      </w:pPr>
      <w:r>
        <w:rPr>
          <w:rStyle w:val="Text0"/>
        </w:rPr>
        <w:t xml:space="preserve">    </w:t>
        <w:br w:clear="none"/>
      </w:r>
      <w:r>
        <w:rPr>
          <w:rStyle w:val="Text16"/>
        </w:rPr>
        <w:t xml:space="preserve">def</w:t>
        <w:br w:clear="none"/>
      </w:r>
      <w:r>
        <w:rPr>
          <w:rStyle w:val="Text0"/>
        </w:rPr>
        <w:t xml:space="preserve"> </w:t>
        <w:br w:clear="none"/>
      </w:r>
      <w:r>
        <w:rPr>
          <w:rStyle w:val="Text25"/>
        </w:rPr>
        <w:t xml:space="preserve">predict_proba</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t>
        <w:br w:clear="none"/>
      </w:r>
      <w:r>
        <w:t xml:space="preserve">logprobs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vstack</w:t>
        <w:br w:clear="none"/>
      </w:r>
      <w:r>
        <w:rPr>
          <w:rStyle w:val="Text4"/>
        </w:rPr>
        <w:t xml:space="preserve">([</w:t>
        <w:br w:clear="none"/>
      </w:r>
      <w:r>
        <w:t xml:space="preserve">model</w:t>
        <w:br w:clear="none"/>
      </w:r>
      <w:r>
        <w:rPr>
          <w:rStyle w:val="Text13"/>
        </w:rPr>
        <w:t xml:space="preserve">.</w:t>
        <w:br w:clear="none"/>
      </w:r>
      <w:r>
        <w:t xml:space="preserve">score_samples</w:t>
        <w:br w:clear="none"/>
      </w:r>
      <w:r>
        <w:rPr>
          <w:rStyle w:val="Text4"/>
        </w:rPr>
        <w:t xml:space="preserve">(</w:t>
        <w:br w:clear="none"/>
      </w:r>
      <w:r>
        <w:t xml:space="preserve">X</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model</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self</w:t>
        <w:br w:clear="none"/>
      </w:r>
      <w:r>
        <w:rPr>
          <w:rStyle w:val="Text13"/>
        </w:rPr>
        <w:t xml:space="preserve">.</w:t>
        <w:br w:clear="none"/>
      </w:r>
      <w:r>
        <w:t xml:space="preserve">models_</w:t>
        <w:br w:clear="none"/>
      </w:r>
      <w:r>
        <w:rPr>
          <w:rStyle w:val="Text4"/>
        </w:rPr>
        <w:t xml:space="preserve">])</w:t>
        <w:br w:clear="none"/>
      </w:r>
      <w:r>
        <w:rPr>
          <w:rStyle w:val="Text13"/>
        </w:rPr>
        <w:t xml:space="preserve">.</w:t>
        <w:br w:clear="none"/>
      </w:r>
      <w:r>
        <w:t xml:space="preserve">T</w:t>
        <w:br w:clear="none"/>
      </w:r>
      <w:r>
        <w:rPr>
          <w:rStyle w:val="Text0"/>
        </w:rPr>
        <w:t xml:space="preserve"/>
        <w:br w:clear="none"/>
        <w:t xml:space="preserve">        </w:t>
        <w:br w:clear="none"/>
      </w:r>
      <w:r>
        <w:t xml:space="preserve">result</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exp</w:t>
        <w:br w:clear="none"/>
      </w:r>
      <w:r>
        <w:rPr>
          <w:rStyle w:val="Text4"/>
        </w:rPr>
        <w:t xml:space="preserve">(</w:t>
        <w:br w:clear="none"/>
      </w:r>
      <w:r>
        <w:t xml:space="preserve">logprobs</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self</w:t>
        <w:br w:clear="none"/>
      </w:r>
      <w:r>
        <w:rPr>
          <w:rStyle w:val="Text13"/>
        </w:rPr>
        <w:t xml:space="preserve">.</w:t>
        <w:br w:clear="none"/>
      </w:r>
      <w:r>
        <w:t xml:space="preserve">logpriors_</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result</w:t>
        <w:br w:clear="none"/>
      </w:r>
      <w:r>
        <w:rPr>
          <w:rStyle w:val="Text0"/>
        </w:rPr>
        <w:t xml:space="preserve"> </w:t>
        <w:br w:clear="none"/>
      </w:r>
      <w:r>
        <w:rPr>
          <w:rStyle w:val="Text13"/>
        </w:rPr>
        <w:t xml:space="preserve">/</w:t>
        <w:br w:clear="none"/>
      </w:r>
      <w:r>
        <w:rPr>
          <w:rStyle w:val="Text0"/>
        </w:rPr>
        <w:t xml:space="preserve"> </w:t>
        <w:br w:clear="none"/>
      </w:r>
      <w:r>
        <w:t xml:space="preserve">result</w:t>
        <w:br w:clear="none"/>
      </w:r>
      <w:r>
        <w:rPr>
          <w:rStyle w:val="Text13"/>
        </w:rPr>
        <w:t xml:space="preserve">.</w:t>
        <w:br w:clear="none"/>
      </w:r>
      <w:r>
        <w:t xml:space="preserve">sum</w:t>
        <w:br w:clear="none"/>
      </w:r>
      <w:r>
        <w:rPr>
          <w:rStyle w:val="Text4"/>
        </w:rPr>
        <w:t xml:space="preserve">(</w:t>
        <w:br w:clear="none"/>
      </w:r>
      <w:r>
        <w:t xml:space="preserve">axis</w:t>
        <w:br w:clear="none"/>
      </w:r>
      <w:r>
        <w:rPr>
          <w:rStyle w:val="Text13"/>
        </w:rPr>
        <w:t xml:space="preserve">=</w:t>
        <w:br w:clear="none"/>
      </w:r>
      <w:r>
        <w:rPr>
          <w:rStyle w:val="Text10"/>
        </w:rPr>
        <w:t xml:space="preserve">1</w:t>
        <w:br w:clear="none"/>
      </w:r>
      <w:r>
        <w:rPr>
          <w:rStyle w:val="Text4"/>
        </w:rPr>
        <w:t xml:space="preserve">,</w:t>
        <w:br w:clear="none"/>
      </w:r>
      <w:r>
        <w:rPr>
          <w:rStyle w:val="Text0"/>
        </w:rPr>
        <w:t xml:space="preserve"> </w:t>
        <w:br w:clear="none"/>
      </w:r>
      <w:r>
        <w:t xml:space="preserve">keepdims</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predict</w:t>
        <w:br w:clear="none"/>
      </w:r>
      <w:r>
        <w:rPr>
          <w:rStyle w:val="Text4"/>
        </w:rPr>
        <w:t xml:space="preserve">(</w:t>
        <w:br w:clear="none"/>
      </w:r>
      <w:r>
        <w:rPr>
          <w:rStyle w:val="Text22"/>
        </w:rPr>
        <w:t xml:space="preserve">self</w:t>
        <w:br w:clear="none"/>
      </w:r>
      <w:r>
        <w:rPr>
          <w:rStyle w:val="Text4"/>
        </w:rPr>
        <w:t xml:space="preserve">,</w:t>
        <w:br w:clear="none"/>
      </w:r>
      <w:r>
        <w:rPr>
          <w:rStyle w:val="Text0"/>
        </w:rPr>
        <w:t xml:space="preserve"> </w:t>
        <w:br w:clear="none"/>
      </w:r>
      <w:r>
        <w:t xml:space="preserve">X</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rPr>
          <w:rStyle w:val="Text22"/>
        </w:rPr>
        <w:t xml:space="preserve">self</w:t>
        <w:br w:clear="none"/>
      </w:r>
      <w:r>
        <w:rPr>
          <w:rStyle w:val="Text13"/>
        </w:rPr>
        <w:t xml:space="preserve">.</w:t>
        <w:br w:clear="none"/>
      </w:r>
      <w:r>
        <w:t xml:space="preserve">classes_</w:t>
        <w:br w:clear="none"/>
      </w:r>
      <w:r>
        <w:rPr>
          <w:rStyle w:val="Text4"/>
        </w:rPr>
        <w:t xml:space="preserve">[</w:t>
        <w:br w:clear="none"/>
      </w:r>
      <w:r>
        <w:t xml:space="preserve">np</w:t>
        <w:br w:clear="none"/>
      </w:r>
      <w:r>
        <w:rPr>
          <w:rStyle w:val="Text13"/>
        </w:rPr>
        <w:t xml:space="preserve">.</w:t>
        <w:br w:clear="none"/>
      </w:r>
      <w:r>
        <w:t xml:space="preserve">argmax</w:t>
        <w:br w:clear="none"/>
      </w:r>
      <w:r>
        <w:rPr>
          <w:rStyle w:val="Text4"/>
        </w:rPr>
        <w:t xml:space="preserve">(</w:t>
        <w:br w:clear="none"/>
      </w:r>
      <w:r>
        <w:rPr>
          <w:rStyle w:val="Text22"/>
        </w:rPr>
        <w:t xml:space="preserve">self</w:t>
        <w:br w:clear="none"/>
      </w:r>
      <w:r>
        <w:rPr>
          <w:rStyle w:val="Text13"/>
        </w:rPr>
        <w:t xml:space="preserve">.</w:t>
        <w:br w:clear="none"/>
      </w:r>
      <w:r>
        <w:t xml:space="preserve">predict_proba</w:t>
        <w:br w:clear="none"/>
      </w:r>
      <w:r>
        <w:rPr>
          <w:rStyle w:val="Text4"/>
        </w:rPr>
        <w:t xml:space="preserve">(</w:t>
        <w:br w:clear="none"/>
      </w:r>
      <w:r>
        <w:t xml:space="preserve">X</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p>
    <w:p>
      <w:pPr>
        <w:pStyle w:val="Normal"/>
      </w:pPr>
      <w:r>
        <w:t xml:space="preserve">Because this is a probabilistic classifier, we first implement </w:t>
      </w:r>
      <w:r>
        <w:rPr>
          <w:rStyle w:val="Text5"/>
        </w:rPr>
        <w:t>predict_proba</w:t>
      </w:r>
      <w:r>
        <w:t xml:space="preserve">, which returns an array of class probabilities of shape </w:t>
      </w:r>
      <w:r>
        <w:rPr>
          <w:rStyle w:val="Text5"/>
        </w:rPr>
        <w:t>[n_samples, n_classes]</w:t>
      </w:r>
      <w:r>
        <w:t xml:space="preserve">. Entry </w:t>
      </w:r>
      <w:r>
        <w:rPr>
          <w:rStyle w:val="Text5"/>
        </w:rPr>
        <w:t>[i, j]</w:t>
      </w:r>
      <w:r>
        <w:t xml:space="preserve"> of this array is the posterior probability that sample </w:t>
      </w:r>
      <w:r>
        <w:rPr>
          <w:rStyle w:val="Text5"/>
        </w:rPr>
        <w:t>i</w:t>
      </w:r>
      <w:r>
        <w:t xml:space="preserve"> is a member of class </w:t>
      </w:r>
      <w:r>
        <w:rPr>
          <w:rStyle w:val="Text5"/>
        </w:rPr>
        <w:t>j</w:t>
      </w:r>
      <w:r>
        <w:t>, computed by multiplying the likelihood by the class prior and normalizing.</w:t>
      </w:r>
    </w:p>
    <w:p>
      <w:pPr>
        <w:pStyle w:val="Normal"/>
      </w:pPr>
      <w:r>
        <w:t xml:space="preserve">The </w:t>
      </w:r>
      <w:r>
        <w:rPr>
          <w:rStyle w:val="Text5"/>
        </w:rPr>
        <w:t>predict</w:t>
      </w:r>
      <w:r>
        <w:t xml:space="preserve"> method uses these probabilities and simply returns the class with the largest probability.</w:t>
      </w:r>
    </w:p>
    <w:p>
      <w:bookmarkStart w:id="2518" w:name="Using_Our_Custom_Estimator__Let"/>
      <w:pPr>
        <w:keepNext/>
        <w:pStyle w:val="Heading 2"/>
      </w:pPr>
      <w:r>
        <w:t>Using Our Custom Estimator</w:t>
      </w:r>
      <w:bookmarkEnd w:id="2518"/>
    </w:p>
    <w:p>
      <w:pPr>
        <w:pStyle w:val="Normal"/>
      </w:pPr>
      <w:r>
        <w:t xml:space="preserve">Let’s try this custom estimator on a problem we have seen before: the classification of handwritten digits. Here we will load the digits and compute the cross-validation score for a range of candidate bandwidths using the </w:t>
      </w:r>
      <w:r>
        <w:rPr>
          <w:rStyle w:val="Text5"/>
        </w:rPr>
        <w:t>GridSearchCV</w:t>
      </w:r>
      <w:r>
        <w:t xml:space="preserve"> meta-estimator (refer back to </w:t>
      </w:r>
      <w:hyperlink w:anchor="Chapter_39__Hyperparameters_and_2">
        <w:r>
          <w:rPr>
            <w:rStyle w:val="Text6"/>
          </w:rPr>
          <w:t>Chapter 39</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load_digits</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GridSearchCV</w:t>
        <w:br w:clear="none"/>
      </w:r>
      <w:r>
        <w:rPr>
          <w:rStyle w:val="Text0"/>
        </w:rPr>
        <w:t xml:space="preserve"/>
        <w:br w:clear="none"/>
        <w:t xml:space="preserve"/>
        <w:br w:clear="none"/>
        <w:t xml:space="preserve">         </w:t>
        <w:br w:clear="none"/>
      </w:r>
      <w:r>
        <w:t xml:space="preserve">digits</w:t>
        <w:br w:clear="none"/>
      </w:r>
      <w:r>
        <w:rPr>
          <w:rStyle w:val="Text0"/>
        </w:rPr>
        <w:t xml:space="preserve"> </w:t>
        <w:br w:clear="none"/>
      </w:r>
      <w:r>
        <w:rPr>
          <w:rStyle w:val="Text13"/>
        </w:rPr>
        <w:t xml:space="preserve">=</w:t>
        <w:br w:clear="none"/>
      </w:r>
      <w:r>
        <w:rPr>
          <w:rStyle w:val="Text0"/>
        </w:rPr>
        <w:t xml:space="preserve"> </w:t>
        <w:br w:clear="none"/>
      </w:r>
      <w:r>
        <w:t xml:space="preserve">load_digits</w:t>
        <w:br w:clear="none"/>
      </w:r>
      <w:r>
        <w:rPr>
          <w:rStyle w:val="Text4"/>
        </w:rPr>
        <w:t xml:space="preserve">()</w:t>
        <w:br w:clear="none"/>
      </w:r>
      <w:r>
        <w:rPr>
          <w:rStyle w:val="Text0"/>
        </w:rPr>
        <w:t xml:space="preserve"/>
        <w:br w:clear="none"/>
        <w:t xml:space="preserve"/>
        <w:br w:clear="none"/>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GridSearchCV</w:t>
        <w:br w:clear="none"/>
      </w:r>
      <w:r>
        <w:rPr>
          <w:rStyle w:val="Text4"/>
        </w:rPr>
        <w:t xml:space="preserve">(</w:t>
        <w:br w:clear="none"/>
      </w:r>
      <w:r>
        <w:t xml:space="preserve">KDEClassifier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8"/>
        </w:rPr>
        <w:t xml:space="preserve">'bandwidth'</w:t>
        <w:br w:clear="none"/>
      </w:r>
      <w:r>
        <w:rPr>
          <w:rStyle w:val="Text4"/>
        </w:rPr>
        <w:t xml:space="preserve">:</w:t>
        <w:br w:clear="none"/>
      </w:r>
      <w:r>
        <w:rPr>
          <w:rStyle w:val="Text0"/>
        </w:rPr>
        <w:t xml:space="preserve"> </w:t>
        <w:br w:clear="none"/>
      </w:r>
      <w:r>
        <w:t xml:space="preserve">np</w:t>
        <w:br w:clear="none"/>
      </w:r>
      <w:r>
        <w:rPr>
          <w:rStyle w:val="Text13"/>
        </w:rPr>
        <w:t xml:space="preserve">.</w:t>
        <w:br w:clear="none"/>
      </w:r>
      <w:r>
        <w:t xml:space="preserve">logspace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rPr>
          <w:rStyle w:val="Text10"/>
        </w:rPr>
        <w:t xml:space="preserve">100</w:t>
        <w:br w:clear="none"/>
      </w:r>
      <w:r>
        <w:rPr>
          <w:rStyle w:val="Text4"/>
        </w:rPr>
        <w:t xml:space="preserve">)})</w:t>
        <w:br w:clear="none"/>
      </w:r>
      <w:r>
        <w:rPr>
          <w:rStyle w:val="Text0"/>
        </w:rPr>
        <w:t xml:space="preserve"/>
        <w:br w:clear="none"/>
        <w:t xml:space="preserve">         </w:t>
        <w:br w:clear="none"/>
      </w:r>
      <w:r>
        <w:t xml:space="preserve">grid</w:t>
        <w:br w:clear="none"/>
      </w:r>
      <w:r>
        <w:rPr>
          <w:rStyle w:val="Text13"/>
        </w:rPr>
        <w:t xml:space="preserve">.</w:t>
        <w:br w:clear="none"/>
      </w:r>
      <w:r>
        <w:t xml:space="preserve">fit</w:t>
        <w:br w:clear="none"/>
      </w:r>
      <w:r>
        <w:rPr>
          <w:rStyle w:val="Text4"/>
        </w:rPr>
        <w:t xml:space="preserve">(</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digits</w:t>
        <w:br w:clear="none"/>
      </w:r>
      <w:r>
        <w:rPr>
          <w:rStyle w:val="Text13"/>
        </w:rPr>
        <w:t xml:space="preserve">.</w:t>
        <w:br w:clear="none"/>
      </w:r>
      <w:r>
        <w:t xml:space="preserve">target</w:t>
        <w:br w:clear="none"/>
      </w:r>
      <w:r>
        <w:rPr>
          <w:rStyle w:val="Text4"/>
        </w:rPr>
        <w:t xml:space="preserve">);</w:t>
        <w:br w:clear="none"/>
      </w:r>
    </w:p>
    <w:p>
      <w:pPr>
        <w:pStyle w:val="Normal"/>
      </w:pPr>
      <w:r>
        <w:t xml:space="preserve">Next we can plot the cross-validation score as a function of bandwidth (see </w:t>
      </w:r>
      <w:hyperlink w:anchor="Figure_49_7__Validation_curve_fo">
        <w:r>
          <w:rPr>
            <w:rStyle w:val="Text6"/>
          </w:rPr>
          <w:t>Figure 49-7</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semilogx</w:t>
        <w:br w:clear="none"/>
      </w:r>
      <w:r>
        <w:rPr>
          <w:rStyle w:val="Text4"/>
        </w:rPr>
        <w:t xml:space="preserve">(</w:t>
        <w:br w:clear="none"/>
      </w:r>
      <w:r>
        <w:t xml:space="preserve">np</w:t>
        <w:br w:clear="none"/>
      </w:r>
      <w:r>
        <w:rPr>
          <w:rStyle w:val="Text13"/>
        </w:rPr>
        <w:t xml:space="preserve">.</w:t>
        <w:br w:clear="none"/>
      </w:r>
      <w:r>
        <w:t xml:space="preserve">array</w:t>
        <w:br w:clear="none"/>
      </w:r>
      <w:r>
        <w:rPr>
          <w:rStyle w:val="Text4"/>
        </w:rPr>
        <w:t xml:space="preserve">(</w:t>
        <w:br w:clear="none"/>
      </w:r>
      <w:r>
        <w:t xml:space="preserve">grid</w:t>
        <w:br w:clear="none"/>
      </w:r>
      <w:r>
        <w:rPr>
          <w:rStyle w:val="Text13"/>
        </w:rPr>
        <w:t xml:space="preserve">.</w:t>
        <w:br w:clear="none"/>
      </w:r>
      <w:r>
        <w:t xml:space="preserve">cv_results_</w:t>
        <w:br w:clear="none"/>
      </w:r>
      <w:r>
        <w:rPr>
          <w:rStyle w:val="Text4"/>
        </w:rPr>
        <w:t xml:space="preserve">[</w:t>
        <w:br w:clear="none"/>
      </w:r>
      <w:r>
        <w:rPr>
          <w:rStyle w:val="Text8"/>
        </w:rPr>
        <w:t xml:space="preserve">'param_bandwidth'</w:t>
        <w:br w:clear="none"/>
      </w:r>
      <w:r>
        <w:rPr>
          <w:rStyle w:val="Text4"/>
        </w:rPr>
        <w:t xml:space="preserve">]),</w:t>
        <w:br w:clear="none"/>
      </w:r>
      <w:r>
        <w:rPr>
          <w:rStyle w:val="Text0"/>
        </w:rPr>
        <w:t xml:space="preserve"/>
        <w:br w:clear="none"/>
        <w:t xml:space="preserve">                     </w:t>
        <w:br w:clear="none"/>
      </w:r>
      <w:r>
        <w:t xml:space="preserve">grid</w:t>
        <w:br w:clear="none"/>
      </w:r>
      <w:r>
        <w:rPr>
          <w:rStyle w:val="Text13"/>
        </w:rPr>
        <w:t xml:space="preserve">.</w:t>
        <w:br w:clear="none"/>
      </w:r>
      <w:r>
        <w:t xml:space="preserve">cv_results_</w:t>
        <w:br w:clear="none"/>
      </w:r>
      <w:r>
        <w:rPr>
          <w:rStyle w:val="Text4"/>
        </w:rPr>
        <w:t xml:space="preserve">[</w:t>
        <w:br w:clear="none"/>
      </w:r>
      <w:r>
        <w:rPr>
          <w:rStyle w:val="Text8"/>
        </w:rPr>
        <w:t xml:space="preserve">'mean_test_score'</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set</w:t>
        <w:br w:clear="none"/>
      </w:r>
      <w:r>
        <w:rPr>
          <w:rStyle w:val="Text4"/>
        </w:rPr>
        <w:t xml:space="preserve">(</w:t>
        <w:br w:clear="none"/>
      </w:r>
      <w:r>
        <w:t xml:space="preserve">title</w:t>
        <w:br w:clear="none"/>
      </w:r>
      <w:r>
        <w:rPr>
          <w:rStyle w:val="Text13"/>
        </w:rPr>
        <w:t xml:space="preserve">=</w:t>
        <w:br w:clear="none"/>
      </w:r>
      <w:r>
        <w:rPr>
          <w:rStyle w:val="Text8"/>
        </w:rPr>
        <w:t xml:space="preserve">'KDE Model Performance'</w:t>
        <w:br w:clear="none"/>
      </w:r>
      <w:r>
        <w:rPr>
          <w:rStyle w:val="Text4"/>
        </w:rPr>
        <w:t xml:space="preserve">,</w:t>
        <w:br w:clear="none"/>
      </w:r>
      <w:r>
        <w:rPr>
          <w:rStyle w:val="Text0"/>
        </w:rPr>
        <w:t xml:space="preserve"> </w:t>
        <w:br w:clear="none"/>
      </w:r>
      <w:r>
        <w:t xml:space="preserve">ylim</w:t>
        <w:br w:clear="none"/>
      </w:r>
      <w:r>
        <w:rPr>
          <w:rStyle w:val="Text13"/>
        </w:rPr>
        <w:t xml:space="preserv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xlabel</w:t>
        <w:br w:clear="none"/>
      </w:r>
      <w:r>
        <w:rPr>
          <w:rStyle w:val="Text13"/>
        </w:rPr>
        <w:t xml:space="preserve">=</w:t>
        <w:br w:clear="none"/>
      </w:r>
      <w:r>
        <w:rPr>
          <w:rStyle w:val="Text8"/>
        </w:rPr>
        <w:t xml:space="preserve">'bandwidth'</w:t>
        <w:br w:clear="none"/>
      </w:r>
      <w:r>
        <w:rPr>
          <w:rStyle w:val="Text4"/>
        </w:rPr>
        <w:t xml:space="preserve">,</w:t>
        <w:br w:clear="none"/>
      </w:r>
      <w:r>
        <w:rPr>
          <w:rStyle w:val="Text0"/>
        </w:rPr>
        <w:t xml:space="preserve"> </w:t>
        <w:br w:clear="none"/>
      </w:r>
      <w:r>
        <w:t xml:space="preserve">ylabel</w:t>
        <w:br w:clear="none"/>
      </w:r>
      <w:r>
        <w:rPr>
          <w:rStyle w:val="Text13"/>
        </w:rPr>
        <w:t xml:space="preserve">=</w:t>
        <w:br w:clear="none"/>
      </w:r>
      <w:r>
        <w:rPr>
          <w:rStyle w:val="Text8"/>
        </w:rPr>
        <w:t xml:space="preserve">'accuracy'</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42"/>
        </w:rPr>
        <w:t xml:space="preserve">f</w:t>
        <w:br w:clear="none"/>
      </w:r>
      <w:r>
        <w:rPr>
          <w:rStyle w:val="Text8"/>
        </w:rPr>
        <w:t xml:space="preserve">'best param: </w:t>
        <w:br w:clear="none"/>
      </w:r>
      <w:r>
        <w:rPr>
          <w:rStyle w:val="Text37"/>
        </w:rPr>
        <w:t xml:space="preserve">{</w:t>
        <w:br w:clear="none"/>
      </w:r>
      <w:r>
        <w:t xml:space="preserve">grid</w:t>
        <w:br w:clear="none"/>
      </w:r>
      <w:r>
        <w:rPr>
          <w:rStyle w:val="Text13"/>
        </w:rPr>
        <w:t xml:space="preserve">.</w:t>
        <w:br w:clear="none"/>
      </w:r>
      <w:r>
        <w:t xml:space="preserve">best_params_</w:t>
        <w:br w:clear="none"/>
      </w:r>
      <w:r>
        <w:rPr>
          <w:rStyle w:val="Text37"/>
        </w:rPr>
        <w:t xml:space="preserve">}</w:t>
        <w:br w:clear="none"/>
      </w:r>
      <w:r>
        <w:rPr>
          <w:rStyle w:val="Text8"/>
        </w:rPr>
        <w:t xml:space="preserve">'</w:t>
        <w:br w:clear="none"/>
      </w:r>
      <w:r>
        <w:rPr>
          <w:rStyle w:val="Text4"/>
        </w:rPr>
        <w:t xml:space="preserve">)</w:t>
        <w:br w:clear="none"/>
      </w:r>
      <w:r>
        <w:rPr>
          <w:rStyle w:val="Text0"/>
        </w:rPr>
        <w:t xml:space="preserve"/>
        <w:br w:clear="none"/>
        <w:t xml:space="preserve">         </w:t>
        <w:br w:clear="none"/>
      </w:r>
      <w:r>
        <w:rPr>
          <w:rStyle w:val="Text22"/>
        </w:rPr>
        <w:t xml:space="preserve">print</w:t>
        <w:br w:clear="none"/>
      </w:r>
      <w:r>
        <w:rPr>
          <w:rStyle w:val="Text4"/>
        </w:rPr>
        <w:t xml:space="preserve">(</w:t>
        <w:br w:clear="none"/>
      </w:r>
      <w:r>
        <w:rPr>
          <w:rStyle w:val="Text42"/>
        </w:rPr>
        <w:t xml:space="preserve">f</w:t>
        <w:br w:clear="none"/>
      </w:r>
      <w:r>
        <w:rPr>
          <w:rStyle w:val="Text8"/>
        </w:rPr>
        <w:t xml:space="preserve">'accuracy = </w:t>
        <w:br w:clear="none"/>
      </w:r>
      <w:r>
        <w:rPr>
          <w:rStyle w:val="Text37"/>
        </w:rPr>
        <w:t xml:space="preserve">{</w:t>
        <w:br w:clear="none"/>
      </w:r>
      <w:r>
        <w:t xml:space="preserve">grid</w:t>
        <w:br w:clear="none"/>
      </w:r>
      <w:r>
        <w:rPr>
          <w:rStyle w:val="Text13"/>
        </w:rPr>
        <w:t xml:space="preserve">.</w:t>
        <w:br w:clear="none"/>
      </w:r>
      <w:r>
        <w:t xml:space="preserve">best_score_</w:t>
        <w:br w:clear="none"/>
      </w:r>
      <w:r>
        <w:rPr>
          <w:rStyle w:val="Text37"/>
        </w:rPr>
        <w:t xml:space="preserve">}</w:t>
        <w:br w:clear="none"/>
      </w:r>
      <w:r>
        <w:rPr>
          <w:rStyle w:val="Text8"/>
        </w:rPr>
        <w:t xml:space="preserve">'</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t xml:space="preserve">best</w:t>
        <w:br w:clear="none"/>
      </w:r>
      <w:r>
        <w:rPr>
          <w:rStyle w:val="Text0"/>
        </w:rPr>
        <w:t xml:space="preserve"> </w:t>
        <w:br w:clear="none"/>
      </w:r>
      <w:r>
        <w:t xml:space="preserve">param</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'bandwidth'</w:t>
        <w:br w:clear="none"/>
      </w:r>
      <w:r>
        <w:rPr>
          <w:rStyle w:val="Text4"/>
        </w:rPr>
        <w:t xml:space="preserve">:</w:t>
        <w:br w:clear="none"/>
      </w:r>
      <w:r>
        <w:rPr>
          <w:rStyle w:val="Text0"/>
        </w:rPr>
        <w:t xml:space="preserve"> </w:t>
        <w:br w:clear="none"/>
      </w:r>
      <w:r>
        <w:rPr>
          <w:rStyle w:val="Text10"/>
        </w:rPr>
        <w:t xml:space="preserve">6.135907273413174</w:t>
        <w:br w:clear="none"/>
      </w:r>
      <w:r>
        <w:rPr>
          <w:rStyle w:val="Text4"/>
        </w:rPr>
        <w:t xml:space="preserve">}</w:t>
        <w:br w:clear="none"/>
      </w:r>
      <w:r>
        <w:rPr>
          <w:rStyle w:val="Text0"/>
        </w:rPr>
        <w:t xml:space="preserve"/>
        <w:br w:clear="none"/>
        <w:t xml:space="preserve">         </w:t>
        <w:br w:clear="none"/>
      </w:r>
      <w:r>
        <w:t xml:space="preserve">accuracy</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0.9677298050139276</w:t>
        <w:br w:clear="none"/>
      </w:r>
    </w:p>
    <w:p>
      <w:bookmarkStart w:id="2519" w:name="Figure_49_7__Validation_curve_fo"/>
      <w:pPr>
        <w:pStyle w:val="Para 05"/>
        <w:keepLines w:val="on"/>
      </w:pPr>
      <w:r>
        <w:t/>
        <w:drawing>
          <wp:inline>
            <wp:extent cx="3251200" cy="2311400"/>
            <wp:effectExtent l="0" r="0" t="0" b="43426"/>
            <wp:docPr id="287" name="pdsh2_4907.png" descr="pdsh2 4907"/>
            <wp:cNvGraphicFramePr>
              <a:graphicFrameLocks noChangeAspect="1"/>
            </wp:cNvGraphicFramePr>
            <a:graphic>
              <a:graphicData uri="http://schemas.openxmlformats.org/drawingml/2006/picture">
                <pic:pic>
                  <pic:nvPicPr>
                    <pic:cNvPr id="0" name="pdsh2_4907.png" descr="pdsh2 4907"/>
                    <pic:cNvPicPr/>
                  </pic:nvPicPr>
                  <pic:blipFill>
                    <a:blip r:embed="rId291"/>
                    <a:stretch>
                      <a:fillRect/>
                    </a:stretch>
                  </pic:blipFill>
                  <pic:spPr>
                    <a:xfrm>
                      <a:off x="0" y="0"/>
                      <a:ext cx="3251200" cy="2311400"/>
                    </a:xfrm>
                    <a:prstGeom prst="rect">
                      <a:avLst/>
                    </a:prstGeom>
                  </pic:spPr>
                </pic:pic>
              </a:graphicData>
            </a:graphic>
          </wp:inline>
        </w:drawing>
        <w:t xml:space="preserve"> </w:t>
      </w:r>
      <w:bookmarkEnd w:id="2519"/>
    </w:p>
    <w:p>
      <w:pPr>
        <w:pStyle w:val="Heading 5"/>
        <w:keepLines w:val="on"/>
      </w:pPr>
      <w:r>
        <w:t xml:space="preserve">Figure 49-7. </w:t>
        <w:t>Validation curve for the KDE-based Bayesian classifier</w:t>
      </w:r>
    </w:p>
    <w:p>
      <w:pPr>
        <w:pStyle w:val="Normal"/>
      </w:pPr>
      <w:r>
        <w:t>This indicates that our KDE classifier reaches a cross-validation accuracy of over 96%, compared to around 80% for the naive Bayes classifier: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sklearn.naive_bayes</w:t>
        <w:br w:clear="none"/>
      </w:r>
      <w:r>
        <w:rPr>
          <w:rStyle w:val="Text0"/>
        </w:rPr>
        <w:t xml:space="preserve"> </w:t>
        <w:br w:clear="none"/>
      </w:r>
      <w:r>
        <w:rPr>
          <w:rStyle w:val="Text16"/>
        </w:rPr>
        <w:t xml:space="preserve">import</w:t>
        <w:br w:clear="none"/>
      </w:r>
      <w:r>
        <w:rPr>
          <w:rStyle w:val="Text0"/>
        </w:rPr>
        <w:t xml:space="preserve"> </w:t>
        <w:br w:clear="none"/>
      </w:r>
      <w:r>
        <w:t xml:space="preserve">GaussianNB</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cross_val_score</w:t>
        <w:br w:clear="none"/>
      </w:r>
      <w:r>
        <w:rPr>
          <w:rStyle w:val="Text0"/>
        </w:rPr>
        <w:t xml:space="preserve"/>
        <w:br w:clear="none"/>
        <w:t xml:space="preserve">         </w:t>
        <w:br w:clear="none"/>
      </w:r>
      <w:r>
        <w:t xml:space="preserve">cross_val_score</w:t>
        <w:br w:clear="none"/>
      </w:r>
      <w:r>
        <w:rPr>
          <w:rStyle w:val="Text4"/>
        </w:rPr>
        <w:t xml:space="preserve">(</w:t>
        <w:br w:clear="none"/>
      </w:r>
      <w:r>
        <w:t xml:space="preserve">GaussianNB</w:t>
        <w:br w:clear="none"/>
      </w:r>
      <w:r>
        <w:rPr>
          <w:rStyle w:val="Text4"/>
        </w:rPr>
        <w:t xml:space="preserve">(),</w:t>
        <w:br w:clear="none"/>
      </w:r>
      <w:r>
        <w:rPr>
          <w:rStyle w:val="Text0"/>
        </w:rPr>
        <w:t xml:space="preserve"> </w:t>
        <w:br w:clear="none"/>
      </w:r>
      <w:r>
        <w:t xml:space="preserve">digits</w:t>
        <w:br w:clear="none"/>
      </w:r>
      <w:r>
        <w:rPr>
          <w:rStyle w:val="Text13"/>
        </w:rPr>
        <w:t xml:space="preserve">.</w:t>
        <w:br w:clear="none"/>
      </w:r>
      <w:r>
        <w:t xml:space="preserve">data</w:t>
        <w:br w:clear="none"/>
      </w:r>
      <w:r>
        <w:rPr>
          <w:rStyle w:val="Text4"/>
        </w:rPr>
        <w:t xml:space="preserve">,</w:t>
        <w:br w:clear="none"/>
      </w:r>
      <w:r>
        <w:rPr>
          <w:rStyle w:val="Text0"/>
        </w:rPr>
        <w:t xml:space="preserve"> </w:t>
        <w:br w:clear="none"/>
      </w:r>
      <w:r>
        <w:t xml:space="preserve">digits</w:t>
        <w:br w:clear="none"/>
      </w:r>
      <w:r>
        <w:rPr>
          <w:rStyle w:val="Text13"/>
        </w:rPr>
        <w:t xml:space="preserve">.</w:t>
        <w:br w:clear="none"/>
      </w:r>
      <w:r>
        <w:t xml:space="preserve">target</w:t>
        <w:br w:clear="none"/>
      </w:r>
      <w:r>
        <w:rPr>
          <w:rStyle w:val="Text4"/>
        </w:rPr>
        <w:t xml:space="preserve">)</w:t>
        <w:br w:clear="none"/>
      </w:r>
      <w:r>
        <w:rPr>
          <w:rStyle w:val="Text13"/>
        </w:rPr>
        <w:t xml:space="preserve">.</w:t>
        <w:br w:clear="none"/>
      </w:r>
      <w:r>
        <w:t xml:space="preserve">mean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0.8069281956050759</w:t>
        <w:br w:clear="none"/>
      </w:r>
    </w:p>
    <w:p>
      <w:pPr>
        <w:pStyle w:val="Normal"/>
      </w:pPr>
      <w:r>
        <w:t xml:space="preserve">One benefit of such a generative classifier is interpretability of results: for each unknown sample, we not only get a probabilistic classification, but a </w:t>
      </w:r>
      <w:r>
        <w:rPr>
          <w:rStyle w:val="Text11"/>
        </w:rPr>
        <w:t>full model</w:t>
      </w:r>
      <w:r>
        <w:t xml:space="preserve"> of the distribution of points we are comparing it to! If desired, this offers an intuitive window into the reasons for a particular classification that algorithms like SVMs and random forests tend to obscure.</w:t>
      </w:r>
    </w:p>
    <w:p>
      <w:pPr>
        <w:pStyle w:val="Normal"/>
      </w:pPr>
      <w:r>
        <w:t>If you would like to take this further, here are some ideas for improvements that could be made to our KDE classifier model:</w:t>
      </w:r>
    </w:p>
    <w:p>
      <w:pPr>
        <w:numPr>
          <w:ilvl w:val="0"/>
          <w:numId w:val="46"/>
        </w:numPr>
        <w:pStyle w:val="Para 04"/>
      </w:pPr>
      <w:r>
        <w:t>You could allow the bandwidth in each class to vary independently.</w:t>
      </w:r>
    </w:p>
    <w:p>
      <w:pPr>
        <w:numPr>
          <w:ilvl w:val="0"/>
          <w:numId w:val="46"/>
        </w:numPr>
        <w:pStyle w:val="Para 04"/>
      </w:pPr>
      <w:r>
        <w:t xml:space="preserve">You could optimize these bandwidths not based on their prediction score, but on the likelihood of the training data under the generative model within each class (i.e. use the scores from </w:t>
      </w:r>
      <w:r>
        <w:rPr>
          <w:rStyle w:val="Text5"/>
        </w:rPr>
        <w:t>KernelDensity</w:t>
      </w:r>
      <w:r>
        <w:t xml:space="preserve"> itself rather than the global prediction accuracy).</w:t>
      </w:r>
    </w:p>
    <w:p>
      <w:pPr>
        <w:pStyle w:val="Normal"/>
      </w:pPr>
      <w:r>
        <w:t>Finally, if you want some practice building your own estimator, you might tackle building a similar Bayesian classifier using Gaussian mixture models</w:t>
      </w:r>
      <w:r>
        <w:rPr>
          <w:rStyle w:val="Text57"/>
        </w:rPr>
        <w:bookmarkStart w:id="2520" w:name="idm45332204393760"/>
        <w:t/>
        <w:bookmarkEnd w:id="2520"/>
      </w:r>
      <w:r>
        <w:t xml:space="preserve"> instead of KDE</w:t>
      </w:r>
      <w:r>
        <w:rPr>
          <w:rStyle w:val="Text57"/>
        </w:rPr>
        <w:bookmarkStart w:id="2521" w:name="idm45332204392928"/>
        <w:t/>
        <w:bookmarkEnd w:id="2521"/>
        <w:bookmarkStart w:id="2522" w:name="idm45332204392224"/>
        <w:t/>
        <w:bookmarkEnd w:id="2522"/>
      </w:r>
      <w:r>
        <w:t>.</w:t>
      </w:r>
      <w:r>
        <w:rPr>
          <w:rStyle w:val="Text57"/>
        </w:rPr>
        <w:bookmarkStart w:id="2523" w:name="idm45332204391424"/>
        <w:t/>
        <w:bookmarkEnd w:id="2523"/>
        <w:bookmarkStart w:id="2524" w:name="idm45332204390720"/>
        <w:t/>
        <w:bookmarkEnd w:id="2524"/>
      </w:r>
    </w:p>
    <w:p>
      <w:bookmarkStart w:id="2525" w:name="Chapter_50__Application__A_Face_1"/>
      <w:bookmarkStart w:id="2526" w:name="Top_of_ch50_html"/>
      <w:bookmarkStart w:id="2527" w:name="Chapter_50__Application__A_Face"/>
      <w:bookmarkStart w:id="2528" w:name="Chapter_50__Application__A_Face_2"/>
      <w:pPr>
        <w:keepNext/>
        <w:pStyle w:val="Heading 1"/>
        <w:pageBreakBefore w:val="on"/>
      </w:pPr>
      <w:r>
        <w:t xml:space="preserve">Chapter 50. </w:t>
        <w:t>Application: A Face Detection Pipeline</w:t>
      </w:r>
      <w:bookmarkEnd w:id="2525"/>
      <w:bookmarkEnd w:id="2526"/>
      <w:bookmarkEnd w:id="2527"/>
      <w:bookmarkEnd w:id="2528"/>
    </w:p>
    <w:p>
      <w:pPr>
        <w:pStyle w:val="Normal"/>
      </w:pPr>
      <w:r>
        <w:rPr>
          <w:rStyle w:val="Text57"/>
        </w:rPr>
        <w:bookmarkStart w:id="2529" w:name="ix_ch50_asciidoc0"/>
        <w:t/>
        <w:bookmarkEnd w:id="2529"/>
        <w:bookmarkStart w:id="2530" w:name="ix_ch50_asciidoc1"/>
        <w:t/>
        <w:bookmarkEnd w:id="2530"/>
        <w:bookmarkStart w:id="2531" w:name="ix_ch50_asciidoc2"/>
        <w:t/>
        <w:bookmarkEnd w:id="2531"/>
      </w:r>
      <w:r>
        <w:t xml:space="preserve">This part of the book has explored a number of the central concepts and algorithms of machine learning. But moving from these concepts to a real-world application can be a challenge. Real-world datasets are noisy and heterogeneous; they may have missing features, and data may be in a form that is difficult to map to a clean </w:t>
      </w:r>
      <w:r>
        <w:rPr>
          <w:rStyle w:val="Text5"/>
        </w:rPr>
        <w:t>[n_samples, n_features]</w:t>
      </w:r>
      <w:r>
        <w:t xml:space="preserve"> matrix. Before applying any of the methods discussed here, you must first extract these features from your data: there is no formula for how to do this that applies across all domains, and thus this is where you as a data scientist must exercise your own intuition and expertise.</w:t>
      </w:r>
    </w:p>
    <w:p>
      <w:pPr>
        <w:pStyle w:val="Normal"/>
      </w:pPr>
      <w:r>
        <w:t xml:space="preserve">One interesting and compelling application of machine learning is to images, and we have already seen a few examples of this where pixel-level features are used for classification. Again, the real world data is rarely so uniform, and simple pixels will not be suitable: this has led to a large literature on </w:t>
      </w:r>
      <w:r>
        <w:rPr>
          <w:rStyle w:val="Text11"/>
        </w:rPr>
        <w:t>feature extraction</w:t>
      </w:r>
      <w:r>
        <w:t xml:space="preserve"> methods for image data (see </w:t>
      </w:r>
      <w:hyperlink w:anchor="Chapter_40__Feature_Engineering_2">
        <w:r>
          <w:rPr>
            <w:rStyle w:val="Text6"/>
          </w:rPr>
          <w:t>Chapter 40</w:t>
        </w:r>
      </w:hyperlink>
      <w:r>
        <w:t>).</w:t>
      </w:r>
    </w:p>
    <w:p>
      <w:pPr>
        <w:pStyle w:val="Normal"/>
      </w:pPr>
      <w:r>
        <w:t xml:space="preserve">In this chapter we will take a look at one such feature extraction technique: the </w:t>
      </w:r>
      <w:hyperlink r:id="rId421">
        <w:r>
          <w:rPr>
            <w:rStyle w:val="Text6"/>
          </w:rPr>
          <w:t>histogram of oriented gradients (HOG)</w:t>
        </w:r>
      </w:hyperlink>
      <w:r>
        <w:t>, which transforms image pixels into a vector representation that is sensitive to broadly informative image features regardless of confounding factors like illumination. We will use these features to develop a simple face detection pipeline, using machine learning algorithms and concepts we’ve seen throughout this part of the book.</w:t>
      </w:r>
    </w:p>
    <w:p>
      <w:pPr>
        <w:pStyle w:val="Normal"/>
      </w:pPr>
      <w:r>
        <w:t>We begin with the standard imports:</w:t>
      </w:r>
    </w:p>
    <w:p>
      <w:pPr>
        <w:pStyle w:val="Para 03"/>
      </w:pPr>
      <w:r>
        <w:rPr>
          <w:rStyle w:val="Text1"/>
        </w:rPr>
        <w:t xml:space="preserve">In</w:t>
        <w:br w:clear="none"/>
      </w:r>
      <w:r>
        <w:t xml:space="preserve"> </w:t>
        <w:br w:clear="none"/>
      </w:r>
      <w:r>
        <w:rPr>
          <w:rStyle w:val="Text7"/>
        </w:rPr>
        <w:t xml:space="preserve">[</w:t>
        <w:br w:clear="none"/>
      </w:r>
      <w:r>
        <w:rPr>
          <w:rStyle w:val="Text3"/>
        </w:rPr>
        <w:t xml:space="preserve">1</w:t>
        <w:br w:clear="none"/>
      </w:r>
      <w:r>
        <w:rPr>
          <w:rStyle w:val="Text7"/>
        </w:rPr>
        <w:t xml:space="preserve">]:</w:t>
        <w:br w:clear="none"/>
      </w:r>
      <w:r>
        <w:t xml:space="preserve"> </w:t>
        <w:br w:clear="none"/>
      </w:r>
      <w:r>
        <w:rPr>
          <w:rStyle w:val="Text17"/>
        </w:rPr>
        <w:t xml:space="preserve">%</w:t>
        <w:br w:clear="none"/>
      </w:r>
      <w:r>
        <w:rPr>
          <w:rStyle w:val="Text15"/>
        </w:rPr>
        <w:t xml:space="preserve">matplotlib</w:t>
        <w:br w:clear="none"/>
      </w:r>
      <w:r>
        <w:t xml:space="preserve"> inline</w:t>
        <w:br w:clear="none"/>
        <w:t xml:space="preserve">        </w:t>
        <w:br w:clear="none"/>
      </w:r>
      <w:r>
        <w:rPr>
          <w:rStyle w:val="Text15"/>
        </w:rPr>
        <w:t xml:space="preserve">import</w:t>
        <w:br w:clear="none"/>
      </w:r>
      <w:r>
        <w:t xml:space="preserve"> </w:t>
        <w:br w:clear="none"/>
      </w:r>
      <w:r>
        <w:rPr>
          <w:rStyle w:val="Text20"/>
        </w:rPr>
        <w:t xml:space="preserve">matplotlib.pyplot</w:t>
        <w:br w:clear="none"/>
      </w:r>
      <w:r>
        <w:t xml:space="preserve"> </w:t>
        <w:br w:clear="none"/>
      </w:r>
      <w:r>
        <w:rPr>
          <w:rStyle w:val="Text15"/>
        </w:rPr>
        <w:t xml:space="preserve">as</w:t>
        <w:br w:clear="none"/>
      </w:r>
      <w:r>
        <w:t xml:space="preserve"> </w:t>
        <w:br w:clear="none"/>
      </w:r>
      <w:r>
        <w:rPr>
          <w:rStyle w:val="Text20"/>
        </w:rPr>
        <w:t xml:space="preserve">plt</w:t>
        <w:br w:clear="none"/>
      </w:r>
      <w:r>
        <w:t xml:space="preserve"/>
        <w:br w:clear="none"/>
        <w:t xml:space="preserve">        </w:t>
        <w:br w:clear="none"/>
      </w:r>
      <w:r>
        <w:rPr>
          <w:rStyle w:val="Text1"/>
        </w:rPr>
        <w:t xml:space="preserve">plt</w:t>
        <w:br w:clear="none"/>
      </w:r>
      <w:r>
        <w:rPr>
          <w:rStyle w:val="Text17"/>
        </w:rPr>
        <w:t xml:space="preserve">.</w:t>
        <w:br w:clear="none"/>
      </w:r>
      <w:r>
        <w:rPr>
          <w:rStyle w:val="Text1"/>
        </w:rPr>
        <w:t xml:space="preserve">style</w:t>
        <w:br w:clear="none"/>
      </w:r>
      <w:r>
        <w:rPr>
          <w:rStyle w:val="Text17"/>
        </w:rPr>
        <w:t xml:space="preserve">.</w:t>
        <w:br w:clear="none"/>
      </w:r>
      <w:r>
        <w:rPr>
          <w:rStyle w:val="Text1"/>
        </w:rPr>
        <w:t xml:space="preserve">use</w:t>
        <w:br w:clear="none"/>
      </w:r>
      <w:r>
        <w:rPr>
          <w:rStyle w:val="Text7"/>
        </w:rPr>
        <w:t xml:space="preserve">(</w:t>
        <w:br w:clear="none"/>
      </w:r>
      <w:r>
        <w:rPr>
          <w:rStyle w:val="Text9"/>
        </w:rPr>
        <w:t xml:space="preserve">'seaborn-whitegrid'</w:t>
        <w:br w:clear="none"/>
      </w:r>
      <w:r>
        <w:rPr>
          <w:rStyle w:val="Text7"/>
        </w:rPr>
        <w:t xml:space="preserve">)</w:t>
        <w:br w:clear="none"/>
      </w:r>
      <w:r>
        <w:t xml:space="preserve"/>
        <w:br w:clear="none"/>
        <w:t xml:space="preserve">        </w:t>
        <w:br w:clear="none"/>
      </w:r>
      <w:r>
        <w:rPr>
          <w:rStyle w:val="Text15"/>
        </w:rPr>
        <w:t xml:space="preserve">import</w:t>
        <w:br w:clear="none"/>
      </w:r>
      <w:r>
        <w:t xml:space="preserve"> </w:t>
        <w:br w:clear="none"/>
      </w:r>
      <w:r>
        <w:rPr>
          <w:rStyle w:val="Text20"/>
        </w:rPr>
        <w:t xml:space="preserve">numpy</w:t>
        <w:br w:clear="none"/>
      </w:r>
      <w:r>
        <w:t xml:space="preserve"> </w:t>
        <w:br w:clear="none"/>
      </w:r>
      <w:r>
        <w:rPr>
          <w:rStyle w:val="Text15"/>
        </w:rPr>
        <w:t xml:space="preserve">as</w:t>
        <w:br w:clear="none"/>
      </w:r>
      <w:r>
        <w:t xml:space="preserve"> </w:t>
        <w:br w:clear="none"/>
      </w:r>
      <w:r>
        <w:rPr>
          <w:rStyle w:val="Text20"/>
        </w:rPr>
        <w:t xml:space="preserve">np</w:t>
        <w:br w:clear="none"/>
      </w:r>
    </w:p>
    <w:p>
      <w:bookmarkStart w:id="2532" w:name="HOG_Features__HOG_is_a_straightf"/>
      <w:pPr>
        <w:keepNext/>
        <w:pStyle w:val="Heading 1"/>
      </w:pPr>
      <w:r>
        <w:t>HOG Features</w:t>
      </w:r>
      <w:bookmarkEnd w:id="2532"/>
    </w:p>
    <w:p>
      <w:pPr>
        <w:pStyle w:val="Normal"/>
      </w:pPr>
      <w:r>
        <w:rPr>
          <w:rStyle w:val="Text57"/>
        </w:rPr>
        <w:bookmarkStart w:id="2533" w:name="idm45332204331344"/>
        <w:t/>
        <w:bookmarkEnd w:id="2533"/>
      </w:r>
      <w:r>
        <w:t>HOG is a straightforward feature extraction procedure that was developed in the context of identifying pedestrians within images. It involves the following steps:</w:t>
      </w:r>
    </w:p>
    <w:p>
      <w:pPr>
        <w:pStyle w:val="Para 04"/>
      </w:pPr>
      <w:r>
        <w:t>Optionally prenormalize the images. This leads to features that resist dependence on variations in illumination.</w:t>
      </w:r>
    </w:p>
    <w:p>
      <w:pPr>
        <w:pStyle w:val="Para 04"/>
      </w:pPr>
      <w:r>
        <w:t>Convolve the image with two filters that are sensitive to horizontal and vertical brightness gradients. These capture edge, contour, and texture information.</w:t>
      </w:r>
    </w:p>
    <w:p>
      <w:pPr>
        <w:pStyle w:val="Para 04"/>
      </w:pPr>
      <w:r>
        <w:t>Subdivide the image into cells of a predetermined size, and compute a histogram of the gradient orientations within each cell.</w:t>
      </w:r>
    </w:p>
    <w:p>
      <w:pPr>
        <w:pStyle w:val="Para 04"/>
      </w:pPr>
      <w:r>
        <w:t>Normalize the histograms in each cell by comparing to the block of neighboring cells. This further suppresses the effect of illumination across the image.</w:t>
      </w:r>
    </w:p>
    <w:p>
      <w:pPr>
        <w:pStyle w:val="Para 04"/>
      </w:pPr>
      <w:r>
        <w:t>Construct a one-dimensional feature vector from the information in each cell.</w:t>
      </w:r>
    </w:p>
    <w:p>
      <w:pPr>
        <w:pStyle w:val="Normal"/>
      </w:pPr>
      <w:r>
        <w:t xml:space="preserve">A fast HOG extractor is built into the Scikit-Image project, and we can try it out relatively quickly and visualize the oriented gradients within each cell (see </w:t>
      </w:r>
      <w:hyperlink w:anchor="Figure_50_1__Visualization_of_HO">
        <w:r>
          <w:rPr>
            <w:rStyle w:val="Text6"/>
          </w:rPr>
          <w:t>Figure 50-1</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2</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skimage</w:t>
        <w:br w:clear="none"/>
      </w:r>
      <w:r>
        <w:rPr>
          <w:rStyle w:val="Text0"/>
        </w:rPr>
        <w:t xml:space="preserve"> </w:t>
        <w:br w:clear="none"/>
      </w:r>
      <w:r>
        <w:rPr>
          <w:rStyle w:val="Text16"/>
        </w:rPr>
        <w:t xml:space="preserve">import</w:t>
        <w:br w:clear="none"/>
      </w:r>
      <w:r>
        <w:rPr>
          <w:rStyle w:val="Text0"/>
        </w:rPr>
        <w:t xml:space="preserve"> </w:t>
        <w:br w:clear="none"/>
      </w:r>
      <w:r>
        <w:t xml:space="preserve">data</w:t>
        <w:br w:clear="none"/>
      </w:r>
      <w:r>
        <w:rPr>
          <w:rStyle w:val="Text4"/>
        </w:rPr>
        <w:t xml:space="preserve">,</w:t>
        <w:br w:clear="none"/>
      </w:r>
      <w:r>
        <w:rPr>
          <w:rStyle w:val="Text0"/>
        </w:rPr>
        <w:t xml:space="preserve"> </w:t>
        <w:br w:clear="none"/>
      </w:r>
      <w:r>
        <w:t xml:space="preserve">color</w:t>
        <w:br w:clear="none"/>
      </w:r>
      <w:r>
        <w:rPr>
          <w:rStyle w:val="Text4"/>
        </w:rPr>
        <w:t xml:space="preserve">,</w:t>
        <w:br w:clear="none"/>
      </w:r>
      <w:r>
        <w:rPr>
          <w:rStyle w:val="Text0"/>
        </w:rPr>
        <w:t xml:space="preserve"> </w:t>
        <w:br w:clear="none"/>
      </w:r>
      <w:r>
        <w:t xml:space="preserve">feature</w:t>
        <w:br w:clear="none"/>
      </w:r>
      <w:r>
        <w:rPr>
          <w:rStyle w:val="Text0"/>
        </w:rPr>
        <w:t xml:space="preserve"/>
        <w:br w:clear="none"/>
        <w:t xml:space="preserve">        </w:t>
        <w:br w:clear="none"/>
      </w:r>
      <w:r>
        <w:rPr>
          <w:rStyle w:val="Text16"/>
        </w:rPr>
        <w:t xml:space="preserve">import</w:t>
        <w:br w:clear="none"/>
      </w:r>
      <w:r>
        <w:rPr>
          <w:rStyle w:val="Text0"/>
        </w:rPr>
        <w:t xml:space="preserve"> </w:t>
        <w:br w:clear="none"/>
      </w:r>
      <w:r>
        <w:rPr>
          <w:rStyle w:val="Text19"/>
        </w:rPr>
        <w:t xml:space="preserve">skimage.data</w:t>
        <w:br w:clear="none"/>
      </w:r>
      <w:r>
        <w:rPr>
          <w:rStyle w:val="Text0"/>
        </w:rPr>
        <w:t xml:space="preserve"/>
        <w:br w:clear="none"/>
        <w:t xml:space="preserve"/>
        <w:br w:clear="none"/>
        <w:t xml:space="preserve">        </w:t>
        <w:br w:clear="none"/>
      </w:r>
      <w:r>
        <w:t xml:space="preserve">image</w:t>
        <w:br w:clear="none"/>
      </w:r>
      <w:r>
        <w:rPr>
          <w:rStyle w:val="Text0"/>
        </w:rPr>
        <w:t xml:space="preserve"> </w:t>
        <w:br w:clear="none"/>
      </w:r>
      <w:r>
        <w:rPr>
          <w:rStyle w:val="Text13"/>
        </w:rPr>
        <w:t xml:space="preserve">=</w:t>
        <w:br w:clear="none"/>
      </w:r>
      <w:r>
        <w:rPr>
          <w:rStyle w:val="Text0"/>
        </w:rPr>
        <w:t xml:space="preserve"> </w:t>
        <w:br w:clear="none"/>
      </w:r>
      <w:r>
        <w:t xml:space="preserve">color</w:t>
        <w:br w:clear="none"/>
      </w:r>
      <w:r>
        <w:rPr>
          <w:rStyle w:val="Text13"/>
        </w:rPr>
        <w:t xml:space="preserve">.</w:t>
        <w:br w:clear="none"/>
      </w:r>
      <w:r>
        <w:t xml:space="preserve">rgb2gray</w:t>
        <w:br w:clear="none"/>
      </w:r>
      <w:r>
        <w:rPr>
          <w:rStyle w:val="Text4"/>
        </w:rPr>
        <w:t xml:space="preserve">(</w:t>
        <w:br w:clear="none"/>
      </w:r>
      <w:r>
        <w:t xml:space="preserve">data</w:t>
        <w:br w:clear="none"/>
      </w:r>
      <w:r>
        <w:rPr>
          <w:rStyle w:val="Text13"/>
        </w:rPr>
        <w:t xml:space="preserve">.</w:t>
        <w:br w:clear="none"/>
      </w:r>
      <w:r>
        <w:t xml:space="preserve">chelsea</w:t>
        <w:br w:clear="none"/>
      </w:r>
      <w:r>
        <w:rPr>
          <w:rStyle w:val="Text4"/>
        </w:rPr>
        <w:t xml:space="preserve">())</w:t>
        <w:br w:clear="none"/>
      </w:r>
      <w:r>
        <w:rPr>
          <w:rStyle w:val="Text0"/>
        </w:rPr>
        <w:t xml:space="preserve"/>
        <w:br w:clear="none"/>
        <w:t xml:space="preserve">        </w:t>
        <w:br w:clear="none"/>
      </w:r>
      <w:r>
        <w:t xml:space="preserve">hog_vec</w:t>
        <w:br w:clear="none"/>
      </w:r>
      <w:r>
        <w:rPr>
          <w:rStyle w:val="Text4"/>
        </w:rPr>
        <w:t xml:space="preserve">,</w:t>
        <w:br w:clear="none"/>
      </w:r>
      <w:r>
        <w:rPr>
          <w:rStyle w:val="Text0"/>
        </w:rPr>
        <w:t xml:space="preserve"> </w:t>
        <w:br w:clear="none"/>
      </w:r>
      <w:r>
        <w:t xml:space="preserve">hog_vis</w:t>
        <w:br w:clear="none"/>
      </w:r>
      <w:r>
        <w:rPr>
          <w:rStyle w:val="Text0"/>
        </w:rPr>
        <w:t xml:space="preserve"> </w:t>
        <w:br w:clear="none"/>
      </w:r>
      <w:r>
        <w:rPr>
          <w:rStyle w:val="Text13"/>
        </w:rPr>
        <w:t xml:space="preserve">=</w:t>
        <w:br w:clear="none"/>
      </w:r>
      <w:r>
        <w:rPr>
          <w:rStyle w:val="Text0"/>
        </w:rPr>
        <w:t xml:space="preserve"> </w:t>
        <w:br w:clear="none"/>
      </w:r>
      <w:r>
        <w:t xml:space="preserve">feature</w:t>
        <w:br w:clear="none"/>
      </w:r>
      <w:r>
        <w:rPr>
          <w:rStyle w:val="Text13"/>
        </w:rPr>
        <w:t xml:space="preserve">.</w:t>
        <w:br w:clear="none"/>
      </w:r>
      <w:r>
        <w:t xml:space="preserve">hog</w:t>
        <w:br w:clear="none"/>
      </w:r>
      <w:r>
        <w:rPr>
          <w:rStyle w:val="Text4"/>
        </w:rPr>
        <w:t xml:space="preserve">(</w:t>
        <w:br w:clear="none"/>
      </w:r>
      <w:r>
        <w:t xml:space="preserve">image</w:t>
        <w:br w:clear="none"/>
      </w:r>
      <w:r>
        <w:rPr>
          <w:rStyle w:val="Text4"/>
        </w:rPr>
        <w:t xml:space="preserve">,</w:t>
        <w:br w:clear="none"/>
      </w:r>
      <w:r>
        <w:rPr>
          <w:rStyle w:val="Text0"/>
        </w:rPr>
        <w:t xml:space="preserve"> </w:t>
        <w:br w:clear="none"/>
      </w:r>
      <w:r>
        <w:t xml:space="preserve">visualize</w:t>
        <w:br w:clear="none"/>
      </w:r>
      <w:r>
        <w:rPr>
          <w:rStyle w:val="Text13"/>
        </w:rPr>
        <w:t xml:space="preserve">=</w:t>
        <w:br w:clear="none"/>
      </w:r>
      <w:r>
        <w:rPr>
          <w:rStyle w:val="Text16"/>
        </w:rPr>
        <w:t xml:space="preserve">True</w:t>
        <w:br w:clear="none"/>
      </w:r>
      <w:r>
        <w:rPr>
          <w:rStyle w:val="Text4"/>
        </w:rPr>
        <w:t xml:space="preserve">)</w:t>
        <w:br w:clear="none"/>
      </w:r>
      <w:r>
        <w:rPr>
          <w:rStyle w:val="Text0"/>
        </w:rPr>
        <w:t xml:space="preserve"/>
        <w:br w:clear="none"/>
        <w:t xml:space="preserve"/>
        <w:br w:clear="none"/>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0"/>
        </w:rPr>
        <w:t xml:space="preserve">2</w:t>
        <w:br w:clear="none"/>
      </w:r>
      <w:r>
        <w:rPr>
          <w:rStyle w:val="Text4"/>
        </w:rPr>
        <w:t xml:space="preserve">,</w:t>
        <w:br w:clear="none"/>
      </w:r>
      <w:r>
        <w:rPr>
          <w:rStyle w:val="Text0"/>
        </w:rPr>
        <w:t xml:space="preserve"> </w:t>
        <w:br w:clear="none"/>
      </w:r>
      <w:r>
        <w:t xml:space="preserve">figsize</w:t>
        <w:br w:clear="none"/>
      </w:r>
      <w:r>
        <w:rPr>
          <w:rStyle w:val="Text13"/>
        </w:rPr>
        <w:t xml:space="preserve">=</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10"/>
        </w:rPr>
        <w:t xml:space="preserve">6</w:t>
        <w:br w:clear="none"/>
      </w:r>
      <w:r>
        <w:rPr>
          <w:rStyle w:val="Text4"/>
        </w:rPr>
        <w:t xml:space="preserve">),</w:t>
        <w:br w:clear="none"/>
      </w:r>
      <w:r>
        <w:rPr>
          <w:rStyle w:val="Text0"/>
        </w:rPr>
        <w:t xml:space="preserve"/>
        <w:br w:clear="none"/>
        <w:t xml:space="preserve">                               </w:t>
        <w:br w:clear="none"/>
      </w:r>
      <w:r>
        <w:t xml:space="preserve">subplot_kw</w:t>
        <w:br w:clear="none"/>
      </w:r>
      <w:r>
        <w:rPr>
          <w:rStyle w:val="Text13"/>
        </w:rPr>
        <w:t xml:space="preserve">=</w:t>
        <w:br w:clear="none"/>
      </w:r>
      <w:r>
        <w:rPr>
          <w:rStyle w:val="Text22"/>
        </w:rPr>
        <w:t xml:space="preserve">dict</w:t>
        <w:br w:clear="none"/>
      </w:r>
      <w:r>
        <w:rPr>
          <w:rStyle w:val="Text4"/>
        </w:rPr>
        <w:t xml:space="preserve">(</w:t>
        <w:br w:clear="none"/>
      </w:r>
      <w:r>
        <w:t xml:space="preserve">xticks</w:t>
        <w:br w:clear="none"/>
      </w:r>
      <w:r>
        <w:rPr>
          <w:rStyle w:val="Text13"/>
        </w:rPr>
        <w:t xml:space="preserve">=</w:t>
        <w:br w:clear="none"/>
      </w:r>
      <w:r>
        <w:rPr>
          <w:rStyle w:val="Text4"/>
        </w:rPr>
        <w:t xml:space="preserve">[],</w:t>
        <w:br w:clear="none"/>
      </w:r>
      <w:r>
        <w:rPr>
          <w:rStyle w:val="Text0"/>
        </w:rPr>
        <w:t xml:space="preserve"> </w:t>
        <w:br w:clear="none"/>
      </w:r>
      <w:r>
        <w:t xml:space="preserve">yticks</w:t>
        <w:br w:clear="none"/>
      </w:r>
      <w:r>
        <w:rPr>
          <w:rStyle w:val="Text13"/>
        </w:rPr>
        <w:t xml:space="preserve">=</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image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rPr>
          <w:rStyle w:val="Text8"/>
        </w:rPr>
        <w:t xml:space="preserve">'input image'</w:t>
        <w:br w:clear="none"/>
      </w:r>
      <w:r>
        <w:rPr>
          <w:rStyle w:val="Text4"/>
        </w:rPr>
        <w:t xml:space="preserve">)</w:t>
        <w:br w:clear="none"/>
      </w:r>
      <w:r>
        <w:rPr>
          <w:rStyle w:val="Text0"/>
        </w:rPr>
        <w:t xml:space="preserve"/>
        <w:br w:clear="none"/>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imshow</w:t>
        <w:br w:clear="none"/>
      </w:r>
      <w:r>
        <w:rPr>
          <w:rStyle w:val="Text4"/>
        </w:rPr>
        <w:t xml:space="preserve">(</w:t>
        <w:br w:clear="none"/>
      </w:r>
      <w:r>
        <w:t xml:space="preserve">hog_vis</w:t>
        <w:br w:clear="none"/>
      </w:r>
      <w:r>
        <w:rPr>
          <w:rStyle w:val="Text4"/>
        </w:rPr>
        <w:t xml:space="preserve">)</w:t>
        <w:br w:clear="none"/>
      </w:r>
      <w:r>
        <w:rPr>
          <w:rStyle w:val="Text0"/>
        </w:rPr>
        <w:t xml:space="preserve"/>
        <w:br w:clear="none"/>
        <w:t xml:space="preserve">        </w:t>
        <w:br w:clear="none"/>
      </w:r>
      <w:r>
        <w:t xml:space="preserve">ax</w:t>
        <w:br w:clear="none"/>
      </w:r>
      <w:r>
        <w:rPr>
          <w:rStyle w:val="Text4"/>
        </w:rPr>
        <w:t xml:space="preserve">[</w:t>
        <w:br w:clear="none"/>
      </w:r>
      <w:r>
        <w:rPr>
          <w:rStyle w:val="Text10"/>
        </w:rPr>
        <w:t xml:space="preserve">1</w:t>
        <w:br w:clear="none"/>
      </w:r>
      <w:r>
        <w:rPr>
          <w:rStyle w:val="Text4"/>
        </w:rPr>
        <w:t xml:space="preserve">]</w:t>
        <w:br w:clear="none"/>
      </w:r>
      <w:r>
        <w:rPr>
          <w:rStyle w:val="Text13"/>
        </w:rPr>
        <w:t xml:space="preserve">.</w:t>
        <w:br w:clear="none"/>
      </w:r>
      <w:r>
        <w:t xml:space="preserve">set_title</w:t>
        <w:br w:clear="none"/>
      </w:r>
      <w:r>
        <w:rPr>
          <w:rStyle w:val="Text4"/>
        </w:rPr>
        <w:t xml:space="preserve">(</w:t>
        <w:br w:clear="none"/>
      </w:r>
      <w:r>
        <w:rPr>
          <w:rStyle w:val="Text8"/>
        </w:rPr>
        <w:t xml:space="preserve">'visualization of HOG features'</w:t>
        <w:br w:clear="none"/>
      </w:r>
      <w:r>
        <w:rPr>
          <w:rStyle w:val="Text4"/>
        </w:rPr>
        <w:t xml:space="preserve">);</w:t>
        <w:br w:clear="none"/>
      </w:r>
    </w:p>
    <w:p>
      <w:bookmarkStart w:id="2534" w:name="Figure_50_1__Visualization_of_HO"/>
      <w:pPr>
        <w:pStyle w:val="Para 05"/>
        <w:keepLines w:val="on"/>
      </w:pPr>
      <w:r>
        <w:t/>
        <w:drawing>
          <wp:inline>
            <wp:extent cx="3251200" cy="1041400"/>
            <wp:effectExtent l="0" r="0" t="0" b="43426"/>
            <wp:docPr id="288" name="pdsh2_5001.png" descr="pdsh2 5001"/>
            <wp:cNvGraphicFramePr>
              <a:graphicFrameLocks noChangeAspect="1"/>
            </wp:cNvGraphicFramePr>
            <a:graphic>
              <a:graphicData uri="http://schemas.openxmlformats.org/drawingml/2006/picture">
                <pic:pic>
                  <pic:nvPicPr>
                    <pic:cNvPr id="0" name="pdsh2_5001.png" descr="pdsh2 5001"/>
                    <pic:cNvPicPr/>
                  </pic:nvPicPr>
                  <pic:blipFill>
                    <a:blip r:embed="rId292"/>
                    <a:stretch>
                      <a:fillRect/>
                    </a:stretch>
                  </pic:blipFill>
                  <pic:spPr>
                    <a:xfrm>
                      <a:off x="0" y="0"/>
                      <a:ext cx="3251200" cy="1041400"/>
                    </a:xfrm>
                    <a:prstGeom prst="rect">
                      <a:avLst/>
                    </a:prstGeom>
                  </pic:spPr>
                </pic:pic>
              </a:graphicData>
            </a:graphic>
          </wp:inline>
        </w:drawing>
        <w:t xml:space="preserve"> </w:t>
      </w:r>
      <w:bookmarkEnd w:id="2534"/>
    </w:p>
    <w:p>
      <w:pPr>
        <w:pStyle w:val="Heading 5"/>
        <w:keepLines w:val="on"/>
      </w:pPr>
      <w:r>
        <w:t xml:space="preserve">Figure 50-1. </w:t>
        <w:t>Visualization of HOG features computed from an image</w:t>
      </w:r>
    </w:p>
    <w:p>
      <w:bookmarkStart w:id="2535" w:name="HOG_in_Action__A_Simple_Face_Det"/>
      <w:pPr>
        <w:keepNext/>
        <w:pStyle w:val="Heading 1"/>
      </w:pPr>
      <w:r>
        <w:t>HOG in Action: A Simple Face Detector</w:t>
      </w:r>
      <w:bookmarkEnd w:id="2535"/>
    </w:p>
    <w:p>
      <w:pPr>
        <w:pStyle w:val="Normal"/>
      </w:pPr>
      <w:r>
        <w:rPr>
          <w:rStyle w:val="Text57"/>
        </w:rPr>
        <w:bookmarkStart w:id="2536" w:name="ix_ch50_asciidoc3"/>
        <w:t/>
        <w:bookmarkEnd w:id="2536"/>
      </w:r>
      <w:r>
        <w:t xml:space="preserve">Using these HOG features, we can build up a simple facial detection algorithm with any Scikit-Learn estimator; </w:t>
      </w:r>
      <w:r>
        <w:rPr>
          <w:rStyle w:val="Text57"/>
        </w:rPr>
        <w:bookmarkStart w:id="2537" w:name="idm45332164041744"/>
        <w:t/>
        <w:bookmarkEnd w:id="2537"/>
      </w:r>
      <w:r>
        <w:t xml:space="preserve">here we will use a linear support vector machine (refer back to </w:t>
      </w:r>
      <w:hyperlink w:anchor="Chapter_43__In_Depth__Support_Ve_2">
        <w:r>
          <w:rPr>
            <w:rStyle w:val="Text6"/>
          </w:rPr>
          <w:t>Chapter 43</w:t>
        </w:r>
      </w:hyperlink>
      <w:r>
        <w:t xml:space="preserve"> if you need a refresher on this). The steps are as follows:</w:t>
      </w:r>
    </w:p>
    <w:p>
      <w:pPr>
        <w:pStyle w:val="Para 04"/>
      </w:pPr>
      <w:r>
        <w:t xml:space="preserve">Obtain a set of image thumbnails of faces to constitute “positive” training </w:t>
        <w:t>samples</w:t>
        <w:t>.</w:t>
      </w:r>
    </w:p>
    <w:p>
      <w:pPr>
        <w:pStyle w:val="Para 04"/>
      </w:pPr>
      <w:r>
        <w:t>Obtain a set of image thumbnails of non-faces to constitute “negative” training samples.</w:t>
      </w:r>
    </w:p>
    <w:p>
      <w:pPr>
        <w:pStyle w:val="Para 04"/>
      </w:pPr>
      <w:r>
        <w:t>Extract HOG features from these training samples.</w:t>
      </w:r>
    </w:p>
    <w:p>
      <w:pPr>
        <w:pStyle w:val="Para 04"/>
      </w:pPr>
      <w:r>
        <w:t>Train a linear SVM classifier on these samples.</w:t>
      </w:r>
    </w:p>
    <w:p>
      <w:pPr>
        <w:pStyle w:val="Para 04"/>
      </w:pPr>
      <w:r>
        <w:t>For an “unknown” image, pass a sliding window across the image, using the model to evaluate whether that window contains a face or not.</w:t>
      </w:r>
    </w:p>
    <w:p>
      <w:pPr>
        <w:pStyle w:val="Para 04"/>
      </w:pPr>
      <w:r>
        <w:t>If detections overlap, combine them into a single window.</w:t>
      </w:r>
    </w:p>
    <w:p>
      <w:pPr>
        <w:pStyle w:val="Normal"/>
      </w:pPr>
      <w:r>
        <w:t>Let’s go through these steps and try it out.</w:t>
      </w:r>
    </w:p>
    <w:p>
      <w:bookmarkStart w:id="2538" w:name="1__Obtain_a_Set_of_Positive_Trai"/>
      <w:pPr>
        <w:keepNext/>
        <w:pStyle w:val="Heading 2"/>
      </w:pPr>
      <w:r>
        <w:t>1. Obtain a Set of Positive Training Samples</w:t>
      </w:r>
      <w:bookmarkEnd w:id="2538"/>
    </w:p>
    <w:p>
      <w:pPr>
        <w:pStyle w:val="Normal"/>
      </w:pPr>
      <w:r>
        <w:t>We’ll start by finding some positive training samples that show a variety of faces. We have one easy set of data to work with—the Labeled Faces in the Wild dataset, which can be downloaded by Scikit-Learn:</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sklearn.datasets</w:t>
        <w:br w:clear="none"/>
      </w:r>
      <w:r>
        <w:rPr>
          <w:rStyle w:val="Text0"/>
        </w:rPr>
        <w:t xml:space="preserve"> </w:t>
        <w:br w:clear="none"/>
      </w:r>
      <w:r>
        <w:rPr>
          <w:rStyle w:val="Text16"/>
        </w:rPr>
        <w:t xml:space="preserve">import</w:t>
        <w:br w:clear="none"/>
      </w:r>
      <w:r>
        <w:rPr>
          <w:rStyle w:val="Text0"/>
        </w:rPr>
        <w:t xml:space="preserve"> </w:t>
        <w:br w:clear="none"/>
      </w:r>
      <w:r>
        <w:t xml:space="preserve">fetch_lfw_people</w:t>
        <w:br w:clear="none"/>
      </w:r>
      <w:r>
        <w:rPr>
          <w:rStyle w:val="Text0"/>
        </w:rPr>
        <w:t xml:space="preserve"/>
        <w:br w:clear="none"/>
        <w:t xml:space="preserve">        </w:t>
        <w:br w:clear="none"/>
      </w:r>
      <w:r>
        <w:t xml:space="preserve">faces</w:t>
        <w:br w:clear="none"/>
      </w:r>
      <w:r>
        <w:rPr>
          <w:rStyle w:val="Text0"/>
        </w:rPr>
        <w:t xml:space="preserve"> </w:t>
        <w:br w:clear="none"/>
      </w:r>
      <w:r>
        <w:rPr>
          <w:rStyle w:val="Text13"/>
        </w:rPr>
        <w:t xml:space="preserve">=</w:t>
        <w:br w:clear="none"/>
      </w:r>
      <w:r>
        <w:rPr>
          <w:rStyle w:val="Text0"/>
        </w:rPr>
        <w:t xml:space="preserve"> </w:t>
        <w:br w:clear="none"/>
      </w:r>
      <w:r>
        <w:t xml:space="preserve">fetch_lfw_people</w:t>
        <w:br w:clear="none"/>
      </w:r>
      <w:r>
        <w:rPr>
          <w:rStyle w:val="Text4"/>
        </w:rPr>
        <w:t xml:space="preserve">()</w:t>
        <w:br w:clear="none"/>
      </w:r>
      <w:r>
        <w:rPr>
          <w:rStyle w:val="Text0"/>
        </w:rPr>
        <w:t xml:space="preserve"/>
        <w:br w:clear="none"/>
        <w:t xml:space="preserve">        </w:t>
        <w:br w:clear="none"/>
      </w:r>
      <w:r>
        <w:t xml:space="preserve">positive_patches</w:t>
        <w:br w:clear="none"/>
      </w:r>
      <w:r>
        <w:rPr>
          <w:rStyle w:val="Text0"/>
        </w:rPr>
        <w:t xml:space="preserve"> </w:t>
        <w:br w:clear="none"/>
      </w:r>
      <w:r>
        <w:rPr>
          <w:rStyle w:val="Text13"/>
        </w:rPr>
        <w:t xml:space="preserve">=</w:t>
        <w:br w:clear="none"/>
      </w:r>
      <w:r>
        <w:rPr>
          <w:rStyle w:val="Text0"/>
        </w:rPr>
        <w:t xml:space="preserve"> </w:t>
        <w:br w:clear="none"/>
      </w:r>
      <w:r>
        <w:t xml:space="preserve">faces</w:t>
        <w:br w:clear="none"/>
      </w:r>
      <w:r>
        <w:rPr>
          <w:rStyle w:val="Text13"/>
        </w:rPr>
        <w:t xml:space="preserve">.</w:t>
        <w:br w:clear="none"/>
      </w:r>
      <w:r>
        <w:t xml:space="preserve">images</w:t>
        <w:br w:clear="none"/>
      </w:r>
      <w:r>
        <w:rPr>
          <w:rStyle w:val="Text0"/>
        </w:rPr>
        <w:t xml:space="preserve"/>
        <w:br w:clear="none"/>
        <w:t xml:space="preserve">        </w:t>
        <w:br w:clear="none"/>
      </w:r>
      <w:r>
        <w:t xml:space="preserve">positive_patches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3</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13233</w:t>
        <w:br w:clear="none"/>
      </w:r>
      <w:r>
        <w:rPr>
          <w:rStyle w:val="Text4"/>
        </w:rPr>
        <w:t xml:space="preserve">,</w:t>
        <w:br w:clear="none"/>
      </w:r>
      <w:r>
        <w:rPr>
          <w:rStyle w:val="Text0"/>
        </w:rPr>
        <w:t xml:space="preserve"> </w:t>
        <w:br w:clear="none"/>
      </w:r>
      <w:r>
        <w:rPr>
          <w:rStyle w:val="Text10"/>
        </w:rPr>
        <w:t xml:space="preserve">62</w:t>
        <w:br w:clear="none"/>
      </w:r>
      <w:r>
        <w:rPr>
          <w:rStyle w:val="Text4"/>
        </w:rPr>
        <w:t xml:space="preserve">,</w:t>
        <w:br w:clear="none"/>
      </w:r>
      <w:r>
        <w:rPr>
          <w:rStyle w:val="Text0"/>
        </w:rPr>
        <w:t xml:space="preserve"> </w:t>
        <w:br w:clear="none"/>
      </w:r>
      <w:r>
        <w:rPr>
          <w:rStyle w:val="Text10"/>
        </w:rPr>
        <w:t xml:space="preserve">47</w:t>
        <w:br w:clear="none"/>
      </w:r>
      <w:r>
        <w:rPr>
          <w:rStyle w:val="Text4"/>
        </w:rPr>
        <w:t xml:space="preserve">)</w:t>
        <w:br w:clear="none"/>
      </w:r>
    </w:p>
    <w:p>
      <w:pPr>
        <w:pStyle w:val="Normal"/>
      </w:pPr>
      <w:r>
        <w:t>This gives us a sample of 13,000 face images to use for training.</w:t>
      </w:r>
    </w:p>
    <w:p>
      <w:bookmarkStart w:id="2539" w:name="2__Obtain_a_Set_of_Negative_Trai"/>
      <w:pPr>
        <w:keepNext/>
        <w:pStyle w:val="Heading 2"/>
      </w:pPr>
      <w:r>
        <w:t>2. Obtain a Set of Negative Training Samples</w:t>
      </w:r>
      <w:bookmarkEnd w:id="2539"/>
    </w:p>
    <w:p>
      <w:pPr>
        <w:pStyle w:val="Normal"/>
      </w:pPr>
      <w:r>
        <w:t xml:space="preserve">Next we need a set of similarly sized thumbnails that </w:t>
      </w:r>
      <w:r>
        <w:rPr>
          <w:rStyle w:val="Text11"/>
        </w:rPr>
        <w:t>do not</w:t>
      </w:r>
      <w:r>
        <w:t xml:space="preserve"> have a face in them. One way to obtain this is to take any corpus of input images, and extract thumbnails from them at a variety of scales. Here we’ll use some of the images shipped with Scikit-Image, along with Scikit-Learn’s </w:t>
      </w:r>
      <w:r>
        <w:rPr>
          <w:rStyle w:val="Text5"/>
        </w:rPr>
        <w:t>PatchExtractor</w:t>
      </w:r>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t xml:space="preserve">data</w:t>
        <w:br w:clear="none"/>
      </w:r>
      <w:r>
        <w:rPr>
          <w:rStyle w:val="Text13"/>
        </w:rPr>
        <w:t xml:space="preserve">.</w:t>
        <w:br w:clear="none"/>
      </w:r>
      <w:r>
        <w:t xml:space="preserve">camera</w:t>
        <w:br w:clear="none"/>
      </w:r>
      <w:r>
        <w:rPr>
          <w:rStyle w:val="Text4"/>
        </w:rPr>
        <w:t xml:space="preserve">()</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4</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512</w:t>
        <w:br w:clear="none"/>
      </w:r>
      <w:r>
        <w:rPr>
          <w:rStyle w:val="Text4"/>
        </w:rPr>
        <w:t xml:space="preserve">,</w:t>
        <w:br w:clear="none"/>
      </w:r>
      <w:r>
        <w:rPr>
          <w:rStyle w:val="Text0"/>
        </w:rPr>
        <w:t xml:space="preserve"> </w:t>
        <w:br w:clear="none"/>
      </w:r>
      <w:r>
        <w:rPr>
          <w:rStyle w:val="Text10"/>
        </w:rPr>
        <w:t xml:space="preserve">512</w:t>
        <w:br w:clear="none"/>
      </w:r>
      <w:r>
        <w:rPr>
          <w:rStyle w:val="Text4"/>
        </w:rPr>
        <w:t xml:space="preserve">)</w:t>
        <w:br w:clear="none"/>
      </w:r>
    </w:p>
    <w:p>
      <w:pPr>
        <w:pStyle w:val="Para 03"/>
      </w:pPr>
      <w:r>
        <w:rPr>
          <w:rStyle w:val="Text1"/>
        </w:rPr>
        <w:t xml:space="preserve">In</w:t>
        <w:br w:clear="none"/>
      </w:r>
      <w:r>
        <w:t xml:space="preserve"> </w:t>
        <w:br w:clear="none"/>
      </w:r>
      <w:r>
        <w:rPr>
          <w:rStyle w:val="Text7"/>
        </w:rPr>
        <w:t xml:space="preserve">[</w:t>
        <w:br w:clear="none"/>
      </w:r>
      <w:r>
        <w:rPr>
          <w:rStyle w:val="Text3"/>
        </w:rPr>
        <w:t xml:space="preserve">5</w:t>
        <w:br w:clear="none"/>
      </w:r>
      <w:r>
        <w:rPr>
          <w:rStyle w:val="Text7"/>
        </w:rPr>
        <w:t xml:space="preserve">]:</w:t>
        <w:br w:clear="none"/>
      </w:r>
      <w:r>
        <w:t xml:space="preserve"> </w:t>
        <w:br w:clear="none"/>
      </w:r>
      <w:r>
        <w:rPr>
          <w:rStyle w:val="Text15"/>
        </w:rPr>
        <w:t xml:space="preserve">from</w:t>
        <w:br w:clear="none"/>
      </w:r>
      <w:r>
        <w:t xml:space="preserve"> </w:t>
        <w:br w:clear="none"/>
      </w:r>
      <w:r>
        <w:rPr>
          <w:rStyle w:val="Text20"/>
        </w:rPr>
        <w:t xml:space="preserve">skimage</w:t>
        <w:br w:clear="none"/>
      </w:r>
      <w:r>
        <w:t xml:space="preserve"> </w:t>
        <w:br w:clear="none"/>
      </w:r>
      <w:r>
        <w:rPr>
          <w:rStyle w:val="Text15"/>
        </w:rPr>
        <w:t xml:space="preserve">import</w:t>
        <w:br w:clear="none"/>
      </w:r>
      <w:r>
        <w:t xml:space="preserve"> </w:t>
        <w:br w:clear="none"/>
      </w:r>
      <w:r>
        <w:rPr>
          <w:rStyle w:val="Text1"/>
        </w:rPr>
        <w:t xml:space="preserve">data</w:t>
        <w:br w:clear="none"/>
      </w:r>
      <w:r>
        <w:rPr>
          <w:rStyle w:val="Text7"/>
        </w:rPr>
        <w:t xml:space="preserve">,</w:t>
        <w:br w:clear="none"/>
      </w:r>
      <w:r>
        <w:t xml:space="preserve"> </w:t>
        <w:br w:clear="none"/>
      </w:r>
      <w:r>
        <w:rPr>
          <w:rStyle w:val="Text1"/>
        </w:rPr>
        <w:t xml:space="preserve">transform</w:t>
        <w:br w:clear="none"/>
      </w:r>
      <w:r>
        <w:t xml:space="preserve"/>
        <w:br w:clear="none"/>
        <w:t xml:space="preserve"/>
        <w:br w:clear="none"/>
        <w:t xml:space="preserve">        </w:t>
        <w:br w:clear="none"/>
      </w:r>
      <w:r>
        <w:rPr>
          <w:rStyle w:val="Text1"/>
        </w:rPr>
        <w:t xml:space="preserve">imgs_to_use</w:t>
        <w:br w:clear="none"/>
      </w:r>
      <w:r>
        <w:t xml:space="preserve"> </w:t>
        <w:br w:clear="none"/>
      </w:r>
      <w:r>
        <w:rPr>
          <w:rStyle w:val="Text17"/>
        </w:rPr>
        <w:t xml:space="preserve">=</w:t>
        <w:br w:clear="none"/>
      </w:r>
      <w:r>
        <w:t xml:space="preserve"> </w:t>
        <w:br w:clear="none"/>
      </w:r>
      <w:r>
        <w:rPr>
          <w:rStyle w:val="Text7"/>
        </w:rPr>
        <w:t xml:space="preserve">[</w:t>
        <w:br w:clear="none"/>
      </w:r>
      <w:r>
        <w:rPr>
          <w:rStyle w:val="Text9"/>
        </w:rPr>
        <w:t xml:space="preserve">'camera'</w:t>
        <w:br w:clear="none"/>
      </w:r>
      <w:r>
        <w:rPr>
          <w:rStyle w:val="Text7"/>
        </w:rPr>
        <w:t xml:space="preserve">,</w:t>
        <w:br w:clear="none"/>
      </w:r>
      <w:r>
        <w:t xml:space="preserve"> </w:t>
        <w:br w:clear="none"/>
      </w:r>
      <w:r>
        <w:rPr>
          <w:rStyle w:val="Text9"/>
        </w:rPr>
        <w:t xml:space="preserve">'text'</w:t>
        <w:br w:clear="none"/>
      </w:r>
      <w:r>
        <w:rPr>
          <w:rStyle w:val="Text7"/>
        </w:rPr>
        <w:t xml:space="preserve">,</w:t>
        <w:br w:clear="none"/>
      </w:r>
      <w:r>
        <w:t xml:space="preserve"> </w:t>
        <w:br w:clear="none"/>
      </w:r>
      <w:r>
        <w:rPr>
          <w:rStyle w:val="Text9"/>
        </w:rPr>
        <w:t xml:space="preserve">'coins'</w:t>
        <w:br w:clear="none"/>
      </w:r>
      <w:r>
        <w:rPr>
          <w:rStyle w:val="Text7"/>
        </w:rPr>
        <w:t xml:space="preserve">,</w:t>
        <w:br w:clear="none"/>
      </w:r>
      <w:r>
        <w:t xml:space="preserve"> </w:t>
        <w:br w:clear="none"/>
      </w:r>
      <w:r>
        <w:rPr>
          <w:rStyle w:val="Text9"/>
        </w:rPr>
        <w:t xml:space="preserve">'moon'</w:t>
        <w:br w:clear="none"/>
      </w:r>
      <w:r>
        <w:rPr>
          <w:rStyle w:val="Text7"/>
        </w:rPr>
        <w:t xml:space="preserve">,</w:t>
        <w:br w:clear="none"/>
      </w:r>
      <w:r>
        <w:t xml:space="preserve"/>
        <w:br w:clear="none"/>
        <w:t xml:space="preserve">                       </w:t>
        <w:br w:clear="none"/>
      </w:r>
      <w:r>
        <w:rPr>
          <w:rStyle w:val="Text9"/>
        </w:rPr>
        <w:t xml:space="preserve">'page'</w:t>
        <w:br w:clear="none"/>
      </w:r>
      <w:r>
        <w:rPr>
          <w:rStyle w:val="Text7"/>
        </w:rPr>
        <w:t xml:space="preserve">,</w:t>
        <w:br w:clear="none"/>
      </w:r>
      <w:r>
        <w:t xml:space="preserve"> </w:t>
        <w:br w:clear="none"/>
      </w:r>
      <w:r>
        <w:rPr>
          <w:rStyle w:val="Text9"/>
        </w:rPr>
        <w:t xml:space="preserve">'clock'</w:t>
        <w:br w:clear="none"/>
      </w:r>
      <w:r>
        <w:rPr>
          <w:rStyle w:val="Text7"/>
        </w:rPr>
        <w:t xml:space="preserve">,</w:t>
        <w:br w:clear="none"/>
      </w:r>
      <w:r>
        <w:t xml:space="preserve"> </w:t>
        <w:br w:clear="none"/>
      </w:r>
      <w:r>
        <w:rPr>
          <w:rStyle w:val="Text9"/>
        </w:rPr>
        <w:t xml:space="preserve">'immunohistochemistry'</w:t>
        <w:br w:clear="none"/>
      </w:r>
      <w:r>
        <w:rPr>
          <w:rStyle w:val="Text7"/>
        </w:rPr>
        <w:t xml:space="preserve">,</w:t>
        <w:br w:clear="none"/>
      </w:r>
      <w:r>
        <w:t xml:space="preserve"/>
        <w:br w:clear="none"/>
        <w:t xml:space="preserve">                       </w:t>
        <w:br w:clear="none"/>
      </w:r>
      <w:r>
        <w:rPr>
          <w:rStyle w:val="Text9"/>
        </w:rPr>
        <w:t xml:space="preserve">'chelsea'</w:t>
        <w:br w:clear="none"/>
      </w:r>
      <w:r>
        <w:rPr>
          <w:rStyle w:val="Text7"/>
        </w:rPr>
        <w:t xml:space="preserve">,</w:t>
        <w:br w:clear="none"/>
      </w:r>
      <w:r>
        <w:t xml:space="preserve"> </w:t>
        <w:br w:clear="none"/>
      </w:r>
      <w:r>
        <w:rPr>
          <w:rStyle w:val="Text9"/>
        </w:rPr>
        <w:t xml:space="preserve">'coffee'</w:t>
        <w:br w:clear="none"/>
      </w:r>
      <w:r>
        <w:rPr>
          <w:rStyle w:val="Text7"/>
        </w:rPr>
        <w:t xml:space="preserve">,</w:t>
        <w:br w:clear="none"/>
      </w:r>
      <w:r>
        <w:t xml:space="preserve"> </w:t>
        <w:br w:clear="none"/>
      </w:r>
      <w:r>
        <w:rPr>
          <w:rStyle w:val="Text9"/>
        </w:rPr>
        <w:t xml:space="preserve">'hubble_deep_field'</w:t>
        <w:br w:clear="none"/>
      </w:r>
      <w:r>
        <w:rPr>
          <w:rStyle w:val="Text7"/>
        </w:rPr>
        <w:t xml:space="preserve">]</w:t>
        <w:br w:clear="none"/>
      </w:r>
      <w:r>
        <w:t xml:space="preserve"/>
        <w:br w:clear="none"/>
        <w:t xml:space="preserve">        </w:t>
        <w:br w:clear="none"/>
      </w:r>
      <w:r>
        <w:rPr>
          <w:rStyle w:val="Text1"/>
        </w:rPr>
        <w:t xml:space="preserve">raw_images</w:t>
        <w:br w:clear="none"/>
      </w:r>
      <w:r>
        <w:t xml:space="preserve"> </w:t>
        <w:br w:clear="none"/>
      </w:r>
      <w:r>
        <w:rPr>
          <w:rStyle w:val="Text17"/>
        </w:rPr>
        <w:t xml:space="preserve">=</w:t>
        <w:br w:clear="none"/>
      </w:r>
      <w:r>
        <w:t xml:space="preserve"> </w:t>
        <w:br w:clear="none"/>
      </w:r>
      <w:r>
        <w:rPr>
          <w:rStyle w:val="Text7"/>
        </w:rPr>
        <w:t xml:space="preserve">(</w:t>
        <w:br w:clear="none"/>
      </w:r>
      <w:r>
        <w:rPr>
          <w:rStyle w:val="Text21"/>
        </w:rPr>
        <w:t xml:space="preserve">getattr</w:t>
        <w:br w:clear="none"/>
      </w:r>
      <w:r>
        <w:rPr>
          <w:rStyle w:val="Text7"/>
        </w:rPr>
        <w:t xml:space="preserve">(</w:t>
        <w:br w:clear="none"/>
      </w:r>
      <w:r>
        <w:rPr>
          <w:rStyle w:val="Text1"/>
        </w:rPr>
        <w:t xml:space="preserve">data</w:t>
        <w:br w:clear="none"/>
      </w:r>
      <w:r>
        <w:rPr>
          <w:rStyle w:val="Text7"/>
        </w:rPr>
        <w:t xml:space="preserve">,</w:t>
        <w:br w:clear="none"/>
      </w:r>
      <w:r>
        <w:t xml:space="preserve"> </w:t>
        <w:br w:clear="none"/>
      </w:r>
      <w:r>
        <w:rPr>
          <w:rStyle w:val="Text1"/>
        </w:rPr>
        <w:t xml:space="preserve">name</w:t>
        <w:br w:clear="none"/>
      </w:r>
      <w:r>
        <w:rPr>
          <w:rStyle w:val="Text7"/>
        </w:rPr>
        <w:t xml:space="preserve">)()</w:t>
        <w:br w:clear="none"/>
      </w:r>
      <w:r>
        <w:t xml:space="preserve"> </w:t>
        <w:br w:clear="none"/>
      </w:r>
      <w:r>
        <w:rPr>
          <w:rStyle w:val="Text15"/>
        </w:rPr>
        <w:t xml:space="preserve">for</w:t>
        <w:br w:clear="none"/>
      </w:r>
      <w:r>
        <w:t xml:space="preserve"> </w:t>
        <w:br w:clear="none"/>
      </w:r>
      <w:r>
        <w:rPr>
          <w:rStyle w:val="Text1"/>
        </w:rPr>
        <w:t xml:space="preserve">name</w:t>
        <w:br w:clear="none"/>
      </w:r>
      <w:r>
        <w:t xml:space="preserve"> </w:t>
        <w:br w:clear="none"/>
      </w:r>
      <w:r>
        <w:rPr>
          <w:rStyle w:val="Text7"/>
        </w:rPr>
        <w:t xml:space="preserve">in</w:t>
        <w:br w:clear="none"/>
      </w:r>
      <w:r>
        <w:t xml:space="preserve"> </w:t>
        <w:br w:clear="none"/>
      </w:r>
      <w:r>
        <w:rPr>
          <w:rStyle w:val="Text1"/>
        </w:rPr>
        <w:t xml:space="preserve">imgs_to_use</w:t>
        <w:br w:clear="none"/>
      </w:r>
      <w:r>
        <w:rPr>
          <w:rStyle w:val="Text7"/>
        </w:rPr>
        <w:t xml:space="preserve">)</w:t>
        <w:br w:clear="none"/>
      </w:r>
      <w:r>
        <w:t xml:space="preserve"/>
        <w:br w:clear="none"/>
        <w:t xml:space="preserve">        </w:t>
        <w:br w:clear="none"/>
      </w:r>
      <w:r>
        <w:rPr>
          <w:rStyle w:val="Text1"/>
        </w:rPr>
        <w:t xml:space="preserve">images</w:t>
        <w:br w:clear="none"/>
      </w:r>
      <w:r>
        <w:t xml:space="preserve"> </w:t>
        <w:br w:clear="none"/>
      </w:r>
      <w:r>
        <w:rPr>
          <w:rStyle w:val="Text17"/>
        </w:rPr>
        <w:t xml:space="preserve">=</w:t>
        <w:br w:clear="none"/>
      </w:r>
      <w:r>
        <w:t xml:space="preserve"> </w:t>
        <w:br w:clear="none"/>
      </w:r>
      <w:r>
        <w:rPr>
          <w:rStyle w:val="Text7"/>
        </w:rPr>
        <w:t xml:space="preserve">[</w:t>
        <w:br w:clear="none"/>
      </w:r>
      <w:r>
        <w:rPr>
          <w:rStyle w:val="Text1"/>
        </w:rPr>
        <w:t xml:space="preserve">color</w:t>
        <w:br w:clear="none"/>
      </w:r>
      <w:r>
        <w:rPr>
          <w:rStyle w:val="Text17"/>
        </w:rPr>
        <w:t xml:space="preserve">.</w:t>
        <w:br w:clear="none"/>
      </w:r>
      <w:r>
        <w:rPr>
          <w:rStyle w:val="Text1"/>
        </w:rPr>
        <w:t xml:space="preserve">rgb2gray</w:t>
        <w:br w:clear="none"/>
      </w:r>
      <w:r>
        <w:rPr>
          <w:rStyle w:val="Text7"/>
        </w:rPr>
        <w:t xml:space="preserve">(</w:t>
        <w:br w:clear="none"/>
      </w:r>
      <w:r>
        <w:rPr>
          <w:rStyle w:val="Text1"/>
        </w:rPr>
        <w:t xml:space="preserve">image</w:t>
        <w:br w:clear="none"/>
      </w:r>
      <w:r>
        <w:rPr>
          <w:rStyle w:val="Text7"/>
        </w:rPr>
        <w:t xml:space="preserve">)</w:t>
        <w:br w:clear="none"/>
      </w:r>
      <w:r>
        <w:t xml:space="preserve"> </w:t>
        <w:br w:clear="none"/>
      </w:r>
      <w:r>
        <w:rPr>
          <w:rStyle w:val="Text15"/>
        </w:rPr>
        <w:t xml:space="preserve">if</w:t>
        <w:br w:clear="none"/>
      </w:r>
      <w:r>
        <w:t xml:space="preserve"> </w:t>
        <w:br w:clear="none"/>
      </w:r>
      <w:r>
        <w:rPr>
          <w:rStyle w:val="Text1"/>
        </w:rPr>
        <w:t xml:space="preserve">image</w:t>
        <w:br w:clear="none"/>
      </w:r>
      <w:r>
        <w:rPr>
          <w:rStyle w:val="Text17"/>
        </w:rPr>
        <w:t xml:space="preserve">.</w:t>
        <w:br w:clear="none"/>
      </w:r>
      <w:r>
        <w:rPr>
          <w:rStyle w:val="Text1"/>
        </w:rPr>
        <w:t xml:space="preserve">ndim</w:t>
        <w:br w:clear="none"/>
      </w:r>
      <w:r>
        <w:t xml:space="preserve"> </w:t>
        <w:br w:clear="none"/>
      </w:r>
      <w:r>
        <w:rPr>
          <w:rStyle w:val="Text17"/>
        </w:rPr>
        <w:t xml:space="preserve">==</w:t>
        <w:br w:clear="none"/>
      </w:r>
      <w:r>
        <w:t xml:space="preserve"> </w:t>
        <w:br w:clear="none"/>
      </w:r>
      <w:r>
        <w:rPr>
          <w:rStyle w:val="Text3"/>
        </w:rPr>
        <w:t xml:space="preserve">3</w:t>
        <w:br w:clear="none"/>
      </w:r>
      <w:r>
        <w:t xml:space="preserve"> </w:t>
        <w:br w:clear="none"/>
      </w:r>
      <w:r>
        <w:rPr>
          <w:rStyle w:val="Text15"/>
        </w:rPr>
        <w:t xml:space="preserve">else</w:t>
        <w:br w:clear="none"/>
      </w:r>
      <w:r>
        <w:t xml:space="preserve"> </w:t>
        <w:br w:clear="none"/>
      </w:r>
      <w:r>
        <w:rPr>
          <w:rStyle w:val="Text1"/>
        </w:rPr>
        <w:t xml:space="preserve">image</w:t>
        <w:br w:clear="none"/>
      </w:r>
      <w:r>
        <w:t xml:space="preserve"/>
        <w:br w:clear="none"/>
        <w:t xml:space="preserve">                  </w:t>
        <w:br w:clear="none"/>
      </w:r>
      <w:r>
        <w:rPr>
          <w:rStyle w:val="Text15"/>
        </w:rPr>
        <w:t xml:space="preserve">for</w:t>
        <w:br w:clear="none"/>
      </w:r>
      <w:r>
        <w:t xml:space="preserve"> </w:t>
        <w:br w:clear="none"/>
      </w:r>
      <w:r>
        <w:rPr>
          <w:rStyle w:val="Text1"/>
        </w:rPr>
        <w:t xml:space="preserve">image</w:t>
        <w:br w:clear="none"/>
      </w:r>
      <w:r>
        <w:t xml:space="preserve"> </w:t>
        <w:br w:clear="none"/>
      </w:r>
      <w:r>
        <w:rPr>
          <w:rStyle w:val="Text7"/>
        </w:rPr>
        <w:t xml:space="preserve">in</w:t>
        <w:br w:clear="none"/>
      </w:r>
      <w:r>
        <w:t xml:space="preserve"> </w:t>
        <w:br w:clear="none"/>
      </w:r>
      <w:r>
        <w:rPr>
          <w:rStyle w:val="Text1"/>
        </w:rPr>
        <w:t xml:space="preserve">raw_images</w:t>
        <w:br w:clear="none"/>
      </w:r>
      <w:r>
        <w:rPr>
          <w:rStyle w:val="Text7"/>
        </w:rPr>
        <w:t xml:space="preserve">]</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sklearn.feature_extraction.image</w:t>
        <w:br w:clear="none"/>
      </w:r>
      <w:r>
        <w:rPr>
          <w:rStyle w:val="Text0"/>
        </w:rPr>
        <w:t xml:space="preserve"> </w:t>
        <w:br w:clear="none"/>
      </w:r>
      <w:r>
        <w:rPr>
          <w:rStyle w:val="Text16"/>
        </w:rPr>
        <w:t xml:space="preserve">import</w:t>
        <w:br w:clear="none"/>
      </w:r>
      <w:r>
        <w:rPr>
          <w:rStyle w:val="Text0"/>
        </w:rPr>
        <w:t xml:space="preserve"> </w:t>
        <w:br w:clear="none"/>
      </w:r>
      <w:r>
        <w:t xml:space="preserve">PatchExtractor</w:t>
        <w:br w:clear="none"/>
      </w:r>
      <w:r>
        <w:rPr>
          <w:rStyle w:val="Text0"/>
        </w:rPr>
        <w:t xml:space="preserve"/>
        <w:br w:clear="none"/>
        <w:t xml:space="preserve"/>
        <w:br w:clear="none"/>
        <w:t xml:space="preserve">        </w:t>
        <w:br w:clear="none"/>
      </w:r>
      <w:r>
        <w:rPr>
          <w:rStyle w:val="Text16"/>
        </w:rPr>
        <w:t xml:space="preserve">def</w:t>
        <w:br w:clear="none"/>
      </w:r>
      <w:r>
        <w:rPr>
          <w:rStyle w:val="Text0"/>
        </w:rPr>
        <w:t xml:space="preserve"> </w:t>
        <w:br w:clear="none"/>
      </w:r>
      <w:r>
        <w:rPr>
          <w:rStyle w:val="Text25"/>
        </w:rPr>
        <w:t xml:space="preserve">extract_patches</w:t>
        <w:br w:clear="none"/>
      </w:r>
      <w:r>
        <w:rPr>
          <w:rStyle w:val="Text4"/>
        </w:rPr>
        <w:t xml:space="preserve">(</w:t>
        <w:br w:clear="none"/>
      </w:r>
      <w:r>
        <w:t xml:space="preserve">img</w:t>
        <w:br w:clear="none"/>
      </w:r>
      <w:r>
        <w:rPr>
          <w:rStyle w:val="Text4"/>
        </w:rPr>
        <w:t xml:space="preserve">,</w:t>
        <w:br w:clear="none"/>
      </w:r>
      <w:r>
        <w:rPr>
          <w:rStyle w:val="Text0"/>
        </w:rPr>
        <w:t xml:space="preserve"> </w:t>
        <w:br w:clear="none"/>
      </w:r>
      <w:r>
        <w:t xml:space="preserve">N</w:t>
        <w:br w:clear="none"/>
      </w:r>
      <w:r>
        <w:rPr>
          <w:rStyle w:val="Text4"/>
        </w:rPr>
        <w:t xml:space="preserve">,</w:t>
        <w:br w:clear="none"/>
      </w:r>
      <w:r>
        <w:rPr>
          <w:rStyle w:val="Text0"/>
        </w:rPr>
        <w:t xml:space="preserve"> </w:t>
        <w:br w:clear="none"/>
      </w:r>
      <w:r>
        <w:t xml:space="preserve">scale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patch_size</w:t>
        <w:br w:clear="none"/>
      </w:r>
      <w:r>
        <w:rPr>
          <w:rStyle w:val="Text13"/>
        </w:rPr>
        <w:t xml:space="preserve">=</w:t>
        <w:br w:clear="none"/>
      </w:r>
      <w:r>
        <w:t xml:space="preserve">positive_patches</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t>
        <w:br w:clear="none"/>
      </w:r>
      <w:r>
        <w:t xml:space="preserve">extracted_patch_size</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tuple</w:t>
        <w:br w:clear="none"/>
      </w:r>
      <w:r>
        <w:rPr>
          <w:rStyle w:val="Text4"/>
        </w:rPr>
        <w:t xml:space="preserve">((</w:t>
        <w:br w:clear="none"/>
      </w:r>
      <w:r>
        <w:t xml:space="preserve">scale</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t xml:space="preserve">patch_size</w:t>
        <w:br w:clear="none"/>
      </w:r>
      <w:r>
        <w:rPr>
          <w:rStyle w:val="Text4"/>
        </w:rPr>
        <w:t xml:space="preserve">))</w:t>
        <w:br w:clear="none"/>
      </w:r>
      <w:r>
        <w:rPr>
          <w:rStyle w:val="Text13"/>
        </w:rPr>
        <w:t xml:space="preserve">.</w:t>
        <w:br w:clear="none"/>
      </w:r>
      <w:r>
        <w:t xml:space="preserve">astype</w:t>
        <w:br w:clear="none"/>
      </w:r>
      <w:r>
        <w:rPr>
          <w:rStyle w:val="Text4"/>
        </w:rPr>
        <w:t xml:space="preserve">(</w:t>
        <w:br w:clear="none"/>
      </w:r>
      <w:r>
        <w:rPr>
          <w:rStyle w:val="Text22"/>
        </w:rPr>
        <w:t xml:space="preserve">int</w:t>
        <w:br w:clear="none"/>
      </w:r>
      <w:r>
        <w:rPr>
          <w:rStyle w:val="Text4"/>
        </w:rPr>
        <w:t xml:space="preserve">))</w:t>
        <w:br w:clear="none"/>
      </w:r>
      <w:r>
        <w:rPr>
          <w:rStyle w:val="Text0"/>
        </w:rPr>
        <w:t xml:space="preserve"/>
        <w:br w:clear="none"/>
        <w:t xml:space="preserve">            </w:t>
        <w:br w:clear="none"/>
      </w:r>
      <w:r>
        <w:t xml:space="preserve">extractor</w:t>
        <w:br w:clear="none"/>
      </w:r>
      <w:r>
        <w:rPr>
          <w:rStyle w:val="Text0"/>
        </w:rPr>
        <w:t xml:space="preserve"> </w:t>
        <w:br w:clear="none"/>
      </w:r>
      <w:r>
        <w:rPr>
          <w:rStyle w:val="Text13"/>
        </w:rPr>
        <w:t xml:space="preserve">=</w:t>
        <w:br w:clear="none"/>
      </w:r>
      <w:r>
        <w:rPr>
          <w:rStyle w:val="Text0"/>
        </w:rPr>
        <w:t xml:space="preserve"> </w:t>
        <w:br w:clear="none"/>
      </w:r>
      <w:r>
        <w:t xml:space="preserve">PatchExtractor</w:t>
        <w:br w:clear="none"/>
      </w:r>
      <w:r>
        <w:rPr>
          <w:rStyle w:val="Text4"/>
        </w:rPr>
        <w:t xml:space="preserve">(</w:t>
        <w:br w:clear="none"/>
      </w:r>
      <w:r>
        <w:t xml:space="preserve">patch_size</w:t>
        <w:br w:clear="none"/>
      </w:r>
      <w:r>
        <w:rPr>
          <w:rStyle w:val="Text13"/>
        </w:rPr>
        <w:t xml:space="preserve">=</w:t>
        <w:br w:clear="none"/>
      </w:r>
      <w:r>
        <w:t xml:space="preserve">extracted_patch_size</w:t>
        <w:br w:clear="none"/>
      </w:r>
      <w:r>
        <w:rPr>
          <w:rStyle w:val="Text4"/>
        </w:rPr>
        <w:t xml:space="preserve">,</w:t>
        <w:br w:clear="none"/>
      </w:r>
      <w:r>
        <w:rPr>
          <w:rStyle w:val="Text0"/>
        </w:rPr>
        <w:t xml:space="preserve"/>
        <w:br w:clear="none"/>
        <w:t xml:space="preserve">                                       </w:t>
        <w:br w:clear="none"/>
      </w:r>
      <w:r>
        <w:t xml:space="preserve">max_patches</w:t>
        <w:br w:clear="none"/>
      </w:r>
      <w:r>
        <w:rPr>
          <w:rStyle w:val="Text13"/>
        </w:rPr>
        <w:t xml:space="preserve">=</w:t>
        <w:br w:clear="none"/>
      </w:r>
      <w:r>
        <w:t xml:space="preserve">N</w:t>
        <w:br w:clear="none"/>
      </w:r>
      <w:r>
        <w:rPr>
          <w:rStyle w:val="Text4"/>
        </w:rPr>
        <w:t xml:space="preserve">,</w:t>
        <w:br w:clear="none"/>
      </w:r>
      <w:r>
        <w:rPr>
          <w:rStyle w:val="Text0"/>
        </w:rPr>
        <w:t xml:space="preserve"> </w:t>
        <w:br w:clear="none"/>
      </w:r>
      <w:r>
        <w:t xml:space="preserve">random_state</w:t>
        <w:br w:clear="none"/>
      </w:r>
      <w:r>
        <w:rPr>
          <w:rStyle w:val="Text13"/>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patches</w:t>
        <w:br w:clear="none"/>
      </w:r>
      <w:r>
        <w:rPr>
          <w:rStyle w:val="Text0"/>
        </w:rPr>
        <w:t xml:space="preserve"> </w:t>
        <w:br w:clear="none"/>
      </w:r>
      <w:r>
        <w:rPr>
          <w:rStyle w:val="Text13"/>
        </w:rPr>
        <w:t xml:space="preserve">=</w:t>
        <w:br w:clear="none"/>
      </w:r>
      <w:r>
        <w:rPr>
          <w:rStyle w:val="Text0"/>
        </w:rPr>
        <w:t xml:space="preserve"> </w:t>
        <w:br w:clear="none"/>
      </w:r>
      <w:r>
        <w:t xml:space="preserve">extractor</w:t>
        <w:br w:clear="none"/>
      </w:r>
      <w:r>
        <w:rPr>
          <w:rStyle w:val="Text13"/>
        </w:rPr>
        <w:t xml:space="preserve">.</w:t>
        <w:br w:clear="none"/>
      </w:r>
      <w:r>
        <w:t xml:space="preserve">transform</w:t>
        <w:br w:clear="none"/>
      </w:r>
      <w:r>
        <w:rPr>
          <w:rStyle w:val="Text4"/>
        </w:rPr>
        <w:t xml:space="preserve">(</w:t>
        <w:br w:clear="none"/>
      </w:r>
      <w:r>
        <w:t xml:space="preserve">img</w:t>
        <w:br w:clear="none"/>
      </w:r>
      <w:r>
        <w:rPr>
          <w:rStyle w:val="Text4"/>
        </w:rPr>
        <w:t xml:space="preserve">[</w:t>
        <w:br w:clear="none"/>
      </w:r>
      <w:r>
        <w:t xml:space="preserve">np</w:t>
        <w:br w:clear="none"/>
      </w:r>
      <w:r>
        <w:rPr>
          <w:rStyle w:val="Text13"/>
        </w:rPr>
        <w:t xml:space="preserve">.</w:t>
        <w:br w:clear="none"/>
      </w:r>
      <w:r>
        <w:t xml:space="preserve">newaxis</w:t>
        <w:br w:clear="none"/>
      </w:r>
      <w:r>
        <w:rPr>
          <w:rStyle w:val="Text4"/>
        </w:rPr>
        <w:t xml:space="preserve">])</w:t>
        <w:br w:clear="none"/>
      </w:r>
      <w:r>
        <w:rPr>
          <w:rStyle w:val="Text0"/>
        </w:rPr>
        <w:t xml:space="preserve"/>
        <w:br w:clear="none"/>
        <w:t xml:space="preserve">            </w:t>
        <w:br w:clear="none"/>
      </w:r>
      <w:r>
        <w:rPr>
          <w:rStyle w:val="Text16"/>
        </w:rPr>
        <w:t xml:space="preserve">if</w:t>
        <w:br w:clear="none"/>
      </w:r>
      <w:r>
        <w:rPr>
          <w:rStyle w:val="Text0"/>
        </w:rPr>
        <w:t xml:space="preserve"> </w:t>
        <w:br w:clear="none"/>
      </w:r>
      <w:r>
        <w:t xml:space="preserve">scale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patches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t xml:space="preserve">transform</w:t>
        <w:br w:clear="none"/>
      </w:r>
      <w:r>
        <w:rPr>
          <w:rStyle w:val="Text13"/>
        </w:rPr>
        <w:t xml:space="preserve">.</w:t>
        <w:br w:clear="none"/>
      </w:r>
      <w:r>
        <w:t xml:space="preserve">resize</w:t>
        <w:br w:clear="none"/>
      </w:r>
      <w:r>
        <w:rPr>
          <w:rStyle w:val="Text4"/>
        </w:rPr>
        <w:t xml:space="preserve">(</w:t>
        <w:br w:clear="none"/>
      </w:r>
      <w:r>
        <w:t xml:space="preserve">patch</w:t>
        <w:br w:clear="none"/>
      </w:r>
      <w:r>
        <w:rPr>
          <w:rStyle w:val="Text4"/>
        </w:rPr>
        <w:t xml:space="preserve">,</w:t>
        <w:br w:clear="none"/>
      </w:r>
      <w:r>
        <w:rPr>
          <w:rStyle w:val="Text0"/>
        </w:rPr>
        <w:t xml:space="preserve"> </w:t>
        <w:br w:clear="none"/>
      </w:r>
      <w:r>
        <w:t xml:space="preserve">patch_size</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patch</w:t>
        <w:br w:clear="none"/>
      </w:r>
      <w:r>
        <w:rPr>
          <w:rStyle w:val="Text0"/>
        </w:rPr>
        <w:t xml:space="preserve"> </w:t>
        <w:br w:clear="none"/>
      </w:r>
      <w:r>
        <w:rPr>
          <w:rStyle w:val="Text4"/>
        </w:rPr>
        <w:t xml:space="preserve">in</w:t>
        <w:br w:clear="none"/>
      </w:r>
      <w:r>
        <w:rPr>
          <w:rStyle w:val="Text0"/>
        </w:rPr>
        <w:t xml:space="preserve"> </w:t>
        <w:br w:clear="none"/>
      </w:r>
      <w:r>
        <w:t xml:space="preserve">patches</w:t>
        <w:br w:clear="none"/>
      </w:r>
      <w:r>
        <w:rPr>
          <w:rStyle w:val="Text4"/>
        </w:rPr>
        <w:t xml:space="preserve">])</w:t>
        <w:br w:clear="none"/>
      </w:r>
      <w:r>
        <w:rPr>
          <w:rStyle w:val="Text0"/>
        </w:rPr>
        <w:t xml:space="preserve"/>
        <w:br w:clear="none"/>
        <w:t xml:space="preserve">            </w:t>
        <w:br w:clear="none"/>
      </w:r>
      <w:r>
        <w:rPr>
          <w:rStyle w:val="Text16"/>
        </w:rPr>
        <w:t xml:space="preserve">return</w:t>
        <w:br w:clear="none"/>
      </w:r>
      <w:r>
        <w:rPr>
          <w:rStyle w:val="Text0"/>
        </w:rPr>
        <w:t xml:space="preserve"> </w:t>
        <w:br w:clear="none"/>
      </w:r>
      <w:r>
        <w:t xml:space="preserve">patches</w:t>
        <w:br w:clear="none"/>
      </w:r>
      <w:r>
        <w:rPr>
          <w:rStyle w:val="Text0"/>
        </w:rPr>
        <w:t xml:space="preserve"/>
        <w:br w:clear="none"/>
        <w:t xml:space="preserve"/>
        <w:br w:clear="none"/>
        <w:t xml:space="preserve">        </w:t>
        <w:br w:clear="none"/>
      </w:r>
      <w:r>
        <w:t xml:space="preserve">negative_patches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vstack</w:t>
        <w:br w:clear="none"/>
      </w:r>
      <w:r>
        <w:rPr>
          <w:rStyle w:val="Text4"/>
        </w:rPr>
        <w:t xml:space="preserve">([</w:t>
        <w:br w:clear="none"/>
      </w:r>
      <w:r>
        <w:t xml:space="preserve">extract_patches</w:t>
        <w:br w:clear="none"/>
      </w:r>
      <w:r>
        <w:rPr>
          <w:rStyle w:val="Text4"/>
        </w:rPr>
        <w:t xml:space="preserve">(</w:t>
        <w:br w:clear="none"/>
      </w:r>
      <w:r>
        <w:t xml:space="preserve">im</w:t>
        <w:br w:clear="none"/>
      </w:r>
      <w:r>
        <w:rPr>
          <w:rStyle w:val="Text4"/>
        </w:rPr>
        <w:t xml:space="preserve">,</w:t>
        <w:br w:clear="none"/>
      </w:r>
      <w:r>
        <w:rPr>
          <w:rStyle w:val="Text0"/>
        </w:rPr>
        <w:t xml:space="preserve"> </w:t>
        <w:br w:clear="none"/>
      </w:r>
      <w:r>
        <w:rPr>
          <w:rStyle w:val="Text10"/>
        </w:rPr>
        <w:t xml:space="preserve">1000</w:t>
        <w:br w:clear="none"/>
      </w:r>
      <w:r>
        <w:rPr>
          <w:rStyle w:val="Text4"/>
        </w:rPr>
        <w:t xml:space="preserve">,</w:t>
        <w:br w:clear="none"/>
      </w:r>
      <w:r>
        <w:rPr>
          <w:rStyle w:val="Text0"/>
        </w:rPr>
        <w:t xml:space="preserve"> </w:t>
        <w:br w:clear="none"/>
      </w:r>
      <w:r>
        <w:t xml:space="preserve">scale</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im</w:t>
        <w:br w:clear="none"/>
      </w:r>
      <w:r>
        <w:rPr>
          <w:rStyle w:val="Text0"/>
        </w:rPr>
        <w:t xml:space="preserve"> </w:t>
        <w:br w:clear="none"/>
      </w:r>
      <w:r>
        <w:rPr>
          <w:rStyle w:val="Text4"/>
        </w:rPr>
        <w:t xml:space="preserve">in</w:t>
        <w:br w:clear="none"/>
      </w:r>
      <w:r>
        <w:rPr>
          <w:rStyle w:val="Text0"/>
        </w:rPr>
        <w:t xml:space="preserve"> </w:t>
        <w:br w:clear="none"/>
      </w:r>
      <w:r>
        <w:t xml:space="preserve">images</w:t>
        <w:br w:clear="none"/>
      </w:r>
      <w:r>
        <w:rPr>
          <w:rStyle w:val="Text0"/>
        </w:rPr>
        <w:t xml:space="preserve"> </w:t>
        <w:br w:clear="none"/>
      </w:r>
      <w:r>
        <w:rPr>
          <w:rStyle w:val="Text16"/>
        </w:rPr>
        <w:t xml:space="preserve">for</w:t>
        <w:br w:clear="none"/>
      </w:r>
      <w:r>
        <w:rPr>
          <w:rStyle w:val="Text0"/>
        </w:rPr>
        <w:t xml:space="preserve"> </w:t>
        <w:br w:clear="none"/>
      </w:r>
      <w:r>
        <w:t xml:space="preserve">scale</w:t>
        <w:br w:clear="none"/>
      </w:r>
      <w:r>
        <w:rPr>
          <w:rStyle w:val="Text0"/>
        </w:rPr>
        <w:t xml:space="preserve"> </w:t>
        <w:br w:clear="none"/>
      </w:r>
      <w:r>
        <w:rPr>
          <w:rStyle w:val="Text4"/>
        </w:rPr>
        <w:t xml:space="preserve">in</w:t>
        <w:br w:clear="none"/>
      </w:r>
      <w:r>
        <w:rPr>
          <w:rStyle w:val="Text0"/>
        </w:rPr>
        <w:t xml:space="preserve"> </w:t>
        <w:br w:clear="none"/>
      </w:r>
      <w:r>
        <w:rPr>
          <w:rStyle w:val="Text4"/>
        </w:rPr>
        <w:t xml:space="preserve">[</w:t>
        <w:br w:clear="none"/>
      </w:r>
      <w:r>
        <w:rPr>
          <w:rStyle w:val="Text10"/>
        </w:rPr>
        <w:t xml:space="preserve">0.5</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br w:clear="none"/>
        <w:t xml:space="preserve">        </w:t>
        <w:br w:clear="none"/>
      </w:r>
      <w:r>
        <w:t xml:space="preserve">negative_patches</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30000</w:t>
        <w:br w:clear="none"/>
      </w:r>
      <w:r>
        <w:rPr>
          <w:rStyle w:val="Text4"/>
        </w:rPr>
        <w:t xml:space="preserve">,</w:t>
        <w:br w:clear="none"/>
      </w:r>
      <w:r>
        <w:rPr>
          <w:rStyle w:val="Text0"/>
        </w:rPr>
        <w:t xml:space="preserve"> </w:t>
        <w:br w:clear="none"/>
      </w:r>
      <w:r>
        <w:rPr>
          <w:rStyle w:val="Text10"/>
        </w:rPr>
        <w:t xml:space="preserve">62</w:t>
        <w:br w:clear="none"/>
      </w:r>
      <w:r>
        <w:rPr>
          <w:rStyle w:val="Text4"/>
        </w:rPr>
        <w:t xml:space="preserve">,</w:t>
        <w:br w:clear="none"/>
      </w:r>
      <w:r>
        <w:rPr>
          <w:rStyle w:val="Text0"/>
        </w:rPr>
        <w:t xml:space="preserve"> </w:t>
        <w:br w:clear="none"/>
      </w:r>
      <w:r>
        <w:rPr>
          <w:rStyle w:val="Text10"/>
        </w:rPr>
        <w:t xml:space="preserve">47</w:t>
        <w:br w:clear="none"/>
      </w:r>
      <w:r>
        <w:rPr>
          <w:rStyle w:val="Text4"/>
        </w:rPr>
        <w:t xml:space="preserve">)</w:t>
        <w:br w:clear="none"/>
      </w:r>
    </w:p>
    <w:p>
      <w:pPr>
        <w:pStyle w:val="Normal"/>
      </w:pPr>
      <w:r>
        <w:t xml:space="preserve">We now have 30,000 suitable image patches that do not contain faces. Let’s visualize a few of them to get an idea of what they look like (see </w:t>
      </w:r>
      <w:hyperlink w:anchor="Figure_50_2__Negative_image_patc">
        <w:r>
          <w:rPr>
            <w:rStyle w:val="Text6"/>
          </w:rPr>
          <w:t>Figure 50-2</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7</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10"/>
        </w:rPr>
        <w:t xml:space="preserve">6</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axi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enumerate</w:t>
        <w:br w:clear="none"/>
      </w:r>
      <w:r>
        <w:rPr>
          <w:rStyle w:val="Text4"/>
        </w:rPr>
        <w:t xml:space="preserve">(</w:t>
        <w:br w:clear="none"/>
      </w:r>
      <w:r>
        <w:t xml:space="preserve">ax</w:t>
        <w:br w:clear="none"/>
      </w:r>
      <w:r>
        <w:rPr>
          <w:rStyle w:val="Text13"/>
        </w:rPr>
        <w:t xml:space="preserve">.</w:t>
        <w:br w:clear="none"/>
      </w:r>
      <w:r>
        <w:t xml:space="preserve">flat</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imshow</w:t>
        <w:br w:clear="none"/>
      </w:r>
      <w:r>
        <w:rPr>
          <w:rStyle w:val="Text4"/>
        </w:rPr>
        <w:t xml:space="preserve">(</w:t>
        <w:br w:clear="none"/>
      </w:r>
      <w:r>
        <w:t xml:space="preserve">negative_patches</w:t>
        <w:br w:clear="none"/>
      </w:r>
      <w:r>
        <w:rPr>
          <w:rStyle w:val="Text4"/>
        </w:rPr>
        <w:t xml:space="preserve">[</w:t>
        <w:br w:clear="none"/>
      </w:r>
      <w:r>
        <w:rPr>
          <w:rStyle w:val="Text10"/>
        </w:rPr>
        <w:t xml:space="preserve">500</w:t>
        <w:br w:clear="none"/>
      </w:r>
      <w:r>
        <w:rPr>
          <w:rStyle w:val="Text0"/>
        </w:rPr>
        <w:t xml:space="preserve"> </w:t>
        <w:br w:clear="none"/>
      </w:r>
      <w:r>
        <w:rPr>
          <w:rStyle w:val="Text13"/>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axi</w:t>
        <w:br w:clear="none"/>
      </w:r>
      <w:r>
        <w:rPr>
          <w:rStyle w:val="Text13"/>
        </w:rPr>
        <w:t xml:space="preserve">.</w:t>
        <w:br w:clear="none"/>
      </w:r>
      <w:r>
        <w:t xml:space="preserve">axis</w:t>
        <w:br w:clear="none"/>
      </w:r>
      <w:r>
        <w:rPr>
          <w:rStyle w:val="Text4"/>
        </w:rPr>
        <w:t xml:space="preserve">(</w:t>
        <w:br w:clear="none"/>
      </w:r>
      <w:r>
        <w:rPr>
          <w:rStyle w:val="Text8"/>
        </w:rPr>
        <w:t xml:space="preserve">'off'</w:t>
        <w:br w:clear="none"/>
      </w:r>
      <w:r>
        <w:rPr>
          <w:rStyle w:val="Text4"/>
        </w:rPr>
        <w:t xml:space="preserve">)</w:t>
        <w:br w:clear="none"/>
      </w:r>
    </w:p>
    <w:p>
      <w:pPr>
        <w:pStyle w:val="Normal"/>
      </w:pPr>
      <w:r>
        <w:t>Our hope is that these will sufficiently cover the space of “non-faces” that our algorithm is likely to see.</w:t>
      </w:r>
    </w:p>
    <w:p>
      <w:bookmarkStart w:id="2540" w:name="Figure_50_2__Negative_image_patc"/>
      <w:pPr>
        <w:pStyle w:val="Para 05"/>
        <w:keepLines w:val="on"/>
      </w:pPr>
      <w:r>
        <w:t/>
        <w:drawing>
          <wp:inline>
            <wp:extent cx="3251200" cy="2133600"/>
            <wp:effectExtent l="0" r="0" t="0" b="43426"/>
            <wp:docPr id="289" name="pdsh2_5002.png" descr="pdsh2 5002"/>
            <wp:cNvGraphicFramePr>
              <a:graphicFrameLocks noChangeAspect="1"/>
            </wp:cNvGraphicFramePr>
            <a:graphic>
              <a:graphicData uri="http://schemas.openxmlformats.org/drawingml/2006/picture">
                <pic:pic>
                  <pic:nvPicPr>
                    <pic:cNvPr id="0" name="pdsh2_5002.png" descr="pdsh2 5002"/>
                    <pic:cNvPicPr/>
                  </pic:nvPicPr>
                  <pic:blipFill>
                    <a:blip r:embed="rId293"/>
                    <a:stretch>
                      <a:fillRect/>
                    </a:stretch>
                  </pic:blipFill>
                  <pic:spPr>
                    <a:xfrm>
                      <a:off x="0" y="0"/>
                      <a:ext cx="3251200" cy="2133600"/>
                    </a:xfrm>
                    <a:prstGeom prst="rect">
                      <a:avLst/>
                    </a:prstGeom>
                  </pic:spPr>
                </pic:pic>
              </a:graphicData>
            </a:graphic>
          </wp:inline>
        </w:drawing>
        <w:t xml:space="preserve"> </w:t>
      </w:r>
      <w:bookmarkEnd w:id="2540"/>
    </w:p>
    <w:p>
      <w:pPr>
        <w:pStyle w:val="Heading 5"/>
        <w:keepLines w:val="on"/>
      </w:pPr>
      <w:r>
        <w:t xml:space="preserve">Figure 50-2. </w:t>
        <w:t>Negative image patches, which don’t include faces</w:t>
      </w:r>
    </w:p>
    <w:p>
      <w:bookmarkStart w:id="2541" w:name="3__Combine_Sets_and_Extract_HOG"/>
      <w:pPr>
        <w:keepNext/>
        <w:pStyle w:val="Heading 2"/>
      </w:pPr>
      <w:r>
        <w:t>3. Combine Sets and Extract HOG Features</w:t>
      </w:r>
      <w:bookmarkEnd w:id="2541"/>
    </w:p>
    <w:p>
      <w:pPr>
        <w:pStyle w:val="Normal"/>
      </w:pPr>
      <w:r>
        <w:t>Now that we have these positive samples and negative samples, we can combine them and compute HOG features. This step takes a little while, because it involves a nontrivial computation for each image: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8</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itertools</w:t>
        <w:br w:clear="none"/>
      </w:r>
      <w:r>
        <w:rPr>
          <w:rStyle w:val="Text0"/>
        </w:rPr>
        <w:t xml:space="preserve"> </w:t>
        <w:br w:clear="none"/>
      </w:r>
      <w:r>
        <w:rPr>
          <w:rStyle w:val="Text16"/>
        </w:rPr>
        <w:t xml:space="preserve">import</w:t>
        <w:br w:clear="none"/>
      </w:r>
      <w:r>
        <w:rPr>
          <w:rStyle w:val="Text0"/>
        </w:rPr>
        <w:t xml:space="preserve"> </w:t>
        <w:br w:clear="none"/>
      </w:r>
      <w:r>
        <w:t xml:space="preserve">chain</w:t>
        <w:br w:clear="none"/>
      </w:r>
      <w:r>
        <w:rPr>
          <w:rStyle w:val="Text0"/>
        </w:rPr>
        <w:t xml:space="preserve"/>
        <w:br w:clear="none"/>
        <w:t xml:space="preserve">        </w:t>
        <w:br w:clear="none"/>
      </w:r>
      <w:r>
        <w:t xml:space="preserve">X_train</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t xml:space="preserve">feature</w:t>
        <w:br w:clear="none"/>
      </w:r>
      <w:r>
        <w:rPr>
          <w:rStyle w:val="Text13"/>
        </w:rPr>
        <w:t xml:space="preserve">.</w:t>
        <w:br w:clear="none"/>
      </w:r>
      <w:r>
        <w:t xml:space="preserve">hog</w:t>
        <w:br w:clear="none"/>
      </w:r>
      <w:r>
        <w:rPr>
          <w:rStyle w:val="Text4"/>
        </w:rPr>
        <w:t xml:space="preserve">(</w:t>
        <w:br w:clear="none"/>
      </w:r>
      <w:r>
        <w:t xml:space="preserve">im</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im</w:t>
        <w:br w:clear="none"/>
      </w:r>
      <w:r>
        <w:rPr>
          <w:rStyle w:val="Text0"/>
        </w:rPr>
        <w:t xml:space="preserve"> </w:t>
        <w:br w:clear="none"/>
      </w:r>
      <w:r>
        <w:rPr>
          <w:rStyle w:val="Text4"/>
        </w:rPr>
        <w:t xml:space="preserve">in</w:t>
        <w:br w:clear="none"/>
      </w:r>
      <w:r>
        <w:rPr>
          <w:rStyle w:val="Text0"/>
        </w:rPr>
        <w:t xml:space="preserve"> </w:t>
        <w:br w:clear="none"/>
      </w:r>
      <w:r>
        <w:t xml:space="preserve">chain</w:t>
        <w:br w:clear="none"/>
      </w:r>
      <w:r>
        <w:rPr>
          <w:rStyle w:val="Text4"/>
        </w:rPr>
        <w:t xml:space="preserve">(</w:t>
        <w:br w:clear="none"/>
      </w:r>
      <w:r>
        <w:t xml:space="preserve">positive_patches</w:t>
        <w:br w:clear="none"/>
      </w:r>
      <w:r>
        <w:rPr>
          <w:rStyle w:val="Text4"/>
        </w:rPr>
        <w:t xml:space="preserve">,</w:t>
        <w:br w:clear="none"/>
      </w:r>
      <w:r>
        <w:rPr>
          <w:rStyle w:val="Text0"/>
        </w:rPr>
        <w:t xml:space="preserve"/>
        <w:br w:clear="none"/>
        <w:t xml:space="preserve">                                            </w:t>
        <w:br w:clear="none"/>
      </w:r>
      <w:r>
        <w:t xml:space="preserve">negative_patches</w:t>
        <w:br w:clear="none"/>
      </w:r>
      <w:r>
        <w:rPr>
          <w:rStyle w:val="Text4"/>
        </w:rPr>
        <w:t xml:space="preserve">)])</w:t>
        <w:br w:clear="none"/>
      </w:r>
      <w:r>
        <w:rPr>
          <w:rStyle w:val="Text0"/>
        </w:rPr>
        <w:t xml:space="preserve"/>
        <w:br w:clear="none"/>
        <w:t xml:space="preserve">        </w:t>
        <w:br w:clear="none"/>
      </w:r>
      <w:r>
        <w:t xml:space="preserve">y_train</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zeros</w:t>
        <w:br w:clear="none"/>
      </w:r>
      <w:r>
        <w:rPr>
          <w:rStyle w:val="Text4"/>
        </w:rPr>
        <w:t xml:space="preserve">(</w:t>
        <w:br w:clear="none"/>
      </w:r>
      <w:r>
        <w:t xml:space="preserve">X_train</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br w:clear="none"/>
        <w:t xml:space="preserve">        </w:t>
        <w:br w:clear="none"/>
      </w:r>
      <w:r>
        <w:t xml:space="preserve">y_train</w:t>
        <w:br w:clear="none"/>
      </w:r>
      <w:r>
        <w:rPr>
          <w:rStyle w:val="Text4"/>
        </w:rPr>
        <w:t xml:space="preserve">[:</w:t>
        <w:br w:clear="none"/>
      </w:r>
      <w:r>
        <w:t xml:space="preserve">positive_patches</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t xml:space="preserve">X_train</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9</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43233</w:t>
        <w:br w:clear="none"/>
      </w:r>
      <w:r>
        <w:rPr>
          <w:rStyle w:val="Text4"/>
        </w:rPr>
        <w:t xml:space="preserve">,</w:t>
        <w:br w:clear="none"/>
      </w:r>
      <w:r>
        <w:rPr>
          <w:rStyle w:val="Text0"/>
        </w:rPr>
        <w:t xml:space="preserve"> </w:t>
        <w:br w:clear="none"/>
      </w:r>
      <w:r>
        <w:rPr>
          <w:rStyle w:val="Text10"/>
        </w:rPr>
        <w:t xml:space="preserve">1215</w:t>
        <w:br w:clear="none"/>
      </w:r>
      <w:r>
        <w:rPr>
          <w:rStyle w:val="Text4"/>
        </w:rPr>
        <w:t xml:space="preserve">)</w:t>
        <w:br w:clear="none"/>
      </w:r>
    </w:p>
    <w:p>
      <w:pPr>
        <w:pStyle w:val="Normal"/>
      </w:pPr>
      <w:r>
        <w:t>We are left with 43,000 training samples in 1,215 dimensions, and we now have our data in a form that we can feed into Scikit-Learn!</w:t>
      </w:r>
    </w:p>
    <w:p>
      <w:bookmarkStart w:id="2542" w:name="4__Train_a_Support_Vector_Machin"/>
      <w:pPr>
        <w:keepNext/>
        <w:pStyle w:val="Heading 2"/>
      </w:pPr>
      <w:r>
        <w:t>4. Train a Support Vector Machine</w:t>
      </w:r>
      <w:bookmarkEnd w:id="2542"/>
    </w:p>
    <w:p>
      <w:pPr>
        <w:pStyle w:val="Normal"/>
      </w:pPr>
      <w:r>
        <w:t xml:space="preserve">Next we use the tools we have been exploring here to create a classifier of thumbnail patches. For such a high-dimensional binary classification task, a linear support vector machine is a good choice. We will use Scikit-Learn’s </w:t>
      </w:r>
      <w:r>
        <w:rPr>
          <w:rStyle w:val="Text5"/>
        </w:rPr>
        <w:t>LinearSVC</w:t>
      </w:r>
      <w:r>
        <w:t xml:space="preserve">, because in comparison to </w:t>
      </w:r>
      <w:r>
        <w:rPr>
          <w:rStyle w:val="Text5"/>
        </w:rPr>
        <w:t>SVC</w:t>
      </w:r>
      <w:r>
        <w:t xml:space="preserve"> it often has better scaling for a large number of samples.</w:t>
      </w:r>
    </w:p>
    <w:p>
      <w:pPr>
        <w:pStyle w:val="Normal"/>
      </w:pPr>
      <w:r>
        <w:rPr>
          <w:rStyle w:val="Text57"/>
        </w:rPr>
        <w:bookmarkStart w:id="2543" w:name="idm45332163360224"/>
        <w:t/>
        <w:bookmarkEnd w:id="2543"/>
      </w:r>
      <w:r>
        <w:t>First, though, let’s use a simple Gaussian naive Bayes estimator to get a quick baseline: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sklearn.naive_bayes</w:t>
        <w:br w:clear="none"/>
      </w:r>
      <w:r>
        <w:rPr>
          <w:rStyle w:val="Text0"/>
        </w:rPr>
        <w:t xml:space="preserve"> </w:t>
        <w:br w:clear="none"/>
      </w:r>
      <w:r>
        <w:rPr>
          <w:rStyle w:val="Text16"/>
        </w:rPr>
        <w:t xml:space="preserve">import</w:t>
        <w:br w:clear="none"/>
      </w:r>
      <w:r>
        <w:rPr>
          <w:rStyle w:val="Text0"/>
        </w:rPr>
        <w:t xml:space="preserve"> </w:t>
        <w:br w:clear="none"/>
      </w:r>
      <w:r>
        <w:t xml:space="preserve">GaussianNB</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cross_val_score</w:t>
        <w:br w:clear="none"/>
      </w:r>
      <w:r>
        <w:rPr>
          <w:rStyle w:val="Text0"/>
        </w:rPr>
        <w:t xml:space="preserve"/>
        <w:br w:clear="none"/>
        <w:t xml:space="preserve"/>
        <w:br w:clear="none"/>
        <w:t xml:space="preserve">         </w:t>
        <w:br w:clear="none"/>
      </w:r>
      <w:r>
        <w:t xml:space="preserve">cross_val_score</w:t>
        <w:br w:clear="none"/>
      </w:r>
      <w:r>
        <w:rPr>
          <w:rStyle w:val="Text4"/>
        </w:rPr>
        <w:t xml:space="preserve">(</w:t>
        <w:br w:clear="none"/>
      </w:r>
      <w:r>
        <w:t xml:space="preserve">GaussianNB</w:t>
        <w:br w:clear="none"/>
      </w:r>
      <w:r>
        <w:rPr>
          <w:rStyle w:val="Text4"/>
        </w:rPr>
        <w:t xml:space="preserve">(),</w:t>
        <w:br w:clear="none"/>
      </w:r>
      <w:r>
        <w:rPr>
          <w:rStyle w:val="Text0"/>
        </w:rPr>
        <w:t xml:space="preserve"> </w:t>
        <w:br w:clear="none"/>
      </w:r>
      <w:r>
        <w:t xml:space="preserve">X_train</w:t>
        <w:br w:clear="none"/>
      </w:r>
      <w:r>
        <w:rPr>
          <w:rStyle w:val="Text4"/>
        </w:rPr>
        <w:t xml:space="preserve">,</w:t>
        <w:br w:clear="none"/>
      </w:r>
      <w:r>
        <w:rPr>
          <w:rStyle w:val="Text0"/>
        </w:rPr>
        <w:t xml:space="preserve"> </w:t>
        <w:br w:clear="none"/>
      </w:r>
      <w:r>
        <w:t xml:space="preserve">y_train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t xml:space="preserve">array</w:t>
        <w:br w:clear="none"/>
      </w:r>
      <w:r>
        <w:rPr>
          <w:rStyle w:val="Text4"/>
        </w:rPr>
        <w:t xml:space="preserve">([</w:t>
        <w:br w:clear="none"/>
      </w:r>
      <w:r>
        <w:rPr>
          <w:rStyle w:val="Text10"/>
        </w:rPr>
        <w:t xml:space="preserve">0.94795883</w:t>
        <w:br w:clear="none"/>
      </w:r>
      <w:r>
        <w:rPr>
          <w:rStyle w:val="Text4"/>
        </w:rPr>
        <w:t xml:space="preserve">,</w:t>
        <w:br w:clear="none"/>
      </w:r>
      <w:r>
        <w:rPr>
          <w:rStyle w:val="Text0"/>
        </w:rPr>
        <w:t xml:space="preserve"> </w:t>
        <w:br w:clear="none"/>
      </w:r>
      <w:r>
        <w:rPr>
          <w:rStyle w:val="Text10"/>
        </w:rPr>
        <w:t xml:space="preserve">0.97143518</w:t>
        <w:br w:clear="none"/>
      </w:r>
      <w:r>
        <w:rPr>
          <w:rStyle w:val="Text4"/>
        </w:rPr>
        <w:t xml:space="preserve">,</w:t>
        <w:br w:clear="none"/>
      </w:r>
      <w:r>
        <w:rPr>
          <w:rStyle w:val="Text0"/>
        </w:rPr>
        <w:t xml:space="preserve"> </w:t>
        <w:br w:clear="none"/>
      </w:r>
      <w:r>
        <w:rPr>
          <w:rStyle w:val="Text10"/>
        </w:rPr>
        <w:t xml:space="preserve">0.97224471</w:t>
        <w:br w:clear="none"/>
      </w:r>
      <w:r>
        <w:rPr>
          <w:rStyle w:val="Text4"/>
        </w:rPr>
        <w:t xml:space="preserve">,</w:t>
        <w:br w:clear="none"/>
      </w:r>
      <w:r>
        <w:rPr>
          <w:rStyle w:val="Text0"/>
        </w:rPr>
        <w:t xml:space="preserve"> </w:t>
        <w:br w:clear="none"/>
      </w:r>
      <w:r>
        <w:rPr>
          <w:rStyle w:val="Text10"/>
        </w:rPr>
        <w:t xml:space="preserve">0.97501735</w:t>
        <w:br w:clear="none"/>
      </w:r>
      <w:r>
        <w:rPr>
          <w:rStyle w:val="Text4"/>
        </w:rPr>
        <w:t xml:space="preserve">,</w:t>
        <w:br w:clear="none"/>
      </w:r>
      <w:r>
        <w:rPr>
          <w:rStyle w:val="Text0"/>
        </w:rPr>
        <w:t xml:space="preserve"> </w:t>
        <w:br w:clear="none"/>
      </w:r>
      <w:r>
        <w:rPr>
          <w:rStyle w:val="Text10"/>
        </w:rPr>
        <w:t xml:space="preserve">0.97374508</w:t>
        <w:br w:clear="none"/>
      </w:r>
      <w:r>
        <w:rPr>
          <w:rStyle w:val="Text4"/>
        </w:rPr>
        <w:t xml:space="preserve">])</w:t>
        <w:br w:clear="none"/>
      </w:r>
    </w:p>
    <w:p>
      <w:pPr>
        <w:pStyle w:val="Normal"/>
      </w:pPr>
      <w:r>
        <w:t xml:space="preserve">We see that on our training data, even a simple naive Bayes algorithm gets us upwards of 95% accuracy. Let’s try the support vector machine, with a grid search over a few choices of the </w:t>
      </w:r>
      <w:r>
        <w:rPr>
          <w:rStyle w:val="Text5"/>
        </w:rPr>
        <w:t>C</w:t>
      </w:r>
      <w:r>
        <w:t xml:space="preserve"> parameter:</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6"/>
        </w:rPr>
        <w:t xml:space="preserve">from</w:t>
        <w:br w:clear="none"/>
      </w:r>
      <w:r>
        <w:rPr>
          <w:rStyle w:val="Text0"/>
        </w:rPr>
        <w:t xml:space="preserve"> </w:t>
        <w:br w:clear="none"/>
      </w:r>
      <w:r>
        <w:rPr>
          <w:rStyle w:val="Text19"/>
        </w:rPr>
        <w:t xml:space="preserve">sklearn.svm</w:t>
        <w:br w:clear="none"/>
      </w:r>
      <w:r>
        <w:rPr>
          <w:rStyle w:val="Text0"/>
        </w:rPr>
        <w:t xml:space="preserve"> </w:t>
        <w:br w:clear="none"/>
      </w:r>
      <w:r>
        <w:rPr>
          <w:rStyle w:val="Text16"/>
        </w:rPr>
        <w:t xml:space="preserve">import</w:t>
        <w:br w:clear="none"/>
      </w:r>
      <w:r>
        <w:rPr>
          <w:rStyle w:val="Text0"/>
        </w:rPr>
        <w:t xml:space="preserve"> </w:t>
        <w:br w:clear="none"/>
      </w:r>
      <w:r>
        <w:t xml:space="preserve">LinearSVC</w:t>
        <w:br w:clear="none"/>
      </w:r>
      <w:r>
        <w:rPr>
          <w:rStyle w:val="Text0"/>
        </w:rPr>
        <w:t xml:space="preserve"/>
        <w:br w:clear="none"/>
        <w:t xml:space="preserve">         </w:t>
        <w:br w:clear="none"/>
      </w:r>
      <w:r>
        <w:rPr>
          <w:rStyle w:val="Text16"/>
        </w:rPr>
        <w:t xml:space="preserve">from</w:t>
        <w:br w:clear="none"/>
      </w:r>
      <w:r>
        <w:rPr>
          <w:rStyle w:val="Text0"/>
        </w:rPr>
        <w:t xml:space="preserve"> </w:t>
        <w:br w:clear="none"/>
      </w:r>
      <w:r>
        <w:rPr>
          <w:rStyle w:val="Text19"/>
        </w:rPr>
        <w:t xml:space="preserve">sklearn.model_selection</w:t>
        <w:br w:clear="none"/>
      </w:r>
      <w:r>
        <w:rPr>
          <w:rStyle w:val="Text0"/>
        </w:rPr>
        <w:t xml:space="preserve"> </w:t>
        <w:br w:clear="none"/>
      </w:r>
      <w:r>
        <w:rPr>
          <w:rStyle w:val="Text16"/>
        </w:rPr>
        <w:t xml:space="preserve">import</w:t>
        <w:br w:clear="none"/>
      </w:r>
      <w:r>
        <w:rPr>
          <w:rStyle w:val="Text0"/>
        </w:rPr>
        <w:t xml:space="preserve"> </w:t>
        <w:br w:clear="none"/>
      </w:r>
      <w:r>
        <w:t xml:space="preserve">GridSearchCV</w:t>
        <w:br w:clear="none"/>
      </w:r>
      <w:r>
        <w:rPr>
          <w:rStyle w:val="Text0"/>
        </w:rPr>
        <w:t xml:space="preserve"/>
        <w:br w:clear="none"/>
        <w:t xml:space="preserve">         </w:t>
        <w:br w:clear="none"/>
      </w:r>
      <w:r>
        <w:t xml:space="preserve">grid</w:t>
        <w:br w:clear="none"/>
      </w:r>
      <w:r>
        <w:rPr>
          <w:rStyle w:val="Text0"/>
        </w:rPr>
        <w:t xml:space="preserve"> </w:t>
        <w:br w:clear="none"/>
      </w:r>
      <w:r>
        <w:rPr>
          <w:rStyle w:val="Text13"/>
        </w:rPr>
        <w:t xml:space="preserve">=</w:t>
        <w:br w:clear="none"/>
      </w:r>
      <w:r>
        <w:rPr>
          <w:rStyle w:val="Text0"/>
        </w:rPr>
        <w:t xml:space="preserve"> </w:t>
        <w:br w:clear="none"/>
      </w:r>
      <w:r>
        <w:t xml:space="preserve">GridSearchCV</w:t>
        <w:br w:clear="none"/>
      </w:r>
      <w:r>
        <w:rPr>
          <w:rStyle w:val="Text4"/>
        </w:rPr>
        <w:t xml:space="preserve">(</w:t>
        <w:br w:clear="none"/>
      </w:r>
      <w:r>
        <w:t xml:space="preserve">LinearSVC</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'C'</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1.0</w:t>
        <w:br w:clear="none"/>
      </w:r>
      <w:r>
        <w:rPr>
          <w:rStyle w:val="Text4"/>
        </w:rPr>
        <w:t xml:space="preserve">,</w:t>
        <w:br w:clear="none"/>
      </w:r>
      <w:r>
        <w:rPr>
          <w:rStyle w:val="Text0"/>
        </w:rPr>
        <w:t xml:space="preserve"> </w:t>
        <w:br w:clear="none"/>
      </w:r>
      <w:r>
        <w:rPr>
          <w:rStyle w:val="Text10"/>
        </w:rPr>
        <w:t xml:space="preserve">2.0</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0"/>
        </w:rPr>
        <w:t xml:space="preserve"> </w:t>
        <w:br w:clear="none"/>
      </w:r>
      <w:r>
        <w:rPr>
          <w:rStyle w:val="Text10"/>
        </w:rPr>
        <w:t xml:space="preserve">8.0</w:t>
        <w:br w:clear="none"/>
      </w:r>
      <w:r>
        <w:rPr>
          <w:rStyle w:val="Text4"/>
        </w:rPr>
        <w:t xml:space="preserve">]})</w:t>
        <w:br w:clear="none"/>
      </w:r>
      <w:r>
        <w:rPr>
          <w:rStyle w:val="Text0"/>
        </w:rPr>
        <w:t xml:space="preserve"/>
        <w:br w:clear="none"/>
        <w:t xml:space="preserve">         </w:t>
        <w:br w:clear="none"/>
      </w:r>
      <w:r>
        <w:t xml:space="preserve">grid</w:t>
        <w:br w:clear="none"/>
      </w:r>
      <w:r>
        <w:rPr>
          <w:rStyle w:val="Text13"/>
        </w:rPr>
        <w:t xml:space="preserve">.</w:t>
        <w:br w:clear="none"/>
      </w:r>
      <w:r>
        <w:t xml:space="preserve">fit</w:t>
        <w:br w:clear="none"/>
      </w:r>
      <w:r>
        <w:rPr>
          <w:rStyle w:val="Text4"/>
        </w:rPr>
        <w:t xml:space="preserve">(</w:t>
        <w:br w:clear="none"/>
      </w:r>
      <w:r>
        <w:t xml:space="preserve">X_train</w:t>
        <w:br w:clear="none"/>
      </w:r>
      <w:r>
        <w:rPr>
          <w:rStyle w:val="Text4"/>
        </w:rPr>
        <w:t xml:space="preserve">,</w:t>
        <w:br w:clear="none"/>
      </w:r>
      <w:r>
        <w:rPr>
          <w:rStyle w:val="Text0"/>
        </w:rPr>
        <w:t xml:space="preserve"> </w:t>
        <w:br w:clear="none"/>
      </w:r>
      <w:r>
        <w:t xml:space="preserve">y_train</w:t>
        <w:br w:clear="none"/>
      </w:r>
      <w:r>
        <w:rPr>
          <w:rStyle w:val="Text4"/>
        </w:rPr>
        <w:t xml:space="preserve">)</w:t>
        <w:br w:clear="none"/>
      </w:r>
      <w:r>
        <w:rPr>
          <w:rStyle w:val="Text0"/>
        </w:rPr>
        <w:t xml:space="preserve"/>
        <w:br w:clear="none"/>
        <w:t xml:space="preserve">         </w:t>
        <w:br w:clear="none"/>
      </w:r>
      <w:r>
        <w:t xml:space="preserve">grid</w:t>
        <w:br w:clear="none"/>
      </w:r>
      <w:r>
        <w:rPr>
          <w:rStyle w:val="Text13"/>
        </w:rPr>
        <w:t xml:space="preserve">.</w:t>
        <w:br w:clear="none"/>
      </w:r>
      <w:r>
        <w:t xml:space="preserve">best_score_</w:t>
        <w:br w:clear="none"/>
      </w:r>
      <w:r>
        <w:rPr>
          <w:rStyle w:val="Text0"/>
        </w:rPr>
        <w:t xml:space="preserve"/>
        <w:br w:clear="none"/>
      </w:r>
      <w:r>
        <w:t xml:space="preserve">Out</w:t>
        <w:br w:clear="none"/>
      </w:r>
      <w:r>
        <w:rPr>
          <w:rStyle w:val="Text4"/>
        </w:rPr>
        <w:t xml:space="preserve">[</w:t>
        <w:br w:clear="none"/>
      </w:r>
      <w:r>
        <w:rPr>
          <w:rStyle w:val="Text10"/>
        </w:rPr>
        <w:t xml:space="preserve">11</w:t>
        <w:br w:clear="none"/>
      </w:r>
      <w:r>
        <w:rPr>
          <w:rStyle w:val="Text4"/>
        </w:rPr>
        <w:t xml:space="preserve">]:</w:t>
        <w:br w:clear="none"/>
      </w:r>
      <w:r>
        <w:rPr>
          <w:rStyle w:val="Text0"/>
        </w:rPr>
        <w:t xml:space="preserve"> </w:t>
        <w:br w:clear="none"/>
      </w:r>
      <w:r>
        <w:rPr>
          <w:rStyle w:val="Text10"/>
        </w:rPr>
        <w:t xml:space="preserve">0.9885272620319941</w:t>
        <w:br w:clear="none"/>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t xml:space="preserve">grid</w:t>
        <w:br w:clear="none"/>
      </w:r>
      <w:r>
        <w:rPr>
          <w:rStyle w:val="Text13"/>
        </w:rPr>
        <w:t xml:space="preserve">.</w:t>
        <w:br w:clear="none"/>
      </w:r>
      <w:r>
        <w:t xml:space="preserve">best_params_</w:t>
        <w:br w:clear="none"/>
      </w:r>
      <w:r>
        <w:rPr>
          <w:rStyle w:val="Text0"/>
        </w:rPr>
        <w:t xml:space="preserve"/>
        <w:br w:clear="none"/>
      </w:r>
      <w:r>
        <w:t xml:space="preserve">Out</w:t>
        <w:br w:clear="none"/>
      </w:r>
      <w:r>
        <w:rPr>
          <w:rStyle w:val="Text4"/>
        </w:rPr>
        <w:t xml:space="preserve">[</w:t>
        <w:br w:clear="none"/>
      </w:r>
      <w:r>
        <w:rPr>
          <w:rStyle w:val="Text10"/>
        </w:rPr>
        <w:t xml:space="preserve">12</w:t>
        <w:br w:clear="none"/>
      </w:r>
      <w:r>
        <w:rPr>
          <w:rStyle w:val="Text4"/>
        </w:rPr>
        <w:t xml:space="preserve">]:</w:t>
        <w:br w:clear="none"/>
      </w:r>
      <w:r>
        <w:rPr>
          <w:rStyle w:val="Text0"/>
        </w:rPr>
        <w:t xml:space="preserve"> </w:t>
        <w:br w:clear="none"/>
      </w:r>
      <w:r>
        <w:rPr>
          <w:rStyle w:val="Text4"/>
        </w:rPr>
        <w:t xml:space="preserve">{</w:t>
        <w:br w:clear="none"/>
      </w:r>
      <w:r>
        <w:rPr>
          <w:rStyle w:val="Text8"/>
        </w:rPr>
        <w:t xml:space="preserve">'C'</w:t>
        <w:br w:clear="none"/>
      </w:r>
      <w:r>
        <w:rPr>
          <w:rStyle w:val="Text4"/>
        </w:rPr>
        <w:t xml:space="preserve">:</w:t>
        <w:br w:clear="none"/>
      </w:r>
      <w:r>
        <w:rPr>
          <w:rStyle w:val="Text0"/>
        </w:rPr>
        <w:t xml:space="preserve"> </w:t>
        <w:br w:clear="none"/>
      </w:r>
      <w:r>
        <w:rPr>
          <w:rStyle w:val="Text10"/>
        </w:rPr>
        <w:t xml:space="preserve">1.0</w:t>
        <w:br w:clear="none"/>
      </w:r>
      <w:r>
        <w:rPr>
          <w:rStyle w:val="Text4"/>
        </w:rPr>
        <w:t xml:space="preserve">}</w:t>
        <w:br w:clear="none"/>
      </w:r>
    </w:p>
    <w:p>
      <w:pPr>
        <w:pStyle w:val="Normal"/>
      </w:pPr>
      <w:r>
        <w:t>This pushes us up to near 99% accuracy. Let’s take the best estimator and retrain it on the full dataset: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model</w:t>
        <w:br w:clear="none"/>
      </w:r>
      <w:r>
        <w:rPr>
          <w:rStyle w:val="Text0"/>
        </w:rPr>
        <w:t xml:space="preserve"> </w:t>
        <w:br w:clear="none"/>
      </w:r>
      <w:r>
        <w:rPr>
          <w:rStyle w:val="Text13"/>
        </w:rPr>
        <w:t xml:space="preserve">=</w:t>
        <w:br w:clear="none"/>
      </w:r>
      <w:r>
        <w:rPr>
          <w:rStyle w:val="Text0"/>
        </w:rPr>
        <w:t xml:space="preserve"> </w:t>
        <w:br w:clear="none"/>
      </w:r>
      <w:r>
        <w:t xml:space="preserve">grid</w:t>
        <w:br w:clear="none"/>
      </w:r>
      <w:r>
        <w:rPr>
          <w:rStyle w:val="Text13"/>
        </w:rPr>
        <w:t xml:space="preserve">.</w:t>
        <w:br w:clear="none"/>
      </w:r>
      <w:r>
        <w:t xml:space="preserve">best_estimator_</w:t>
        <w:br w:clear="none"/>
      </w:r>
      <w:r>
        <w:rPr>
          <w:rStyle w:val="Text0"/>
        </w:rPr>
        <w:t xml:space="preserve"/>
        <w:br w:clear="none"/>
        <w:t xml:space="preserve">         </w:t>
        <w:br w:clear="none"/>
      </w:r>
      <w:r>
        <w:t xml:space="preserve">model</w:t>
        <w:br w:clear="none"/>
      </w:r>
      <w:r>
        <w:rPr>
          <w:rStyle w:val="Text13"/>
        </w:rPr>
        <w:t xml:space="preserve">.</w:t>
        <w:br w:clear="none"/>
      </w:r>
      <w:r>
        <w:t xml:space="preserve">fit</w:t>
        <w:br w:clear="none"/>
      </w:r>
      <w:r>
        <w:rPr>
          <w:rStyle w:val="Text4"/>
        </w:rPr>
        <w:t xml:space="preserve">(</w:t>
        <w:br w:clear="none"/>
      </w:r>
      <w:r>
        <w:t xml:space="preserve">X_train</w:t>
        <w:br w:clear="none"/>
      </w:r>
      <w:r>
        <w:rPr>
          <w:rStyle w:val="Text4"/>
        </w:rPr>
        <w:t xml:space="preserve">,</w:t>
        <w:br w:clear="none"/>
      </w:r>
      <w:r>
        <w:rPr>
          <w:rStyle w:val="Text0"/>
        </w:rPr>
        <w:t xml:space="preserve"> </w:t>
        <w:br w:clear="none"/>
      </w:r>
      <w:r>
        <w:t xml:space="preserve">y_train</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13</w:t>
        <w:br w:clear="none"/>
      </w:r>
      <w:r>
        <w:rPr>
          <w:rStyle w:val="Text4"/>
        </w:rPr>
        <w:t xml:space="preserve">]:</w:t>
        <w:br w:clear="none"/>
      </w:r>
      <w:r>
        <w:rPr>
          <w:rStyle w:val="Text0"/>
        </w:rPr>
        <w:t xml:space="preserve"> </w:t>
        <w:br w:clear="none"/>
      </w:r>
      <w:r>
        <w:t xml:space="preserve">LinearSVC</w:t>
        <w:br w:clear="none"/>
      </w:r>
      <w:r>
        <w:rPr>
          <w:rStyle w:val="Text4"/>
        </w:rPr>
        <w:t xml:space="preserve">()</w:t>
        <w:br w:clear="none"/>
      </w:r>
    </w:p>
    <w:p>
      <w:bookmarkStart w:id="2544" w:name="5__Find_Faces_in_a_New_Image__No"/>
      <w:pPr>
        <w:keepNext/>
        <w:pStyle w:val="Heading 2"/>
      </w:pPr>
      <w:r>
        <w:t>5. Find Faces in a New Image</w:t>
      </w:r>
      <w:bookmarkEnd w:id="2544"/>
    </w:p>
    <w:p>
      <w:pPr>
        <w:pStyle w:val="Normal"/>
      </w:pPr>
      <w:r>
        <w:t xml:space="preserve">Now that we have this model in place, let’s grab a new image and see how the model does. We will use one portion of the astronaut image shown in </w:t>
      </w:r>
      <w:hyperlink w:anchor="Figure_50_3__An_image_in_which_w">
        <w:r>
          <w:rPr>
            <w:rStyle w:val="Text6"/>
          </w:rPr>
          <w:t>Figure 50-3</w:t>
        </w:r>
      </w:hyperlink>
      <w:r>
        <w:t xml:space="preserve"> for simplicity (see discussion of this in the following section, and run a sliding window over it and evaluate each patch:</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14</w:t>
        <w:br w:clear="none"/>
      </w:r>
      <w:r>
        <w:rPr>
          <w:rStyle w:val="Text4"/>
        </w:rPr>
        <w:t xml:space="preserve">]:</w:t>
        <w:br w:clear="none"/>
      </w:r>
      <w:r>
        <w:rPr>
          <w:rStyle w:val="Text0"/>
        </w:rPr>
        <w:t xml:space="preserve"> </w:t>
        <w:br w:clear="none"/>
      </w:r>
      <w:r>
        <w:t xml:space="preserve">test_image</w:t>
        <w:br w:clear="none"/>
      </w:r>
      <w:r>
        <w:rPr>
          <w:rStyle w:val="Text0"/>
        </w:rPr>
        <w:t xml:space="preserve"> </w:t>
        <w:br w:clear="none"/>
      </w:r>
      <w:r>
        <w:rPr>
          <w:rStyle w:val="Text13"/>
        </w:rPr>
        <w:t xml:space="preserve">=</w:t>
        <w:br w:clear="none"/>
      </w:r>
      <w:r>
        <w:rPr>
          <w:rStyle w:val="Text0"/>
        </w:rPr>
        <w:t xml:space="preserve"> </w:t>
        <w:br w:clear="none"/>
      </w:r>
      <w:r>
        <w:t xml:space="preserve">skimage</w:t>
        <w:br w:clear="none"/>
      </w:r>
      <w:r>
        <w:rPr>
          <w:rStyle w:val="Text13"/>
        </w:rPr>
        <w:t xml:space="preserve">.</w:t>
        <w:br w:clear="none"/>
      </w:r>
      <w:r>
        <w:t xml:space="preserve">data</w:t>
        <w:br w:clear="none"/>
      </w:r>
      <w:r>
        <w:rPr>
          <w:rStyle w:val="Text13"/>
        </w:rPr>
        <w:t xml:space="preserve">.</w:t>
        <w:br w:clear="none"/>
      </w:r>
      <w:r>
        <w:t xml:space="preserve">astronaut</w:t>
        <w:br w:clear="none"/>
      </w:r>
      <w:r>
        <w:rPr>
          <w:rStyle w:val="Text4"/>
        </w:rPr>
        <w:t xml:space="preserve">()</w:t>
        <w:br w:clear="none"/>
      </w:r>
      <w:r>
        <w:rPr>
          <w:rStyle w:val="Text0"/>
        </w:rPr>
        <w:t xml:space="preserve"/>
        <w:br w:clear="none"/>
        <w:t xml:space="preserve">         </w:t>
        <w:br w:clear="none"/>
      </w:r>
      <w:r>
        <w:t xml:space="preserve">test_image</w:t>
        <w:br w:clear="none"/>
      </w:r>
      <w:r>
        <w:rPr>
          <w:rStyle w:val="Text0"/>
        </w:rPr>
        <w:t xml:space="preserve"> </w:t>
        <w:br w:clear="none"/>
      </w:r>
      <w:r>
        <w:rPr>
          <w:rStyle w:val="Text13"/>
        </w:rPr>
        <w:t xml:space="preserve">=</w:t>
        <w:br w:clear="none"/>
      </w:r>
      <w:r>
        <w:rPr>
          <w:rStyle w:val="Text0"/>
        </w:rPr>
        <w:t xml:space="preserve"> </w:t>
        <w:br w:clear="none"/>
      </w:r>
      <w:r>
        <w:t xml:space="preserve">skimage</w:t>
        <w:br w:clear="none"/>
      </w:r>
      <w:r>
        <w:rPr>
          <w:rStyle w:val="Text13"/>
        </w:rPr>
        <w:t xml:space="preserve">.</w:t>
        <w:br w:clear="none"/>
      </w:r>
      <w:r>
        <w:t xml:space="preserve">color</w:t>
        <w:br w:clear="none"/>
      </w:r>
      <w:r>
        <w:rPr>
          <w:rStyle w:val="Text13"/>
        </w:rPr>
        <w:t xml:space="preserve">.</w:t>
        <w:br w:clear="none"/>
      </w:r>
      <w:r>
        <w:t xml:space="preserve">rgb2gray</w:t>
        <w:br w:clear="none"/>
      </w:r>
      <w:r>
        <w:rPr>
          <w:rStyle w:val="Text4"/>
        </w:rPr>
        <w:t xml:space="preserve">(</w:t>
        <w:br w:clear="none"/>
      </w:r>
      <w:r>
        <w:t xml:space="preserve">test_image</w:t>
        <w:br w:clear="none"/>
      </w:r>
      <w:r>
        <w:rPr>
          <w:rStyle w:val="Text4"/>
        </w:rPr>
        <w:t xml:space="preserve">)</w:t>
        <w:br w:clear="none"/>
      </w:r>
      <w:r>
        <w:rPr>
          <w:rStyle w:val="Text0"/>
        </w:rPr>
        <w:t xml:space="preserve"/>
        <w:br w:clear="none"/>
        <w:t xml:space="preserve">         </w:t>
        <w:br w:clear="none"/>
      </w:r>
      <w:r>
        <w:t xml:space="preserve">test_image</w:t>
        <w:br w:clear="none"/>
      </w:r>
      <w:r>
        <w:rPr>
          <w:rStyle w:val="Text0"/>
        </w:rPr>
        <w:t xml:space="preserve"> </w:t>
        <w:br w:clear="none"/>
      </w:r>
      <w:r>
        <w:rPr>
          <w:rStyle w:val="Text13"/>
        </w:rPr>
        <w:t xml:space="preserve">=</w:t>
        <w:br w:clear="none"/>
      </w:r>
      <w:r>
        <w:rPr>
          <w:rStyle w:val="Text0"/>
        </w:rPr>
        <w:t xml:space="preserve"> </w:t>
        <w:br w:clear="none"/>
      </w:r>
      <w:r>
        <w:t xml:space="preserve">skimage</w:t>
        <w:br w:clear="none"/>
      </w:r>
      <w:r>
        <w:rPr>
          <w:rStyle w:val="Text13"/>
        </w:rPr>
        <w:t xml:space="preserve">.</w:t>
        <w:br w:clear="none"/>
      </w:r>
      <w:r>
        <w:t xml:space="preserve">transform</w:t>
        <w:br w:clear="none"/>
      </w:r>
      <w:r>
        <w:rPr>
          <w:rStyle w:val="Text13"/>
        </w:rPr>
        <w:t xml:space="preserve">.</w:t>
        <w:br w:clear="none"/>
      </w:r>
      <w:r>
        <w:t xml:space="preserve">rescale</w:t>
        <w:br w:clear="none"/>
      </w:r>
      <w:r>
        <w:rPr>
          <w:rStyle w:val="Text4"/>
        </w:rPr>
        <w:t xml:space="preserve">(</w:t>
        <w:br w:clear="none"/>
      </w:r>
      <w:r>
        <w:t xml:space="preserve">test_image</w:t>
        <w:br w:clear="none"/>
      </w:r>
      <w:r>
        <w:rPr>
          <w:rStyle w:val="Text4"/>
        </w:rPr>
        <w:t xml:space="preserve">,</w:t>
        <w:br w:clear="none"/>
      </w:r>
      <w:r>
        <w:rPr>
          <w:rStyle w:val="Text0"/>
        </w:rPr>
        <w:t xml:space="preserve"> </w:t>
        <w:br w:clear="none"/>
      </w:r>
      <w:r>
        <w:rPr>
          <w:rStyle w:val="Text10"/>
        </w:rPr>
        <w:t xml:space="preserve">0.5</w:t>
        <w:br w:clear="none"/>
      </w:r>
      <w:r>
        <w:rPr>
          <w:rStyle w:val="Text4"/>
        </w:rPr>
        <w:t xml:space="preserve">)</w:t>
        <w:br w:clear="none"/>
      </w:r>
      <w:r>
        <w:rPr>
          <w:rStyle w:val="Text0"/>
        </w:rPr>
        <w:t xml:space="preserve"/>
        <w:br w:clear="none"/>
        <w:t xml:space="preserve">         </w:t>
        <w:br w:clear="none"/>
      </w:r>
      <w:r>
        <w:t xml:space="preserve">test_image</w:t>
        <w:br w:clear="none"/>
      </w:r>
      <w:r>
        <w:rPr>
          <w:rStyle w:val="Text0"/>
        </w:rPr>
        <w:t xml:space="preserve"> </w:t>
        <w:br w:clear="none"/>
      </w:r>
      <w:r>
        <w:rPr>
          <w:rStyle w:val="Text13"/>
        </w:rPr>
        <w:t xml:space="preserve">=</w:t>
        <w:br w:clear="none"/>
      </w:r>
      <w:r>
        <w:rPr>
          <w:rStyle w:val="Text0"/>
        </w:rPr>
        <w:t xml:space="preserve"> </w:t>
        <w:br w:clear="none"/>
      </w:r>
      <w:r>
        <w:t xml:space="preserve">test_image</w:t>
        <w:br w:clear="none"/>
      </w:r>
      <w:r>
        <w:rPr>
          <w:rStyle w:val="Text4"/>
        </w:rPr>
        <w:t xml:space="preserve">[:</w:t>
        <w:br w:clear="none"/>
      </w:r>
      <w:r>
        <w:rPr>
          <w:rStyle w:val="Text10"/>
        </w:rPr>
        <w:t xml:space="preserve">160</w:t>
        <w:br w:clear="none"/>
      </w:r>
      <w:r>
        <w:rPr>
          <w:rStyle w:val="Text4"/>
        </w:rPr>
        <w:t xml:space="preserve">,</w:t>
        <w:br w:clear="none"/>
      </w:r>
      <w:r>
        <w:rPr>
          <w:rStyle w:val="Text0"/>
        </w:rPr>
        <w:t xml:space="preserve"> </w:t>
        <w:br w:clear="none"/>
      </w:r>
      <w:r>
        <w:rPr>
          <w:rStyle w:val="Text10"/>
        </w:rPr>
        <w:t xml:space="preserve">40</w:t>
        <w:br w:clear="none"/>
      </w:r>
      <w:r>
        <w:rPr>
          <w:rStyle w:val="Text4"/>
        </w:rPr>
        <w:t xml:space="preserve">:</w:t>
        <w:br w:clear="none"/>
      </w:r>
      <w:r>
        <w:rPr>
          <w:rStyle w:val="Text10"/>
        </w:rPr>
        <w:t xml:space="preserve">180</w:t>
        <w:br w:clear="none"/>
      </w:r>
      <w:r>
        <w:rPr>
          <w:rStyle w:val="Text4"/>
        </w:rPr>
        <w:t xml:space="preserve">]</w:t>
        <w:br w:clear="none"/>
      </w:r>
      <w:r>
        <w:rPr>
          <w:rStyle w:val="Text0"/>
        </w:rPr>
        <w:t xml:space="preserve"/>
        <w:br w:clear="none"/>
        <w:t xml:space="preserve"/>
        <w:br w:clear="none"/>
        <w:t xml:space="preserve">         </w:t>
        <w:br w:clear="none"/>
      </w:r>
      <w:r>
        <w:t xml:space="preserve">plt</w:t>
        <w:br w:clear="none"/>
      </w:r>
      <w:r>
        <w:rPr>
          <w:rStyle w:val="Text13"/>
        </w:rPr>
        <w:t xml:space="preserve">.</w:t>
        <w:br w:clear="none"/>
      </w:r>
      <w:r>
        <w:t xml:space="preserve">imshow</w:t>
        <w:br w:clear="none"/>
      </w:r>
      <w:r>
        <w:rPr>
          <w:rStyle w:val="Text4"/>
        </w:rPr>
        <w:t xml:space="preserve">(</w:t>
        <w:br w:clear="none"/>
      </w:r>
      <w:r>
        <w:t xml:space="preserve">test_image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plt</w:t>
        <w:br w:clear="none"/>
      </w:r>
      <w:r>
        <w:rPr>
          <w:rStyle w:val="Text13"/>
        </w:rPr>
        <w:t xml:space="preserve">.</w:t>
        <w:br w:clear="none"/>
      </w:r>
      <w:r>
        <w:t xml:space="preserve">axis</w:t>
        <w:br w:clear="none"/>
      </w:r>
      <w:r>
        <w:rPr>
          <w:rStyle w:val="Text4"/>
        </w:rPr>
        <w:t xml:space="preserve">(</w:t>
        <w:br w:clear="none"/>
      </w:r>
      <w:r>
        <w:rPr>
          <w:rStyle w:val="Text8"/>
        </w:rPr>
        <w:t xml:space="preserve">'off'</w:t>
        <w:br w:clear="none"/>
      </w:r>
      <w:r>
        <w:rPr>
          <w:rStyle w:val="Text4"/>
        </w:rPr>
        <w:t xml:space="preserve">);</w:t>
        <w:br w:clear="none"/>
      </w:r>
    </w:p>
    <w:p>
      <w:bookmarkStart w:id="2545" w:name="Figure_50_3__An_image_in_which_w"/>
      <w:pPr>
        <w:pStyle w:val="Para 05"/>
        <w:keepLines w:val="on"/>
      </w:pPr>
      <w:r>
        <w:t/>
        <w:drawing>
          <wp:inline>
            <wp:extent cx="3251200" cy="3708400"/>
            <wp:effectExtent l="0" r="0" t="0" b="43426"/>
            <wp:docPr id="290" name="pdsh2_5003.png" descr="pdsh2 5003"/>
            <wp:cNvGraphicFramePr>
              <a:graphicFrameLocks noChangeAspect="1"/>
            </wp:cNvGraphicFramePr>
            <a:graphic>
              <a:graphicData uri="http://schemas.openxmlformats.org/drawingml/2006/picture">
                <pic:pic>
                  <pic:nvPicPr>
                    <pic:cNvPr id="0" name="pdsh2_5003.png" descr="pdsh2 5003"/>
                    <pic:cNvPicPr/>
                  </pic:nvPicPr>
                  <pic:blipFill>
                    <a:blip r:embed="rId294"/>
                    <a:stretch>
                      <a:fillRect/>
                    </a:stretch>
                  </pic:blipFill>
                  <pic:spPr>
                    <a:xfrm>
                      <a:off x="0" y="0"/>
                      <a:ext cx="3251200" cy="3708400"/>
                    </a:xfrm>
                    <a:prstGeom prst="rect">
                      <a:avLst/>
                    </a:prstGeom>
                  </pic:spPr>
                </pic:pic>
              </a:graphicData>
            </a:graphic>
          </wp:inline>
        </w:drawing>
        <w:t xml:space="preserve"> </w:t>
      </w:r>
      <w:bookmarkEnd w:id="2545"/>
    </w:p>
    <w:p>
      <w:pPr>
        <w:pStyle w:val="Heading 5"/>
        <w:keepLines w:val="on"/>
      </w:pPr>
      <w:r>
        <w:t xml:space="preserve">Figure 50-3. </w:t>
        <w:t>An image in which we will attempt to locate a face</w:t>
      </w:r>
    </w:p>
    <w:p>
      <w:pPr>
        <w:pStyle w:val="Normal"/>
      </w:pPr>
      <w:r>
        <w:t>Next, let’s create a window that iterates over patches of this image, and compute HOG features for each patch:</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16"/>
        </w:rPr>
        <w:t xml:space="preserve">def</w:t>
        <w:br w:clear="none"/>
      </w:r>
      <w:r>
        <w:rPr>
          <w:rStyle w:val="Text0"/>
        </w:rPr>
        <w:t xml:space="preserve"> </w:t>
        <w:br w:clear="none"/>
      </w:r>
      <w:r>
        <w:rPr>
          <w:rStyle w:val="Text25"/>
        </w:rPr>
        <w:t xml:space="preserve">sliding_window</w:t>
        <w:br w:clear="none"/>
      </w:r>
      <w:r>
        <w:rPr>
          <w:rStyle w:val="Text4"/>
        </w:rPr>
        <w:t xml:space="preserve">(</w:t>
        <w:br w:clear="none"/>
      </w:r>
      <w:r>
        <w:t xml:space="preserve">img</w:t>
        <w:br w:clear="none"/>
      </w:r>
      <w:r>
        <w:rPr>
          <w:rStyle w:val="Text4"/>
        </w:rPr>
        <w:t xml:space="preserve">,</w:t>
        <w:br w:clear="none"/>
      </w:r>
      <w:r>
        <w:rPr>
          <w:rStyle w:val="Text0"/>
        </w:rPr>
        <w:t xml:space="preserve"> </w:t>
        <w:br w:clear="none"/>
      </w:r>
      <w:r>
        <w:t xml:space="preserve">patch_size</w:t>
        <w:br w:clear="none"/>
      </w:r>
      <w:r>
        <w:rPr>
          <w:rStyle w:val="Text13"/>
        </w:rPr>
        <w:t xml:space="preserve">=</w:t>
        <w:br w:clear="none"/>
      </w:r>
      <w:r>
        <w:t xml:space="preserve">positive_patches</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shape</w:t>
        <w:br w:clear="none"/>
      </w:r>
      <w:r>
        <w:rPr>
          <w:rStyle w:val="Text4"/>
        </w:rPr>
        <w:t xml:space="preserve">,</w:t>
        <w:br w:clear="none"/>
      </w:r>
      <w:r>
        <w:rPr>
          <w:rStyle w:val="Text0"/>
        </w:rPr>
        <w:t xml:space="preserve"/>
        <w:br w:clear="none"/>
        <w:t xml:space="preserve">                            </w:t>
        <w:br w:clear="none"/>
      </w:r>
      <w:r>
        <w:t xml:space="preserve">istep</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jstep</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scale</w:t>
        <w:br w:clear="none"/>
      </w:r>
      <w:r>
        <w:rPr>
          <w:rStyle w:val="Text13"/>
        </w:rPr>
        <w:t xml:space="preserve">=</w:t>
        <w:br w:clear="none"/>
      </w:r>
      <w:r>
        <w:rPr>
          <w:rStyle w:val="Text10"/>
        </w:rPr>
        <w:t xml:space="preserve">1.0</w:t>
        <w:br w:clear="none"/>
      </w:r>
      <w:r>
        <w:rPr>
          <w:rStyle w:val="Text4"/>
        </w:rPr>
        <w:t xml:space="preserve">):</w:t>
        <w:br w:clear="none"/>
      </w:r>
      <w:r>
        <w:rPr>
          <w:rStyle w:val="Text0"/>
        </w:rPr>
        <w:t xml:space="preserve"/>
        <w:br w:clear="none"/>
        <w:t xml:space="preserve">             </w:t>
        <w:br w:clear="none"/>
      </w:r>
      <w:r>
        <w:t xml:space="preserve">Ni</w:t>
        <w:br w:clear="none"/>
      </w:r>
      <w:r>
        <w:rPr>
          <w:rStyle w:val="Text4"/>
        </w:rPr>
        <w:t xml:space="preserve">,</w:t>
        <w:br w:clear="none"/>
      </w:r>
      <w:r>
        <w:rPr>
          <w:rStyle w:val="Text0"/>
        </w:rPr>
        <w:t xml:space="preserve"> </w:t>
        <w:br w:clear="none"/>
      </w:r>
      <w:r>
        <w:t xml:space="preserve">Nj</w:t>
        <w:br w:clear="none"/>
      </w:r>
      <w:r>
        <w:rPr>
          <w:rStyle w:val="Text0"/>
        </w:rPr>
        <w:t xml:space="preserve"> </w:t>
        <w:br w:clear="none"/>
      </w:r>
      <w:r>
        <w:rPr>
          <w:rStyle w:val="Text13"/>
        </w:rPr>
        <w:t xml:space="preserve">=</w:t>
        <w:br w:clear="none"/>
      </w:r>
      <w:r>
        <w:rPr>
          <w:rStyle w:val="Text0"/>
        </w:rPr>
        <w:t xml:space="preserve"> </w:t>
        <w:br w:clear="none"/>
      </w:r>
      <w:r>
        <w:rPr>
          <w:rStyle w:val="Text4"/>
        </w:rPr>
        <w:t xml:space="preserve">(</w:t>
        <w:br w:clear="none"/>
      </w:r>
      <w:r>
        <w:rPr>
          <w:rStyle w:val="Text22"/>
        </w:rPr>
        <w:t xml:space="preserve">int</w:t>
        <w:br w:clear="none"/>
      </w:r>
      <w:r>
        <w:rPr>
          <w:rStyle w:val="Text4"/>
        </w:rPr>
        <w:t xml:space="preserve">(</w:t>
        <w:br w:clear="none"/>
      </w:r>
      <w:r>
        <w:t xml:space="preserve">scale</w:t>
        <w:br w:clear="none"/>
      </w:r>
      <w:r>
        <w:rPr>
          <w:rStyle w:val="Text0"/>
        </w:rPr>
        <w:t xml:space="preserve"> </w:t>
        <w:br w:clear="none"/>
      </w:r>
      <w:r>
        <w:rPr>
          <w:rStyle w:val="Text13"/>
        </w:rPr>
        <w:t xml:space="preserve">*</w:t>
        <w:br w:clear="none"/>
      </w:r>
      <w:r>
        <w:rPr>
          <w:rStyle w:val="Text0"/>
        </w:rPr>
        <w:t xml:space="preserve"> </w:t>
        <w:br w:clear="none"/>
      </w:r>
      <w:r>
        <w:t xml:space="preserve">s</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s</w:t>
        <w:br w:clear="none"/>
      </w:r>
      <w:r>
        <w:rPr>
          <w:rStyle w:val="Text0"/>
        </w:rPr>
        <w:t xml:space="preserve"> </w:t>
        <w:br w:clear="none"/>
      </w:r>
      <w:r>
        <w:rPr>
          <w:rStyle w:val="Text4"/>
        </w:rPr>
        <w:t xml:space="preserve">in</w:t>
        <w:br w:clear="none"/>
      </w:r>
      <w:r>
        <w:rPr>
          <w:rStyle w:val="Text0"/>
        </w:rPr>
        <w:t xml:space="preserve"> </w:t>
        <w:br w:clear="none"/>
      </w:r>
      <w:r>
        <w:t xml:space="preserve">patch_size</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img</w:t>
        <w:br w:clear="none"/>
      </w:r>
      <w:r>
        <w:rPr>
          <w:rStyle w:val="Text13"/>
        </w:rPr>
        <w:t xml:space="preserve">.</w:t>
        <w:br w:clear="none"/>
      </w:r>
      <w:r>
        <w:t xml:space="preserve">shape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Ni</w:t>
        <w:br w:clear="none"/>
      </w:r>
      <w:r>
        <w:rPr>
          <w:rStyle w:val="Text4"/>
        </w:rPr>
        <w:t xml:space="preserve">,</w:t>
        <w:br w:clear="none"/>
      </w:r>
      <w:r>
        <w:rPr>
          <w:rStyle w:val="Text0"/>
        </w:rPr>
        <w:t xml:space="preserve"> </w:t>
        <w:br w:clear="none"/>
      </w:r>
      <w:r>
        <w:t xml:space="preserve">istep</w:t>
        <w:br w:clear="none"/>
      </w:r>
      <w:r>
        <w:rPr>
          <w:rStyle w:val="Text4"/>
        </w:rPr>
        <w:t xml:space="preserve">):</w:t>
        <w:br w:clear="none"/>
      </w:r>
      <w:r>
        <w:rPr>
          <w:rStyle w:val="Text0"/>
        </w:rPr>
        <w:t xml:space="preserve"/>
        <w:br w:clear="none"/>
        <w:t xml:space="preserve">                 </w:t>
        <w:br w:clear="none"/>
      </w:r>
      <w:r>
        <w:rPr>
          <w:rStyle w:val="Text16"/>
        </w:rPr>
        <w:t xml:space="preserve">for</w:t>
        <w:br w:clear="none"/>
      </w:r>
      <w:r>
        <w:rPr>
          <w:rStyle w:val="Text0"/>
        </w:rPr>
        <w:t xml:space="preserve"> </w:t>
        <w:br w:clear="none"/>
      </w:r>
      <w:r>
        <w:t xml:space="preserve">j</w:t>
        <w:br w:clear="none"/>
      </w:r>
      <w:r>
        <w:rPr>
          <w:rStyle w:val="Text0"/>
        </w:rPr>
        <w:t xml:space="preserve"> </w:t>
        <w:br w:clear="none"/>
      </w:r>
      <w:r>
        <w:rPr>
          <w:rStyle w:val="Text4"/>
        </w:rPr>
        <w:t xml:space="preserve">in</w:t>
        <w:br w:clear="none"/>
      </w:r>
      <w:r>
        <w:rPr>
          <w:rStyle w:val="Text0"/>
        </w:rPr>
        <w:t xml:space="preserve"> </w:t>
        <w:br w:clear="none"/>
      </w:r>
      <w:r>
        <w:rPr>
          <w:rStyle w:val="Text22"/>
        </w:rPr>
        <w:t xml:space="preserve">range</w:t>
        <w:br w:clear="none"/>
      </w:r>
      <w:r>
        <w:rPr>
          <w:rStyle w:val="Text4"/>
        </w:rPr>
        <w:t xml:space="preserve">(</w:t>
        <w:br w:clear="none"/>
      </w:r>
      <w:r>
        <w:rPr>
          <w:rStyle w:val="Text10"/>
        </w:rPr>
        <w:t xml:space="preserve">0</w:t>
        <w:br w:clear="none"/>
      </w:r>
      <w:r>
        <w:rPr>
          <w:rStyle w:val="Text4"/>
        </w:rPr>
        <w:t xml:space="preserve">,</w:t>
        <w:br w:clear="none"/>
      </w:r>
      <w:r>
        <w:rPr>
          <w:rStyle w:val="Text0"/>
        </w:rPr>
        <w:t xml:space="preserve"> </w:t>
        <w:br w:clear="none"/>
      </w:r>
      <w:r>
        <w:t xml:space="preserve">img</w:t>
        <w:br w:clear="none"/>
      </w:r>
      <w:r>
        <w:rPr>
          <w:rStyle w:val="Text13"/>
        </w:rPr>
        <w:t xml:space="preserve">.</w:t>
        <w:br w:clear="none"/>
      </w:r>
      <w:r>
        <w:t xml:space="preserve">shape</w:t>
        <w:br w:clear="none"/>
      </w:r>
      <w:r>
        <w:rPr>
          <w:rStyle w:val="Text4"/>
        </w:rPr>
        <w:t xml:space="preserve">[</w:t>
        <w:br w:clear="none"/>
      </w:r>
      <w:r>
        <w:rPr>
          <w:rStyle w:val="Text10"/>
        </w:rPr>
        <w:t xml:space="preserve">1</w:t>
        <w:br w:clear="none"/>
      </w:r>
      <w:r>
        <w:rPr>
          <w:rStyle w:val="Text4"/>
        </w:rPr>
        <w:t xml:space="preserve">]</w:t>
        <w:br w:clear="none"/>
      </w:r>
      <w:r>
        <w:rPr>
          <w:rStyle w:val="Text0"/>
        </w:rPr>
        <w:t xml:space="preserve"> </w:t>
        <w:br w:clear="none"/>
      </w:r>
      <w:r>
        <w:rPr>
          <w:rStyle w:val="Text13"/>
        </w:rPr>
        <w:t xml:space="preserve">-</w:t>
        <w:br w:clear="none"/>
      </w:r>
      <w:r>
        <w:rPr>
          <w:rStyle w:val="Text0"/>
        </w:rPr>
        <w:t xml:space="preserve"> </w:t>
        <w:br w:clear="none"/>
      </w:r>
      <w:r>
        <w:t xml:space="preserve">Ni</w:t>
        <w:br w:clear="none"/>
      </w:r>
      <w:r>
        <w:rPr>
          <w:rStyle w:val="Text4"/>
        </w:rPr>
        <w:t xml:space="preserve">,</w:t>
        <w:br w:clear="none"/>
      </w:r>
      <w:r>
        <w:rPr>
          <w:rStyle w:val="Text0"/>
        </w:rPr>
        <w:t xml:space="preserve"> </w:t>
        <w:br w:clear="none"/>
      </w:r>
      <w:r>
        <w:t xml:space="preserve">jstep</w:t>
        <w:br w:clear="none"/>
      </w:r>
      <w:r>
        <w:rPr>
          <w:rStyle w:val="Text4"/>
        </w:rPr>
        <w:t xml:space="preserve">):</w:t>
        <w:br w:clear="none"/>
      </w:r>
      <w:r>
        <w:rPr>
          <w:rStyle w:val="Text0"/>
        </w:rPr>
        <w:t xml:space="preserve"/>
        <w:br w:clear="none"/>
        <w:t xml:space="preserve">                     </w:t>
        <w:br w:clear="none"/>
      </w:r>
      <w:r>
        <w:t xml:space="preserve">patch</w:t>
        <w:br w:clear="none"/>
      </w:r>
      <w:r>
        <w:rPr>
          <w:rStyle w:val="Text0"/>
        </w:rPr>
        <w:t xml:space="preserve"> </w:t>
        <w:br w:clear="none"/>
      </w:r>
      <w:r>
        <w:rPr>
          <w:rStyle w:val="Text13"/>
        </w:rPr>
        <w:t xml:space="preserve">=</w:t>
        <w:br w:clear="none"/>
      </w:r>
      <w:r>
        <w:rPr>
          <w:rStyle w:val="Text0"/>
        </w:rPr>
        <w:t xml:space="preserve"> </w:t>
        <w:br w:clear="none"/>
      </w:r>
      <w:r>
        <w:t xml:space="preserve">img</w:t>
        <w:br w:clear="none"/>
      </w:r>
      <w:r>
        <w:rPr>
          <w:rStyle w:val="Text4"/>
        </w:rPr>
        <w:t xml:space="preserve">[</w:t>
        <w:br w:clear="none"/>
      </w:r>
      <w:r>
        <w:t xml:space="preserve">i</w:t>
        <w:br w:clear="none"/>
      </w:r>
      <w:r>
        <w:rPr>
          <w:rStyle w:val="Text4"/>
        </w:rPr>
        <w:t xml:space="preserve">:</w:t>
        <w:br w:clear="none"/>
      </w:r>
      <w:r>
        <w:t xml:space="preserve">i</w:t>
        <w:br w:clear="none"/>
      </w:r>
      <w:r>
        <w:rPr>
          <w:rStyle w:val="Text0"/>
        </w:rPr>
        <w:t xml:space="preserve"> </w:t>
        <w:br w:clear="none"/>
      </w:r>
      <w:r>
        <w:rPr>
          <w:rStyle w:val="Text13"/>
        </w:rPr>
        <w:t xml:space="preserve">+</w:t>
        <w:br w:clear="none"/>
      </w:r>
      <w:r>
        <w:rPr>
          <w:rStyle w:val="Text0"/>
        </w:rPr>
        <w:t xml:space="preserve"> </w:t>
        <w:br w:clear="none"/>
      </w:r>
      <w:r>
        <w:t xml:space="preserve">Ni</w:t>
        <w:br w:clear="none"/>
      </w:r>
      <w:r>
        <w:rPr>
          <w:rStyle w:val="Text4"/>
        </w:rPr>
        <w:t xml:space="preserve">,</w:t>
        <w:br w:clear="none"/>
      </w:r>
      <w:r>
        <w:rPr>
          <w:rStyle w:val="Text0"/>
        </w:rPr>
        <w:t xml:space="preserve"> </w:t>
        <w:br w:clear="none"/>
      </w:r>
      <w:r>
        <w:t xml:space="preserve">j</w:t>
        <w:br w:clear="none"/>
      </w:r>
      <w:r>
        <w:rPr>
          <w:rStyle w:val="Text4"/>
        </w:rPr>
        <w:t xml:space="preserve">:</w:t>
        <w:br w:clear="none"/>
      </w:r>
      <w:r>
        <w:t xml:space="preserve">j</w:t>
        <w:br w:clear="none"/>
      </w:r>
      <w:r>
        <w:rPr>
          <w:rStyle w:val="Text0"/>
        </w:rPr>
        <w:t xml:space="preserve"> </w:t>
        <w:br w:clear="none"/>
      </w:r>
      <w:r>
        <w:rPr>
          <w:rStyle w:val="Text13"/>
        </w:rPr>
        <w:t xml:space="preserve">+</w:t>
        <w:br w:clear="none"/>
      </w:r>
      <w:r>
        <w:rPr>
          <w:rStyle w:val="Text0"/>
        </w:rPr>
        <w:t xml:space="preserve"> </w:t>
        <w:br w:clear="none"/>
      </w:r>
      <w:r>
        <w:t xml:space="preserve">Nj</w:t>
        <w:br w:clear="none"/>
      </w:r>
      <w:r>
        <w:rPr>
          <w:rStyle w:val="Text4"/>
        </w:rPr>
        <w:t xml:space="preserve">]</w:t>
        <w:br w:clear="none"/>
      </w:r>
      <w:r>
        <w:rPr>
          <w:rStyle w:val="Text0"/>
        </w:rPr>
        <w:t xml:space="preserve"/>
        <w:br w:clear="none"/>
        <w:t xml:space="preserve">                     </w:t>
        <w:br w:clear="none"/>
      </w:r>
      <w:r>
        <w:rPr>
          <w:rStyle w:val="Text16"/>
        </w:rPr>
        <w:t xml:space="preserve">if</w:t>
        <w:br w:clear="none"/>
      </w:r>
      <w:r>
        <w:rPr>
          <w:rStyle w:val="Text0"/>
        </w:rPr>
        <w:t xml:space="preserve"> </w:t>
        <w:br w:clear="none"/>
      </w:r>
      <w:r>
        <w:t xml:space="preserve">scale</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patch</w:t>
        <w:br w:clear="none"/>
      </w:r>
      <w:r>
        <w:rPr>
          <w:rStyle w:val="Text0"/>
        </w:rPr>
        <w:t xml:space="preserve"> </w:t>
        <w:br w:clear="none"/>
      </w:r>
      <w:r>
        <w:rPr>
          <w:rStyle w:val="Text13"/>
        </w:rPr>
        <w:t xml:space="preserve">=</w:t>
        <w:br w:clear="none"/>
      </w:r>
      <w:r>
        <w:rPr>
          <w:rStyle w:val="Text0"/>
        </w:rPr>
        <w:t xml:space="preserve"> </w:t>
        <w:br w:clear="none"/>
      </w:r>
      <w:r>
        <w:t xml:space="preserve">transform</w:t>
        <w:br w:clear="none"/>
      </w:r>
      <w:r>
        <w:rPr>
          <w:rStyle w:val="Text13"/>
        </w:rPr>
        <w:t xml:space="preserve">.</w:t>
        <w:br w:clear="none"/>
      </w:r>
      <w:r>
        <w:t xml:space="preserve">resize</w:t>
        <w:br w:clear="none"/>
      </w:r>
      <w:r>
        <w:rPr>
          <w:rStyle w:val="Text4"/>
        </w:rPr>
        <w:t xml:space="preserve">(</w:t>
        <w:br w:clear="none"/>
      </w:r>
      <w:r>
        <w:t xml:space="preserve">patch</w:t>
        <w:br w:clear="none"/>
      </w:r>
      <w:r>
        <w:rPr>
          <w:rStyle w:val="Text4"/>
        </w:rPr>
        <w:t xml:space="preserve">,</w:t>
        <w:br w:clear="none"/>
      </w:r>
      <w:r>
        <w:rPr>
          <w:rStyle w:val="Text0"/>
        </w:rPr>
        <w:t xml:space="preserve"> </w:t>
        <w:br w:clear="none"/>
      </w:r>
      <w:r>
        <w:t xml:space="preserve">patch_size</w:t>
        <w:br w:clear="none"/>
      </w:r>
      <w:r>
        <w:rPr>
          <w:rStyle w:val="Text4"/>
        </w:rPr>
        <w:t xml:space="preserve">)</w:t>
        <w:br w:clear="none"/>
      </w:r>
      <w:r>
        <w:rPr>
          <w:rStyle w:val="Text0"/>
        </w:rPr>
        <w:t xml:space="preserve"/>
        <w:br w:clear="none"/>
        <w:t xml:space="preserve">                     </w:t>
        <w:br w:clear="none"/>
      </w:r>
      <w:r>
        <w:rPr>
          <w:rStyle w:val="Text16"/>
        </w:rPr>
        <w:t xml:space="preserve">yield</w:t>
        <w:br w:clear="none"/>
      </w:r>
      <w:r>
        <w:rPr>
          <w:rStyle w:val="Text0"/>
        </w:rPr>
        <w:t xml:space="preserve"> </w:t>
        <w:br w:clear="none"/>
      </w:r>
      <w:r>
        <w:rPr>
          <w:rStyle w:val="Text4"/>
        </w:rPr>
        <w:t xml:space="preserve">(</w:t>
        <w:br w:clear="none"/>
      </w:r>
      <w:r>
        <w:t xml:space="preserve">i</w:t>
        <w:br w:clear="none"/>
      </w:r>
      <w:r>
        <w:rPr>
          <w:rStyle w:val="Text4"/>
        </w:rPr>
        <w:t xml:space="preserve">,</w:t>
        <w:br w:clear="none"/>
      </w:r>
      <w:r>
        <w:rPr>
          <w:rStyle w:val="Text0"/>
        </w:rPr>
        <w:t xml:space="preserve"> </w:t>
        <w:br w:clear="none"/>
      </w:r>
      <w:r>
        <w:t xml:space="preserve">j</w:t>
        <w:br w:clear="none"/>
      </w:r>
      <w:r>
        <w:rPr>
          <w:rStyle w:val="Text4"/>
        </w:rPr>
        <w:t xml:space="preserve">),</w:t>
        <w:br w:clear="none"/>
      </w:r>
      <w:r>
        <w:rPr>
          <w:rStyle w:val="Text0"/>
        </w:rPr>
        <w:t xml:space="preserve"> </w:t>
        <w:br w:clear="none"/>
      </w:r>
      <w:r>
        <w:t xml:space="preserve">patch</w:t>
        <w:br w:clear="none"/>
      </w:r>
      <w:r>
        <w:rPr>
          <w:rStyle w:val="Text0"/>
        </w:rPr>
        <w:t xml:space="preserve"/>
        <w:br w:clear="none"/>
        <w:t xml:space="preserve"/>
        <w:br w:clear="none"/>
        <w:t xml:space="preserve">         </w:t>
        <w:br w:clear="none"/>
      </w:r>
      <w:r>
        <w:t xml:space="preserve">indices</w:t>
        <w:br w:clear="none"/>
      </w:r>
      <w:r>
        <w:rPr>
          <w:rStyle w:val="Text4"/>
        </w:rPr>
        <w:t xml:space="preserve">,</w:t>
        <w:br w:clear="none"/>
      </w:r>
      <w:r>
        <w:rPr>
          <w:rStyle w:val="Text0"/>
        </w:rPr>
        <w:t xml:space="preserve"> </w:t>
        <w:br w:clear="none"/>
      </w:r>
      <w:r>
        <w:t xml:space="preserve">patches</w:t>
        <w:br w:clear="none"/>
      </w:r>
      <w:r>
        <w:rPr>
          <w:rStyle w:val="Text0"/>
        </w:rPr>
        <w:t xml:space="preserve"> </w:t>
        <w:br w:clear="none"/>
      </w:r>
      <w:r>
        <w:rPr>
          <w:rStyle w:val="Text13"/>
        </w:rPr>
        <w:t xml:space="preserve">=</w:t>
        <w:br w:clear="none"/>
      </w:r>
      <w:r>
        <w:rPr>
          <w:rStyle w:val="Text0"/>
        </w:rPr>
        <w:t xml:space="preserve"> </w:t>
        <w:br w:clear="none"/>
      </w:r>
      <w:r>
        <w:rPr>
          <w:rStyle w:val="Text22"/>
        </w:rPr>
        <w:t xml:space="preserve">zip</w:t>
        <w:br w:clear="none"/>
      </w:r>
      <w:r>
        <w:rPr>
          <w:rStyle w:val="Text4"/>
        </w:rPr>
        <w:t xml:space="preserve">(</w:t>
        <w:br w:clear="none"/>
      </w:r>
      <w:r>
        <w:rPr>
          <w:rStyle w:val="Text13"/>
        </w:rPr>
        <w:t xml:space="preserve">*</w:t>
        <w:br w:clear="none"/>
      </w:r>
      <w:r>
        <w:t xml:space="preserve">sliding_window</w:t>
        <w:br w:clear="none"/>
      </w:r>
      <w:r>
        <w:rPr>
          <w:rStyle w:val="Text4"/>
        </w:rPr>
        <w:t xml:space="preserve">(</w:t>
        <w:br w:clear="none"/>
      </w:r>
      <w:r>
        <w:t xml:space="preserve">test_image</w:t>
        <w:br w:clear="none"/>
      </w:r>
      <w:r>
        <w:rPr>
          <w:rStyle w:val="Text4"/>
        </w:rPr>
        <w:t xml:space="preserve">))</w:t>
        <w:br w:clear="none"/>
      </w:r>
      <w:r>
        <w:rPr>
          <w:rStyle w:val="Text0"/>
        </w:rPr>
        <w:t xml:space="preserve"/>
        <w:br w:clear="none"/>
        <w:t xml:space="preserve">         </w:t>
        <w:br w:clear="none"/>
      </w:r>
      <w:r>
        <w:t xml:space="preserve">patches_hog</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t xml:space="preserve">feature</w:t>
        <w:br w:clear="none"/>
      </w:r>
      <w:r>
        <w:rPr>
          <w:rStyle w:val="Text13"/>
        </w:rPr>
        <w:t xml:space="preserve">.</w:t>
        <w:br w:clear="none"/>
      </w:r>
      <w:r>
        <w:t xml:space="preserve">hog</w:t>
        <w:br w:clear="none"/>
      </w:r>
      <w:r>
        <w:rPr>
          <w:rStyle w:val="Text4"/>
        </w:rPr>
        <w:t xml:space="preserve">(</w:t>
        <w:br w:clear="none"/>
      </w:r>
      <w:r>
        <w:t xml:space="preserve">patch</w:t>
        <w:br w:clear="none"/>
      </w:r>
      <w:r>
        <w:rPr>
          <w:rStyle w:val="Text4"/>
        </w:rPr>
        <w:t xml:space="preserve">)</w:t>
        <w:br w:clear="none"/>
      </w:r>
      <w:r>
        <w:rPr>
          <w:rStyle w:val="Text0"/>
        </w:rPr>
        <w:t xml:space="preserve"> </w:t>
        <w:br w:clear="none"/>
      </w:r>
      <w:r>
        <w:rPr>
          <w:rStyle w:val="Text16"/>
        </w:rPr>
        <w:t xml:space="preserve">for</w:t>
        <w:br w:clear="none"/>
      </w:r>
      <w:r>
        <w:rPr>
          <w:rStyle w:val="Text0"/>
        </w:rPr>
        <w:t xml:space="preserve"> </w:t>
        <w:br w:clear="none"/>
      </w:r>
      <w:r>
        <w:t xml:space="preserve">patch</w:t>
        <w:br w:clear="none"/>
      </w:r>
      <w:r>
        <w:rPr>
          <w:rStyle w:val="Text0"/>
        </w:rPr>
        <w:t xml:space="preserve"> </w:t>
        <w:br w:clear="none"/>
      </w:r>
      <w:r>
        <w:rPr>
          <w:rStyle w:val="Text4"/>
        </w:rPr>
        <w:t xml:space="preserve">in</w:t>
        <w:br w:clear="none"/>
      </w:r>
      <w:r>
        <w:rPr>
          <w:rStyle w:val="Text0"/>
        </w:rPr>
        <w:t xml:space="preserve"> </w:t>
        <w:br w:clear="none"/>
      </w:r>
      <w:r>
        <w:t xml:space="preserve">patches</w:t>
        <w:br w:clear="none"/>
      </w:r>
      <w:r>
        <w:rPr>
          <w:rStyle w:val="Text4"/>
        </w:rPr>
        <w:t xml:space="preserve">])</w:t>
        <w:br w:clear="none"/>
      </w:r>
      <w:r>
        <w:rPr>
          <w:rStyle w:val="Text0"/>
        </w:rPr>
        <w:t xml:space="preserve"/>
        <w:br w:clear="none"/>
        <w:t xml:space="preserve">         </w:t>
        <w:br w:clear="none"/>
      </w:r>
      <w:r>
        <w:t xml:space="preserve">patches_hog</w:t>
        <w:br w:clear="none"/>
      </w:r>
      <w:r>
        <w:rPr>
          <w:rStyle w:val="Text13"/>
        </w:rPr>
        <w:t xml:space="preserve">.</w:t>
        <w:br w:clear="none"/>
      </w:r>
      <w:r>
        <w:t xml:space="preserve">shape</w:t>
        <w:br w:clear="none"/>
      </w:r>
      <w:r>
        <w:rPr>
          <w:rStyle w:val="Text0"/>
        </w:rPr>
        <w:t xml:space="preserve"/>
        <w:br w:clear="none"/>
      </w:r>
      <w:r>
        <w:t xml:space="preserve">Out</w:t>
        <w:br w:clear="none"/>
      </w:r>
      <w:r>
        <w:rPr>
          <w:rStyle w:val="Text4"/>
        </w:rPr>
        <w:t xml:space="preserve">[</w:t>
        <w:br w:clear="none"/>
      </w:r>
      <w:r>
        <w:rPr>
          <w:rStyle w:val="Text10"/>
        </w:rPr>
        <w:t xml:space="preserve">15</w:t>
        <w:br w:clear="none"/>
      </w:r>
      <w:r>
        <w:rPr>
          <w:rStyle w:val="Text4"/>
        </w:rPr>
        <w:t xml:space="preserve">]:</w:t>
        <w:br w:clear="none"/>
      </w:r>
      <w:r>
        <w:rPr>
          <w:rStyle w:val="Text0"/>
        </w:rPr>
        <w:t xml:space="preserve"> </w:t>
        <w:br w:clear="none"/>
      </w:r>
      <w:r>
        <w:rPr>
          <w:rStyle w:val="Text4"/>
        </w:rPr>
        <w:t xml:space="preserve">(</w:t>
        <w:br w:clear="none"/>
      </w:r>
      <w:r>
        <w:rPr>
          <w:rStyle w:val="Text10"/>
        </w:rPr>
        <w:t xml:space="preserve">1911</w:t>
        <w:br w:clear="none"/>
      </w:r>
      <w:r>
        <w:rPr>
          <w:rStyle w:val="Text4"/>
        </w:rPr>
        <w:t xml:space="preserve">,</w:t>
        <w:br w:clear="none"/>
      </w:r>
      <w:r>
        <w:rPr>
          <w:rStyle w:val="Text0"/>
        </w:rPr>
        <w:t xml:space="preserve"> </w:t>
        <w:br w:clear="none"/>
      </w:r>
      <w:r>
        <w:rPr>
          <w:rStyle w:val="Text10"/>
        </w:rPr>
        <w:t xml:space="preserve">1215</w:t>
        <w:br w:clear="none"/>
      </w:r>
      <w:r>
        <w:rPr>
          <w:rStyle w:val="Text4"/>
        </w:rPr>
        <w:t xml:space="preserve">)</w:t>
        <w:br w:clear="none"/>
      </w:r>
    </w:p>
    <w:p>
      <w:pPr>
        <w:pStyle w:val="Normal"/>
      </w:pPr>
      <w:r>
        <w:t>Finally, we can take these HOG-featured patches and use our model to evaluate whether each patch contains a face:</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t xml:space="preserve">model</w:t>
        <w:br w:clear="none"/>
      </w:r>
      <w:r>
        <w:rPr>
          <w:rStyle w:val="Text13"/>
        </w:rPr>
        <w:t xml:space="preserve">.</w:t>
        <w:br w:clear="none"/>
      </w:r>
      <w:r>
        <w:t xml:space="preserve">predict</w:t>
        <w:br w:clear="none"/>
      </w:r>
      <w:r>
        <w:rPr>
          <w:rStyle w:val="Text4"/>
        </w:rPr>
        <w:t xml:space="preserve">(</w:t>
        <w:br w:clear="none"/>
      </w:r>
      <w:r>
        <w:t xml:space="preserve">patches_hog</w:t>
        <w:br w:clear="none"/>
      </w:r>
      <w:r>
        <w:rPr>
          <w:rStyle w:val="Text4"/>
        </w:rPr>
        <w:t xml:space="preserve">)</w:t>
        <w:br w:clear="none"/>
      </w:r>
      <w:r>
        <w:rPr>
          <w:rStyle w:val="Text0"/>
        </w:rPr>
        <w:t xml:space="preserve"/>
        <w:br w:clear="none"/>
        <w:t xml:space="preserve">         </w:t>
        <w:br w:clear="none"/>
      </w:r>
      <w:r>
        <w:t xml:space="preserve">labels</w:t>
        <w:br w:clear="none"/>
      </w:r>
      <w:r>
        <w:rPr>
          <w:rStyle w:val="Text13"/>
        </w:rPr>
        <w:t xml:space="preserve">.</w:t>
        <w:br w:clear="none"/>
      </w:r>
      <w:r>
        <w:t xml:space="preserve">sum</w:t>
        <w:br w:clear="none"/>
      </w:r>
      <w:r>
        <w:rPr>
          <w:rStyle w:val="Text4"/>
        </w:rPr>
        <w:t xml:space="preserve">()</w:t>
        <w:br w:clear="none"/>
      </w:r>
      <w:r>
        <w:rPr>
          <w:rStyle w:val="Text0"/>
        </w:rPr>
        <w:t xml:space="preserve"/>
        <w:br w:clear="none"/>
      </w:r>
      <w:r>
        <w:t xml:space="preserve">Out</w:t>
        <w:br w:clear="none"/>
      </w:r>
      <w:r>
        <w:rPr>
          <w:rStyle w:val="Text4"/>
        </w:rPr>
        <w:t xml:space="preserve">[</w:t>
        <w:br w:clear="none"/>
      </w:r>
      <w:r>
        <w:rPr>
          <w:rStyle w:val="Text10"/>
        </w:rPr>
        <w:t xml:space="preserve">16</w:t>
        <w:br w:clear="none"/>
      </w:r>
      <w:r>
        <w:rPr>
          <w:rStyle w:val="Text4"/>
        </w:rPr>
        <w:t xml:space="preserve">]:</w:t>
        <w:br w:clear="none"/>
      </w:r>
      <w:r>
        <w:rPr>
          <w:rStyle w:val="Text0"/>
        </w:rPr>
        <w:t xml:space="preserve"> </w:t>
        <w:br w:clear="none"/>
      </w:r>
      <w:r>
        <w:rPr>
          <w:rStyle w:val="Text10"/>
        </w:rPr>
        <w:t xml:space="preserve">48.0</w:t>
        <w:br w:clear="none"/>
      </w:r>
    </w:p>
    <w:p>
      <w:pPr>
        <w:pStyle w:val="Normal"/>
      </w:pPr>
      <w:r>
        <w:t xml:space="preserve">We see that out of nearly 2,000 patches, we have found 48 detections. Let’s use the information we have about these patches to show where they lie on our test image, drawing them as rectangles (see </w:t>
      </w:r>
      <w:hyperlink w:anchor="Figure_50_4__Windows_that_were_d">
        <w:r>
          <w:rPr>
            <w:rStyle w:val="Text6"/>
          </w:rPr>
          <w:t>Figure 50-4</w:t>
        </w:r>
      </w:hyperlink>
      <w:r>
        <w:t>).</w:t>
      </w:r>
    </w:p>
    <w:p>
      <w:pPr>
        <w:pStyle w:val="Para 02"/>
      </w:pPr>
      <w:r>
        <w:t xml:space="preserve">In</w:t>
        <w:br w:clear="none"/>
      </w:r>
      <w:r>
        <w:rPr>
          <w:rStyle w:val="Text0"/>
        </w:rPr>
        <w:t xml:space="preserve"> </w:t>
        <w:br w:clear="none"/>
      </w:r>
      <w:r>
        <w:rPr>
          <w:rStyle w:val="Text4"/>
        </w:rPr>
        <w:t xml:space="preserve">[</w:t>
        <w:br w:clear="none"/>
      </w:r>
      <w:r>
        <w:rPr>
          <w:rStyle w:val="Text10"/>
        </w:rPr>
        <w:t xml:space="preserve">17</w:t>
        <w:br w:clear="none"/>
      </w:r>
      <w:r>
        <w:rPr>
          <w:rStyle w:val="Text4"/>
        </w:rPr>
        <w:t xml:space="preserve">]:</w:t>
        <w:br w:clear="none"/>
      </w:r>
      <w:r>
        <w:rPr>
          <w:rStyle w:val="Text0"/>
        </w:rPr>
        <w:t xml:space="preserve"> </w:t>
        <w:br w:clear="none"/>
      </w:r>
      <w:r>
        <w:t xml:space="preserve">fig</w:t>
        <w:br w:clear="none"/>
      </w:r>
      <w:r>
        <w:rPr>
          <w:rStyle w:val="Text4"/>
        </w:rPr>
        <w:t xml:space="preserve">,</w:t>
        <w:br w:clear="none"/>
      </w:r>
      <w:r>
        <w:rPr>
          <w:rStyle w:val="Text0"/>
        </w:rPr>
        <w:t xml:space="preserve"> </w:t>
        <w:br w:clear="none"/>
      </w:r>
      <w:r>
        <w:t xml:space="preserve">ax</w:t>
        <w:br w:clear="none"/>
      </w:r>
      <w:r>
        <w:rPr>
          <w:rStyle w:val="Text0"/>
        </w:rPr>
        <w:t xml:space="preserve"> </w:t>
        <w:br w:clear="none"/>
      </w:r>
      <w:r>
        <w:rPr>
          <w:rStyle w:val="Text13"/>
        </w:rPr>
        <w:t xml:space="preserve">=</w:t>
        <w:br w:clear="none"/>
      </w:r>
      <w:r>
        <w:rPr>
          <w:rStyle w:val="Text0"/>
        </w:rPr>
        <w:t xml:space="preserve"> </w:t>
        <w:br w:clear="none"/>
      </w:r>
      <w:r>
        <w:t xml:space="preserve">plt</w:t>
        <w:br w:clear="none"/>
      </w:r>
      <w:r>
        <w:rPr>
          <w:rStyle w:val="Text13"/>
        </w:rPr>
        <w:t xml:space="preserve">.</w:t>
        <w:br w:clear="none"/>
      </w:r>
      <w:r>
        <w:t xml:space="preserve">subplots</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imshow</w:t>
        <w:br w:clear="none"/>
      </w:r>
      <w:r>
        <w:rPr>
          <w:rStyle w:val="Text4"/>
        </w:rPr>
        <w:t xml:space="preserve">(</w:t>
        <w:br w:clear="none"/>
      </w:r>
      <w:r>
        <w:t xml:space="preserve">test_image</w:t>
        <w:br w:clear="none"/>
      </w:r>
      <w:r>
        <w:rPr>
          <w:rStyle w:val="Text4"/>
        </w:rPr>
        <w:t xml:space="preserve">,</w:t>
        <w:br w:clear="none"/>
      </w:r>
      <w:r>
        <w:rPr>
          <w:rStyle w:val="Text0"/>
        </w:rPr>
        <w:t xml:space="preserve"> </w:t>
        <w:br w:clear="none"/>
      </w:r>
      <w:r>
        <w:t xml:space="preserve">cmap</w:t>
        <w:br w:clear="none"/>
      </w:r>
      <w:r>
        <w:rPr>
          <w:rStyle w:val="Text13"/>
        </w:rPr>
        <w:t xml:space="preserve">=</w:t>
        <w:br w:clear="none"/>
      </w:r>
      <w:r>
        <w:rPr>
          <w:rStyle w:val="Text8"/>
        </w:rPr>
        <w:t xml:space="preserve">'gray'</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axis</w:t>
        <w:br w:clear="none"/>
      </w:r>
      <w:r>
        <w:rPr>
          <w:rStyle w:val="Text4"/>
        </w:rPr>
        <w:t xml:space="preserve">(</w:t>
        <w:br w:clear="none"/>
      </w:r>
      <w:r>
        <w:rPr>
          <w:rStyle w:val="Text8"/>
        </w:rPr>
        <w:t xml:space="preserve">'off'</w:t>
        <w:br w:clear="none"/>
      </w:r>
      <w:r>
        <w:rPr>
          <w:rStyle w:val="Text4"/>
        </w:rPr>
        <w:t xml:space="preserve">)</w:t>
        <w:br w:clear="none"/>
      </w:r>
      <w:r>
        <w:rPr>
          <w:rStyle w:val="Text0"/>
        </w:rPr>
        <w:t xml:space="preserve"/>
        <w:br w:clear="none"/>
        <w:t xml:space="preserve"/>
        <w:br w:clear="none"/>
        <w:t xml:space="preserve">         </w:t>
        <w:br w:clear="none"/>
      </w:r>
      <w:r>
        <w:t xml:space="preserve">Ni</w:t>
        <w:br w:clear="none"/>
      </w:r>
      <w:r>
        <w:rPr>
          <w:rStyle w:val="Text4"/>
        </w:rPr>
        <w:t xml:space="preserve">,</w:t>
        <w:br w:clear="none"/>
      </w:r>
      <w:r>
        <w:rPr>
          <w:rStyle w:val="Text0"/>
        </w:rPr>
        <w:t xml:space="preserve"> </w:t>
        <w:br w:clear="none"/>
      </w:r>
      <w:r>
        <w:t xml:space="preserve">Nj</w:t>
        <w:br w:clear="none"/>
      </w:r>
      <w:r>
        <w:rPr>
          <w:rStyle w:val="Text0"/>
        </w:rPr>
        <w:t xml:space="preserve"> </w:t>
        <w:br w:clear="none"/>
      </w:r>
      <w:r>
        <w:rPr>
          <w:rStyle w:val="Text13"/>
        </w:rPr>
        <w:t xml:space="preserve">=</w:t>
        <w:br w:clear="none"/>
      </w:r>
      <w:r>
        <w:rPr>
          <w:rStyle w:val="Text0"/>
        </w:rPr>
        <w:t xml:space="preserve"> </w:t>
        <w:br w:clear="none"/>
      </w:r>
      <w:r>
        <w:t xml:space="preserve">positive_patches</w:t>
        <w:br w:clear="none"/>
      </w:r>
      <w:r>
        <w:rPr>
          <w:rStyle w:val="Text4"/>
        </w:rPr>
        <w:t xml:space="preserve">[</w:t>
        <w:br w:clear="none"/>
      </w:r>
      <w:r>
        <w:rPr>
          <w:rStyle w:val="Text10"/>
        </w:rPr>
        <w:t xml:space="preserve">0</w:t>
        <w:br w:clear="none"/>
      </w:r>
      <w:r>
        <w:rPr>
          <w:rStyle w:val="Text4"/>
        </w:rPr>
        <w:t xml:space="preserve">]</w:t>
        <w:br w:clear="none"/>
      </w:r>
      <w:r>
        <w:rPr>
          <w:rStyle w:val="Text13"/>
        </w:rPr>
        <w:t xml:space="preserve">.</w:t>
        <w:br w:clear="none"/>
      </w:r>
      <w:r>
        <w:t xml:space="preserve">shape</w:t>
        <w:br w:clear="none"/>
      </w:r>
      <w:r>
        <w:rPr>
          <w:rStyle w:val="Text0"/>
        </w:rPr>
        <w:t xml:space="preserve"/>
        <w:br w:clear="none"/>
        <w:t xml:space="preserve">         </w:t>
        <w:br w:clear="none"/>
      </w:r>
      <w:r>
        <w:t xml:space="preserve">indices</w:t>
        <w:br w:clear="none"/>
      </w:r>
      <w:r>
        <w:rPr>
          <w:rStyle w:val="Text0"/>
        </w:rPr>
        <w:t xml:space="preserve"> </w:t>
        <w:br w:clear="none"/>
      </w:r>
      <w:r>
        <w:rPr>
          <w:rStyle w:val="Text13"/>
        </w:rPr>
        <w:t xml:space="preserve">=</w:t>
        <w:br w:clear="none"/>
      </w:r>
      <w:r>
        <w:rPr>
          <w:rStyle w:val="Text0"/>
        </w:rPr>
        <w:t xml:space="preserve"> </w:t>
        <w:br w:clear="none"/>
      </w:r>
      <w:r>
        <w:t xml:space="preserve">np</w:t>
        <w:br w:clear="none"/>
      </w:r>
      <w:r>
        <w:rPr>
          <w:rStyle w:val="Text13"/>
        </w:rPr>
        <w:t xml:space="preserve">.</w:t>
        <w:br w:clear="none"/>
      </w:r>
      <w:r>
        <w:t xml:space="preserve">array</w:t>
        <w:br w:clear="none"/>
      </w:r>
      <w:r>
        <w:rPr>
          <w:rStyle w:val="Text4"/>
        </w:rPr>
        <w:t xml:space="preserve">(</w:t>
        <w:br w:clear="none"/>
      </w:r>
      <w:r>
        <w:t xml:space="preserve">indices</w:t>
        <w:br w:clear="none"/>
      </w:r>
      <w:r>
        <w:rPr>
          <w:rStyle w:val="Text4"/>
        </w:rPr>
        <w:t xml:space="preserve">)</w:t>
        <w:br w:clear="none"/>
      </w:r>
      <w:r>
        <w:rPr>
          <w:rStyle w:val="Text0"/>
        </w:rPr>
        <w:t xml:space="preserve"/>
        <w:br w:clear="none"/>
        <w:t xml:space="preserve"/>
        <w:br w:clear="none"/>
        <w:t xml:space="preserve">         </w:t>
        <w:br w:clear="none"/>
      </w:r>
      <w:r>
        <w:rPr>
          <w:rStyle w:val="Text16"/>
        </w:rPr>
        <w:t xml:space="preserve">for</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j</w:t>
        <w:br w:clear="none"/>
      </w:r>
      <w:r>
        <w:rPr>
          <w:rStyle w:val="Text0"/>
        </w:rPr>
        <w:t xml:space="preserve"> </w:t>
        <w:br w:clear="none"/>
      </w:r>
      <w:r>
        <w:rPr>
          <w:rStyle w:val="Text4"/>
        </w:rPr>
        <w:t xml:space="preserve">in</w:t>
        <w:br w:clear="none"/>
      </w:r>
      <w:r>
        <w:rPr>
          <w:rStyle w:val="Text0"/>
        </w:rPr>
        <w:t xml:space="preserve"> </w:t>
        <w:br w:clear="none"/>
      </w:r>
      <w:r>
        <w:t xml:space="preserve">indices</w:t>
        <w:br w:clear="none"/>
      </w:r>
      <w:r>
        <w:rPr>
          <w:rStyle w:val="Text4"/>
        </w:rPr>
        <w:t xml:space="preserve">[</w:t>
        <w:br w:clear="none"/>
      </w:r>
      <w:r>
        <w:t xml:space="preserve">labels</w:t>
        <w:br w:clear="none"/>
      </w:r>
      <w:r>
        <w:rPr>
          <w:rStyle w:val="Text0"/>
        </w:rPr>
        <w:t xml:space="preserve"> </w:t>
        <w:br w:clear="none"/>
      </w:r>
      <w:r>
        <w:rPr>
          <w:rStyle w:val="Text13"/>
        </w:rPr>
        <w:t xml:space="preserve">==</w:t>
        <w:br w:clear="none"/>
      </w:r>
      <w:r>
        <w:rPr>
          <w:rStyle w:val="Text0"/>
        </w:rPr>
        <w:t xml:space="preserve"> </w:t>
        <w:br w:clear="none"/>
      </w:r>
      <w:r>
        <w:rPr>
          <w:rStyle w:val="Text10"/>
        </w:rPr>
        <w:t xml:space="preserve">1</w:t>
        <w:br w:clear="none"/>
      </w:r>
      <w:r>
        <w:rPr>
          <w:rStyle w:val="Text4"/>
        </w:rPr>
        <w:t xml:space="preserve">]:</w:t>
        <w:br w:clear="none"/>
      </w:r>
      <w:r>
        <w:rPr>
          <w:rStyle w:val="Text0"/>
        </w:rPr>
        <w:t xml:space="preserve"/>
        <w:br w:clear="none"/>
        <w:t xml:space="preserve">             </w:t>
        <w:br w:clear="none"/>
      </w:r>
      <w:r>
        <w:t xml:space="preserve">ax</w:t>
        <w:br w:clear="none"/>
      </w:r>
      <w:r>
        <w:rPr>
          <w:rStyle w:val="Text13"/>
        </w:rPr>
        <w:t xml:space="preserve">.</w:t>
        <w:br w:clear="none"/>
      </w:r>
      <w:r>
        <w:t xml:space="preserve">add_patch</w:t>
        <w:br w:clear="none"/>
      </w:r>
      <w:r>
        <w:rPr>
          <w:rStyle w:val="Text4"/>
        </w:rPr>
        <w:t xml:space="preserve">(</w:t>
        <w:br w:clear="none"/>
      </w:r>
      <w:r>
        <w:t xml:space="preserve">plt</w:t>
        <w:br w:clear="none"/>
      </w:r>
      <w:r>
        <w:rPr>
          <w:rStyle w:val="Text13"/>
        </w:rPr>
        <w:t xml:space="preserve">.</w:t>
        <w:br w:clear="none"/>
      </w:r>
      <w:r>
        <w:t xml:space="preserve">Rectangle</w:t>
        <w:br w:clear="none"/>
      </w:r>
      <w:r>
        <w:rPr>
          <w:rStyle w:val="Text4"/>
        </w:rPr>
        <w:t xml:space="preserve">((</w:t>
        <w:br w:clear="none"/>
      </w:r>
      <w:r>
        <w:t xml:space="preserve">j</w:t>
        <w:br w:clear="none"/>
      </w:r>
      <w:r>
        <w:rPr>
          <w:rStyle w:val="Text4"/>
        </w:rPr>
        <w:t xml:space="preserve">,</w:t>
        <w:br w:clear="none"/>
      </w:r>
      <w:r>
        <w:rPr>
          <w:rStyle w:val="Text0"/>
        </w:rPr>
        <w:t xml:space="preserve"> </w:t>
        <w:br w:clear="none"/>
      </w:r>
      <w:r>
        <w:t xml:space="preserve">i</w:t>
        <w:br w:clear="none"/>
      </w:r>
      <w:r>
        <w:rPr>
          <w:rStyle w:val="Text4"/>
        </w:rPr>
        <w:t xml:space="preserve">),</w:t>
        <w:br w:clear="none"/>
      </w:r>
      <w:r>
        <w:rPr>
          <w:rStyle w:val="Text0"/>
        </w:rPr>
        <w:t xml:space="preserve"> </w:t>
        <w:br w:clear="none"/>
      </w:r>
      <w:r>
        <w:t xml:space="preserve">Nj</w:t>
        <w:br w:clear="none"/>
      </w:r>
      <w:r>
        <w:rPr>
          <w:rStyle w:val="Text4"/>
        </w:rPr>
        <w:t xml:space="preserve">,</w:t>
        <w:br w:clear="none"/>
      </w:r>
      <w:r>
        <w:rPr>
          <w:rStyle w:val="Text0"/>
        </w:rPr>
        <w:t xml:space="preserve"> </w:t>
        <w:br w:clear="none"/>
      </w:r>
      <w:r>
        <w:t xml:space="preserve">Ni</w:t>
        <w:br w:clear="none"/>
      </w:r>
      <w:r>
        <w:rPr>
          <w:rStyle w:val="Text4"/>
        </w:rPr>
        <w:t xml:space="preserve">,</w:t>
        <w:br w:clear="none"/>
      </w:r>
      <w:r>
        <w:rPr>
          <w:rStyle w:val="Text0"/>
        </w:rPr>
        <w:t xml:space="preserve"> </w:t>
        <w:br w:clear="none"/>
      </w:r>
      <w:r>
        <w:t xml:space="preserve">edgecolor</w:t>
        <w:br w:clear="none"/>
      </w:r>
      <w:r>
        <w:rPr>
          <w:rStyle w:val="Text13"/>
        </w:rPr>
        <w:t xml:space="preserve">=</w:t>
        <w:br w:clear="none"/>
      </w:r>
      <w:r>
        <w:rPr>
          <w:rStyle w:val="Text8"/>
        </w:rPr>
        <w:t xml:space="preserve">'red'</w:t>
        <w:br w:clear="none"/>
      </w:r>
      <w:r>
        <w:rPr>
          <w:rStyle w:val="Text4"/>
        </w:rPr>
        <w:t xml:space="preserve">,</w:t>
        <w:br w:clear="none"/>
      </w:r>
      <w:r>
        <w:rPr>
          <w:rStyle w:val="Text0"/>
        </w:rPr>
        <w:t xml:space="preserve"/>
        <w:br w:clear="none"/>
        <w:t xml:space="preserve">                                        </w:t>
        <w:br w:clear="none"/>
      </w:r>
      <w:r>
        <w:t xml:space="preserve">alpha</w:t>
        <w:br w:clear="none"/>
      </w:r>
      <w:r>
        <w:rPr>
          <w:rStyle w:val="Text13"/>
        </w:rPr>
        <w:t xml:space="preserve">=</w:t>
        <w:br w:clear="none"/>
      </w:r>
      <w:r>
        <w:rPr>
          <w:rStyle w:val="Text10"/>
        </w:rPr>
        <w:t xml:space="preserve">0.3</w:t>
        <w:br w:clear="none"/>
      </w:r>
      <w:r>
        <w:rPr>
          <w:rStyle w:val="Text4"/>
        </w:rPr>
        <w:t xml:space="preserve">,</w:t>
        <w:br w:clear="none"/>
      </w:r>
      <w:r>
        <w:rPr>
          <w:rStyle w:val="Text0"/>
        </w:rPr>
        <w:t xml:space="preserve"> </w:t>
        <w:br w:clear="none"/>
      </w:r>
      <w:r>
        <w:t xml:space="preserve">lw</w:t>
        <w:br w:clear="none"/>
      </w:r>
      <w:r>
        <w:rPr>
          <w:rStyle w:val="Text13"/>
        </w:rPr>
        <w:t xml:space="preserve">=</w:t>
        <w:br w:clear="none"/>
      </w:r>
      <w:r>
        <w:rPr>
          <w:rStyle w:val="Text10"/>
        </w:rPr>
        <w:t xml:space="preserve">2</w:t>
        <w:br w:clear="none"/>
      </w:r>
      <w:r>
        <w:rPr>
          <w:rStyle w:val="Text4"/>
        </w:rPr>
        <w:t xml:space="preserve">,</w:t>
        <w:br w:clear="none"/>
      </w:r>
      <w:r>
        <w:rPr>
          <w:rStyle w:val="Text0"/>
        </w:rPr>
        <w:t xml:space="preserve"> </w:t>
        <w:br w:clear="none"/>
      </w:r>
      <w:r>
        <w:t xml:space="preserve">facecolor</w:t>
        <w:br w:clear="none"/>
      </w:r>
      <w:r>
        <w:rPr>
          <w:rStyle w:val="Text13"/>
        </w:rPr>
        <w:t xml:space="preserve">=</w:t>
        <w:br w:clear="none"/>
      </w:r>
      <w:r>
        <w:rPr>
          <w:rStyle w:val="Text8"/>
        </w:rPr>
        <w:t xml:space="preserve">'none'</w:t>
        <w:br w:clear="none"/>
      </w:r>
      <w:r>
        <w:rPr>
          <w:rStyle w:val="Text4"/>
        </w:rPr>
        <w:t xml:space="preserve">))</w:t>
        <w:br w:clear="none"/>
      </w:r>
    </w:p>
    <w:p>
      <w:bookmarkStart w:id="2546" w:name="Figure_50_4__Windows_that_were_d"/>
      <w:pPr>
        <w:pStyle w:val="Para 05"/>
        <w:keepLines w:val="on"/>
      </w:pPr>
      <w:r>
        <w:t/>
        <w:drawing>
          <wp:inline>
            <wp:extent cx="3251200" cy="3708400"/>
            <wp:effectExtent l="0" r="0" t="0" b="43426"/>
            <wp:docPr id="291" name="pdsh2_5004.png" descr="pdsh2 5004"/>
            <wp:cNvGraphicFramePr>
              <a:graphicFrameLocks noChangeAspect="1"/>
            </wp:cNvGraphicFramePr>
            <a:graphic>
              <a:graphicData uri="http://schemas.openxmlformats.org/drawingml/2006/picture">
                <pic:pic>
                  <pic:nvPicPr>
                    <pic:cNvPr id="0" name="pdsh2_5004.png" descr="pdsh2 5004"/>
                    <pic:cNvPicPr/>
                  </pic:nvPicPr>
                  <pic:blipFill>
                    <a:blip r:embed="rId295"/>
                    <a:stretch>
                      <a:fillRect/>
                    </a:stretch>
                  </pic:blipFill>
                  <pic:spPr>
                    <a:xfrm>
                      <a:off x="0" y="0"/>
                      <a:ext cx="3251200" cy="3708400"/>
                    </a:xfrm>
                    <a:prstGeom prst="rect">
                      <a:avLst/>
                    </a:prstGeom>
                  </pic:spPr>
                </pic:pic>
              </a:graphicData>
            </a:graphic>
          </wp:inline>
        </w:drawing>
        <w:t xml:space="preserve"> </w:t>
      </w:r>
      <w:bookmarkEnd w:id="2546"/>
    </w:p>
    <w:p>
      <w:pPr>
        <w:pStyle w:val="Heading 5"/>
        <w:keepLines w:val="on"/>
      </w:pPr>
      <w:r>
        <w:t xml:space="preserve">Figure 50-4. </w:t>
        <w:t>Windows that were determined to contain a face</w:t>
      </w:r>
    </w:p>
    <w:p>
      <w:pPr>
        <w:pStyle w:val="Normal"/>
      </w:pPr>
      <w:r>
        <w:t>All of the detected patches overlap and found the face in the image! Not bad for a few lines of Python.</w:t>
      </w:r>
      <w:r>
        <w:rPr>
          <w:rStyle w:val="Text57"/>
        </w:rPr>
        <w:bookmarkStart w:id="2547" w:name="idm45332162623952"/>
        <w:t/>
        <w:bookmarkEnd w:id="2547"/>
      </w:r>
    </w:p>
    <w:p>
      <w:bookmarkStart w:id="2548" w:name="Caveats_and_Improvements__If_you"/>
      <w:pPr>
        <w:keepNext/>
        <w:pStyle w:val="Heading 1"/>
      </w:pPr>
      <w:r>
        <w:t>Caveats and Improvements</w:t>
      </w:r>
      <w:bookmarkEnd w:id="2548"/>
    </w:p>
    <w:p>
      <w:pPr>
        <w:pStyle w:val="Normal"/>
      </w:pPr>
      <w:r>
        <w:rPr>
          <w:rStyle w:val="Text57"/>
        </w:rPr>
        <w:bookmarkStart w:id="2549" w:name="ix_ch50_asciidoc4"/>
        <w:t/>
        <w:bookmarkEnd w:id="2549"/>
      </w:r>
      <w:r>
        <w:t>If you dig a bit deeper into the preceding code and examples, you’ll see that we still have a bit of work to do before we can claim a production-ready face detector. There are several issues with what we’ve done, and several improvements that could be made. In particular:</w:t>
      </w:r>
    </w:p>
    <w:p>
      <w:pPr>
        <w:pStyle w:val="Para 15"/>
      </w:pPr>
      <w:r>
        <w:t>Our training set, especially for negative features, is not very complete</w:t>
      </w:r>
    </w:p>
    <w:p>
      <w:pPr>
        <w:pStyle w:val="Normal"/>
      </w:pPr>
      <w:r>
        <w:t xml:space="preserve">The central issue is that there are many face-like textures that are not in the training set, and so our current model is very prone to false positives. You can see this if you try out the algorithm on the </w:t>
      </w:r>
      <w:r>
        <w:rPr>
          <w:rStyle w:val="Text11"/>
        </w:rPr>
        <w:t>full</w:t>
      </w:r>
      <w:r>
        <w:t xml:space="preserve"> astronaut image: the current model leads to many false detections in other regions of the image.</w:t>
      </w:r>
    </w:p>
    <w:p>
      <w:pPr>
        <w:pStyle w:val="Normal"/>
      </w:pPr>
      <w:r>
        <w:t xml:space="preserve">We might imagine addressing this by adding a wider variety of images to the negative training set, and this would probably yield some improvement. </w:t>
      </w:r>
      <w:r>
        <w:rPr>
          <w:rStyle w:val="Text57"/>
        </w:rPr>
        <w:bookmarkStart w:id="2550" w:name="idm45332162617824"/>
        <w:t/>
        <w:bookmarkEnd w:id="2550"/>
      </w:r>
      <w:r>
        <w:t xml:space="preserve">Another option would be to use a more directed approach, such as </w:t>
      </w:r>
      <w:r>
        <w:rPr>
          <w:rStyle w:val="Text11"/>
        </w:rPr>
        <w:t>hard negative mining</w:t>
      </w:r>
      <w:r>
        <w:t>, where we take a new set of images that our classifier has not seen, find all the patches representing false positives, and explicitly add them as negative instances in the training set before retraining the classifier.</w:t>
      </w:r>
    </w:p>
    <w:p>
      <w:pPr>
        <w:pStyle w:val="Para 15"/>
      </w:pPr>
      <w:r>
        <w:t>Our current pipeline searches only at one scale</w:t>
      </w:r>
    </w:p>
    <w:p>
      <w:pPr>
        <w:pStyle w:val="Normal"/>
      </w:pPr>
      <w:r>
        <w:t xml:space="preserve">As currently written, our algorithm will miss faces that are not approximately 62 × 47 pixels. This can be straightforwardly addressed by using sliding windows of a variety of sizes, and resizing each patch using </w:t>
      </w:r>
      <w:r>
        <w:rPr>
          <w:rStyle w:val="Text5"/>
        </w:rPr>
        <w:t>skimage.transform.resize</w:t>
      </w:r>
      <w:r>
        <w:t xml:space="preserve"> before feeding it into the model. In fact, the </w:t>
      </w:r>
      <w:r>
        <w:rPr>
          <w:rStyle w:val="Text5"/>
        </w:rPr>
        <w:t>sliding_window</w:t>
      </w:r>
      <w:r>
        <w:t xml:space="preserve"> utility used here is already built with this in mind.</w:t>
      </w:r>
    </w:p>
    <w:p>
      <w:pPr>
        <w:pStyle w:val="Para 15"/>
      </w:pPr>
      <w:r>
        <w:t>We should combine overlapped detection patches</w:t>
      </w:r>
    </w:p>
    <w:p>
      <w:pPr>
        <w:pStyle w:val="Normal"/>
      </w:pPr>
      <w:r>
        <w:t xml:space="preserve">For a production-ready pipeline, we would prefer not to have 30 detections of the same face, but to somehow reduce overlapping groups of detections down to a single detection. This could be done via an unsupervised clustering approach (mean shift clustering is one good candidate for this), or via a procedural approach such as </w:t>
      </w:r>
      <w:r>
        <w:rPr>
          <w:rStyle w:val="Text11"/>
        </w:rPr>
        <w:t>non-maximum suppression</w:t>
      </w:r>
      <w:r>
        <w:t>, an algorithm common in machine vision.</w:t>
      </w:r>
    </w:p>
    <w:p>
      <w:pPr>
        <w:pStyle w:val="Para 15"/>
      </w:pPr>
      <w:r>
        <w:t>The pipeline should be streamlined</w:t>
      </w:r>
    </w:p>
    <w:p>
      <w:pPr>
        <w:pStyle w:val="Normal"/>
      </w:pPr>
      <w:r>
        <w:t>Once we address the preceding issues, it would also be nice to create a more streamlined pipeline for ingesting training images and predicting sliding-window outputs. This is where Python as a data science tool really shines: with a bit of work, we could take our prototype code and package it with a well-designed object-oriented API that gives the user the ability to use it easily. I will leave this as a proverbial “exercise for the reader.”</w:t>
      </w:r>
    </w:p>
    <w:p>
      <w:pPr>
        <w:pStyle w:val="Para 15"/>
      </w:pPr>
      <w:r>
        <w:t>More recent advances: deep learning</w:t>
      </w:r>
    </w:p>
    <w:p>
      <w:pPr>
        <w:pStyle w:val="Normal"/>
      </w:pPr>
      <w:r>
        <w:rPr>
          <w:rStyle w:val="Text57"/>
        </w:rPr>
        <w:bookmarkStart w:id="2551" w:name="idm45332162554496"/>
        <w:t/>
        <w:bookmarkEnd w:id="2551"/>
      </w:r>
      <w:r>
        <w:t xml:space="preserve">Finally, I should add that in machine learning contexts, HOG and other procedural feature extraction methods are not always used. </w:t>
      </w:r>
      <w:r>
        <w:rPr>
          <w:rStyle w:val="Text57"/>
        </w:rPr>
        <w:bookmarkStart w:id="2552" w:name="idm45332162553664"/>
        <w:t/>
        <w:bookmarkEnd w:id="2552"/>
      </w:r>
      <w:r>
        <w:t xml:space="preserve">Instead, many modern object detection pipelines use variants of deep neural networks (often referred to as </w:t>
      </w:r>
      <w:r>
        <w:rPr>
          <w:rStyle w:val="Text11"/>
        </w:rPr>
        <w:t>deep learning</w:t>
      </w:r>
      <w:r>
        <w:t>): one way to think of neural networks is as estimators that determine optimal feature extraction strategies from the data, rather than relying on the intuition of the user.</w:t>
      </w:r>
    </w:p>
    <w:p>
      <w:pPr>
        <w:pStyle w:val="Normal"/>
      </w:pPr>
      <w:r>
        <w:t>Though the field has produced fantastic results in recent years, deep learning is not all that conceptually different from the machine learning models explored in the previous chapters. The main advance is the ability to utilize modern computing hardware (often large clusters of powerful machines) to train much more flexible models on much larger corpuses of training data. But though the scale differs, the end goal is very much the same the same: building models from data.</w:t>
      </w:r>
    </w:p>
    <w:p>
      <w:pPr>
        <w:pStyle w:val="Normal"/>
      </w:pPr>
      <w:r>
        <w:t>If you’re interested in going further, the list of references in the following section should provide a useful place to start</w:t>
      </w:r>
      <w:r>
        <w:rPr>
          <w:rStyle w:val="Text57"/>
        </w:rPr>
        <w:bookmarkStart w:id="2553" w:name="idm45332162551552"/>
        <w:t/>
        <w:bookmarkEnd w:id="2553"/>
        <w:bookmarkStart w:id="2554" w:name="idm45332162550848"/>
        <w:t/>
        <w:bookmarkEnd w:id="2554"/>
        <w:bookmarkStart w:id="2555" w:name="idm45332162550176"/>
        <w:t/>
        <w:bookmarkEnd w:id="2555"/>
      </w:r>
      <w:r>
        <w:t>!</w:t>
      </w:r>
      <w:r>
        <w:rPr>
          <w:rStyle w:val="Text57"/>
        </w:rPr>
        <w:bookmarkStart w:id="2556" w:name="idm45332162549376"/>
        <w:t/>
        <w:bookmarkEnd w:id="2556"/>
      </w:r>
    </w:p>
    <w:p>
      <w:bookmarkStart w:id="2557" w:name="Further_Machine_Learning_Resourc"/>
      <w:pPr>
        <w:keepNext/>
        <w:pStyle w:val="Heading 1"/>
      </w:pPr>
      <w:r>
        <w:t>Further Machine Learning Resources</w:t>
      </w:r>
      <w:bookmarkEnd w:id="2557"/>
    </w:p>
    <w:p>
      <w:pPr>
        <w:pStyle w:val="Normal"/>
      </w:pPr>
      <w:r>
        <w:rPr>
          <w:rStyle w:val="Text57"/>
        </w:rPr>
        <w:bookmarkStart w:id="2558" w:name="idm45332162546960"/>
        <w:t/>
        <w:bookmarkEnd w:id="2558"/>
      </w:r>
      <w:r>
        <w:t>This part of the book has been a quick tour of machine learning in Python, primarily using the tools within the Scikit-Learn library. As long as these chapters are, they are still too short to cover many interesting and important algorithms, approaches, and discussions. Here I want to suggest some resources to learn more about machine learning in Python, for those who are interested:</w:t>
      </w:r>
    </w:p>
    <w:p>
      <w:pPr>
        <w:pStyle w:val="Para 27"/>
      </w:pPr>
      <w:hyperlink r:id="rId379">
        <w:r>
          <w:t>The Scikit-Learn website</w:t>
        </w:r>
      </w:hyperlink>
    </w:p>
    <w:p>
      <w:pPr>
        <w:pStyle w:val="Normal"/>
      </w:pPr>
      <w:r>
        <w:t>The Scikit-Learn website has an impressive breadth of documentation and examples covering some of the models discussed here, and much, much more. If you want a brief survey of the most important and often-used machine learning algorithms, this is a good place to start.</w:t>
      </w:r>
    </w:p>
    <w:p>
      <w:pPr>
        <w:pStyle w:val="Para 15"/>
      </w:pPr>
      <w:r>
        <w:t>SciPy, PyCon, and PyData tutorial videos</w:t>
      </w:r>
    </w:p>
    <w:p>
      <w:pPr>
        <w:pStyle w:val="Normal"/>
      </w:pPr>
      <w:r>
        <w:t>Scikit-Learn and other machine learning topics are perennial favorites in the tutorial tracks of many Python-focused conference series, in particular the PyCon, SciPy, and PyData conferences. Most of these conferences publish videos of their keynotes, talks, and tutorials for free online, and you should be able to find these easily via a suitable web search (for example, “PyCon 2022 videos”).</w:t>
      </w:r>
    </w:p>
    <w:p>
      <w:pPr>
        <w:pStyle w:val="Para 15"/>
      </w:pPr>
      <w:hyperlink r:id="rId422">
        <w:r>
          <w:rPr>
            <w:rStyle w:val="Text6"/>
          </w:rPr>
          <w:t>Introduction to Machine Learning with Python</w:t>
        </w:r>
      </w:hyperlink>
      <w:r>
        <w:t>, by Andreas C. Müller and Sarah Guido (O’Reilly)</w:t>
      </w:r>
    </w:p>
    <w:p>
      <w:pPr>
        <w:pStyle w:val="Normal"/>
      </w:pPr>
      <w:r>
        <w:t>This book covers many of the machine learning fundamentals discussed in these chapters, but is particularly relevant for its coverage of more advanced features of Scikit-Learn, including additional estimators, model validation approaches, and pipelining.</w:t>
      </w:r>
    </w:p>
    <w:p>
      <w:pPr>
        <w:pStyle w:val="Para 27"/>
      </w:pPr>
      <w:hyperlink r:id="rId423">
        <w:r>
          <w:t>Machine Learning with PyTorch and Scikit-Learn</w:t>
        </w:r>
      </w:hyperlink>
      <w:r>
        <w:rPr>
          <w:rStyle w:val="Text2"/>
        </w:rPr>
        <w:t>, by Sebastian Raschka (Packt)</w:t>
      </w:r>
    </w:p>
    <w:p>
      <w:pPr>
        <w:pStyle w:val="Normal"/>
      </w:pPr>
      <w:r>
        <w:t xml:space="preserve">Sebastian Raschka’s most recent book starts with some of the fundamental topics covered in these chapters, but goes deeper and shows how those concepts apply to more sophisticated and computationally intensive deep learning and reinforcement learning models using the well-known </w:t>
      </w:r>
      <w:hyperlink r:id="rId424">
        <w:r>
          <w:rPr>
            <w:rStyle w:val="Text6"/>
          </w:rPr>
          <w:t>PyTorch library</w:t>
        </w:r>
      </w:hyperlink>
      <w:r>
        <w:t>.</w:t>
      </w:r>
    </w:p>
    <w:p>
      <w:bookmarkStart w:id="2559" w:name="IndexSymbols___ampersand___Using_2"/>
      <w:bookmarkStart w:id="2560" w:name="IndexSymbols___ampersand___Using_1"/>
      <w:bookmarkStart w:id="2561" w:name="IndexSymbols___ampersand___Using"/>
      <w:bookmarkStart w:id="2562" w:name="Top_of_ix01_html"/>
      <w:pPr>
        <w:keepNext/>
        <w:pStyle w:val="Para 45"/>
        <w:pageBreakBefore w:val="on"/>
      </w:pPr>
      <w:r>
        <w:t>Index</w:t>
      </w:r>
      <w:bookmarkEnd w:id="2559"/>
      <w:bookmarkEnd w:id="2560"/>
      <w:bookmarkEnd w:id="2561"/>
      <w:bookmarkEnd w:id="2562"/>
    </w:p>
    <w:p>
      <w:pPr>
        <w:keepNext/>
        <w:pStyle w:val="Heading 3"/>
      </w:pPr>
      <w:r>
        <w:t>Symbols</w:t>
      </w:r>
    </w:p>
    <w:p>
      <w:pPr>
        <w:numPr>
          <w:ilvl w:val="0"/>
          <w:numId w:val="47"/>
        </w:numPr>
        <w:pStyle w:val="Para 01"/>
      </w:pPr>
      <w:r>
        <w:rPr>
          <w:rStyle w:val="Text2"/>
        </w:rPr>
        <w:t>&amp; (ampersand)</w:t>
        <w:t xml:space="preserve">, </w:t>
      </w:r>
      <w:hyperlink w:anchor="idm45332249408896">
        <w:r>
          <w:t>Using the Keywords and/or Versus the Operators &amp;/|</w:t>
        </w:r>
      </w:hyperlink>
    </w:p>
    <w:p>
      <w:pPr>
        <w:numPr>
          <w:ilvl w:val="0"/>
          <w:numId w:val="47"/>
        </w:numPr>
        <w:pStyle w:val="Para 01"/>
      </w:pPr>
      <w:r>
        <w:rPr>
          <w:rStyle w:val="Text2"/>
        </w:rPr>
        <w:t>* (asterisk)</w:t>
        <w:t xml:space="preserve">, </w:t>
      </w:r>
      <w:hyperlink w:anchor="idm45332265315136">
        <w:r>
          <w:t>Beyond tab completion: Wildcard matching</w:t>
        </w:r>
      </w:hyperlink>
    </w:p>
    <w:p>
      <w:pPr>
        <w:numPr>
          <w:ilvl w:val="0"/>
          <w:numId w:val="47"/>
        </w:numPr>
        <w:pStyle w:val="Para 01"/>
      </w:pPr>
      <w:r>
        <w:rPr>
          <w:rStyle w:val="Text2"/>
        </w:rPr>
        <w:t>: (colon)</w:t>
        <w:t xml:space="preserve">, </w:t>
      </w:r>
      <w:hyperlink w:anchor="idm45332259418176">
        <w:r>
          <w:t>Array Slicing: Accessing Subarrays</w:t>
        </w:r>
      </w:hyperlink>
    </w:p>
    <w:p>
      <w:pPr>
        <w:numPr>
          <w:ilvl w:val="0"/>
          <w:numId w:val="47"/>
        </w:numPr>
        <w:pStyle w:val="Para 01"/>
      </w:pPr>
      <w:r>
        <w:rPr>
          <w:rStyle w:val="Text2"/>
        </w:rPr>
        <w:t>? (question mark)</w:t>
        <w:t xml:space="preserve">, </w:t>
      </w:r>
      <w:hyperlink w:anchor="idm45332268357888">
        <w:r>
          <w:t>Accessing Documentation with ?</w:t>
        </w:r>
      </w:hyperlink>
    </w:p>
    <w:p>
      <w:pPr>
        <w:numPr>
          <w:ilvl w:val="0"/>
          <w:numId w:val="47"/>
        </w:numPr>
        <w:pStyle w:val="Para 01"/>
      </w:pPr>
      <w:r>
        <w:rPr>
          <w:rStyle w:val="Text2"/>
        </w:rPr>
        <w:t>?? (double question mark)</w:t>
        <w:t xml:space="preserve">, </w:t>
      </w:r>
      <w:hyperlink w:anchor="idm45332271820544">
        <w:r>
          <w:t>Accessing Source Code with ??</w:t>
        </w:r>
      </w:hyperlink>
    </w:p>
    <w:p>
      <w:pPr>
        <w:numPr>
          <w:ilvl w:val="0"/>
          <w:numId w:val="47"/>
        </w:numPr>
        <w:pStyle w:val="Para 01"/>
      </w:pPr>
      <w:r>
        <w:rPr>
          <w:rStyle w:val="Text2"/>
        </w:rPr>
        <w:t>_ (underscore) shortcut</w:t>
        <w:t xml:space="preserve">, </w:t>
      </w:r>
      <w:hyperlink w:anchor="idm45332264208784">
        <w:r>
          <w:t>Underscore Shortcuts and Previous Outputs</w:t>
        </w:r>
      </w:hyperlink>
    </w:p>
    <w:p>
      <w:pPr>
        <w:numPr>
          <w:ilvl w:val="0"/>
          <w:numId w:val="47"/>
        </w:numPr>
        <w:pStyle w:val="Para 01"/>
      </w:pPr>
      <w:r>
        <w:rPr>
          <w:rStyle w:val="Text2"/>
        </w:rPr>
        <w:t>| (operator)</w:t>
        <w:t xml:space="preserve">, </w:t>
      </w:r>
      <w:hyperlink w:anchor="idm45332249408000">
        <w:r>
          <w:t>Using the Keywords and/or Versus the Operators &amp;/|</w:t>
        </w:r>
      </w:hyperlink>
    </w:p>
    <w:p>
      <w:pPr>
        <w:keepNext/>
        <w:pStyle w:val="Heading 3"/>
      </w:pPr>
      <w:r>
        <w:t>A</w:t>
      </w:r>
    </w:p>
    <w:p>
      <w:pPr>
        <w:numPr>
          <w:ilvl w:val="0"/>
          <w:numId w:val="48"/>
        </w:numPr>
        <w:pStyle w:val="Para 07"/>
      </w:pPr>
      <w:r>
        <w:t>absolute value function</w:t>
        <w:t xml:space="preserve">, </w:t>
      </w:r>
      <w:hyperlink w:anchor="idm45332255839232">
        <w:r>
          <w:rPr>
            <w:rStyle w:val="Text6"/>
          </w:rPr>
          <w:t>Absolute Value</w:t>
        </w:r>
      </w:hyperlink>
    </w:p>
    <w:p>
      <w:pPr>
        <w:numPr>
          <w:ilvl w:val="0"/>
          <w:numId w:val="48"/>
        </w:numPr>
        <w:pStyle w:val="Para 07"/>
      </w:pPr>
      <w:r>
        <w:t>aggregate() method</w:t>
        <w:t xml:space="preserve">, </w:t>
      </w:r>
      <w:hyperlink w:anchor="idm45332223757648">
        <w:r>
          <w:rPr>
            <w:rStyle w:val="Text6"/>
          </w:rPr>
          <w:t>Aggregation</w:t>
        </w:r>
      </w:hyperlink>
    </w:p>
    <w:p>
      <w:pPr>
        <w:numPr>
          <w:ilvl w:val="0"/>
          <w:numId w:val="48"/>
        </w:numPr>
        <w:pStyle w:val="Para 07"/>
      </w:pPr>
      <w:r>
        <w:t>aggregates</w:t>
      </w:r>
    </w:p>
    <w:p>
      <w:pPr>
        <w:numPr>
          <w:ilvl w:val="2"/>
          <w:numId w:val="48"/>
        </w:numPr>
        <w:pStyle w:val="Para 07"/>
      </w:pPr>
      <w:r>
        <w:t>computed directly from object</w:t>
        <w:t xml:space="preserve">, </w:t>
      </w:r>
      <w:hyperlink w:anchor="idm45332254380144">
        <w:r>
          <w:rPr>
            <w:rStyle w:val="Text6"/>
          </w:rPr>
          <w:t>Aggregations</w:t>
        </w:r>
      </w:hyperlink>
    </w:p>
    <w:p>
      <w:pPr>
        <w:numPr>
          <w:ilvl w:val="2"/>
          <w:numId w:val="48"/>
        </w:numPr>
        <w:pStyle w:val="Para 01"/>
      </w:pPr>
      <w:r>
        <w:rPr>
          <w:rStyle w:val="Text2"/>
        </w:rPr>
        <w:t>multidimensional</w:t>
        <w:t xml:space="preserve">, </w:t>
      </w:r>
      <w:hyperlink w:anchor="idm45332253494320">
        <w:r>
          <w:t>Multidimensional Aggregates</w:t>
        </w:r>
      </w:hyperlink>
    </w:p>
    <w:p>
      <w:pPr>
        <w:numPr>
          <w:ilvl w:val="2"/>
          <w:numId w:val="48"/>
        </w:numPr>
        <w:pStyle w:val="Para 01"/>
      </w:pPr>
      <w:r>
        <w:rPr>
          <w:rStyle w:val="Text2"/>
        </w:rPr>
        <w:t>summarizing set of values with</w:t>
        <w:t xml:space="preserve">, </w:t>
      </w:r>
      <w:hyperlink w:anchor="idm45332253199376">
        <w:r>
          <w:t>Example: What Is the Average Height of US Presidents?</w:t>
        </w:r>
      </w:hyperlink>
    </w:p>
    <w:p>
      <w:pPr>
        <w:numPr>
          <w:ilvl w:val="0"/>
          <w:numId w:val="48"/>
        </w:numPr>
        <w:pStyle w:val="Para 01"/>
      </w:pPr>
      <w:r>
        <w:rPr>
          <w:rStyle w:val="Text2"/>
        </w:rPr>
        <w:t>aggregation (NumPy)</w:t>
        <w:t xml:space="preserve">, </w:t>
      </w:r>
      <w:hyperlink w:anchor="ix_ch07_asciidoc0">
        <w:r>
          <w:t>Aggregations: min, max, and Everything in Between</w:t>
        </w:r>
      </w:hyperlink>
      <w:r>
        <w:rPr>
          <w:rStyle w:val="Text2"/>
        </w:rPr>
        <w:t>-</w:t>
      </w:r>
      <w:hyperlink w:anchor="idm45332252842688">
        <w:r>
          <w:t>Example: What Is the Average Height of US Presidents?</w:t>
        </w:r>
      </w:hyperlink>
    </w:p>
    <w:p>
      <w:pPr>
        <w:numPr>
          <w:ilvl w:val="2"/>
          <w:numId w:val="48"/>
        </w:numPr>
        <w:pStyle w:val="Para 07"/>
      </w:pPr>
      <w:r>
        <w:t>minimum and maximum</w:t>
        <w:t xml:space="preserve">, </w:t>
      </w:r>
      <w:hyperlink w:anchor="idm45332253723008">
        <w:r>
          <w:rPr>
            <w:rStyle w:val="Text6"/>
          </w:rPr>
          <w:t>Minimum and Maximum</w:t>
        </w:r>
      </w:hyperlink>
    </w:p>
    <w:p>
      <w:pPr>
        <w:numPr>
          <w:ilvl w:val="2"/>
          <w:numId w:val="48"/>
        </w:numPr>
        <w:pStyle w:val="Para 07"/>
      </w:pPr>
      <w:r>
        <w:t>multidimensional aggregates</w:t>
        <w:t xml:space="preserve">, </w:t>
      </w:r>
      <w:hyperlink w:anchor="idm45332253493344">
        <w:r>
          <w:rPr>
            <w:rStyle w:val="Text6"/>
          </w:rPr>
          <w:t>Multidimensional Aggregates</w:t>
        </w:r>
      </w:hyperlink>
    </w:p>
    <w:p>
      <w:pPr>
        <w:numPr>
          <w:ilvl w:val="2"/>
          <w:numId w:val="48"/>
        </w:numPr>
        <w:pStyle w:val="Para 01"/>
      </w:pPr>
      <w:r>
        <w:rPr>
          <w:rStyle w:val="Text2"/>
        </w:rPr>
        <w:t>presidents average height example</w:t>
        <w:t xml:space="preserve">, </w:t>
      </w:r>
      <w:hyperlink w:anchor="idm45332253198544">
        <w:r>
          <w:t>Example: What Is the Average Height of US Presidents?</w:t>
        </w:r>
      </w:hyperlink>
    </w:p>
    <w:p>
      <w:pPr>
        <w:numPr>
          <w:ilvl w:val="2"/>
          <w:numId w:val="48"/>
        </w:numPr>
        <w:pStyle w:val="Para 07"/>
      </w:pPr>
      <w:r>
        <w:t>summing the values in an array</w:t>
        <w:t xml:space="preserve">, </w:t>
      </w:r>
      <w:hyperlink w:anchor="idm45332253968144">
        <w:r>
          <w:rPr>
            <w:rStyle w:val="Text6"/>
          </w:rPr>
          <w:t>Summing the Values in an Array</w:t>
        </w:r>
      </w:hyperlink>
    </w:p>
    <w:p>
      <w:pPr>
        <w:numPr>
          <w:ilvl w:val="2"/>
          <w:numId w:val="48"/>
        </w:numPr>
        <w:pStyle w:val="Para 01"/>
      </w:pPr>
      <w:r>
        <w:rPr>
          <w:rStyle w:val="Text2"/>
        </w:rPr>
        <w:t>various functions</w:t>
        <w:t xml:space="preserve">, </w:t>
      </w:r>
      <w:hyperlink w:anchor="idm45332253313936">
        <w:r>
          <w:t>Other Aggregation Functions</w:t>
        </w:r>
      </w:hyperlink>
    </w:p>
    <w:p>
      <w:pPr>
        <w:numPr>
          <w:ilvl w:val="0"/>
          <w:numId w:val="48"/>
        </w:numPr>
        <w:pStyle w:val="Para 01"/>
      </w:pPr>
      <w:r>
        <w:rPr>
          <w:rStyle w:val="Text2"/>
        </w:rPr>
        <w:t>aggregation (Pandas)</w:t>
        <w:t xml:space="preserve">, </w:t>
      </w:r>
      <w:hyperlink w:anchor="ix_ch20_asciidoc0">
        <w:r>
          <w:t>Aggregation and Grouping</w:t>
        </w:r>
      </w:hyperlink>
      <w:r>
        <w:rPr>
          <w:rStyle w:val="Text2"/>
        </w:rPr>
        <w:t>-</w:t>
      </w:r>
      <w:hyperlink w:anchor="idm45332222451376">
        <w:r>
          <w:t>Grouping Example</w:t>
        </w:r>
      </w:hyperlink>
    </w:p>
    <w:p>
      <w:pPr>
        <w:numPr>
          <w:ilvl w:val="2"/>
          <w:numId w:val="48"/>
        </w:numPr>
        <w:pStyle w:val="Para 01"/>
      </w:pPr>
      <w:r>
        <w:rPr>
          <w:rStyle w:val="Text2"/>
        </w:rPr>
        <w:t>groupby() operation</w:t>
        <w:t xml:space="preserve">, </w:t>
      </w:r>
      <w:hyperlink w:anchor="ix_ch20_asciidoc3">
        <w:r>
          <w:t>groupby: Split, Apply, Combine</w:t>
        </w:r>
      </w:hyperlink>
      <w:r>
        <w:rPr>
          <w:rStyle w:val="Text2"/>
        </w:rPr>
        <w:t>-</w:t>
      </w:r>
      <w:hyperlink w:anchor="idm45332222520800">
        <w:r>
          <w:t>Grouping Example</w:t>
        </w:r>
      </w:hyperlink>
    </w:p>
    <w:p>
      <w:pPr>
        <w:numPr>
          <w:ilvl w:val="2"/>
          <w:numId w:val="48"/>
        </w:numPr>
        <w:pStyle w:val="Para 07"/>
      </w:pPr>
      <w:r>
        <w:t>Planets dataset for</w:t>
        <w:t xml:space="preserve">, </w:t>
      </w:r>
      <w:hyperlink w:anchor="idm45332225403184">
        <w:r>
          <w:rPr>
            <w:rStyle w:val="Text6"/>
          </w:rPr>
          <w:t>Planets Data</w:t>
        </w:r>
      </w:hyperlink>
    </w:p>
    <w:p>
      <w:pPr>
        <w:numPr>
          <w:ilvl w:val="2"/>
          <w:numId w:val="48"/>
        </w:numPr>
        <w:pStyle w:val="Para 01"/>
      </w:pPr>
      <w:r>
        <w:rPr>
          <w:rStyle w:val="Text2"/>
        </w:rPr>
        <w:t>simple aggregation</w:t>
        <w:t xml:space="preserve">, </w:t>
      </w:r>
      <w:hyperlink w:anchor="ix_ch20_asciidoc2">
        <w:r>
          <w:t>Simple Aggregation in Pandas</w:t>
        </w:r>
      </w:hyperlink>
      <w:r>
        <w:rPr>
          <w:rStyle w:val="Text2"/>
        </w:rPr>
        <w:t>-</w:t>
      </w:r>
      <w:hyperlink w:anchor="idm45332222520160">
        <w:r>
          <w:t>Grouping Example</w:t>
        </w:r>
      </w:hyperlink>
    </w:p>
    <w:p>
      <w:pPr>
        <w:numPr>
          <w:ilvl w:val="0"/>
          <w:numId w:val="48"/>
        </w:numPr>
        <w:pStyle w:val="Para 01"/>
      </w:pPr>
      <w:r>
        <w:rPr>
          <w:rStyle w:val="Text2"/>
        </w:rPr>
        <w:t>Akaike information criterion (AIC)</w:t>
        <w:t xml:space="preserve">, </w:t>
      </w:r>
      <w:hyperlink w:anchor="ix_ch48_asciidoc9">
        <w:r>
          <w:t>Gaussian Mixture Models as Density Estimation</w:t>
        </w:r>
      </w:hyperlink>
      <w:r>
        <w:rPr>
          <w:rStyle w:val="Text2"/>
        </w:rPr>
        <w:t>-</w:t>
      </w:r>
      <w:hyperlink w:anchor="idm45332167166400">
        <w:r>
          <w:t>Gaussian Mixture Models as Density Estimation</w:t>
        </w:r>
      </w:hyperlink>
    </w:p>
    <w:p>
      <w:pPr>
        <w:numPr>
          <w:ilvl w:val="0"/>
          <w:numId w:val="48"/>
        </w:numPr>
        <w:pStyle w:val="Para 07"/>
      </w:pPr>
      <w:r>
        <w:t>algorithmic efficiency, dataset size and</w:t>
        <w:t xml:space="preserve">, </w:t>
      </w:r>
      <w:hyperlink w:anchor="idm45332246569056">
        <w:r>
          <w:rPr>
            <w:rStyle w:val="Text6"/>
          </w:rPr>
          <w:t>Example: Binning Data</w:t>
        </w:r>
      </w:hyperlink>
    </w:p>
    <w:p>
      <w:pPr>
        <w:numPr>
          <w:ilvl w:val="0"/>
          <w:numId w:val="48"/>
        </w:numPr>
        <w:pStyle w:val="Para 01"/>
      </w:pPr>
      <w:r>
        <w:rPr>
          <w:rStyle w:val="Text2"/>
        </w:rPr>
        <w:t>Altair</w:t>
        <w:t xml:space="preserve">, </w:t>
      </w:r>
      <w:hyperlink w:anchor="idm45332192842368">
        <w:r>
          <w:t>Other Python Visualization Libraries</w:t>
        </w:r>
      </w:hyperlink>
    </w:p>
    <w:p>
      <w:pPr>
        <w:numPr>
          <w:ilvl w:val="0"/>
          <w:numId w:val="48"/>
        </w:numPr>
        <w:pStyle w:val="Para 01"/>
      </w:pPr>
      <w:r>
        <w:rPr>
          <w:rStyle w:val="Text2"/>
        </w:rPr>
        <w:t>ampersand (&amp;)</w:t>
        <w:t xml:space="preserve">, </w:t>
      </w:r>
      <w:hyperlink w:anchor="idm45332249407328">
        <w:r>
          <w:t>Using the Keywords and/or Versus the Operators &amp;/|</w:t>
        </w:r>
      </w:hyperlink>
    </w:p>
    <w:p>
      <w:pPr>
        <w:numPr>
          <w:ilvl w:val="0"/>
          <w:numId w:val="48"/>
        </w:numPr>
        <w:pStyle w:val="Para 01"/>
      </w:pPr>
      <w:r>
        <w:rPr>
          <w:rStyle w:val="Text2"/>
        </w:rPr>
        <w:t>Anaconda</w:t>
        <w:t xml:space="preserve">, </w:t>
      </w:r>
      <w:hyperlink w:anchor="idm45332280354256">
        <w:r>
          <w:t>Installation Considerations</w:t>
        </w:r>
      </w:hyperlink>
    </w:p>
    <w:p>
      <w:pPr>
        <w:numPr>
          <w:ilvl w:val="0"/>
          <w:numId w:val="48"/>
        </w:numPr>
        <w:pStyle w:val="Para 01"/>
      </w:pPr>
      <w:r>
        <w:rPr>
          <w:rStyle w:val="Text2"/>
        </w:rPr>
        <w:t>and keyword</w:t>
        <w:t xml:space="preserve">, </w:t>
      </w:r>
      <w:hyperlink w:anchor="idm45332249406656">
        <w:r>
          <w:t>Using the Keywords and/or Versus the Operators &amp;/|</w:t>
        </w:r>
      </w:hyperlink>
    </w:p>
    <w:p>
      <w:pPr>
        <w:numPr>
          <w:ilvl w:val="0"/>
          <w:numId w:val="48"/>
        </w:numPr>
        <w:pStyle w:val="Para 01"/>
      </w:pPr>
      <w:r>
        <w:rPr>
          <w:rStyle w:val="Text2"/>
        </w:rPr>
        <w:t>annotation of plots</w:t>
        <w:t xml:space="preserve">, </w:t>
      </w:r>
      <w:hyperlink w:anchor="ix_ch32_asciidoc0">
        <w:r>
          <w:t>Text and Annotation</w:t>
        </w:r>
      </w:hyperlink>
      <w:r>
        <w:rPr>
          <w:rStyle w:val="Text2"/>
        </w:rPr>
        <w:t>-</w:t>
      </w:r>
      <w:hyperlink w:anchor="idm45332199844064">
        <w:r>
          <w:t>Arrows and Annotation</w:t>
        </w:r>
      </w:hyperlink>
    </w:p>
    <w:p>
      <w:pPr>
        <w:numPr>
          <w:ilvl w:val="2"/>
          <w:numId w:val="48"/>
        </w:numPr>
        <w:pStyle w:val="Para 01"/>
      </w:pPr>
      <w:r>
        <w:rPr>
          <w:rStyle w:val="Text2"/>
        </w:rPr>
        <w:t>arrows</w:t>
        <w:t xml:space="preserve">, </w:t>
      </w:r>
      <w:hyperlink w:anchor="ix_ch32_asciidoc8">
        <w:r>
          <w:t>Arrows and Annotation</w:t>
        </w:r>
      </w:hyperlink>
      <w:r>
        <w:rPr>
          <w:rStyle w:val="Text2"/>
        </w:rPr>
        <w:t>-</w:t>
      </w:r>
      <w:hyperlink w:anchor="idm45332199846240">
        <w:r>
          <w:t>Arrows and Annotation</w:t>
        </w:r>
      </w:hyperlink>
    </w:p>
    <w:p>
      <w:pPr>
        <w:numPr>
          <w:ilvl w:val="2"/>
          <w:numId w:val="48"/>
        </w:numPr>
        <w:pStyle w:val="Para 01"/>
      </w:pPr>
      <w:r>
        <w:rPr>
          <w:rStyle w:val="Text2"/>
        </w:rPr>
        <w:t>holidays/US births example</w:t>
        <w:t xml:space="preserve">, </w:t>
      </w:r>
      <w:hyperlink w:anchor="ix_ch32_asciidoc3">
        <w:r>
          <w:t>Example: Effect of Holidays on US Births</w:t>
        </w:r>
      </w:hyperlink>
      <w:r>
        <w:rPr>
          <w:rStyle w:val="Text2"/>
        </w:rPr>
        <w:t>-</w:t>
      </w:r>
      <w:hyperlink w:anchor="idm45332200866960">
        <w:r>
          <w:t>Example: Effect of Holidays on US Births</w:t>
        </w:r>
      </w:hyperlink>
    </w:p>
    <w:p>
      <w:pPr>
        <w:numPr>
          <w:ilvl w:val="2"/>
          <w:numId w:val="48"/>
        </w:numPr>
        <w:pStyle w:val="Para 01"/>
      </w:pPr>
      <w:r>
        <w:rPr>
          <w:rStyle w:val="Text2"/>
        </w:rPr>
        <w:t>transforms and text position</w:t>
        <w:t xml:space="preserve">, </w:t>
      </w:r>
      <w:hyperlink w:anchor="ix_ch32_asciidoc4">
        <w:r>
          <w:t>Transforms and Text Position</w:t>
        </w:r>
      </w:hyperlink>
      <w:r>
        <w:rPr>
          <w:rStyle w:val="Text2"/>
        </w:rPr>
        <w:t>-</w:t>
      </w:r>
      <w:hyperlink w:anchor="idm45332200625904">
        <w:r>
          <w:t>Transforms and Text Position</w:t>
        </w:r>
      </w:hyperlink>
    </w:p>
    <w:p>
      <w:pPr>
        <w:numPr>
          <w:ilvl w:val="0"/>
          <w:numId w:val="48"/>
        </w:numPr>
        <w:pStyle w:val="Para 07"/>
      </w:pPr>
      <w:r>
        <w:t>APIs</w:t>
        <w:t xml:space="preserve"> (</w:t>
        <w:t>see</w:t>
        <w:t xml:space="preserve"> Estimator API)</w:t>
      </w:r>
    </w:p>
    <w:p>
      <w:pPr>
        <w:numPr>
          <w:ilvl w:val="0"/>
          <w:numId w:val="48"/>
        </w:numPr>
        <w:pStyle w:val="Para 07"/>
      </w:pPr>
      <w:r>
        <w:t>append() method, Pandas versus Python</w:t>
        <w:t xml:space="preserve">, </w:t>
      </w:r>
      <w:hyperlink w:anchor="idm45332229604592">
        <w:r>
          <w:rPr>
            <w:rStyle w:val="Text6"/>
          </w:rPr>
          <w:t>The append Method</w:t>
        </w:r>
      </w:hyperlink>
    </w:p>
    <w:p>
      <w:pPr>
        <w:numPr>
          <w:ilvl w:val="0"/>
          <w:numId w:val="48"/>
        </w:numPr>
        <w:pStyle w:val="Para 07"/>
      </w:pPr>
      <w:r>
        <w:t>apply() method</w:t>
        <w:t xml:space="preserve">, </w:t>
      </w:r>
      <w:hyperlink w:anchor="idm45332223247360">
        <w:r>
          <w:rPr>
            <w:rStyle w:val="Text6"/>
          </w:rPr>
          <w:t>The apply method</w:t>
        </w:r>
      </w:hyperlink>
    </w:p>
    <w:p>
      <w:pPr>
        <w:numPr>
          <w:ilvl w:val="0"/>
          <w:numId w:val="48"/>
        </w:numPr>
        <w:pStyle w:val="Para 07"/>
      </w:pPr>
      <w:r>
        <w:t>arithmetic operators</w:t>
        <w:t xml:space="preserve">, </w:t>
      </w:r>
      <w:hyperlink w:anchor="idm45332256322144">
        <w:r>
          <w:rPr>
            <w:rStyle w:val="Text6"/>
          </w:rPr>
          <w:t>Array Arithmetic</w:t>
        </w:r>
      </w:hyperlink>
    </w:p>
    <w:p>
      <w:pPr>
        <w:numPr>
          <w:ilvl w:val="0"/>
          <w:numId w:val="48"/>
        </w:numPr>
        <w:pStyle w:val="Para 07"/>
      </w:pPr>
      <w:r>
        <w:t>arrays</w:t>
      </w:r>
    </w:p>
    <w:p>
      <w:pPr>
        <w:numPr>
          <w:ilvl w:val="2"/>
          <w:numId w:val="48"/>
        </w:numPr>
        <w:pStyle w:val="Para 07"/>
      </w:pPr>
      <w:r>
        <w:t>accessing single rows/columns</w:t>
        <w:t xml:space="preserve">, </w:t>
      </w:r>
      <w:hyperlink w:anchor="idm45332258729344">
        <w:r>
          <w:rPr>
            <w:rStyle w:val="Text6"/>
          </w:rPr>
          <w:t>Multidimensional Subarrays</w:t>
        </w:r>
      </w:hyperlink>
    </w:p>
    <w:p>
      <w:pPr>
        <w:numPr>
          <w:ilvl w:val="2"/>
          <w:numId w:val="48"/>
        </w:numPr>
        <w:pStyle w:val="Para 07"/>
      </w:pPr>
      <w:r>
        <w:t>arithmetic operators</w:t>
        <w:t xml:space="preserve">, </w:t>
      </w:r>
      <w:hyperlink w:anchor="idm45332256321440">
        <w:r>
          <w:rPr>
            <w:rStyle w:val="Text6"/>
          </w:rPr>
          <w:t>Array Arithmetic</w:t>
        </w:r>
      </w:hyperlink>
    </w:p>
    <w:p>
      <w:pPr>
        <w:numPr>
          <w:ilvl w:val="2"/>
          <w:numId w:val="48"/>
        </w:numPr>
        <w:pStyle w:val="Para 01"/>
      </w:pPr>
      <w:r>
        <w:rPr>
          <w:rStyle w:val="Text2"/>
        </w:rPr>
        <w:t>attributes</w:t>
        <w:t xml:space="preserve">, </w:t>
      </w:r>
      <w:hyperlink w:anchor="idm45332260151344">
        <w:r>
          <w:t>NumPy Array Attributes</w:t>
        </w:r>
      </w:hyperlink>
    </w:p>
    <w:p>
      <w:pPr>
        <w:numPr>
          <w:ilvl w:val="2"/>
          <w:numId w:val="48"/>
        </w:numPr>
        <w:pStyle w:val="Para 01"/>
      </w:pPr>
      <w:r>
        <w:rPr>
          <w:rStyle w:val="Text2"/>
        </w:rPr>
        <w:t>basics</w:t>
        <w:t xml:space="preserve">, </w:t>
      </w:r>
      <w:hyperlink w:anchor="ix_ch05_asciidoc0">
        <w:r>
          <w:t>The Basics of NumPy Arrays</w:t>
        </w:r>
      </w:hyperlink>
      <w:r>
        <w:rPr>
          <w:rStyle w:val="Text2"/>
        </w:rPr>
        <w:t>-</w:t>
      </w:r>
      <w:hyperlink w:anchor="idm45332256907008">
        <w:r>
          <w:t>Splitting of Arrays</w:t>
        </w:r>
      </w:hyperlink>
    </w:p>
    <w:p>
      <w:pPr>
        <w:numPr>
          <w:ilvl w:val="2"/>
          <w:numId w:val="48"/>
        </w:numPr>
        <w:pStyle w:val="Para 01"/>
      </w:pPr>
      <w:r>
        <w:rPr>
          <w:rStyle w:val="Text2"/>
        </w:rPr>
        <w:t>Boolean</w:t>
        <w:t xml:space="preserve">, </w:t>
      </w:r>
      <w:hyperlink w:anchor="ix_ch09_asciidoc6">
        <w:r>
          <w:t>Working with Boolean Arrays</w:t>
        </w:r>
      </w:hyperlink>
      <w:r>
        <w:rPr>
          <w:rStyle w:val="Text2"/>
        </w:rPr>
        <w:t>-</w:t>
      </w:r>
      <w:hyperlink w:anchor="idm45332249524064">
        <w:r>
          <w:t>Boolean Arrays as Masks</w:t>
        </w:r>
      </w:hyperlink>
    </w:p>
    <w:p>
      <w:pPr>
        <w:numPr>
          <w:ilvl w:val="2"/>
          <w:numId w:val="48"/>
        </w:numPr>
        <w:pStyle w:val="Para 01"/>
      </w:pPr>
      <w:r>
        <w:rPr>
          <w:rStyle w:val="Text2"/>
        </w:rPr>
        <w:t>broadcasting</w:t>
        <w:t xml:space="preserve">, </w:t>
      </w:r>
      <w:hyperlink w:anchor="ix_ch08_asciidoc0">
        <w:r>
          <w:t>Computation on Arrays: Broadcasting</w:t>
        </w:r>
      </w:hyperlink>
      <w:r>
        <w:rPr>
          <w:rStyle w:val="Text2"/>
        </w:rPr>
        <w:t>-</w:t>
      </w:r>
      <w:hyperlink w:anchor="idm45332251272432">
        <w:r>
          <w:t>Plotting a Two-Dimensional Function</w:t>
        </w:r>
      </w:hyperlink>
    </w:p>
    <w:p>
      <w:pPr>
        <w:numPr>
          <w:ilvl w:val="2"/>
          <w:numId w:val="48"/>
        </w:numPr>
        <w:pStyle w:val="Para 01"/>
      </w:pPr>
      <w:r>
        <w:rPr>
          <w:rStyle w:val="Text2"/>
        </w:rPr>
        <w:t>centering</w:t>
        <w:t xml:space="preserve">, </w:t>
      </w:r>
      <w:hyperlink w:anchor="idm45332251676080">
        <w:r>
          <w:t>Centering an Array</w:t>
        </w:r>
      </w:hyperlink>
    </w:p>
    <w:p>
      <w:pPr>
        <w:numPr>
          <w:ilvl w:val="2"/>
          <w:numId w:val="48"/>
        </w:numPr>
        <w:pStyle w:val="Para 01"/>
      </w:pPr>
      <w:r>
        <w:rPr>
          <w:rStyle w:val="Text2"/>
        </w:rPr>
        <w:t>computation on</w:t>
        <w:t xml:space="preserve">, </w:t>
      </w:r>
      <w:hyperlink w:anchor="ix_ch06_asciidoc0">
        <w:r>
          <w:t>Computation on NumPy Arrays: Universal Functions</w:t>
        </w:r>
      </w:hyperlink>
      <w:r>
        <w:rPr>
          <w:rStyle w:val="Text2"/>
        </w:rPr>
        <w:t>-</w:t>
      </w:r>
      <w:hyperlink w:anchor="idm45332253975568">
        <w:r>
          <w:t>Ufuncs: Learning More</w:t>
        </w:r>
      </w:hyperlink>
    </w:p>
    <w:p>
      <w:pPr>
        <w:numPr>
          <w:ilvl w:val="2"/>
          <w:numId w:val="48"/>
        </w:numPr>
        <w:pStyle w:val="Para 01"/>
      </w:pPr>
      <w:r>
        <w:rPr>
          <w:rStyle w:val="Text2"/>
        </w:rPr>
        <w:t>concatenation</w:t>
        <w:t xml:space="preserve">, </w:t>
      </w:r>
      <w:hyperlink w:anchor="ix_ch05_asciidoc4">
        <w:r>
          <w:t>Array Concatenation and Splitting</w:t>
        </w:r>
      </w:hyperlink>
      <w:r>
        <w:rPr>
          <w:rStyle w:val="Text2"/>
        </w:rPr>
        <w:t>-</w:t>
      </w:r>
      <w:hyperlink w:anchor="idm45332256908480">
        <w:r>
          <w:t>Splitting of Arrays</w:t>
        </w:r>
      </w:hyperlink>
      <w:r>
        <w:rPr>
          <w:rStyle w:val="Text2"/>
        </w:rPr>
        <w:t xml:space="preserve">, </w:t>
      </w:r>
      <w:hyperlink w:anchor="idm45332231101472">
        <w:r>
          <w:t>Recall: Concatenation of NumPy Arrays</w:t>
        </w:r>
      </w:hyperlink>
    </w:p>
    <w:p>
      <w:pPr>
        <w:numPr>
          <w:ilvl w:val="2"/>
          <w:numId w:val="48"/>
        </w:numPr>
        <w:pStyle w:val="Para 01"/>
      </w:pPr>
      <w:r>
        <w:rPr>
          <w:rStyle w:val="Text2"/>
        </w:rPr>
        <w:t>creating copies</w:t>
        <w:t xml:space="preserve">, </w:t>
      </w:r>
      <w:hyperlink w:anchor="idm45332258343568">
        <w:r>
          <w:t>Creating Copies of Arrays</w:t>
        </w:r>
      </w:hyperlink>
    </w:p>
    <w:p>
      <w:pPr>
        <w:numPr>
          <w:ilvl w:val="2"/>
          <w:numId w:val="48"/>
        </w:numPr>
        <w:pStyle w:val="Para 01"/>
      </w:pPr>
      <w:r>
        <w:rPr>
          <w:rStyle w:val="Text2"/>
        </w:rPr>
        <w:t>creating from Python lists</w:t>
        <w:t xml:space="preserve">, </w:t>
      </w:r>
      <w:hyperlink w:anchor="idm45332261422256">
        <w:r>
          <w:t>Creating Arrays from Python Lists</w:t>
        </w:r>
      </w:hyperlink>
    </w:p>
    <w:p>
      <w:pPr>
        <w:numPr>
          <w:ilvl w:val="2"/>
          <w:numId w:val="48"/>
        </w:numPr>
        <w:pStyle w:val="Para 01"/>
      </w:pPr>
      <w:r>
        <w:rPr>
          <w:rStyle w:val="Text2"/>
        </w:rPr>
        <w:t>creating from scratch</w:t>
        <w:t xml:space="preserve">, </w:t>
      </w:r>
      <w:hyperlink w:anchor="idm45332261095520">
        <w:r>
          <w:t>Creating Arrays from Scratch</w:t>
        </w:r>
      </w:hyperlink>
    </w:p>
    <w:p>
      <w:pPr>
        <w:numPr>
          <w:ilvl w:val="2"/>
          <w:numId w:val="48"/>
        </w:numPr>
        <w:pStyle w:val="Para 01"/>
      </w:pPr>
      <w:r>
        <w:rPr>
          <w:rStyle w:val="Text2"/>
        </w:rPr>
        <w:t>data as</w:t>
        <w:t xml:space="preserve">, </w:t>
      </w:r>
      <w:hyperlink w:anchor="idm45332262217680">
        <w:r>
          <w:t>Introduction to NumPy</w:t>
        </w:r>
      </w:hyperlink>
    </w:p>
    <w:p>
      <w:pPr>
        <w:numPr>
          <w:ilvl w:val="2"/>
          <w:numId w:val="48"/>
        </w:numPr>
        <w:pStyle w:val="Para 01"/>
      </w:pPr>
      <w:r>
        <w:rPr>
          <w:rStyle w:val="Text2"/>
        </w:rPr>
        <w:t>DataFrame object as</w:t>
        <w:t xml:space="preserve">, </w:t>
      </w:r>
      <w:hyperlink w:anchor="idm45332242074608">
        <w:r>
          <w:t>DataFrame as Generalized NumPy Array</w:t>
        </w:r>
      </w:hyperlink>
    </w:p>
    <w:p>
      <w:pPr>
        <w:numPr>
          <w:ilvl w:val="2"/>
          <w:numId w:val="48"/>
        </w:numPr>
        <w:pStyle w:val="Para 07"/>
      </w:pPr>
      <w:r>
        <w:t>DataFrame object constructed from</w:t>
        <w:t xml:space="preserve">, </w:t>
      </w:r>
      <w:hyperlink w:anchor="idm45332241371328">
        <w:r>
          <w:rPr>
            <w:rStyle w:val="Text6"/>
          </w:rPr>
          <w:t>From a two-dimensional NumPy array</w:t>
        </w:r>
      </w:hyperlink>
    </w:p>
    <w:p>
      <w:pPr>
        <w:numPr>
          <w:ilvl w:val="2"/>
          <w:numId w:val="48"/>
        </w:numPr>
        <w:pStyle w:val="Para 01"/>
      </w:pPr>
      <w:r>
        <w:rPr>
          <w:rStyle w:val="Text2"/>
        </w:rPr>
        <w:t>fixed-type</w:t>
        <w:t xml:space="preserve">, </w:t>
      </w:r>
      <w:hyperlink w:anchor="idm45332261510976">
        <w:r>
          <w:t>Fixed-Type Arrays in Python</w:t>
        </w:r>
      </w:hyperlink>
    </w:p>
    <w:p>
      <w:pPr>
        <w:numPr>
          <w:ilvl w:val="2"/>
          <w:numId w:val="48"/>
        </w:numPr>
        <w:pStyle w:val="Para 07"/>
      </w:pPr>
      <w:r>
        <w:t>Index object as immutable array</w:t>
        <w:t xml:space="preserve">, </w:t>
      </w:r>
      <w:hyperlink w:anchor="idm45332241069456">
        <w:r>
          <w:rPr>
            <w:rStyle w:val="Text6"/>
          </w:rPr>
          <w:t>Index as Immutable Array</w:t>
        </w:r>
      </w:hyperlink>
    </w:p>
    <w:p>
      <w:pPr>
        <w:numPr>
          <w:ilvl w:val="2"/>
          <w:numId w:val="48"/>
        </w:numPr>
        <w:pStyle w:val="Para 01"/>
      </w:pPr>
      <w:r>
        <w:rPr>
          <w:rStyle w:val="Text2"/>
        </w:rPr>
        <w:t>Index object versus</w:t>
        <w:t xml:space="preserve">, </w:t>
      </w:r>
      <w:hyperlink w:anchor="idm45332241136080">
        <w:r>
          <w:t>The Pandas Index Object</w:t>
        </w:r>
      </w:hyperlink>
    </w:p>
    <w:p>
      <w:pPr>
        <w:numPr>
          <w:ilvl w:val="2"/>
          <w:numId w:val="48"/>
        </w:numPr>
        <w:pStyle w:val="Para 01"/>
      </w:pPr>
      <w:r>
        <w:rPr>
          <w:rStyle w:val="Text2"/>
        </w:rPr>
        <w:t>indexing: accessing single elements</w:t>
        <w:t xml:space="preserve">, </w:t>
      </w:r>
      <w:hyperlink w:anchor="idm45332259981408">
        <w:r>
          <w:t>Array Indexing: Accessing Single Elements</w:t>
        </w:r>
      </w:hyperlink>
    </w:p>
    <w:p>
      <w:pPr>
        <w:numPr>
          <w:ilvl w:val="2"/>
          <w:numId w:val="48"/>
        </w:numPr>
        <w:pStyle w:val="Para 01"/>
      </w:pPr>
      <w:r>
        <w:rPr>
          <w:rStyle w:val="Text2"/>
        </w:rPr>
        <w:t>reshaping</w:t>
        <w:t xml:space="preserve">, </w:t>
      </w:r>
      <w:hyperlink w:anchor="idm45332258147584">
        <w:r>
          <w:t>Reshaping of Arrays</w:t>
        </w:r>
      </w:hyperlink>
    </w:p>
    <w:p>
      <w:pPr>
        <w:numPr>
          <w:ilvl w:val="2"/>
          <w:numId w:val="48"/>
        </w:numPr>
        <w:pStyle w:val="Para 01"/>
      </w:pPr>
      <w:r>
        <w:rPr>
          <w:rStyle w:val="Text2"/>
        </w:rPr>
        <w:t>Series object versus</w:t>
        <w:t xml:space="preserve">, </w:t>
      </w:r>
      <w:hyperlink w:anchor="idm45332242821024">
        <w:r>
          <w:t>Series as Generalized NumPy Array</w:t>
        </w:r>
      </w:hyperlink>
    </w:p>
    <w:p>
      <w:pPr>
        <w:numPr>
          <w:ilvl w:val="2"/>
          <w:numId w:val="48"/>
        </w:numPr>
        <w:pStyle w:val="Para 01"/>
      </w:pPr>
      <w:r>
        <w:rPr>
          <w:rStyle w:val="Text2"/>
        </w:rPr>
        <w:t>slicing</w:t>
        <w:t xml:space="preserve">, </w:t>
      </w:r>
      <w:hyperlink w:anchor="ix_ch05_asciidoc2">
        <w:r>
          <w:t>Array Slicing: Accessing Subarrays</w:t>
        </w:r>
      </w:hyperlink>
      <w:r>
        <w:rPr>
          <w:rStyle w:val="Text2"/>
        </w:rPr>
        <w:t>-</w:t>
      </w:r>
      <w:hyperlink w:anchor="idm45332258280848">
        <w:r>
          <w:t>Creating Copies of Arrays</w:t>
        </w:r>
      </w:hyperlink>
    </w:p>
    <w:p>
      <w:pPr>
        <w:numPr>
          <w:ilvl w:val="2"/>
          <w:numId w:val="48"/>
        </w:numPr>
        <w:pStyle w:val="Para 07"/>
      </w:pPr>
      <w:r>
        <w:t>slicing multidimensional subarrays</w:t>
        <w:t xml:space="preserve">, </w:t>
      </w:r>
      <w:hyperlink w:anchor="idm45332258982688">
        <w:r>
          <w:rPr>
            <w:rStyle w:val="Text6"/>
          </w:rPr>
          <w:t>Multidimensional Subarrays</w:t>
        </w:r>
      </w:hyperlink>
    </w:p>
    <w:p>
      <w:pPr>
        <w:numPr>
          <w:ilvl w:val="2"/>
          <w:numId w:val="48"/>
        </w:numPr>
        <w:pStyle w:val="Para 07"/>
      </w:pPr>
      <w:r>
        <w:t>slicing one-dimensional subarrays</w:t>
        <w:t xml:space="preserve">, </w:t>
      </w:r>
      <w:hyperlink w:anchor="idm45332259373136">
        <w:r>
          <w:rPr>
            <w:rStyle w:val="Text6"/>
          </w:rPr>
          <w:t>One-Dimensional Subarrays</w:t>
        </w:r>
      </w:hyperlink>
    </w:p>
    <w:p>
      <w:pPr>
        <w:numPr>
          <w:ilvl w:val="2"/>
          <w:numId w:val="48"/>
        </w:numPr>
        <w:pStyle w:val="Para 07"/>
      </w:pPr>
      <w:r>
        <w:t>specifying output to</w:t>
        <w:t xml:space="preserve">, </w:t>
      </w:r>
      <w:hyperlink w:anchor="idm45332254544208">
        <w:r>
          <w:rPr>
            <w:rStyle w:val="Text6"/>
          </w:rPr>
          <w:t>Specifying Output</w:t>
        </w:r>
      </w:hyperlink>
    </w:p>
    <w:p>
      <w:pPr>
        <w:numPr>
          <w:ilvl w:val="2"/>
          <w:numId w:val="48"/>
        </w:numPr>
        <w:pStyle w:val="Para 01"/>
      </w:pPr>
      <w:r>
        <w:rPr>
          <w:rStyle w:val="Text2"/>
        </w:rPr>
        <w:t>splitting</w:t>
        <w:t xml:space="preserve">, </w:t>
      </w:r>
      <w:hyperlink w:anchor="idm45332257298592">
        <w:r>
          <w:t>Splitting of Arrays</w:t>
        </w:r>
      </w:hyperlink>
    </w:p>
    <w:p>
      <w:pPr>
        <w:numPr>
          <w:ilvl w:val="2"/>
          <w:numId w:val="48"/>
        </w:numPr>
        <w:pStyle w:val="Para 01"/>
      </w:pPr>
      <w:r>
        <w:rPr>
          <w:rStyle w:val="Text2"/>
        </w:rPr>
        <w:t>standard data types</w:t>
        <w:t xml:space="preserve">, </w:t>
      </w:r>
      <w:hyperlink w:anchor="idm45332260305744">
        <w:r>
          <w:t>NumPy Standard Data Types</w:t>
        </w:r>
      </w:hyperlink>
    </w:p>
    <w:p>
      <w:pPr>
        <w:numPr>
          <w:ilvl w:val="2"/>
          <w:numId w:val="48"/>
        </w:numPr>
        <w:pStyle w:val="Para 01"/>
      </w:pPr>
      <w:r>
        <w:rPr>
          <w:rStyle w:val="Text2"/>
        </w:rPr>
        <w:t>structured</w:t>
        <w:t xml:space="preserve">, </w:t>
      </w:r>
      <w:hyperlink w:anchor="ix_ch12_asciidoc0">
        <w:r>
          <w:t>Structured Data: NumPy’s Structured Arrays</w:t>
        </w:r>
      </w:hyperlink>
      <w:r>
        <w:rPr>
          <w:rStyle w:val="Text2"/>
        </w:rPr>
        <w:t>-</w:t>
      </w:r>
      <w:hyperlink w:anchor="idm45332243280896">
        <w:r>
          <w:t>Record Arrays: Structured Arrays with a Twist</w:t>
        </w:r>
      </w:hyperlink>
    </w:p>
    <w:p>
      <w:pPr>
        <w:numPr>
          <w:ilvl w:val="2"/>
          <w:numId w:val="48"/>
        </w:numPr>
        <w:pStyle w:val="Para 07"/>
      </w:pPr>
      <w:r>
        <w:t>subarrays as no-copy views</w:t>
        <w:t xml:space="preserve">, </w:t>
      </w:r>
      <w:hyperlink w:anchor="idm45332258582192">
        <w:r>
          <w:rPr>
            <w:rStyle w:val="Text6"/>
          </w:rPr>
          <w:t>Subarrays as No-Copy Views</w:t>
        </w:r>
      </w:hyperlink>
    </w:p>
    <w:p>
      <w:pPr>
        <w:numPr>
          <w:ilvl w:val="2"/>
          <w:numId w:val="48"/>
        </w:numPr>
        <w:pStyle w:val="Para 01"/>
      </w:pPr>
      <w:r>
        <w:rPr>
          <w:rStyle w:val="Text2"/>
        </w:rPr>
        <w:t>summing values in</w:t>
        <w:t xml:space="preserve">, </w:t>
      </w:r>
      <w:hyperlink w:anchor="idm45332253967200">
        <w:r>
          <w:t>Summing the Values in an Array</w:t>
        </w:r>
      </w:hyperlink>
    </w:p>
    <w:p>
      <w:pPr>
        <w:numPr>
          <w:ilvl w:val="2"/>
          <w:numId w:val="48"/>
        </w:numPr>
        <w:pStyle w:val="Para 01"/>
      </w:pPr>
      <w:r>
        <w:rPr>
          <w:rStyle w:val="Text2"/>
        </w:rPr>
        <w:t>universal functions</w:t>
        <w:t xml:space="preserve">, </w:t>
      </w:r>
      <w:hyperlink w:anchor="ix_ch06_asciidoc1">
        <w:r>
          <w:t>Computation on NumPy Arrays: Universal Functions</w:t>
        </w:r>
      </w:hyperlink>
      <w:r>
        <w:rPr>
          <w:rStyle w:val="Text2"/>
        </w:rPr>
        <w:t>-</w:t>
      </w:r>
      <w:hyperlink w:anchor="idm45332253976176">
        <w:r>
          <w:t>Ufuncs: Learning More</w:t>
        </w:r>
      </w:hyperlink>
    </w:p>
    <w:p>
      <w:pPr>
        <w:numPr>
          <w:ilvl w:val="0"/>
          <w:numId w:val="48"/>
        </w:numPr>
        <w:pStyle w:val="Para 01"/>
      </w:pPr>
      <w:r>
        <w:rPr>
          <w:rStyle w:val="Text2"/>
        </w:rPr>
        <w:t>arrows</w:t>
        <w:t xml:space="preserve">, </w:t>
      </w:r>
      <w:hyperlink w:anchor="ix_ch32_asciidoc9">
        <w:r>
          <w:t>Arrows and Annotation</w:t>
        </w:r>
      </w:hyperlink>
      <w:r>
        <w:rPr>
          <w:rStyle w:val="Text2"/>
        </w:rPr>
        <w:t>-</w:t>
      </w:r>
      <w:hyperlink w:anchor="idm45332199846912">
        <w:r>
          <w:t>Arrows and Annotation</w:t>
        </w:r>
      </w:hyperlink>
    </w:p>
    <w:p>
      <w:pPr>
        <w:numPr>
          <w:ilvl w:val="0"/>
          <w:numId w:val="48"/>
        </w:numPr>
        <w:pStyle w:val="Para 01"/>
      </w:pPr>
      <w:r>
        <w:rPr>
          <w:rStyle w:val="Text2"/>
        </w:rPr>
        <w:t>asfreq() method</w:t>
        <w:t xml:space="preserve">, </w:t>
      </w:r>
      <w:hyperlink w:anchor="ix_ch23_asciidoc10">
        <w:r>
          <w:t>Resampling and Converting Frequencies</w:t>
        </w:r>
      </w:hyperlink>
      <w:r>
        <w:rPr>
          <w:rStyle w:val="Text2"/>
        </w:rPr>
        <w:t>-</w:t>
      </w:r>
      <w:hyperlink w:anchor="idm45332215671216">
        <w:r>
          <w:t>Resampling and Converting Frequencies</w:t>
        </w:r>
      </w:hyperlink>
    </w:p>
    <w:p>
      <w:pPr>
        <w:numPr>
          <w:ilvl w:val="0"/>
          <w:numId w:val="48"/>
        </w:numPr>
        <w:pStyle w:val="Para 01"/>
      </w:pPr>
      <w:r>
        <w:rPr>
          <w:rStyle w:val="Text2"/>
        </w:rPr>
        <w:t>asterisk (*)</w:t>
        <w:t xml:space="preserve">, </w:t>
      </w:r>
      <w:hyperlink w:anchor="idm45332265314528">
        <w:r>
          <w:t>Beyond tab completion: Wildcard matching</w:t>
        </w:r>
      </w:hyperlink>
    </w:p>
    <w:p>
      <w:pPr>
        <w:numPr>
          <w:ilvl w:val="0"/>
          <w:numId w:val="48"/>
        </w:numPr>
        <w:pStyle w:val="Para 01"/>
      </w:pPr>
      <w:r>
        <w:rPr>
          <w:rStyle w:val="Text2"/>
        </w:rPr>
        <w:t>%automagic</w:t>
        <w:t xml:space="preserve">, </w:t>
      </w:r>
      <w:hyperlink w:anchor="idm45332271252960">
        <w:r>
          <w:t>Shell-Related Magic Commands</w:t>
        </w:r>
      </w:hyperlink>
    </w:p>
    <w:p>
      <w:pPr>
        <w:numPr>
          <w:ilvl w:val="0"/>
          <w:numId w:val="48"/>
        </w:numPr>
        <w:pStyle w:val="Para 01"/>
      </w:pPr>
      <w:r>
        <w:rPr>
          <w:rStyle w:val="Text2"/>
        </w:rPr>
        <w:t>automagic function</w:t>
        <w:t xml:space="preserve">, </w:t>
      </w:r>
      <w:hyperlink w:anchor="idm45332271252112">
        <w:r>
          <w:t>Shell-Related Magic Commands</w:t>
        </w:r>
      </w:hyperlink>
    </w:p>
    <w:p>
      <w:pPr>
        <w:numPr>
          <w:ilvl w:val="0"/>
          <w:numId w:val="48"/>
        </w:numPr>
        <w:pStyle w:val="Para 01"/>
      </w:pPr>
      <w:r>
        <w:rPr>
          <w:rStyle w:val="Text2"/>
        </w:rPr>
        <w:t>axes limits</w:t>
        <w:t xml:space="preserve">, </w:t>
      </w:r>
      <w:hyperlink w:anchor="ix_ch26_asciidoc8">
        <w:r>
          <w:t>Adjusting the Plot: Axes Limits</w:t>
        </w:r>
      </w:hyperlink>
      <w:r>
        <w:rPr>
          <w:rStyle w:val="Text2"/>
        </w:rPr>
        <w:t>-</w:t>
      </w:r>
      <w:hyperlink w:anchor="idm45332210402752">
        <w:r>
          <w:t>Adjusting the Plot: Axes Limits</w:t>
        </w:r>
      </w:hyperlink>
    </w:p>
    <w:p>
      <w:pPr>
        <w:keepNext/>
        <w:pStyle w:val="Heading 3"/>
      </w:pPr>
      <w:r>
        <w:t>B</w:t>
      </w:r>
    </w:p>
    <w:p>
      <w:pPr>
        <w:numPr>
          <w:ilvl w:val="0"/>
          <w:numId w:val="49"/>
        </w:numPr>
        <w:pStyle w:val="Para 01"/>
      </w:pPr>
      <w:r>
        <w:rPr>
          <w:rStyle w:val="Text2"/>
        </w:rPr>
        <w:t>bagging</w:t>
        <w:t xml:space="preserve">, </w:t>
      </w:r>
      <w:hyperlink w:anchor="idm45332177403136">
        <w:r>
          <w:t>Ensembles of Estimators: Random Forests</w:t>
        </w:r>
      </w:hyperlink>
    </w:p>
    <w:p>
      <w:pPr>
        <w:numPr>
          <w:ilvl w:val="0"/>
          <w:numId w:val="49"/>
        </w:numPr>
        <w:pStyle w:val="Para 07"/>
      </w:pPr>
      <w:r>
        <w:t>bandwidth</w:t>
        <w:t xml:space="preserve"> (</w:t>
        <w:t>see</w:t>
        <w:t xml:space="preserve"> kernel bandwidth)</w:t>
      </w:r>
    </w:p>
    <w:p>
      <w:pPr>
        <w:numPr>
          <w:ilvl w:val="0"/>
          <w:numId w:val="49"/>
        </w:numPr>
        <w:pStyle w:val="Para 01"/>
      </w:pPr>
      <w:r>
        <w:rPr>
          <w:rStyle w:val="Text2"/>
        </w:rPr>
        <w:t>bar (|) operator</w:t>
        <w:t xml:space="preserve">, </w:t>
      </w:r>
      <w:hyperlink w:anchor="idm45332249405984">
        <w:r>
          <w:t>Using the Keywords and/or Versus the Operators &amp;/|</w:t>
        </w:r>
      </w:hyperlink>
    </w:p>
    <w:p>
      <w:pPr>
        <w:numPr>
          <w:ilvl w:val="0"/>
          <w:numId w:val="49"/>
        </w:numPr>
        <w:pStyle w:val="Para 07"/>
      </w:pPr>
      <w:r>
        <w:t>bar plots</w:t>
        <w:t xml:space="preserve">, </w:t>
      </w:r>
      <w:hyperlink w:anchor="idm45332195070848">
        <w:r>
          <w:rPr>
            <w:rStyle w:val="Text6"/>
          </w:rPr>
          <w:t>Bar Plots</w:t>
        </w:r>
      </w:hyperlink>
    </w:p>
    <w:p>
      <w:pPr>
        <w:numPr>
          <w:ilvl w:val="0"/>
          <w:numId w:val="49"/>
        </w:numPr>
        <w:pStyle w:val="Para 01"/>
      </w:pPr>
      <w:r>
        <w:rPr>
          <w:rStyle w:val="Text2"/>
        </w:rPr>
        <w:t>basis function regression</w:t>
        <w:t xml:space="preserve">, </w:t>
      </w:r>
      <w:hyperlink w:anchor="idm45332186496784">
        <w:r>
          <w:t>Derived Features</w:t>
        </w:r>
      </w:hyperlink>
      <w:r>
        <w:rPr>
          <w:rStyle w:val="Text2"/>
        </w:rPr>
        <w:t xml:space="preserve">, </w:t>
      </w:r>
      <w:hyperlink w:anchor="ix_ch42_asciidoc4">
        <w:r>
          <w:t>Basis Function Regression</w:t>
        </w:r>
      </w:hyperlink>
      <w:r>
        <w:rPr>
          <w:rStyle w:val="Text2"/>
        </w:rPr>
        <w:t>-</w:t>
      </w:r>
      <w:hyperlink w:anchor="idm45332194730816">
        <w:r>
          <w:t>Gaussian Basis Functions</w:t>
        </w:r>
      </w:hyperlink>
    </w:p>
    <w:p>
      <w:pPr>
        <w:numPr>
          <w:ilvl w:val="2"/>
          <w:numId w:val="49"/>
        </w:numPr>
        <w:pStyle w:val="Para 01"/>
      </w:pPr>
      <w:r>
        <w:rPr>
          <w:rStyle w:val="Text2"/>
        </w:rPr>
        <w:t>Gaussian basis functions</w:t>
        <w:t xml:space="preserve">, </w:t>
      </w:r>
      <w:hyperlink w:anchor="ix_ch42_asciidoc6">
        <w:r>
          <w:t>Gaussian Basis Functions</w:t>
        </w:r>
      </w:hyperlink>
      <w:r>
        <w:rPr>
          <w:rStyle w:val="Text2"/>
        </w:rPr>
        <w:t>-</w:t>
      </w:r>
      <w:hyperlink w:anchor="idm45332194732320">
        <w:r>
          <w:t>Gaussian Basis Functions</w:t>
        </w:r>
      </w:hyperlink>
    </w:p>
    <w:p>
      <w:pPr>
        <w:numPr>
          <w:ilvl w:val="2"/>
          <w:numId w:val="49"/>
        </w:numPr>
        <w:pStyle w:val="Para 07"/>
      </w:pPr>
      <w:r>
        <w:t>polynomial basis functions</w:t>
        <w:t xml:space="preserve">, </w:t>
      </w:r>
      <w:hyperlink w:anchor="idm45332184061824">
        <w:r>
          <w:rPr>
            <w:rStyle w:val="Text6"/>
          </w:rPr>
          <w:t>Polynomial Basis Functions</w:t>
        </w:r>
      </w:hyperlink>
    </w:p>
    <w:p>
      <w:pPr>
        <w:numPr>
          <w:ilvl w:val="0"/>
          <w:numId w:val="49"/>
        </w:numPr>
        <w:pStyle w:val="Para 01"/>
      </w:pPr>
      <w:r>
        <w:rPr>
          <w:rStyle w:val="Text2"/>
        </w:rPr>
        <w:t>Bayes's theorem</w:t>
        <w:t xml:space="preserve">, </w:t>
      </w:r>
      <w:hyperlink w:anchor="idm45332186025888">
        <w:r>
          <w:t>Bayesian Classification</w:t>
        </w:r>
      </w:hyperlink>
    </w:p>
    <w:p>
      <w:pPr>
        <w:numPr>
          <w:ilvl w:val="0"/>
          <w:numId w:val="49"/>
        </w:numPr>
        <w:pStyle w:val="Para 01"/>
      </w:pPr>
      <w:r>
        <w:rPr>
          <w:rStyle w:val="Text2"/>
        </w:rPr>
        <w:t>Bayesian classification</w:t>
        <w:t xml:space="preserve">, </w:t>
      </w:r>
      <w:hyperlink w:anchor="idm45332186027584">
        <w:r>
          <w:t>Bayesian Classification</w:t>
        </w:r>
      </w:hyperlink>
      <w:r>
        <w:rPr>
          <w:rStyle w:val="Text2"/>
        </w:rPr>
        <w:t xml:space="preserve">, </w:t>
      </w:r>
      <w:hyperlink w:anchor="ix_ch49_asciidoc5">
        <w:r>
          <w:t>Example: Not-so-Naive Bayes</w:t>
        </w:r>
      </w:hyperlink>
      <w:r>
        <w:rPr>
          <w:rStyle w:val="Text2"/>
        </w:rPr>
        <w:t>-</w:t>
      </w:r>
      <w:hyperlink w:anchor="idm45332204392224">
        <w:r>
          <w:t>Using Our Custom Estimator</w:t>
        </w:r>
      </w:hyperlink>
    </w:p>
    <w:p>
      <w:pPr>
        <w:numPr>
          <w:ilvl w:val="0"/>
          <w:numId w:val="49"/>
        </w:numPr>
        <w:pStyle w:val="Para 01"/>
      </w:pPr>
      <w:r>
        <w:rPr>
          <w:rStyle w:val="Text2"/>
        </w:rPr>
        <w:t>Bayesian information criterion (BIC)</w:t>
        <w:t xml:space="preserve">, </w:t>
      </w:r>
      <w:hyperlink w:anchor="idm45332167324944">
        <w:r>
          <w:t>Gaussian Mixture Models as Density Estimation</w:t>
        </w:r>
      </w:hyperlink>
    </w:p>
    <w:p>
      <w:pPr>
        <w:numPr>
          <w:ilvl w:val="0"/>
          <w:numId w:val="49"/>
        </w:numPr>
        <w:pStyle w:val="Para 07"/>
      </w:pPr>
      <w:r>
        <w:t>Bayesian Methods for Hackers stylesheet</w:t>
        <w:t xml:space="preserve">, </w:t>
      </w:r>
      <w:hyperlink w:anchor="idm45332197690064">
        <w:r>
          <w:rPr>
            <w:rStyle w:val="Text6"/>
          </w:rPr>
          <w:t>Bayesian Methods for Hackers Style</w:t>
        </w:r>
      </w:hyperlink>
    </w:p>
    <w:p>
      <w:pPr>
        <w:numPr>
          <w:ilvl w:val="0"/>
          <w:numId w:val="49"/>
        </w:numPr>
        <w:pStyle w:val="Para 07"/>
      </w:pPr>
      <w:r>
        <w:t>bias–variance trade-off</w:t>
      </w:r>
    </w:p>
    <w:p>
      <w:pPr>
        <w:numPr>
          <w:ilvl w:val="2"/>
          <w:numId w:val="49"/>
        </w:numPr>
        <w:pStyle w:val="Para 01"/>
      </w:pPr>
      <w:r>
        <w:rPr>
          <w:rStyle w:val="Text2"/>
        </w:rPr>
        <w:t>kernel bandwidth and</w:t>
        <w:t xml:space="preserve">, </w:t>
      </w:r>
      <w:hyperlink w:anchor="idm45332205612064">
        <w:r>
          <w:t>Selecting the Bandwidth via Cross-Validation</w:t>
        </w:r>
      </w:hyperlink>
    </w:p>
    <w:p>
      <w:pPr>
        <w:numPr>
          <w:ilvl w:val="2"/>
          <w:numId w:val="49"/>
        </w:numPr>
        <w:pStyle w:val="Para 01"/>
      </w:pPr>
      <w:r>
        <w:rPr>
          <w:rStyle w:val="Text2"/>
        </w:rPr>
        <w:t>model selection and</w:t>
        <w:t xml:space="preserve">, </w:t>
      </w:r>
      <w:hyperlink w:anchor="ix_ch39_asciidoc6">
        <w:r>
          <w:t>The Bias-Variance Trade-off</w:t>
        </w:r>
      </w:hyperlink>
      <w:r>
        <w:rPr>
          <w:rStyle w:val="Text2"/>
        </w:rPr>
        <w:t>-</w:t>
      </w:r>
      <w:hyperlink w:anchor="idm45332189300288">
        <w:r>
          <w:t>The Bias-Variance Trade-off</w:t>
        </w:r>
      </w:hyperlink>
    </w:p>
    <w:p>
      <w:pPr>
        <w:numPr>
          <w:ilvl w:val="0"/>
          <w:numId w:val="49"/>
        </w:numPr>
        <w:pStyle w:val="Para 07"/>
      </w:pPr>
      <w:r>
        <w:t>bicycle traffic prediction</w:t>
      </w:r>
    </w:p>
    <w:p>
      <w:pPr>
        <w:numPr>
          <w:ilvl w:val="2"/>
          <w:numId w:val="49"/>
        </w:numPr>
        <w:pStyle w:val="Para 01"/>
      </w:pPr>
      <w:r>
        <w:rPr>
          <w:rStyle w:val="Text2"/>
        </w:rPr>
        <w:t>linear regression</w:t>
        <w:t xml:space="preserve">, </w:t>
      </w:r>
      <w:hyperlink w:anchor="ix_ch42_asciidoc10">
        <w:r>
          <w:t>Example: Predicting Bicycle Traffic</w:t>
        </w:r>
      </w:hyperlink>
      <w:r>
        <w:rPr>
          <w:rStyle w:val="Text2"/>
        </w:rPr>
        <w:t>-</w:t>
      </w:r>
      <w:hyperlink w:anchor="idm45332181351440">
        <w:r>
          <w:t>Example: Predicting Bicycle Traffic</w:t>
        </w:r>
      </w:hyperlink>
    </w:p>
    <w:p>
      <w:pPr>
        <w:numPr>
          <w:ilvl w:val="2"/>
          <w:numId w:val="49"/>
        </w:numPr>
        <w:pStyle w:val="Para 01"/>
      </w:pPr>
      <w:r>
        <w:rPr>
          <w:rStyle w:val="Text2"/>
        </w:rPr>
        <w:t>time series</w:t>
        <w:t xml:space="preserve">, </w:t>
      </w:r>
      <w:hyperlink w:anchor="ix_ch23_asciidoc13">
        <w:r>
          <w:t>Example: Visualizing Seattle Bicycle Counts</w:t>
        </w:r>
      </w:hyperlink>
      <w:r>
        <w:rPr>
          <w:rStyle w:val="Text2"/>
        </w:rPr>
        <w:t>-</w:t>
      </w:r>
      <w:hyperlink w:anchor="idm45332214335632">
        <w:r>
          <w:t>Digging into the Data</w:t>
        </w:r>
      </w:hyperlink>
    </w:p>
    <w:p>
      <w:pPr>
        <w:numPr>
          <w:ilvl w:val="0"/>
          <w:numId w:val="49"/>
        </w:numPr>
        <w:pStyle w:val="Para 01"/>
      </w:pPr>
      <w:r>
        <w:rPr>
          <w:rStyle w:val="Text2"/>
        </w:rPr>
        <w:t>binary ufuncs</w:t>
        <w:t xml:space="preserve">, </w:t>
      </w:r>
      <w:hyperlink w:anchor="idm45332256326528">
        <w:r>
          <w:t>Exploring NumPy’s Ufuncs</w:t>
        </w:r>
      </w:hyperlink>
    </w:p>
    <w:p>
      <w:pPr>
        <w:numPr>
          <w:ilvl w:val="0"/>
          <w:numId w:val="49"/>
        </w:numPr>
        <w:pStyle w:val="Para 01"/>
      </w:pPr>
      <w:r>
        <w:rPr>
          <w:rStyle w:val="Text2"/>
        </w:rPr>
        <w:t>binnings</w:t>
        <w:t xml:space="preserve">, </w:t>
      </w:r>
      <w:hyperlink w:anchor="idm45332207743664">
        <w:r>
          <w:t>plt.hexbin: Hexagonal Binnings</w:t>
        </w:r>
      </w:hyperlink>
    </w:p>
    <w:p>
      <w:pPr>
        <w:numPr>
          <w:ilvl w:val="0"/>
          <w:numId w:val="49"/>
        </w:numPr>
        <w:pStyle w:val="Para 07"/>
      </w:pPr>
      <w:r>
        <w:t>bitwise logic operators</w:t>
        <w:t xml:space="preserve">, </w:t>
      </w:r>
      <w:hyperlink w:anchor="idm45332249894592">
        <w:r>
          <w:rPr>
            <w:rStyle w:val="Text6"/>
          </w:rPr>
          <w:t>Boolean Operators</w:t>
        </w:r>
      </w:hyperlink>
    </w:p>
    <w:p>
      <w:pPr>
        <w:numPr>
          <w:ilvl w:val="0"/>
          <w:numId w:val="49"/>
        </w:numPr>
        <w:pStyle w:val="Para 01"/>
      </w:pPr>
      <w:r>
        <w:rPr>
          <w:rStyle w:val="Text2"/>
        </w:rPr>
        <w:t>Bokeh</w:t>
        <w:t xml:space="preserve">, </w:t>
      </w:r>
      <w:hyperlink w:anchor="idm45332192851456">
        <w:r>
          <w:t>Other Python Visualization Libraries</w:t>
        </w:r>
      </w:hyperlink>
    </w:p>
    <w:p>
      <w:pPr>
        <w:numPr>
          <w:ilvl w:val="0"/>
          <w:numId w:val="49"/>
        </w:numPr>
        <w:pStyle w:val="Para 07"/>
      </w:pPr>
      <w:r>
        <w:t>Boolean arrays</w:t>
      </w:r>
    </w:p>
    <w:p>
      <w:pPr>
        <w:numPr>
          <w:ilvl w:val="2"/>
          <w:numId w:val="49"/>
        </w:numPr>
        <w:pStyle w:val="Para 07"/>
      </w:pPr>
      <w:r>
        <w:t>Boolean operators and</w:t>
        <w:t xml:space="preserve">, </w:t>
      </w:r>
      <w:hyperlink w:anchor="idm45332250033568">
        <w:r>
          <w:rPr>
            <w:rStyle w:val="Text6"/>
          </w:rPr>
          <w:t>Boolean Operators</w:t>
        </w:r>
      </w:hyperlink>
    </w:p>
    <w:p>
      <w:pPr>
        <w:numPr>
          <w:ilvl w:val="2"/>
          <w:numId w:val="49"/>
        </w:numPr>
        <w:pStyle w:val="Para 07"/>
      </w:pPr>
      <w:r>
        <w:t>counting entries in</w:t>
        <w:t xml:space="preserve">, </w:t>
      </w:r>
      <w:hyperlink w:anchor="idm45332250430432">
        <w:r>
          <w:rPr>
            <w:rStyle w:val="Text6"/>
          </w:rPr>
          <w:t>Counting Entries</w:t>
        </w:r>
      </w:hyperlink>
    </w:p>
    <w:p>
      <w:pPr>
        <w:numPr>
          <w:ilvl w:val="0"/>
          <w:numId w:val="49"/>
        </w:numPr>
        <w:pStyle w:val="Para 01"/>
      </w:pPr>
      <w:r>
        <w:rPr>
          <w:rStyle w:val="Text2"/>
        </w:rPr>
        <w:t>Boolean masks</w:t>
        <w:t xml:space="preserve">, </w:t>
      </w:r>
      <w:hyperlink w:anchor="ix_ch09_asciidoc0">
        <w:r>
          <w:t>Comparisons, Masks, and Boolean Logic</w:t>
        </w:r>
      </w:hyperlink>
      <w:r>
        <w:rPr>
          <w:rStyle w:val="Text2"/>
        </w:rPr>
        <w:t>-</w:t>
      </w:r>
      <w:hyperlink w:anchor="idm45332248674416">
        <w:r>
          <w:t>Using the Keywords and/or Versus the Operators &amp;/|</w:t>
        </w:r>
      </w:hyperlink>
    </w:p>
    <w:p>
      <w:pPr>
        <w:numPr>
          <w:ilvl w:val="2"/>
          <w:numId w:val="49"/>
        </w:numPr>
        <w:pStyle w:val="Para 01"/>
      </w:pPr>
      <w:r>
        <w:rPr>
          <w:rStyle w:val="Text2"/>
        </w:rPr>
        <w:t>Boolean arrays as</w:t>
        <w:t xml:space="preserve">, </w:t>
      </w:r>
      <w:hyperlink w:anchor="idm45332249784080">
        <w:r>
          <w:t>Boolean Arrays as Masks</w:t>
        </w:r>
      </w:hyperlink>
    </w:p>
    <w:p>
      <w:pPr>
        <w:numPr>
          <w:ilvl w:val="2"/>
          <w:numId w:val="49"/>
        </w:numPr>
        <w:pStyle w:val="Para 01"/>
      </w:pPr>
      <w:r>
        <w:rPr>
          <w:rStyle w:val="Text2"/>
        </w:rPr>
        <w:t>rainfall statistics</w:t>
        <w:t xml:space="preserve">, </w:t>
      </w:r>
      <w:hyperlink w:anchor="idm45332251264576">
        <w:r>
          <w:t>Example: Counting Rainy Days</w:t>
        </w:r>
      </w:hyperlink>
    </w:p>
    <w:p>
      <w:pPr>
        <w:numPr>
          <w:ilvl w:val="2"/>
          <w:numId w:val="49"/>
        </w:numPr>
        <w:pStyle w:val="Para 07"/>
      </w:pPr>
      <w:r>
        <w:t>working with Boolean arrays</w:t>
        <w:t xml:space="preserve">, </w:t>
      </w:r>
      <w:hyperlink w:anchor="idm45332249783104">
        <w:r>
          <w:rPr>
            <w:rStyle w:val="Text6"/>
          </w:rPr>
          <w:t>Boolean Arrays as Masks</w:t>
        </w:r>
      </w:hyperlink>
    </w:p>
    <w:p>
      <w:pPr>
        <w:numPr>
          <w:ilvl w:val="0"/>
          <w:numId w:val="49"/>
        </w:numPr>
        <w:pStyle w:val="Para 07"/>
      </w:pPr>
      <w:r>
        <w:t>Boolean operators</w:t>
        <w:t xml:space="preserve">, </w:t>
      </w:r>
      <w:hyperlink w:anchor="idm45332250032400">
        <w:r>
          <w:rPr>
            <w:rStyle w:val="Text6"/>
          </w:rPr>
          <w:t>Boolean Operators</w:t>
        </w:r>
      </w:hyperlink>
    </w:p>
    <w:p>
      <w:pPr>
        <w:numPr>
          <w:ilvl w:val="0"/>
          <w:numId w:val="49"/>
        </w:numPr>
        <w:pStyle w:val="Para 01"/>
      </w:pPr>
      <w:r>
        <w:rPr>
          <w:rStyle w:val="Text2"/>
        </w:rPr>
        <w:t>broadcasting</w:t>
        <w:t xml:space="preserve">, </w:t>
      </w:r>
      <w:hyperlink w:anchor="ix_ch08_asciidoc1">
        <w:r>
          <w:t>Computation on Arrays: Broadcasting</w:t>
        </w:r>
      </w:hyperlink>
      <w:r>
        <w:rPr>
          <w:rStyle w:val="Text2"/>
        </w:rPr>
        <w:t>-</w:t>
      </w:r>
      <w:hyperlink w:anchor="idm45332251273104">
        <w:r>
          <w:t>Plotting a Two-Dimensional Function</w:t>
        </w:r>
      </w:hyperlink>
    </w:p>
    <w:p>
      <w:pPr>
        <w:numPr>
          <w:ilvl w:val="2"/>
          <w:numId w:val="49"/>
        </w:numPr>
        <w:pStyle w:val="Para 07"/>
      </w:pPr>
      <w:r>
        <w:t>adding two-dimensional array to one-dimensional array</w:t>
        <w:t xml:space="preserve">, </w:t>
      </w:r>
      <w:hyperlink w:anchor="idm45332252213360">
        <w:r>
          <w:rPr>
            <w:rStyle w:val="Text6"/>
          </w:rPr>
          <w:t>Broadcasting Example 1</w:t>
        </w:r>
      </w:hyperlink>
    </w:p>
    <w:p>
      <w:pPr>
        <w:numPr>
          <w:ilvl w:val="2"/>
          <w:numId w:val="49"/>
        </w:numPr>
        <w:pStyle w:val="Para 01"/>
      </w:pPr>
      <w:r>
        <w:rPr>
          <w:rStyle w:val="Text2"/>
        </w:rPr>
        <w:t>basics</w:t>
        <w:t xml:space="preserve">, </w:t>
      </w:r>
      <w:hyperlink w:anchor="ix_ch08_asciidoc3">
        <w:r>
          <w:t>Introducing Broadcasting</w:t>
        </w:r>
      </w:hyperlink>
      <w:r>
        <w:rPr>
          <w:rStyle w:val="Text2"/>
        </w:rPr>
        <w:t>-</w:t>
      </w:r>
      <w:hyperlink w:anchor="idm45332252270656">
        <w:r>
          <w:t>Introducing Broadcasting</w:t>
        </w:r>
      </w:hyperlink>
    </w:p>
    <w:p>
      <w:pPr>
        <w:numPr>
          <w:ilvl w:val="2"/>
          <w:numId w:val="49"/>
        </w:numPr>
        <w:pStyle w:val="Para 07"/>
      </w:pPr>
      <w:r>
        <w:t>centering an array</w:t>
        <w:t xml:space="preserve">, </w:t>
      </w:r>
      <w:hyperlink w:anchor="idm45332251675104">
        <w:r>
          <w:rPr>
            <w:rStyle w:val="Text6"/>
          </w:rPr>
          <w:t>Centering an Array</w:t>
        </w:r>
      </w:hyperlink>
    </w:p>
    <w:p>
      <w:pPr>
        <w:numPr>
          <w:ilvl w:val="2"/>
          <w:numId w:val="49"/>
        </w:numPr>
        <w:pStyle w:val="Para 01"/>
      </w:pPr>
      <w:r>
        <w:rPr>
          <w:rStyle w:val="Text2"/>
        </w:rPr>
        <w:t>defined</w:t>
        <w:t xml:space="preserve">, </w:t>
      </w:r>
      <w:hyperlink w:anchor="idm45332254003968">
        <w:r>
          <w:t>Outer Products</w:t>
        </w:r>
      </w:hyperlink>
      <w:r>
        <w:rPr>
          <w:rStyle w:val="Text2"/>
        </w:rPr>
        <w:t xml:space="preserve">, </w:t>
      </w:r>
      <w:hyperlink w:anchor="idm45332252720944">
        <w:r>
          <w:t>Computation on Arrays: Broadcasting</w:t>
        </w:r>
      </w:hyperlink>
    </w:p>
    <w:p>
      <w:pPr>
        <w:numPr>
          <w:ilvl w:val="2"/>
          <w:numId w:val="49"/>
        </w:numPr>
        <w:pStyle w:val="Para 07"/>
      </w:pPr>
      <w:r>
        <w:t>plotting two-dimensional function</w:t>
        <w:t xml:space="preserve">, </w:t>
      </w:r>
      <w:hyperlink w:anchor="idm45332251552320">
        <w:r>
          <w:rPr>
            <w:rStyle w:val="Text6"/>
          </w:rPr>
          <w:t>Plotting a Two-Dimensional Function</w:t>
        </w:r>
      </w:hyperlink>
    </w:p>
    <w:p>
      <w:pPr>
        <w:numPr>
          <w:ilvl w:val="2"/>
          <w:numId w:val="49"/>
        </w:numPr>
        <w:pStyle w:val="Para 01"/>
      </w:pPr>
      <w:r>
        <w:rPr>
          <w:rStyle w:val="Text2"/>
        </w:rPr>
        <w:t>in practice</w:t>
        <w:t xml:space="preserve">, </w:t>
      </w:r>
      <w:hyperlink w:anchor="idm45332251679392">
        <w:r>
          <w:t>Broadcasting in Practice</w:t>
        </w:r>
      </w:hyperlink>
    </w:p>
    <w:p>
      <w:pPr>
        <w:numPr>
          <w:ilvl w:val="2"/>
          <w:numId w:val="49"/>
        </w:numPr>
        <w:pStyle w:val="Para 01"/>
      </w:pPr>
      <w:r>
        <w:rPr>
          <w:rStyle w:val="Text2"/>
        </w:rPr>
        <w:t>rules</w:t>
        <w:t xml:space="preserve">, </w:t>
      </w:r>
      <w:hyperlink w:anchor="ix_ch08_asciidoc4">
        <w:r>
          <w:t>Rules of Broadcasting</w:t>
        </w:r>
      </w:hyperlink>
      <w:r>
        <w:rPr>
          <w:rStyle w:val="Text2"/>
        </w:rPr>
        <w:t>-</w:t>
      </w:r>
      <w:hyperlink w:anchor="idm45332251681520">
        <w:r>
          <w:t>Broadcasting Example 3</w:t>
        </w:r>
      </w:hyperlink>
    </w:p>
    <w:p>
      <w:pPr>
        <w:numPr>
          <w:ilvl w:val="2"/>
          <w:numId w:val="49"/>
        </w:numPr>
        <w:pStyle w:val="Para 07"/>
      </w:pPr>
      <w:r>
        <w:t>two compatible arrays</w:t>
        <w:t xml:space="preserve">, </w:t>
      </w:r>
      <w:hyperlink w:anchor="idm45332252121552">
        <w:r>
          <w:rPr>
            <w:rStyle w:val="Text6"/>
          </w:rPr>
          <w:t>Broadcasting Example 2</w:t>
        </w:r>
      </w:hyperlink>
    </w:p>
    <w:p>
      <w:pPr>
        <w:numPr>
          <w:ilvl w:val="2"/>
          <w:numId w:val="49"/>
        </w:numPr>
        <w:pStyle w:val="Para 07"/>
      </w:pPr>
      <w:r>
        <w:t>two incompatible arrays</w:t>
        <w:t xml:space="preserve">, </w:t>
      </w:r>
      <w:hyperlink w:anchor="idm45332251983488">
        <w:r>
          <w:rPr>
            <w:rStyle w:val="Text6"/>
          </w:rPr>
          <w:t>Broadcasting Example 3</w:t>
        </w:r>
      </w:hyperlink>
    </w:p>
    <w:p>
      <w:pPr>
        <w:keepNext/>
        <w:pStyle w:val="Heading 3"/>
      </w:pPr>
      <w:r>
        <w:t>C</w:t>
      </w:r>
    </w:p>
    <w:p>
      <w:pPr>
        <w:numPr>
          <w:ilvl w:val="0"/>
          <w:numId w:val="50"/>
        </w:numPr>
        <w:pStyle w:val="Para 01"/>
      </w:pPr>
      <w:r>
        <w:rPr>
          <w:rStyle w:val="Text2"/>
        </w:rPr>
        <w:t>categorical data</w:t>
        <w:t xml:space="preserve">, </w:t>
      </w:r>
      <w:hyperlink w:anchor="idm45332187647760">
        <w:r>
          <w:t>Categorical Features</w:t>
        </w:r>
      </w:hyperlink>
    </w:p>
    <w:p>
      <w:pPr>
        <w:numPr>
          <w:ilvl w:val="0"/>
          <w:numId w:val="50"/>
        </w:numPr>
        <w:pStyle w:val="Para 07"/>
      </w:pPr>
      <w:r>
        <w:t>categorical plots</w:t>
        <w:t xml:space="preserve">, </w:t>
      </w:r>
      <w:hyperlink w:anchor="idm45332195280704">
        <w:r>
          <w:rPr>
            <w:rStyle w:val="Text6"/>
          </w:rPr>
          <w:t>Categorical Plots</w:t>
        </w:r>
      </w:hyperlink>
    </w:p>
    <w:p>
      <w:pPr>
        <w:numPr>
          <w:ilvl w:val="0"/>
          <w:numId w:val="50"/>
        </w:numPr>
        <w:pStyle w:val="Para 01"/>
      </w:pPr>
      <w:r>
        <w:rPr>
          <w:rStyle w:val="Text2"/>
        </w:rPr>
        <w:t>class labels (for data point)</w:t>
        <w:t xml:space="preserve">, </w:t>
      </w:r>
      <w:hyperlink w:anchor="idm45332192793616">
        <w:r>
          <w:t>Classification: Predicting Discrete Labels</w:t>
        </w:r>
      </w:hyperlink>
    </w:p>
    <w:p>
      <w:pPr>
        <w:numPr>
          <w:ilvl w:val="0"/>
          <w:numId w:val="50"/>
        </w:numPr>
        <w:pStyle w:val="Para 07"/>
      </w:pPr>
      <w:r>
        <w:t>classification task</w:t>
      </w:r>
    </w:p>
    <w:p>
      <w:pPr>
        <w:numPr>
          <w:ilvl w:val="2"/>
          <w:numId w:val="50"/>
        </w:numPr>
        <w:pStyle w:val="Para 01"/>
      </w:pPr>
      <w:r>
        <w:rPr>
          <w:rStyle w:val="Text2"/>
        </w:rPr>
        <w:t>defined</w:t>
        <w:t xml:space="preserve">, </w:t>
      </w:r>
      <w:hyperlink w:anchor="idm45332192816080">
        <w:r>
          <w:t>Categories of Machine Learning</w:t>
        </w:r>
      </w:hyperlink>
    </w:p>
    <w:p>
      <w:pPr>
        <w:numPr>
          <w:ilvl w:val="2"/>
          <w:numId w:val="50"/>
        </w:numPr>
        <w:pStyle w:val="Para 01"/>
      </w:pPr>
      <w:r>
        <w:rPr>
          <w:rStyle w:val="Text2"/>
        </w:rPr>
        <w:t>machine learning</w:t>
        <w:t xml:space="preserve">, </w:t>
      </w:r>
      <w:hyperlink w:anchor="ix_ch37_asciidoc2">
        <w:r>
          <w:t>Classification: Predicting Discrete Labels</w:t>
        </w:r>
      </w:hyperlink>
      <w:r>
        <w:rPr>
          <w:rStyle w:val="Text2"/>
        </w:rPr>
        <w:t>-</w:t>
      </w:r>
      <w:hyperlink w:anchor="idm45332192766416">
        <w:r>
          <w:t>Classification: Predicting Discrete Labels</w:t>
        </w:r>
      </w:hyperlink>
    </w:p>
    <w:p>
      <w:pPr>
        <w:numPr>
          <w:ilvl w:val="0"/>
          <w:numId w:val="50"/>
        </w:numPr>
        <w:pStyle w:val="Para 01"/>
      </w:pPr>
      <w:r>
        <w:rPr>
          <w:rStyle w:val="Text2"/>
        </w:rPr>
        <w:t>clustering</w:t>
        <w:t xml:space="preserve">, </w:t>
      </w:r>
      <w:hyperlink w:anchor="idm45332192809600">
        <w:r>
          <w:t>Categories of Machine Learning</w:t>
        </w:r>
      </w:hyperlink>
    </w:p>
    <w:p>
      <w:pPr>
        <w:numPr>
          <w:ilvl w:val="2"/>
          <w:numId w:val="50"/>
        </w:numPr>
        <w:pStyle w:val="Para 01"/>
      </w:pPr>
      <w:r>
        <w:rPr>
          <w:rStyle w:val="Text2"/>
        </w:rPr>
        <w:t>basics</w:t>
        <w:t xml:space="preserve">, </w:t>
      </w:r>
      <w:hyperlink w:anchor="ix_ch37_asciidoc10">
        <w:r>
          <w:t>Clustering: Inferring Labels on Unlabeled Data</w:t>
        </w:r>
      </w:hyperlink>
      <w:r>
        <w:rPr>
          <w:rStyle w:val="Text2"/>
        </w:rPr>
        <w:t>-</w:t>
      </w:r>
      <w:hyperlink w:anchor="idm45332192706528">
        <w:r>
          <w:t>Clustering: Inferring Labels on Unlabeled Data</w:t>
        </w:r>
      </w:hyperlink>
    </w:p>
    <w:p>
      <w:pPr>
        <w:numPr>
          <w:ilvl w:val="2"/>
          <w:numId w:val="50"/>
        </w:numPr>
        <w:pStyle w:val="Para 01"/>
      </w:pPr>
      <w:r>
        <w:rPr>
          <w:rStyle w:val="Text2"/>
        </w:rPr>
        <w:t>Gaussian mixture models</w:t>
        <w:t xml:space="preserve">, </w:t>
      </w:r>
      <w:hyperlink w:anchor="idm45332191488560">
        <w:r>
          <w:t>Unsupervised Learning Example: Iris Clustering</w:t>
        </w:r>
      </w:hyperlink>
      <w:r>
        <w:rPr>
          <w:rStyle w:val="Text2"/>
        </w:rPr>
        <w:t xml:space="preserve">, </w:t>
      </w:r>
      <w:hyperlink w:anchor="ix_ch48_asciidoc0">
        <w:r>
          <w:t>In Depth: Gaussian Mixture Models</w:t>
        </w:r>
      </w:hyperlink>
      <w:r>
        <w:rPr>
          <w:rStyle w:val="Text2"/>
        </w:rPr>
        <w:t>-</w:t>
      </w:r>
      <w:hyperlink w:anchor="idm45332206693376">
        <w:r>
          <w:t>Example: GMMs for Generating New Data</w:t>
        </w:r>
      </w:hyperlink>
    </w:p>
    <w:p>
      <w:pPr>
        <w:numPr>
          <w:ilvl w:val="2"/>
          <w:numId w:val="50"/>
        </w:numPr>
        <w:pStyle w:val="Para 01"/>
      </w:pPr>
      <w:r>
        <w:rPr>
          <w:rStyle w:val="Text2"/>
        </w:rPr>
        <w:t>k-means</w:t>
        <w:t xml:space="preserve">, </w:t>
      </w:r>
      <w:hyperlink w:anchor="idm45332192719504">
        <w:r>
          <w:t>Clustering: Inferring Labels on Unlabeled Data</w:t>
        </w:r>
      </w:hyperlink>
      <w:r>
        <w:rPr>
          <w:rStyle w:val="Text2"/>
        </w:rPr>
        <w:t xml:space="preserve">, </w:t>
      </w:r>
      <w:hyperlink w:anchor="ix_ch47_asciidoc0">
        <w:r>
          <w:t>In Depth: k-Means Clustering</w:t>
        </w:r>
      </w:hyperlink>
      <w:r>
        <w:rPr>
          <w:rStyle w:val="Text2"/>
        </w:rPr>
        <w:t>-</w:t>
      </w:r>
      <w:hyperlink w:anchor="idm45332169045216">
        <w:r>
          <w:t>Example 2: k-Means for Color Compression</w:t>
        </w:r>
      </w:hyperlink>
    </w:p>
    <w:p>
      <w:pPr>
        <w:numPr>
          <w:ilvl w:val="0"/>
          <w:numId w:val="50"/>
        </w:numPr>
        <w:pStyle w:val="Para 07"/>
      </w:pPr>
      <w:r>
        <w:t>code</w:t>
      </w:r>
    </w:p>
    <w:p>
      <w:pPr>
        <w:numPr>
          <w:ilvl w:val="2"/>
          <w:numId w:val="50"/>
        </w:numPr>
        <w:pStyle w:val="Para 07"/>
      </w:pPr>
      <w:r>
        <w:t>magic commands for determining execution time</w:t>
        <w:t xml:space="preserve">, </w:t>
      </w:r>
      <w:hyperlink w:anchor="idm45332264777664">
        <w:r>
          <w:rPr>
            <w:rStyle w:val="Text6"/>
          </w:rPr>
          <w:t>Timing Code Execution: %timeit</w:t>
        </w:r>
      </w:hyperlink>
    </w:p>
    <w:p>
      <w:pPr>
        <w:numPr>
          <w:ilvl w:val="2"/>
          <w:numId w:val="50"/>
        </w:numPr>
        <w:pStyle w:val="Para 07"/>
      </w:pPr>
      <w:r>
        <w:t>magic commands for running external</w:t>
        <w:t xml:space="preserve">, </w:t>
      </w:r>
      <w:hyperlink w:anchor="idm45332264947408">
        <w:r>
          <w:rPr>
            <w:rStyle w:val="Text6"/>
          </w:rPr>
          <w:t>Running External Code: %run</w:t>
        </w:r>
      </w:hyperlink>
    </w:p>
    <w:p>
      <w:pPr>
        <w:numPr>
          <w:ilvl w:val="2"/>
          <w:numId w:val="50"/>
        </w:numPr>
        <w:pStyle w:val="Para 01"/>
      </w:pPr>
      <w:r>
        <w:rPr>
          <w:rStyle w:val="Text2"/>
        </w:rPr>
        <w:t>profiling and timing</w:t>
        <w:t xml:space="preserve">, </w:t>
      </w:r>
      <w:hyperlink w:anchor="ix_ch03_asciidoc4">
        <w:r>
          <w:t>Profiling and Timing Code</w:t>
        </w:r>
      </w:hyperlink>
      <w:r>
        <w:rPr>
          <w:rStyle w:val="Text2"/>
        </w:rPr>
        <w:t>-</w:t>
      </w:r>
      <w:hyperlink w:anchor="idm45332262264400">
        <w:r>
          <w:t>Profiling Memory Use: %memit and %mprun</w:t>
        </w:r>
      </w:hyperlink>
    </w:p>
    <w:p>
      <w:pPr>
        <w:numPr>
          <w:ilvl w:val="2"/>
          <w:numId w:val="50"/>
        </w:numPr>
        <w:pStyle w:val="Para 01"/>
      </w:pPr>
      <w:r>
        <w:rPr>
          <w:rStyle w:val="Text2"/>
        </w:rPr>
        <w:t>timing of snippets</w:t>
        <w:t xml:space="preserve">, </w:t>
      </w:r>
      <w:hyperlink w:anchor="idm45332263636112">
        <w:r>
          <w:t>Timing Code Snippets: %timeit and %time</w:t>
        </w:r>
      </w:hyperlink>
    </w:p>
    <w:p>
      <w:pPr>
        <w:numPr>
          <w:ilvl w:val="0"/>
          <w:numId w:val="50"/>
        </w:numPr>
        <w:pStyle w:val="Para 07"/>
      </w:pPr>
      <w:r>
        <w:t>coefficient of determination</w:t>
        <w:t xml:space="preserve">, </w:t>
      </w:r>
      <w:hyperlink w:anchor="idm45332189320864">
        <w:r>
          <w:rPr>
            <w:rStyle w:val="Text6"/>
          </w:rPr>
          <w:t>The Bias-Variance Trade-off</w:t>
        </w:r>
      </w:hyperlink>
    </w:p>
    <w:p>
      <w:pPr>
        <w:numPr>
          <w:ilvl w:val="0"/>
          <w:numId w:val="50"/>
        </w:numPr>
        <w:pStyle w:val="Para 01"/>
      </w:pPr>
      <w:r>
        <w:rPr>
          <w:rStyle w:val="Text2"/>
        </w:rPr>
        <w:t>colon (:)</w:t>
        <w:t xml:space="preserve">, </w:t>
      </w:r>
      <w:hyperlink w:anchor="idm45332259417472">
        <w:r>
          <w:t>Array Slicing: Accessing Subarrays</w:t>
        </w:r>
      </w:hyperlink>
    </w:p>
    <w:p>
      <w:pPr>
        <w:numPr>
          <w:ilvl w:val="0"/>
          <w:numId w:val="50"/>
        </w:numPr>
        <w:pStyle w:val="Para 01"/>
      </w:pPr>
      <w:r>
        <w:rPr>
          <w:rStyle w:val="Text2"/>
        </w:rPr>
        <w:t>color compression</w:t>
        <w:t xml:space="preserve">, </w:t>
      </w:r>
      <w:hyperlink w:anchor="ix_ch47_asciidoc9">
        <w:r>
          <w:t>Example 2: k-Means for Color Compression</w:t>
        </w:r>
      </w:hyperlink>
      <w:r>
        <w:rPr>
          <w:rStyle w:val="Text2"/>
        </w:rPr>
        <w:t>-</w:t>
      </w:r>
      <w:hyperlink w:anchor="idm45332169047392">
        <w:r>
          <w:t>Example 2: k-Means for Color Compression</w:t>
        </w:r>
      </w:hyperlink>
    </w:p>
    <w:p>
      <w:pPr>
        <w:numPr>
          <w:ilvl w:val="0"/>
          <w:numId w:val="50"/>
        </w:numPr>
        <w:pStyle w:val="Para 07"/>
      </w:pPr>
      <w:r>
        <w:t>colorbars</w:t>
      </w:r>
    </w:p>
    <w:p>
      <w:pPr>
        <w:numPr>
          <w:ilvl w:val="2"/>
          <w:numId w:val="50"/>
        </w:numPr>
        <w:pStyle w:val="Para 07"/>
      </w:pPr>
      <w:r>
        <w:t>color limits and extensions</w:t>
        <w:t xml:space="preserve">, </w:t>
      </w:r>
      <w:hyperlink w:anchor="idm45332203136720">
        <w:r>
          <w:rPr>
            <w:rStyle w:val="Text6"/>
          </w:rPr>
          <w:t>Color Limits and Extensions</w:t>
        </w:r>
      </w:hyperlink>
    </w:p>
    <w:p>
      <w:pPr>
        <w:numPr>
          <w:ilvl w:val="2"/>
          <w:numId w:val="50"/>
        </w:numPr>
        <w:pStyle w:val="Para 01"/>
      </w:pPr>
      <w:r>
        <w:rPr>
          <w:rStyle w:val="Text2"/>
        </w:rPr>
        <w:t>colormap selection</w:t>
        <w:t xml:space="preserve">, </w:t>
      </w:r>
      <w:hyperlink w:anchor="ix_ch30_asciidoc3">
        <w:r>
          <w:t>Customizing Colorbars</w:t>
        </w:r>
      </w:hyperlink>
      <w:r>
        <w:rPr>
          <w:rStyle w:val="Text2"/>
        </w:rPr>
        <w:t>-</w:t>
      </w:r>
      <w:hyperlink w:anchor="idm45332202888960">
        <w:r>
          <w:t>Discrete Colorbars</w:t>
        </w:r>
      </w:hyperlink>
    </w:p>
    <w:p>
      <w:pPr>
        <w:numPr>
          <w:ilvl w:val="2"/>
          <w:numId w:val="50"/>
        </w:numPr>
        <w:pStyle w:val="Para 01"/>
      </w:pPr>
      <w:r>
        <w:rPr>
          <w:rStyle w:val="Text2"/>
        </w:rPr>
        <w:t>customizing</w:t>
        <w:t xml:space="preserve">, </w:t>
      </w:r>
      <w:hyperlink w:anchor="ix_ch30_asciidoc0">
        <w:r>
          <w:t>Customizing Colorbars</w:t>
        </w:r>
      </w:hyperlink>
      <w:r>
        <w:rPr>
          <w:rStyle w:val="Text2"/>
        </w:rPr>
        <w:t>-</w:t>
      </w:r>
      <w:hyperlink w:anchor="idm45332202617600">
        <w:r>
          <w:t>Example: Handwritten Digits</w:t>
        </w:r>
      </w:hyperlink>
    </w:p>
    <w:p>
      <w:pPr>
        <w:numPr>
          <w:ilvl w:val="2"/>
          <w:numId w:val="50"/>
        </w:numPr>
        <w:pStyle w:val="Para 01"/>
      </w:pPr>
      <w:r>
        <w:rPr>
          <w:rStyle w:val="Text2"/>
        </w:rPr>
        <w:t>discrete</w:t>
        <w:t xml:space="preserve">, </w:t>
      </w:r>
      <w:hyperlink w:anchor="idm45332202968448">
        <w:r>
          <w:t>Discrete Colorbars</w:t>
        </w:r>
      </w:hyperlink>
    </w:p>
    <w:p>
      <w:pPr>
        <w:numPr>
          <w:ilvl w:val="2"/>
          <w:numId w:val="50"/>
        </w:numPr>
        <w:pStyle w:val="Para 01"/>
      </w:pPr>
      <w:r>
        <w:rPr>
          <w:rStyle w:val="Text2"/>
        </w:rPr>
        <w:t>handwritten digit example</w:t>
        <w:t xml:space="preserve">, </w:t>
      </w:r>
      <w:hyperlink w:anchor="ix_ch30_asciidoc5">
        <w:r>
          <w:t>Example: Handwritten Digits</w:t>
        </w:r>
      </w:hyperlink>
      <w:r>
        <w:rPr>
          <w:rStyle w:val="Text2"/>
        </w:rPr>
        <w:t>-</w:t>
      </w:r>
      <w:hyperlink w:anchor="idm45332202619808">
        <w:r>
          <w:t>Example: Handwritten Digits</w:t>
        </w:r>
      </w:hyperlink>
    </w:p>
    <w:p>
      <w:pPr>
        <w:numPr>
          <w:ilvl w:val="0"/>
          <w:numId w:val="50"/>
        </w:numPr>
        <w:pStyle w:val="Para 01"/>
      </w:pPr>
      <w:r>
        <w:rPr>
          <w:rStyle w:val="Text2"/>
        </w:rPr>
        <w:t>colormap</w:t>
        <w:t xml:space="preserve">, </w:t>
      </w:r>
      <w:hyperlink w:anchor="ix_ch30_asciidoc4">
        <w:r>
          <w:t>Customizing Colorbars</w:t>
        </w:r>
      </w:hyperlink>
      <w:r>
        <w:rPr>
          <w:rStyle w:val="Text2"/>
        </w:rPr>
        <w:t>-</w:t>
      </w:r>
      <w:hyperlink w:anchor="idm45332202889664">
        <w:r>
          <w:t>Discrete Colorbars</w:t>
        </w:r>
      </w:hyperlink>
    </w:p>
    <w:p>
      <w:pPr>
        <w:numPr>
          <w:ilvl w:val="0"/>
          <w:numId w:val="50"/>
        </w:numPr>
        <w:pStyle w:val="Para 07"/>
      </w:pPr>
      <w:r>
        <w:t>column(s)</w:t>
      </w:r>
    </w:p>
    <w:p>
      <w:pPr>
        <w:numPr>
          <w:ilvl w:val="2"/>
          <w:numId w:val="50"/>
        </w:numPr>
        <w:pStyle w:val="Para 01"/>
      </w:pPr>
      <w:r>
        <w:rPr>
          <w:rStyle w:val="Text2"/>
        </w:rPr>
        <w:t>accessing single</w:t>
        <w:t xml:space="preserve">, </w:t>
      </w:r>
      <w:hyperlink w:anchor="idm45332258709584">
        <w:r>
          <w:t>Multidimensional Subarrays</w:t>
        </w:r>
      </w:hyperlink>
    </w:p>
    <w:p>
      <w:pPr>
        <w:numPr>
          <w:ilvl w:val="2"/>
          <w:numId w:val="50"/>
        </w:numPr>
        <w:pStyle w:val="Para 01"/>
      </w:pPr>
      <w:r>
        <w:rPr>
          <w:rStyle w:val="Text2"/>
        </w:rPr>
        <w:t>indexing</w:t>
        <w:t xml:space="preserve">, </w:t>
      </w:r>
      <w:hyperlink w:anchor="idm45332224376416">
        <w:r>
          <w:t>Column indexing</w:t>
        </w:r>
      </w:hyperlink>
    </w:p>
    <w:p>
      <w:pPr>
        <w:numPr>
          <w:ilvl w:val="2"/>
          <w:numId w:val="50"/>
        </w:numPr>
        <w:pStyle w:val="Para 01"/>
      </w:pPr>
      <w:r>
        <w:rPr>
          <w:rStyle w:val="Text2"/>
        </w:rPr>
        <w:t>MultiIndex for</w:t>
        <w:t xml:space="preserve">, </w:t>
      </w:r>
      <w:hyperlink w:anchor="idm45332233381216">
        <w:r>
          <w:t>MultiIndex for Columns</w:t>
        </w:r>
      </w:hyperlink>
    </w:p>
    <w:p>
      <w:pPr>
        <w:numPr>
          <w:ilvl w:val="2"/>
          <w:numId w:val="50"/>
        </w:numPr>
        <w:pStyle w:val="Para 01"/>
      </w:pPr>
      <w:r>
        <w:rPr>
          <w:rStyle w:val="Text2"/>
        </w:rPr>
        <w:t>sorting arrays along</w:t>
        <w:t xml:space="preserve">, </w:t>
      </w:r>
      <w:hyperlink w:anchor="idm45332246038080">
        <w:r>
          <w:t>Sorting Along Rows or Columns</w:t>
        </w:r>
      </w:hyperlink>
    </w:p>
    <w:p>
      <w:pPr>
        <w:numPr>
          <w:ilvl w:val="2"/>
          <w:numId w:val="50"/>
        </w:numPr>
        <w:pStyle w:val="Para 01"/>
      </w:pPr>
      <w:r>
        <w:rPr>
          <w:rStyle w:val="Text2"/>
        </w:rPr>
        <w:t>suffixes keyword and overlapping names</w:t>
        <w:t xml:space="preserve">, </w:t>
      </w:r>
      <w:hyperlink w:anchor="idm45332227269440">
        <w:r>
          <w:t>Overlapping Column Names: The suffixes Keyword</w:t>
        </w:r>
      </w:hyperlink>
    </w:p>
    <w:p>
      <w:pPr>
        <w:numPr>
          <w:ilvl w:val="0"/>
          <w:numId w:val="50"/>
        </w:numPr>
        <w:pStyle w:val="Para 01"/>
      </w:pPr>
      <w:r>
        <w:rPr>
          <w:rStyle w:val="Text2"/>
        </w:rPr>
        <w:t>column-wise operations</w:t>
        <w:t xml:space="preserve">, </w:t>
      </w:r>
      <w:hyperlink w:anchor="ix_ch24_asciidoc5">
        <w:r>
          <w:t>DataFrame.eval for Column-Wise Operations</w:t>
        </w:r>
      </w:hyperlink>
      <w:r>
        <w:rPr>
          <w:rStyle w:val="Text2"/>
        </w:rPr>
        <w:t>-</w:t>
      </w:r>
      <w:hyperlink w:anchor="idm45332212684672">
        <w:r>
          <w:t>Local Variables in DataFrame.eval</w:t>
        </w:r>
      </w:hyperlink>
    </w:p>
    <w:p>
      <w:pPr>
        <w:numPr>
          <w:ilvl w:val="0"/>
          <w:numId w:val="50"/>
        </w:numPr>
        <w:pStyle w:val="Para 07"/>
      </w:pPr>
      <w:r>
        <w:t>command history shortcuts</w:t>
        <w:t xml:space="preserve">, </w:t>
      </w:r>
      <w:hyperlink w:anchor="idm45332265188112">
        <w:r>
          <w:rPr>
            <w:rStyle w:val="Text6"/>
          </w:rPr>
          <w:t>Command History Shortcuts</w:t>
        </w:r>
      </w:hyperlink>
    </w:p>
    <w:p>
      <w:pPr>
        <w:numPr>
          <w:ilvl w:val="0"/>
          <w:numId w:val="50"/>
        </w:numPr>
        <w:pStyle w:val="Para 01"/>
      </w:pPr>
      <w:r>
        <w:rPr>
          <w:rStyle w:val="Text2"/>
        </w:rPr>
        <w:t>comparison operators</w:t>
        <w:t xml:space="preserve">, </w:t>
      </w:r>
      <w:hyperlink w:anchor="ix_ch09_asciidoc3">
        <w:r>
          <w:t>Comparison Operators as Ufuncs</w:t>
        </w:r>
      </w:hyperlink>
      <w:r>
        <w:rPr>
          <w:rStyle w:val="Text2"/>
        </w:rPr>
        <w:t>-</w:t>
      </w:r>
      <w:hyperlink w:anchor="idm45332250491856">
        <w:r>
          <w:t>Comparison Operators as Ufuncs</w:t>
        </w:r>
      </w:hyperlink>
    </w:p>
    <w:p>
      <w:pPr>
        <w:numPr>
          <w:ilvl w:val="0"/>
          <w:numId w:val="50"/>
        </w:numPr>
        <w:pStyle w:val="Para 07"/>
      </w:pPr>
      <w:r>
        <w:t>concatenation</w:t>
      </w:r>
    </w:p>
    <w:p>
      <w:pPr>
        <w:numPr>
          <w:ilvl w:val="2"/>
          <w:numId w:val="50"/>
        </w:numPr>
        <w:pStyle w:val="Para 01"/>
      </w:pPr>
      <w:r>
        <w:rPr>
          <w:rStyle w:val="Text2"/>
        </w:rPr>
        <w:t>arrays</w:t>
        <w:t xml:space="preserve">, </w:t>
      </w:r>
      <w:hyperlink w:anchor="ix_ch05_asciidoc5">
        <w:r>
          <w:t>Array Concatenation and Splitting</w:t>
        </w:r>
      </w:hyperlink>
      <w:r>
        <w:rPr>
          <w:rStyle w:val="Text2"/>
        </w:rPr>
        <w:t>-</w:t>
      </w:r>
      <w:hyperlink w:anchor="idm45332256853680">
        <w:r>
          <w:t>Splitting of Arrays</w:t>
        </w:r>
      </w:hyperlink>
      <w:r>
        <w:rPr>
          <w:rStyle w:val="Text2"/>
        </w:rPr>
        <w:t xml:space="preserve">, </w:t>
      </w:r>
      <w:hyperlink w:anchor="idm45332231100272">
        <w:r>
          <w:t>Recall: Concatenation of NumPy Arrays</w:t>
        </w:r>
      </w:hyperlink>
    </w:p>
    <w:p>
      <w:pPr>
        <w:numPr>
          <w:ilvl w:val="2"/>
          <w:numId w:val="50"/>
        </w:numPr>
        <w:pStyle w:val="Para 01"/>
      </w:pPr>
      <w:r>
        <w:rPr>
          <w:rStyle w:val="Text2"/>
        </w:rPr>
        <w:t>with pd.concat()</w:t>
        <w:t xml:space="preserve">, </w:t>
      </w:r>
      <w:hyperlink w:anchor="ix_ch18_asciidoc2">
        <w:r>
          <w:t>Simple Concatenation with pd.concat</w:t>
        </w:r>
      </w:hyperlink>
      <w:r>
        <w:rPr>
          <w:rStyle w:val="Text2"/>
        </w:rPr>
        <w:t>-</w:t>
      </w:r>
      <w:hyperlink w:anchor="idm45332229458320">
        <w:r>
          <w:t>The append Method</w:t>
        </w:r>
      </w:hyperlink>
    </w:p>
    <w:p>
      <w:pPr>
        <w:numPr>
          <w:ilvl w:val="0"/>
          <w:numId w:val="50"/>
        </w:numPr>
        <w:pStyle w:val="Para 01"/>
      </w:pPr>
      <w:r>
        <w:rPr>
          <w:rStyle w:val="Text2"/>
        </w:rPr>
        <w:t>confusion matrix</w:t>
        <w:t xml:space="preserve">, </w:t>
      </w:r>
      <w:hyperlink w:anchor="idm45332190693568">
        <w:r>
          <w:t>Classification on Digits</w:t>
        </w:r>
      </w:hyperlink>
    </w:p>
    <w:p>
      <w:pPr>
        <w:numPr>
          <w:ilvl w:val="0"/>
          <w:numId w:val="50"/>
        </w:numPr>
        <w:pStyle w:val="Para 01"/>
      </w:pPr>
      <w:r>
        <w:rPr>
          <w:rStyle w:val="Text2"/>
        </w:rPr>
        <w:t>contour plots</w:t>
        <w:t xml:space="preserve">, </w:t>
      </w:r>
      <w:hyperlink w:anchor="ix_ch28_asciidoc0">
        <w:r>
          <w:t>Density and Contour Plots</w:t>
        </w:r>
      </w:hyperlink>
      <w:r>
        <w:rPr>
          <w:rStyle w:val="Text2"/>
        </w:rPr>
        <w:t>-</w:t>
      </w:r>
      <w:hyperlink w:anchor="idm45332207470080">
        <w:r>
          <w:t>Kernel Density Estimation</w:t>
        </w:r>
      </w:hyperlink>
    </w:p>
    <w:p>
      <w:pPr>
        <w:numPr>
          <w:ilvl w:val="2"/>
          <w:numId w:val="50"/>
        </w:numPr>
        <w:pStyle w:val="Para 01"/>
      </w:pPr>
      <w:r>
        <w:rPr>
          <w:rStyle w:val="Text2"/>
        </w:rPr>
        <w:t>density and</w:t>
        <w:t xml:space="preserve">, </w:t>
      </w:r>
      <w:hyperlink w:anchor="ix_ch28_asciidoc1">
        <w:r>
          <w:t>Density and Contour Plots</w:t>
        </w:r>
      </w:hyperlink>
      <w:r>
        <w:rPr>
          <w:rStyle w:val="Text2"/>
        </w:rPr>
        <w:t>-</w:t>
      </w:r>
      <w:hyperlink w:anchor="idm45332207470752">
        <w:r>
          <w:t>Kernel Density Estimation</w:t>
        </w:r>
      </w:hyperlink>
    </w:p>
    <w:p>
      <w:pPr>
        <w:numPr>
          <w:ilvl w:val="2"/>
          <w:numId w:val="50"/>
        </w:numPr>
        <w:pStyle w:val="Para 01"/>
      </w:pPr>
      <w:r>
        <w:rPr>
          <w:rStyle w:val="Text2"/>
        </w:rPr>
        <w:t>three-dimensional function</w:t>
        <w:t xml:space="preserve">, </w:t>
      </w:r>
      <w:hyperlink w:anchor="ix_ch28_asciidoc4">
        <w:r>
          <w:t>Visualizing a Three-Dimensional Function</w:t>
        </w:r>
      </w:hyperlink>
      <w:r>
        <w:rPr>
          <w:rStyle w:val="Text2"/>
        </w:rPr>
        <w:t>-</w:t>
      </w:r>
      <w:hyperlink w:anchor="idm45332208394240">
        <w:r>
          <w:t>Visualizing a Three-Dimensional Function</w:t>
        </w:r>
      </w:hyperlink>
    </w:p>
    <w:p>
      <w:pPr>
        <w:numPr>
          <w:ilvl w:val="2"/>
          <w:numId w:val="50"/>
        </w:numPr>
        <w:pStyle w:val="Para 01"/>
      </w:pPr>
      <w:r>
        <w:rPr>
          <w:rStyle w:val="Text2"/>
        </w:rPr>
        <w:t>three-dimensional plot</w:t>
        <w:t xml:space="preserve">, </w:t>
      </w:r>
      <w:hyperlink w:anchor="ix_ch35_asciidoc3">
        <w:r>
          <w:t>Three-Dimensional Contour Plots</w:t>
        </w:r>
      </w:hyperlink>
      <w:r>
        <w:rPr>
          <w:rStyle w:val="Text2"/>
        </w:rPr>
        <w:t>-</w:t>
      </w:r>
      <w:hyperlink w:anchor="idm45332196896976">
        <w:r>
          <w:t>Three-Dimensional Contour Plots</w:t>
        </w:r>
      </w:hyperlink>
    </w:p>
    <w:p>
      <w:pPr>
        <w:numPr>
          <w:ilvl w:val="0"/>
          <w:numId w:val="50"/>
        </w:numPr>
        <w:pStyle w:val="Para 01"/>
      </w:pPr>
      <w:r>
        <w:rPr>
          <w:rStyle w:val="Text2"/>
        </w:rPr>
        <w:t>Conway, Drew</w:t>
        <w:t xml:space="preserve">, </w:t>
      </w:r>
      <w:hyperlink w:anchor="idm45332265818512">
        <w:r>
          <w:t>What Is Data Science?</w:t>
        </w:r>
      </w:hyperlink>
    </w:p>
    <w:p>
      <w:pPr>
        <w:numPr>
          <w:ilvl w:val="0"/>
          <w:numId w:val="50"/>
        </w:numPr>
        <w:pStyle w:val="Para 01"/>
      </w:pPr>
      <w:r>
        <w:rPr>
          <w:rStyle w:val="Text2"/>
        </w:rPr>
        <w:t>cross-validation</w:t>
        <w:t xml:space="preserve">, </w:t>
      </w:r>
      <w:hyperlink w:anchor="ix_ch39_asciidoc2">
        <w:r>
          <w:t>Model Validation via Cross-Validation</w:t>
        </w:r>
      </w:hyperlink>
      <w:r>
        <w:rPr>
          <w:rStyle w:val="Text2"/>
        </w:rPr>
        <w:t>-</w:t>
      </w:r>
      <w:hyperlink w:anchor="idm45332187658912">
        <w:r>
          <w:t>Validation in Practice: Grid Search</w:t>
        </w:r>
      </w:hyperlink>
    </w:p>
    <w:p>
      <w:pPr>
        <w:keepNext/>
        <w:pStyle w:val="Heading 3"/>
      </w:pPr>
      <w:r>
        <w:t>D</w:t>
      </w:r>
    </w:p>
    <w:p>
      <w:pPr>
        <w:numPr>
          <w:ilvl w:val="0"/>
          <w:numId w:val="51"/>
        </w:numPr>
        <w:pStyle w:val="Para 07"/>
      </w:pPr>
      <w:r>
        <w:t>dark background stylesheet</w:t>
        <w:t xml:space="preserve">, </w:t>
      </w:r>
      <w:hyperlink w:anchor="idm45332197643696">
        <w:r>
          <w:rPr>
            <w:rStyle w:val="Text6"/>
          </w:rPr>
          <w:t>Dark Background Style</w:t>
        </w:r>
      </w:hyperlink>
    </w:p>
    <w:p>
      <w:pPr>
        <w:numPr>
          <w:ilvl w:val="0"/>
          <w:numId w:val="51"/>
        </w:numPr>
        <w:pStyle w:val="Para 07"/>
      </w:pPr>
      <w:r>
        <w:t>data</w:t>
      </w:r>
    </w:p>
    <w:p>
      <w:pPr>
        <w:numPr>
          <w:ilvl w:val="2"/>
          <w:numId w:val="51"/>
        </w:numPr>
        <w:pStyle w:val="Para 01"/>
      </w:pPr>
      <w:r>
        <w:rPr>
          <w:rStyle w:val="Text2"/>
        </w:rPr>
        <w:t>as arrays</w:t>
        <w:t xml:space="preserve">, </w:t>
      </w:r>
      <w:hyperlink w:anchor="idm45332262216736">
        <w:r>
          <w:t>Introduction to NumPy</w:t>
        </w:r>
      </w:hyperlink>
    </w:p>
    <w:p>
      <w:pPr>
        <w:numPr>
          <w:ilvl w:val="2"/>
          <w:numId w:val="51"/>
        </w:numPr>
        <w:pStyle w:val="Para 07"/>
      </w:pPr>
      <w:r>
        <w:t>missing</w:t>
        <w:t xml:space="preserve"> (</w:t>
        <w:t>see</w:t>
        <w:t xml:space="preserve"> missing data)</w:t>
      </w:r>
    </w:p>
    <w:p>
      <w:pPr>
        <w:numPr>
          <w:ilvl w:val="0"/>
          <w:numId w:val="51"/>
        </w:numPr>
        <w:pStyle w:val="Para 01"/>
      </w:pPr>
      <w:r>
        <w:rPr>
          <w:rStyle w:val="Text2"/>
        </w:rPr>
        <w:t>data representation (Scikit-Learn package)</w:t>
        <w:t xml:space="preserve">, </w:t>
      </w:r>
      <w:hyperlink w:anchor="ix_ch38_asciidoc3">
        <w:r>
          <w:t>Data Representation in Scikit-Learn</w:t>
        </w:r>
      </w:hyperlink>
      <w:r>
        <w:rPr>
          <w:rStyle w:val="Text2"/>
        </w:rPr>
        <w:t>-</w:t>
      </w:r>
      <w:hyperlink w:anchor="idm45332192342032">
        <w:r>
          <w:t>The Target Array</w:t>
        </w:r>
      </w:hyperlink>
    </w:p>
    <w:p>
      <w:pPr>
        <w:numPr>
          <w:ilvl w:val="2"/>
          <w:numId w:val="51"/>
        </w:numPr>
        <w:pStyle w:val="Para 01"/>
      </w:pPr>
      <w:r>
        <w:rPr>
          <w:rStyle w:val="Text2"/>
        </w:rPr>
        <w:t>data as table</w:t>
        <w:t xml:space="preserve">, </w:t>
      </w:r>
      <w:hyperlink w:anchor="idm45332192661792">
        <w:r>
          <w:t>Data Representation in Scikit-Learn</w:t>
        </w:r>
      </w:hyperlink>
    </w:p>
    <w:p>
      <w:pPr>
        <w:numPr>
          <w:ilvl w:val="2"/>
          <w:numId w:val="51"/>
        </w:numPr>
        <w:pStyle w:val="Para 01"/>
      </w:pPr>
      <w:r>
        <w:rPr>
          <w:rStyle w:val="Text2"/>
        </w:rPr>
        <w:t>features matrix</w:t>
        <w:t xml:space="preserve">, </w:t>
      </w:r>
      <w:hyperlink w:anchor="idm45332192555120">
        <w:r>
          <w:t>The Features Matrix</w:t>
        </w:r>
      </w:hyperlink>
    </w:p>
    <w:p>
      <w:pPr>
        <w:numPr>
          <w:ilvl w:val="2"/>
          <w:numId w:val="51"/>
        </w:numPr>
        <w:pStyle w:val="Para 01"/>
      </w:pPr>
      <w:r>
        <w:rPr>
          <w:rStyle w:val="Text2"/>
        </w:rPr>
        <w:t>target array</w:t>
        <w:t xml:space="preserve">, </w:t>
      </w:r>
      <w:hyperlink w:anchor="ix_ch38_asciidoc5">
        <w:r>
          <w:t>The Target Array</w:t>
        </w:r>
      </w:hyperlink>
      <w:r>
        <w:rPr>
          <w:rStyle w:val="Text2"/>
        </w:rPr>
        <w:t>-</w:t>
      </w:r>
      <w:hyperlink w:anchor="idm45332192347088">
        <w:r>
          <w:t>The Target Array</w:t>
        </w:r>
      </w:hyperlink>
    </w:p>
    <w:p>
      <w:pPr>
        <w:numPr>
          <w:ilvl w:val="0"/>
          <w:numId w:val="51"/>
        </w:numPr>
        <w:pStyle w:val="Para 07"/>
      </w:pPr>
      <w:r>
        <w:t>data science, defining</w:t>
        <w:t xml:space="preserve">, </w:t>
      </w:r>
      <w:hyperlink w:anchor="idm45332266335360">
        <w:r>
          <w:rPr>
            <w:rStyle w:val="Text6"/>
          </w:rPr>
          <w:t>What Is Data Science?</w:t>
        </w:r>
      </w:hyperlink>
    </w:p>
    <w:p>
      <w:pPr>
        <w:numPr>
          <w:ilvl w:val="0"/>
          <w:numId w:val="51"/>
        </w:numPr>
        <w:pStyle w:val="Para 01"/>
      </w:pPr>
      <w:r>
        <w:rPr>
          <w:rStyle w:val="Text2"/>
        </w:rPr>
        <w:t>data types</w:t>
        <w:t xml:space="preserve">, </w:t>
      </w:r>
      <w:hyperlink w:anchor="ix_ch04_asciidoc0">
        <w:r>
          <w:t>Understanding Data Types in Python</w:t>
        </w:r>
      </w:hyperlink>
      <w:r>
        <w:rPr>
          <w:rStyle w:val="Text2"/>
        </w:rPr>
        <w:t>-</w:t>
      </w:r>
      <w:hyperlink w:anchor="idm45332260228416">
        <w:r>
          <w:t>NumPy Standard Data Types</w:t>
        </w:r>
      </w:hyperlink>
    </w:p>
    <w:p>
      <w:pPr>
        <w:numPr>
          <w:ilvl w:val="2"/>
          <w:numId w:val="51"/>
        </w:numPr>
        <w:pStyle w:val="Para 01"/>
      </w:pPr>
      <w:r>
        <w:rPr>
          <w:rStyle w:val="Text2"/>
        </w:rPr>
        <w:t>fixed-type arrays</w:t>
        <w:t xml:space="preserve">, </w:t>
      </w:r>
      <w:hyperlink w:anchor="idm45332261510000">
        <w:r>
          <w:t>Fixed-Type Arrays in Python</w:t>
        </w:r>
      </w:hyperlink>
    </w:p>
    <w:p>
      <w:pPr>
        <w:numPr>
          <w:ilvl w:val="2"/>
          <w:numId w:val="51"/>
        </w:numPr>
        <w:pStyle w:val="Para 01"/>
      </w:pPr>
      <w:r>
        <w:rPr>
          <w:rStyle w:val="Text2"/>
        </w:rPr>
        <w:t>integers</w:t>
        <w:t xml:space="preserve">, </w:t>
      </w:r>
      <w:hyperlink w:anchor="idm45332261881456">
        <w:r>
          <w:t>A Python Integer Is More Than Just an Integer</w:t>
        </w:r>
      </w:hyperlink>
    </w:p>
    <w:p>
      <w:pPr>
        <w:numPr>
          <w:ilvl w:val="2"/>
          <w:numId w:val="51"/>
        </w:numPr>
        <w:pStyle w:val="Para 01"/>
      </w:pPr>
      <w:r>
        <w:rPr>
          <w:rStyle w:val="Text2"/>
        </w:rPr>
        <w:t>lists</w:t>
        <w:t xml:space="preserve">, </w:t>
      </w:r>
      <w:hyperlink w:anchor="ix_ch04_asciidoc2">
        <w:r>
          <w:t>A Python List Is More Than Just a List</w:t>
        </w:r>
      </w:hyperlink>
      <w:r>
        <w:rPr>
          <w:rStyle w:val="Text2"/>
        </w:rPr>
        <w:t>-</w:t>
      </w:r>
      <w:hyperlink w:anchor="idm45332261513264">
        <w:r>
          <w:t>A Python List Is More Than Just a List</w:t>
        </w:r>
      </w:hyperlink>
    </w:p>
    <w:p>
      <w:pPr>
        <w:numPr>
          <w:ilvl w:val="2"/>
          <w:numId w:val="51"/>
        </w:numPr>
        <w:pStyle w:val="Para 01"/>
      </w:pPr>
      <w:r>
        <w:rPr>
          <w:rStyle w:val="Text2"/>
        </w:rPr>
        <w:t>NumPy</w:t>
        <w:t xml:space="preserve">, </w:t>
      </w:r>
      <w:hyperlink w:anchor="idm45332260304800">
        <w:r>
          <w:t>NumPy Standard Data Types</w:t>
        </w:r>
      </w:hyperlink>
    </w:p>
    <w:p>
      <w:pPr>
        <w:numPr>
          <w:ilvl w:val="0"/>
          <w:numId w:val="51"/>
        </w:numPr>
        <w:pStyle w:val="Para 01"/>
      </w:pPr>
      <w:r>
        <w:rPr>
          <w:rStyle w:val="Text2"/>
        </w:rPr>
        <w:t>DataFrame object (Pandas)</w:t>
        <w:t xml:space="preserve">, </w:t>
      </w:r>
      <w:hyperlink w:anchor="ix_ch13_asciidoc3">
        <w:r>
          <w:t>The Pandas DataFrame Object</w:t>
        </w:r>
      </w:hyperlink>
      <w:r>
        <w:rPr>
          <w:rStyle w:val="Text2"/>
        </w:rPr>
        <w:t>-</w:t>
      </w:r>
      <w:hyperlink w:anchor="idm45332241301520">
        <w:r>
          <w:t>From a NumPy structured array</w:t>
        </w:r>
      </w:hyperlink>
    </w:p>
    <w:p>
      <w:pPr>
        <w:numPr>
          <w:ilvl w:val="2"/>
          <w:numId w:val="51"/>
        </w:numPr>
        <w:pStyle w:val="Para 01"/>
      </w:pPr>
      <w:r>
        <w:rPr>
          <w:rStyle w:val="Text2"/>
        </w:rPr>
        <w:t>constructing</w:t>
        <w:t xml:space="preserve">, </w:t>
      </w:r>
      <w:hyperlink w:anchor="idm45332241705216">
        <w:r>
          <w:t>Constructing DataFrame Objects</w:t>
        </w:r>
      </w:hyperlink>
    </w:p>
    <w:p>
      <w:pPr>
        <w:numPr>
          <w:ilvl w:val="2"/>
          <w:numId w:val="51"/>
        </w:numPr>
        <w:pStyle w:val="Para 01"/>
      </w:pPr>
      <w:r>
        <w:rPr>
          <w:rStyle w:val="Text2"/>
        </w:rPr>
        <w:t>data selection in</w:t>
        <w:t xml:space="preserve">, </w:t>
      </w:r>
      <w:hyperlink w:anchor="idm45332239666352">
        <w:r>
          <w:t>Data Selection in DataFrames</w:t>
        </w:r>
      </w:hyperlink>
    </w:p>
    <w:p>
      <w:pPr>
        <w:numPr>
          <w:ilvl w:val="2"/>
          <w:numId w:val="51"/>
        </w:numPr>
        <w:pStyle w:val="Para 01"/>
      </w:pPr>
      <w:r>
        <w:rPr>
          <w:rStyle w:val="Text2"/>
        </w:rPr>
        <w:t>defined</w:t>
        <w:t xml:space="preserve">, </w:t>
      </w:r>
      <w:hyperlink w:anchor="idm45332243247040">
        <w:r>
          <w:t>Data Manipulation with Pandas</w:t>
        </w:r>
      </w:hyperlink>
    </w:p>
    <w:p>
      <w:pPr>
        <w:numPr>
          <w:ilvl w:val="2"/>
          <w:numId w:val="51"/>
        </w:numPr>
        <w:pStyle w:val="Para 01"/>
      </w:pPr>
      <w:r>
        <w:rPr>
          <w:rStyle w:val="Text2"/>
        </w:rPr>
        <w:t>as dictionary</w:t>
        <w:t xml:space="preserve">, </w:t>
      </w:r>
      <w:hyperlink w:anchor="idm45332239661024">
        <w:r>
          <w:t>DataFrame as Dictionary</w:t>
        </w:r>
      </w:hyperlink>
    </w:p>
    <w:p>
      <w:pPr>
        <w:numPr>
          <w:ilvl w:val="2"/>
          <w:numId w:val="51"/>
        </w:numPr>
        <w:pStyle w:val="Para 01"/>
      </w:pPr>
      <w:r>
        <w:rPr>
          <w:rStyle w:val="Text2"/>
        </w:rPr>
        <w:t>as generalized NumPy array</w:t>
        <w:t xml:space="preserve">, </w:t>
      </w:r>
      <w:hyperlink w:anchor="idm45332242073632">
        <w:r>
          <w:t>DataFrame as Generalized NumPy Array</w:t>
        </w:r>
      </w:hyperlink>
    </w:p>
    <w:p>
      <w:pPr>
        <w:numPr>
          <w:ilvl w:val="2"/>
          <w:numId w:val="51"/>
        </w:numPr>
        <w:pStyle w:val="Para 01"/>
      </w:pPr>
      <w:r>
        <w:rPr>
          <w:rStyle w:val="Text2"/>
        </w:rPr>
        <w:t>index alignment in</w:t>
        <w:t xml:space="preserve">, </w:t>
      </w:r>
      <w:hyperlink w:anchor="idm45332237748640">
        <w:r>
          <w:t>Index Alignment in DataFrames</w:t>
        </w:r>
      </w:hyperlink>
    </w:p>
    <w:p>
      <w:pPr>
        <w:numPr>
          <w:ilvl w:val="2"/>
          <w:numId w:val="51"/>
        </w:numPr>
        <w:pStyle w:val="Para 01"/>
      </w:pPr>
      <w:r>
        <w:rPr>
          <w:rStyle w:val="Text2"/>
        </w:rPr>
        <w:t>masking</w:t>
        <w:t xml:space="preserve">, </w:t>
      </w:r>
      <w:hyperlink w:anchor="idm45332238549792">
        <w:r>
          <w:t>Additional Indexing Conventions</w:t>
        </w:r>
      </w:hyperlink>
    </w:p>
    <w:p>
      <w:pPr>
        <w:numPr>
          <w:ilvl w:val="2"/>
          <w:numId w:val="51"/>
        </w:numPr>
        <w:pStyle w:val="Para 01"/>
      </w:pPr>
      <w:r>
        <w:rPr>
          <w:rStyle w:val="Text2"/>
        </w:rPr>
        <w:t>multiply indexed</w:t>
        <w:t xml:space="preserve">, </w:t>
      </w:r>
      <w:hyperlink w:anchor="idm45332232632560">
        <w:r>
          <w:t>Multiply Indexed DataFrames</w:t>
        </w:r>
      </w:hyperlink>
    </w:p>
    <w:p>
      <w:pPr>
        <w:numPr>
          <w:ilvl w:val="2"/>
          <w:numId w:val="51"/>
        </w:numPr>
        <w:pStyle w:val="Para 01"/>
      </w:pPr>
      <w:r>
        <w:rPr>
          <w:rStyle w:val="Text2"/>
        </w:rPr>
        <w:t>operations between Series object and</w:t>
        <w:t xml:space="preserve">, </w:t>
      </w:r>
      <w:hyperlink w:anchor="idm45332237386608">
        <w:r>
          <w:t>Ufuncs: Operations Between DataFrames and Series</w:t>
        </w:r>
      </w:hyperlink>
    </w:p>
    <w:p>
      <w:pPr>
        <w:numPr>
          <w:ilvl w:val="2"/>
          <w:numId w:val="51"/>
        </w:numPr>
        <w:pStyle w:val="Para 01"/>
      </w:pPr>
      <w:r>
        <w:rPr>
          <w:rStyle w:val="Text2"/>
        </w:rPr>
        <w:t>slicing</w:t>
        <w:t xml:space="preserve">, </w:t>
      </w:r>
      <w:hyperlink w:anchor="idm45332238701040">
        <w:r>
          <w:t>Additional Indexing Conventions</w:t>
        </w:r>
      </w:hyperlink>
    </w:p>
    <w:p>
      <w:pPr>
        <w:numPr>
          <w:ilvl w:val="2"/>
          <w:numId w:val="51"/>
        </w:numPr>
        <w:pStyle w:val="Para 01"/>
      </w:pPr>
      <w:r>
        <w:rPr>
          <w:rStyle w:val="Text2"/>
        </w:rPr>
        <w:t>as specialized dictionary</w:t>
        <w:t xml:space="preserve">, </w:t>
      </w:r>
      <w:hyperlink w:anchor="idm45332241762096">
        <w:r>
          <w:t>DataFrame as Specialized Dictionary</w:t>
        </w:r>
      </w:hyperlink>
    </w:p>
    <w:p>
      <w:pPr>
        <w:numPr>
          <w:ilvl w:val="2"/>
          <w:numId w:val="51"/>
        </w:numPr>
        <w:pStyle w:val="Para 01"/>
      </w:pPr>
      <w:r>
        <w:rPr>
          <w:rStyle w:val="Text2"/>
        </w:rPr>
        <w:t>as two-dimensional array</w:t>
        <w:t xml:space="preserve">, </w:t>
      </w:r>
      <w:hyperlink w:anchor="ix_ch14_asciidoc5">
        <w:r>
          <w:t>DataFrame as Two-Dimensional Array</w:t>
        </w:r>
      </w:hyperlink>
      <w:r>
        <w:rPr>
          <w:rStyle w:val="Text2"/>
        </w:rPr>
        <w:t>-</w:t>
      </w:r>
      <w:hyperlink w:anchor="idm45332238721856">
        <w:r>
          <w:t>DataFrame as Two-Dimensional Array</w:t>
        </w:r>
      </w:hyperlink>
    </w:p>
    <w:p>
      <w:pPr>
        <w:numPr>
          <w:ilvl w:val="0"/>
          <w:numId w:val="51"/>
        </w:numPr>
        <w:pStyle w:val="Para 01"/>
      </w:pPr>
      <w:r>
        <w:rPr>
          <w:rStyle w:val="Text2"/>
        </w:rPr>
        <w:t>DataFrame.eval() method</w:t>
        <w:t xml:space="preserve">, </w:t>
      </w:r>
      <w:hyperlink w:anchor="ix_ch24_asciidoc6">
        <w:r>
          <w:t>DataFrame.eval for Column-Wise Operations</w:t>
        </w:r>
      </w:hyperlink>
      <w:r>
        <w:rPr>
          <w:rStyle w:val="Text2"/>
        </w:rPr>
        <w:t>-</w:t>
      </w:r>
      <w:hyperlink w:anchor="idm45332212685344">
        <w:r>
          <w:t>Local Variables in DataFrame.eval</w:t>
        </w:r>
      </w:hyperlink>
    </w:p>
    <w:p>
      <w:pPr>
        <w:numPr>
          <w:ilvl w:val="2"/>
          <w:numId w:val="51"/>
        </w:numPr>
        <w:pStyle w:val="Para 01"/>
      </w:pPr>
      <w:r>
        <w:rPr>
          <w:rStyle w:val="Text2"/>
        </w:rPr>
        <w:t>assignment in</w:t>
        <w:t xml:space="preserve">, </w:t>
      </w:r>
      <w:hyperlink w:anchor="idm45332213002896">
        <w:r>
          <w:t>Assignment in DataFrame.eval</w:t>
        </w:r>
      </w:hyperlink>
    </w:p>
    <w:p>
      <w:pPr>
        <w:numPr>
          <w:ilvl w:val="2"/>
          <w:numId w:val="51"/>
        </w:numPr>
        <w:pStyle w:val="Para 01"/>
      </w:pPr>
      <w:r>
        <w:rPr>
          <w:rStyle w:val="Text2"/>
        </w:rPr>
        <w:t>local variables in</w:t>
        <w:t xml:space="preserve">, </w:t>
      </w:r>
      <w:hyperlink w:anchor="idm45332212757040">
        <w:r>
          <w:t>Local Variables in DataFrame.eval</w:t>
        </w:r>
      </w:hyperlink>
    </w:p>
    <w:p>
      <w:pPr>
        <w:numPr>
          <w:ilvl w:val="0"/>
          <w:numId w:val="51"/>
        </w:numPr>
        <w:pStyle w:val="Para 07"/>
      </w:pPr>
      <w:r>
        <w:t>DataFrame.query() method</w:t>
        <w:t xml:space="preserve">, </w:t>
      </w:r>
      <w:hyperlink w:anchor="idm45332212642304">
        <w:r>
          <w:rPr>
            <w:rStyle w:val="Text6"/>
          </w:rPr>
          <w:t>The DataFrame.query Method</w:t>
        </w:r>
      </w:hyperlink>
    </w:p>
    <w:p>
      <w:pPr>
        <w:numPr>
          <w:ilvl w:val="0"/>
          <w:numId w:val="51"/>
        </w:numPr>
        <w:pStyle w:val="Para 07"/>
      </w:pPr>
      <w:r>
        <w:t>datasets</w:t>
      </w:r>
    </w:p>
    <w:p>
      <w:pPr>
        <w:numPr>
          <w:ilvl w:val="2"/>
          <w:numId w:val="51"/>
        </w:numPr>
        <w:pStyle w:val="Para 01"/>
      </w:pPr>
      <w:r>
        <w:rPr>
          <w:rStyle w:val="Text2"/>
        </w:rPr>
        <w:t>appending</w:t>
        <w:t xml:space="preserve">, </w:t>
      </w:r>
      <w:hyperlink w:anchor="idm45332229603728">
        <w:r>
          <w:t>The append Method</w:t>
        </w:r>
      </w:hyperlink>
    </w:p>
    <w:p>
      <w:pPr>
        <w:numPr>
          <w:ilvl w:val="2"/>
          <w:numId w:val="51"/>
        </w:numPr>
        <w:pStyle w:val="Para 01"/>
      </w:pPr>
      <w:r>
        <w:rPr>
          <w:rStyle w:val="Text2"/>
        </w:rPr>
        <w:t>combining</w:t>
        <w:t xml:space="preserve">, </w:t>
      </w:r>
      <w:hyperlink w:anchor="ix_ch18_asciidoc0">
        <w:r>
          <w:t>Combining Datasets: concat and append</w:t>
        </w:r>
      </w:hyperlink>
      <w:r>
        <w:rPr>
          <w:rStyle w:val="Text2"/>
        </w:rPr>
        <w:t>-</w:t>
      </w:r>
      <w:hyperlink w:anchor="idm45332229457104">
        <w:r>
          <w:t>The append Method</w:t>
        </w:r>
      </w:hyperlink>
    </w:p>
    <w:p>
      <w:pPr>
        <w:numPr>
          <w:ilvl w:val="2"/>
          <w:numId w:val="51"/>
        </w:numPr>
        <w:pStyle w:val="Para 01"/>
      </w:pPr>
      <w:r>
        <w:rPr>
          <w:rStyle w:val="Text2"/>
        </w:rPr>
        <w:t>merging/joining</w:t>
        <w:t xml:space="preserve">, </w:t>
      </w:r>
      <w:hyperlink w:anchor="ix_ch19_asciidoc0">
        <w:r>
          <w:t>Combining Datasets: merge and join</w:t>
        </w:r>
      </w:hyperlink>
      <w:r>
        <w:rPr>
          <w:rStyle w:val="Text2"/>
        </w:rPr>
        <w:t>-</w:t>
      </w:r>
      <w:hyperlink w:anchor="idm45332225532752">
        <w:r>
          <w:t>Example: US States Data</w:t>
        </w:r>
      </w:hyperlink>
    </w:p>
    <w:p>
      <w:pPr>
        <w:numPr>
          <w:ilvl w:val="0"/>
          <w:numId w:val="51"/>
        </w:numPr>
        <w:pStyle w:val="Para 01"/>
      </w:pPr>
      <w:r>
        <w:rPr>
          <w:rStyle w:val="Text2"/>
        </w:rPr>
        <w:t>datetime module</w:t>
        <w:t xml:space="preserve">, </w:t>
      </w:r>
      <w:hyperlink w:anchor="idm45332217999584">
        <w:r>
          <w:t>Native Python Dates and Times: datetime and dateutil</w:t>
        </w:r>
      </w:hyperlink>
    </w:p>
    <w:p>
      <w:pPr>
        <w:numPr>
          <w:ilvl w:val="0"/>
          <w:numId w:val="51"/>
        </w:numPr>
        <w:pStyle w:val="Para 01"/>
      </w:pPr>
      <w:r>
        <w:rPr>
          <w:rStyle w:val="Text2"/>
        </w:rPr>
        <w:t>datetime64 dtype</w:t>
        <w:t xml:space="preserve">, </w:t>
      </w:r>
      <w:hyperlink w:anchor="ix_ch23_asciidoc3">
        <w:r>
          <w:t>Typed Arrays of Times: NumPy’s datetime64</w:t>
        </w:r>
      </w:hyperlink>
      <w:r>
        <w:rPr>
          <w:rStyle w:val="Text2"/>
        </w:rPr>
        <w:t>-</w:t>
      </w:r>
      <w:hyperlink w:anchor="idm45332217449664">
        <w:r>
          <w:t>Typed Arrays of Times: NumPy’s datetime64</w:t>
        </w:r>
      </w:hyperlink>
    </w:p>
    <w:p>
      <w:pPr>
        <w:numPr>
          <w:ilvl w:val="0"/>
          <w:numId w:val="51"/>
        </w:numPr>
        <w:pStyle w:val="Para 01"/>
      </w:pPr>
      <w:r>
        <w:rPr>
          <w:rStyle w:val="Text2"/>
        </w:rPr>
        <w:t>dateutil module</w:t>
        <w:t xml:space="preserve">, </w:t>
      </w:r>
      <w:hyperlink w:anchor="idm45332217998880">
        <w:r>
          <w:t>Native Python Dates and Times: datetime and dateutil</w:t>
        </w:r>
      </w:hyperlink>
    </w:p>
    <w:p>
      <w:pPr>
        <w:numPr>
          <w:ilvl w:val="0"/>
          <w:numId w:val="51"/>
        </w:numPr>
        <w:pStyle w:val="Para 01"/>
      </w:pPr>
      <w:r>
        <w:rPr>
          <w:rStyle w:val="Text2"/>
        </w:rPr>
        <w:t>%debug</w:t>
        <w:t xml:space="preserve">, </w:t>
      </w:r>
      <w:hyperlink w:anchor="idm45332270515376">
        <w:r>
          <w:t>Debugging: When Reading Tracebacks Is Not Enough</w:t>
        </w:r>
      </w:hyperlink>
    </w:p>
    <w:p>
      <w:pPr>
        <w:numPr>
          <w:ilvl w:val="0"/>
          <w:numId w:val="51"/>
        </w:numPr>
        <w:pStyle w:val="Para 01"/>
      </w:pPr>
      <w:r>
        <w:rPr>
          <w:rStyle w:val="Text2"/>
        </w:rPr>
        <w:t>debugging</w:t>
        <w:t xml:space="preserve">, </w:t>
      </w:r>
      <w:hyperlink w:anchor="ix_ch03_asciidoc0">
        <w:r>
          <w:t>Debugging and Profiling</w:t>
        </w:r>
      </w:hyperlink>
      <w:r>
        <w:rPr>
          <w:rStyle w:val="Text2"/>
        </w:rPr>
        <w:t>-</w:t>
      </w:r>
      <w:hyperlink w:anchor="idm45332270165344">
        <w:r>
          <w:t>Debugging: When Reading Tracebacks Is Not Enough</w:t>
        </w:r>
      </w:hyperlink>
    </w:p>
    <w:p>
      <w:pPr>
        <w:numPr>
          <w:ilvl w:val="0"/>
          <w:numId w:val="51"/>
        </w:numPr>
        <w:pStyle w:val="Para 01"/>
      </w:pPr>
      <w:r>
        <w:rPr>
          <w:rStyle w:val="Text2"/>
        </w:rPr>
        <w:t>decision trees</w:t>
        <w:t xml:space="preserve">, </w:t>
      </w:r>
      <w:hyperlink w:anchor="ix_ch44_asciidoc1">
        <w:r>
          <w:t>Motivating Random Forests: Decision Trees</w:t>
        </w:r>
      </w:hyperlink>
      <w:r>
        <w:rPr>
          <w:rStyle w:val="Text2"/>
        </w:rPr>
        <w:t>-</w:t>
      </w:r>
      <w:hyperlink w:anchor="idm45332177381696">
        <w:r>
          <w:t>Decision Trees and Overfitting</w:t>
        </w:r>
      </w:hyperlink>
    </w:p>
    <w:p>
      <w:pPr>
        <w:numPr>
          <w:ilvl w:val="2"/>
          <w:numId w:val="51"/>
        </w:numPr>
        <w:pStyle w:val="Para 01"/>
      </w:pPr>
      <w:r>
        <w:rPr>
          <w:rStyle w:val="Text2"/>
        </w:rPr>
        <w:t>creating</w:t>
        <w:t xml:space="preserve">, </w:t>
      </w:r>
      <w:hyperlink w:anchor="ix_ch44_asciidoc3">
        <w:r>
          <w:t>Creating a Decision Tree</w:t>
        </w:r>
      </w:hyperlink>
      <w:r>
        <w:rPr>
          <w:rStyle w:val="Text2"/>
        </w:rPr>
        <w:t>-</w:t>
      </w:r>
      <w:hyperlink w:anchor="idm45332177462976">
        <w:r>
          <w:t>Creating a Decision Tree</w:t>
        </w:r>
      </w:hyperlink>
    </w:p>
    <w:p>
      <w:pPr>
        <w:numPr>
          <w:ilvl w:val="2"/>
          <w:numId w:val="51"/>
        </w:numPr>
        <w:pStyle w:val="Para 01"/>
      </w:pPr>
      <w:r>
        <w:rPr>
          <w:rStyle w:val="Text2"/>
        </w:rPr>
        <w:t>overfitting</w:t>
        <w:t xml:space="preserve">, </w:t>
      </w:r>
      <w:hyperlink w:anchor="idm45332177497264">
        <w:r>
          <w:t>Decision Trees and Overfitting</w:t>
        </w:r>
      </w:hyperlink>
    </w:p>
    <w:p>
      <w:pPr>
        <w:numPr>
          <w:ilvl w:val="0"/>
          <w:numId w:val="51"/>
        </w:numPr>
        <w:pStyle w:val="Para 01"/>
      </w:pPr>
      <w:r>
        <w:rPr>
          <w:rStyle w:val="Text2"/>
        </w:rPr>
        <w:t>deep learning</w:t>
        <w:t xml:space="preserve">, </w:t>
      </w:r>
      <w:hyperlink w:anchor="idm45332162554496">
        <w:r>
          <w:t>Caveats and Improvements</w:t>
        </w:r>
      </w:hyperlink>
    </w:p>
    <w:p>
      <w:pPr>
        <w:numPr>
          <w:ilvl w:val="0"/>
          <w:numId w:val="51"/>
        </w:numPr>
        <w:pStyle w:val="Para 07"/>
      </w:pPr>
      <w:r>
        <w:t>density estimator</w:t>
      </w:r>
    </w:p>
    <w:p>
      <w:pPr>
        <w:numPr>
          <w:ilvl w:val="2"/>
          <w:numId w:val="51"/>
        </w:numPr>
        <w:pStyle w:val="Para 01"/>
      </w:pPr>
      <w:r>
        <w:rPr>
          <w:rStyle w:val="Text2"/>
        </w:rPr>
        <w:t>Gaussian mixture models</w:t>
        <w:t xml:space="preserve">, </w:t>
      </w:r>
      <w:hyperlink w:anchor="ix_ch48_asciidoc7">
        <w:r>
          <w:t>Gaussian Mixture Models as Density Estimation</w:t>
        </w:r>
      </w:hyperlink>
      <w:r>
        <w:rPr>
          <w:rStyle w:val="Text2"/>
        </w:rPr>
        <w:t>-</w:t>
      </w:r>
      <w:hyperlink w:anchor="idm45332206707936">
        <w:r>
          <w:t>Example: GMMs for Generating New Data</w:t>
        </w:r>
      </w:hyperlink>
    </w:p>
    <w:p>
      <w:pPr>
        <w:numPr>
          <w:ilvl w:val="2"/>
          <w:numId w:val="51"/>
        </w:numPr>
        <w:pStyle w:val="Para 01"/>
      </w:pPr>
      <w:r>
        <w:rPr>
          <w:rStyle w:val="Text2"/>
        </w:rPr>
        <w:t>histogram as</w:t>
        <w:t xml:space="preserve">, </w:t>
      </w:r>
      <w:hyperlink w:anchor="idm45332206649232">
        <w:r>
          <w:t>Motivating Kernel Density Estimation: Histograms</w:t>
        </w:r>
      </w:hyperlink>
    </w:p>
    <w:p>
      <w:pPr>
        <w:numPr>
          <w:ilvl w:val="2"/>
          <w:numId w:val="51"/>
        </w:numPr>
        <w:pStyle w:val="Para 07"/>
      </w:pPr>
      <w:r>
        <w:t>KDE</w:t>
        <w:t xml:space="preserve"> (</w:t>
        <w:t>see</w:t>
        <w:t xml:space="preserve"> kernel density estimation)</w:t>
      </w:r>
    </w:p>
    <w:p>
      <w:pPr>
        <w:numPr>
          <w:ilvl w:val="0"/>
          <w:numId w:val="51"/>
        </w:numPr>
        <w:pStyle w:val="Para 07"/>
      </w:pPr>
      <w:r>
        <w:t>describe() method</w:t>
        <w:t xml:space="preserve">, </w:t>
      </w:r>
      <w:hyperlink w:anchor="idm45332224063744">
        <w:r>
          <w:rPr>
            <w:rStyle w:val="Text6"/>
          </w:rPr>
          <w:t>Dispatch methods</w:t>
        </w:r>
      </w:hyperlink>
    </w:p>
    <w:p>
      <w:pPr>
        <w:numPr>
          <w:ilvl w:val="0"/>
          <w:numId w:val="51"/>
        </w:numPr>
        <w:pStyle w:val="Para 07"/>
      </w:pPr>
      <w:r>
        <w:t>development, IPython</w:t>
      </w:r>
    </w:p>
    <w:p>
      <w:pPr>
        <w:numPr>
          <w:ilvl w:val="2"/>
          <w:numId w:val="51"/>
        </w:numPr>
        <w:pStyle w:val="Para 01"/>
      </w:pPr>
      <w:r>
        <w:rPr>
          <w:rStyle w:val="Text2"/>
        </w:rPr>
        <w:t>profiling and timing code</w:t>
        <w:t xml:space="preserve">, </w:t>
      </w:r>
      <w:hyperlink w:anchor="ix_ch03_asciidoc5">
        <w:r>
          <w:t>Profiling and Timing Code</w:t>
        </w:r>
      </w:hyperlink>
      <w:r>
        <w:rPr>
          <w:rStyle w:val="Text2"/>
        </w:rPr>
        <w:t>-</w:t>
      </w:r>
      <w:hyperlink w:anchor="idm45332262265072">
        <w:r>
          <w:t>Profiling Memory Use: %memit and %mprun</w:t>
        </w:r>
      </w:hyperlink>
    </w:p>
    <w:p>
      <w:pPr>
        <w:numPr>
          <w:ilvl w:val="2"/>
          <w:numId w:val="51"/>
        </w:numPr>
        <w:pStyle w:val="Para 01"/>
      </w:pPr>
      <w:r>
        <w:rPr>
          <w:rStyle w:val="Text2"/>
        </w:rPr>
        <w:t>profiling full scripts</w:t>
        <w:t xml:space="preserve">, </w:t>
      </w:r>
      <w:hyperlink w:anchor="idm45332263149392">
        <w:r>
          <w:t>Profiling Full Scripts: %prun</w:t>
        </w:r>
      </w:hyperlink>
    </w:p>
    <w:p>
      <w:pPr>
        <w:numPr>
          <w:ilvl w:val="2"/>
          <w:numId w:val="51"/>
        </w:numPr>
        <w:pStyle w:val="Para 01"/>
      </w:pPr>
      <w:r>
        <w:rPr>
          <w:rStyle w:val="Text2"/>
        </w:rPr>
        <w:t>timing of code snippets</w:t>
        <w:t xml:space="preserve">, </w:t>
      </w:r>
      <w:hyperlink w:anchor="idm45332263635168">
        <w:r>
          <w:t>Timing Code Snippets: %timeit and %time</w:t>
        </w:r>
      </w:hyperlink>
    </w:p>
    <w:p>
      <w:pPr>
        <w:numPr>
          <w:ilvl w:val="0"/>
          <w:numId w:val="51"/>
        </w:numPr>
        <w:pStyle w:val="Para 07"/>
      </w:pPr>
      <w:r>
        <w:t>dictionary(-ies)</w:t>
      </w:r>
    </w:p>
    <w:p>
      <w:pPr>
        <w:numPr>
          <w:ilvl w:val="2"/>
          <w:numId w:val="51"/>
        </w:numPr>
        <w:pStyle w:val="Para 01"/>
      </w:pPr>
      <w:r>
        <w:rPr>
          <w:rStyle w:val="Text2"/>
        </w:rPr>
        <w:t>DataFrame as specialization of</w:t>
        <w:t xml:space="preserve">, </w:t>
      </w:r>
      <w:hyperlink w:anchor="idm45332241744048">
        <w:r>
          <w:t>DataFrame as Specialized Dictionary</w:t>
        </w:r>
      </w:hyperlink>
    </w:p>
    <w:p>
      <w:pPr>
        <w:numPr>
          <w:ilvl w:val="2"/>
          <w:numId w:val="51"/>
        </w:numPr>
        <w:pStyle w:val="Para 07"/>
      </w:pPr>
      <w:r>
        <w:t>DataFrame object constructed from list of</w:t>
        <w:t xml:space="preserve">, </w:t>
      </w:r>
      <w:hyperlink w:anchor="idm45332241601008">
        <w:r>
          <w:rPr>
            <w:rStyle w:val="Text6"/>
          </w:rPr>
          <w:t>From a list of dicts</w:t>
        </w:r>
      </w:hyperlink>
    </w:p>
    <w:p>
      <w:pPr>
        <w:numPr>
          <w:ilvl w:val="2"/>
          <w:numId w:val="51"/>
        </w:numPr>
        <w:pStyle w:val="Para 01"/>
      </w:pPr>
      <w:r>
        <w:rPr>
          <w:rStyle w:val="Text2"/>
        </w:rPr>
        <w:t>Pandas Series object versus</w:t>
        <w:t xml:space="preserve">, </w:t>
      </w:r>
      <w:hyperlink w:anchor="idm45332242569808">
        <w:r>
          <w:t>Series as Specialized Dictionary</w:t>
        </w:r>
      </w:hyperlink>
    </w:p>
    <w:p>
      <w:pPr>
        <w:numPr>
          <w:ilvl w:val="0"/>
          <w:numId w:val="51"/>
        </w:numPr>
        <w:pStyle w:val="Para 07"/>
      </w:pPr>
      <w:r>
        <w:t>digits, recognition of</w:t>
        <w:t xml:space="preserve"> (</w:t>
        <w:t>see</w:t>
        <w:t xml:space="preserve"> optical character recognition)</w:t>
      </w:r>
    </w:p>
    <w:p>
      <w:pPr>
        <w:numPr>
          <w:ilvl w:val="0"/>
          <w:numId w:val="51"/>
        </w:numPr>
        <w:pStyle w:val="Para 01"/>
      </w:pPr>
      <w:r>
        <w:rPr>
          <w:rStyle w:val="Text2"/>
        </w:rPr>
        <w:t>dimensionality reduction</w:t>
        <w:t xml:space="preserve">, </w:t>
      </w:r>
      <w:hyperlink w:anchor="idm45332202819072">
        <w:r>
          <w:t>Example: Handwritten Digits</w:t>
        </w:r>
      </w:hyperlink>
    </w:p>
    <w:p>
      <w:pPr>
        <w:numPr>
          <w:ilvl w:val="2"/>
          <w:numId w:val="51"/>
        </w:numPr>
        <w:pStyle w:val="Para 01"/>
      </w:pPr>
      <w:r>
        <w:rPr>
          <w:rStyle w:val="Text2"/>
        </w:rPr>
        <w:t>machine learning</w:t>
        <w:t xml:space="preserve">, </w:t>
      </w:r>
      <w:hyperlink w:anchor="ix_ch37_asciidoc14">
        <w:r>
          <w:t>Dimensionality Reduction: Inferring Structure of Unlabeled Data</w:t>
        </w:r>
      </w:hyperlink>
      <w:r>
        <w:rPr>
          <w:rStyle w:val="Text2"/>
        </w:rPr>
        <w:t>-</w:t>
      </w:r>
      <w:hyperlink w:anchor="idm45332192686784">
        <w:r>
          <w:t>Dimensionality Reduction: Inferring Structure of Unlabeled Data</w:t>
        </w:r>
      </w:hyperlink>
    </w:p>
    <w:p>
      <w:pPr>
        <w:numPr>
          <w:ilvl w:val="2"/>
          <w:numId w:val="51"/>
        </w:numPr>
        <w:pStyle w:val="Para 01"/>
      </w:pPr>
      <w:r>
        <w:rPr>
          <w:rStyle w:val="Text2"/>
        </w:rPr>
        <w:t>principal component analysis</w:t>
        <w:t xml:space="preserve">, </w:t>
      </w:r>
      <w:hyperlink w:anchor="idm45332175793168">
        <w:r>
          <w:t>PCA as Dimensionality Reduction</w:t>
        </w:r>
      </w:hyperlink>
    </w:p>
    <w:p>
      <w:pPr>
        <w:numPr>
          <w:ilvl w:val="0"/>
          <w:numId w:val="51"/>
        </w:numPr>
        <w:pStyle w:val="Para 01"/>
      </w:pPr>
      <w:r>
        <w:rPr>
          <w:rStyle w:val="Text2"/>
        </w:rPr>
        <w:t>discriminative classification</w:t>
        <w:t xml:space="preserve">, </w:t>
      </w:r>
      <w:hyperlink w:anchor="ix_ch43_asciidoc3">
        <w:r>
          <w:t>Motivating Support Vector Machines</w:t>
        </w:r>
      </w:hyperlink>
      <w:r>
        <w:rPr>
          <w:rStyle w:val="Text2"/>
        </w:rPr>
        <w:t>-</w:t>
      </w:r>
      <w:hyperlink w:anchor="idm45332181029200">
        <w:r>
          <w:t>Motivating Support Vector Machines</w:t>
        </w:r>
      </w:hyperlink>
    </w:p>
    <w:p>
      <w:pPr>
        <w:numPr>
          <w:ilvl w:val="0"/>
          <w:numId w:val="51"/>
        </w:numPr>
        <w:pStyle w:val="Para 07"/>
      </w:pPr>
      <w:r>
        <w:t>documentation, accessing</w:t>
      </w:r>
    </w:p>
    <w:p>
      <w:pPr>
        <w:numPr>
          <w:ilvl w:val="2"/>
          <w:numId w:val="51"/>
        </w:numPr>
        <w:pStyle w:val="Para 01"/>
      </w:pPr>
      <w:r>
        <w:rPr>
          <w:rStyle w:val="Text2"/>
        </w:rPr>
        <w:t>IPython</w:t>
        <w:t xml:space="preserve">, </w:t>
      </w:r>
      <w:hyperlink w:anchor="idm45332266174208">
        <w:r>
          <w:t>Launching the Jupyter Notebook</w:t>
        </w:r>
      </w:hyperlink>
      <w:r>
        <w:rPr>
          <w:rStyle w:val="Text2"/>
        </w:rPr>
        <w:t xml:space="preserve">, </w:t>
      </w:r>
      <w:hyperlink w:anchor="idm45332243207248">
        <w:r>
          <w:t>Data Manipulation with Pandas</w:t>
        </w:r>
      </w:hyperlink>
    </w:p>
    <w:p>
      <w:pPr>
        <w:numPr>
          <w:ilvl w:val="2"/>
          <w:numId w:val="51"/>
        </w:numPr>
        <w:pStyle w:val="Para 01"/>
      </w:pPr>
      <w:r>
        <w:rPr>
          <w:rStyle w:val="Text2"/>
        </w:rPr>
        <w:t>Pandas</w:t>
        <w:t xml:space="preserve">, </w:t>
      </w:r>
      <w:hyperlink w:anchor="idm45332243173824">
        <w:r>
          <w:t>Data Manipulation with Pandas</w:t>
        </w:r>
      </w:hyperlink>
    </w:p>
    <w:p>
      <w:pPr>
        <w:numPr>
          <w:ilvl w:val="0"/>
          <w:numId w:val="51"/>
        </w:numPr>
        <w:pStyle w:val="Para 01"/>
      </w:pPr>
      <w:r>
        <w:rPr>
          <w:rStyle w:val="Text2"/>
        </w:rPr>
        <w:t>double question mark (??)</w:t>
        <w:t xml:space="preserve">, </w:t>
      </w:r>
      <w:hyperlink w:anchor="idm45332271819872">
        <w:r>
          <w:t>Accessing Source Code with ??</w:t>
        </w:r>
      </w:hyperlink>
    </w:p>
    <w:p>
      <w:pPr>
        <w:numPr>
          <w:ilvl w:val="0"/>
          <w:numId w:val="51"/>
        </w:numPr>
        <w:pStyle w:val="Para 01"/>
      </w:pPr>
      <w:r>
        <w:rPr>
          <w:rStyle w:val="Text2"/>
        </w:rPr>
        <w:t>dropna() method</w:t>
        <w:t xml:space="preserve">, </w:t>
      </w:r>
      <w:hyperlink w:anchor="idm45332235846480">
        <w:r>
          <w:t>Dropping Null Values</w:t>
        </w:r>
      </w:hyperlink>
    </w:p>
    <w:p>
      <w:pPr>
        <w:numPr>
          <w:ilvl w:val="0"/>
          <w:numId w:val="51"/>
        </w:numPr>
        <w:pStyle w:val="Para 01"/>
      </w:pPr>
      <w:r>
        <w:rPr>
          <w:rStyle w:val="Text2"/>
        </w:rPr>
        <w:t>dynamic typing</w:t>
        <w:t xml:space="preserve">, </w:t>
      </w:r>
      <w:hyperlink w:anchor="idm45332262088480">
        <w:r>
          <w:t>Understanding Data Types in Python</w:t>
        </w:r>
      </w:hyperlink>
    </w:p>
    <w:p>
      <w:pPr>
        <w:keepNext/>
        <w:pStyle w:val="Heading 3"/>
      </w:pPr>
      <w:r>
        <w:t>E</w:t>
      </w:r>
    </w:p>
    <w:p>
      <w:pPr>
        <w:numPr>
          <w:ilvl w:val="0"/>
          <w:numId w:val="52"/>
        </w:numPr>
        <w:pStyle w:val="Para 01"/>
      </w:pPr>
      <w:r>
        <w:rPr>
          <w:rStyle w:val="Text2"/>
        </w:rPr>
        <w:t>eigenfaces</w:t>
        <w:t xml:space="preserve">, </w:t>
      </w:r>
      <w:hyperlink w:anchor="ix_ch45_asciidoc10">
        <w:r>
          <w:t>Example: Eigenfaces</w:t>
        </w:r>
      </w:hyperlink>
      <w:r>
        <w:rPr>
          <w:rStyle w:val="Text2"/>
        </w:rPr>
        <w:t>-</w:t>
      </w:r>
      <w:hyperlink w:anchor="idm45332174176000">
        <w:r>
          <w:t>Example: Eigenfaces</w:t>
        </w:r>
      </w:hyperlink>
    </w:p>
    <w:p>
      <w:pPr>
        <w:numPr>
          <w:ilvl w:val="0"/>
          <w:numId w:val="52"/>
        </w:numPr>
        <w:pStyle w:val="Para 01"/>
      </w:pPr>
      <w:r>
        <w:rPr>
          <w:rStyle w:val="Text2"/>
        </w:rPr>
        <w:t>ensemble estimator/method</w:t>
        <w:t xml:space="preserve">, </w:t>
      </w:r>
      <w:hyperlink w:anchor="idm45332178095408">
        <w:r>
          <w:t>In Depth: Decision Trees and Random Forests</w:t>
        </w:r>
      </w:hyperlink>
    </w:p>
    <w:p>
      <w:pPr>
        <w:numPr>
          <w:ilvl w:val="0"/>
          <w:numId w:val="52"/>
        </w:numPr>
        <w:pStyle w:val="Para 01"/>
      </w:pPr>
      <w:r>
        <w:rPr>
          <w:rStyle w:val="Text2"/>
        </w:rPr>
        <w:t>ensemble learner</w:t>
        <w:t xml:space="preserve">, </w:t>
      </w:r>
      <w:hyperlink w:anchor="idm45332178066032">
        <w:r>
          <w:t>Motivating Random Forests: Decision Trees</w:t>
        </w:r>
      </w:hyperlink>
    </w:p>
    <w:p>
      <w:pPr>
        <w:numPr>
          <w:ilvl w:val="0"/>
          <w:numId w:val="52"/>
        </w:numPr>
        <w:pStyle w:val="Para 01"/>
      </w:pPr>
      <w:r>
        <w:rPr>
          <w:rStyle w:val="Text2"/>
        </w:rPr>
        <w:t>errorbars</w:t>
        <w:t xml:space="preserve">, </w:t>
      </w:r>
      <w:hyperlink w:anchor="idm45332209388512">
        <w:r>
          <w:t>Basic Errorbars</w:t>
        </w:r>
      </w:hyperlink>
    </w:p>
    <w:p>
      <w:pPr>
        <w:numPr>
          <w:ilvl w:val="0"/>
          <w:numId w:val="52"/>
        </w:numPr>
        <w:pStyle w:val="Para 07"/>
      </w:pPr>
      <w:r>
        <w:t>errors</w:t>
        <w:t xml:space="preserve"> (</w:t>
        <w:t>see</w:t>
        <w:t xml:space="preserve"> uncertainties, visualizing)</w:t>
      </w:r>
    </w:p>
    <w:p>
      <w:pPr>
        <w:numPr>
          <w:ilvl w:val="0"/>
          <w:numId w:val="52"/>
        </w:numPr>
        <w:pStyle w:val="Para 01"/>
      </w:pPr>
      <w:r>
        <w:rPr>
          <w:rStyle w:val="Text2"/>
        </w:rPr>
        <w:t>Estimator API</w:t>
        <w:t xml:space="preserve">, </w:t>
      </w:r>
      <w:hyperlink w:anchor="ix_ch38_asciidoc8">
        <w:r>
          <w:t>The Estimator API</w:t>
        </w:r>
      </w:hyperlink>
      <w:r>
        <w:rPr>
          <w:rStyle w:val="Text2"/>
        </w:rPr>
        <w:t>-</w:t>
      </w:r>
      <w:hyperlink w:anchor="idm45332191323888">
        <w:r>
          <w:t>Unsupervised Learning Example: Iris Clustering</w:t>
        </w:r>
      </w:hyperlink>
    </w:p>
    <w:p>
      <w:pPr>
        <w:numPr>
          <w:ilvl w:val="2"/>
          <w:numId w:val="52"/>
        </w:numPr>
        <w:pStyle w:val="Para 01"/>
      </w:pPr>
      <w:r>
        <w:rPr>
          <w:rStyle w:val="Text2"/>
        </w:rPr>
        <w:t>basics</w:t>
        <w:t xml:space="preserve">, </w:t>
      </w:r>
      <w:hyperlink w:anchor="idm45332192325696">
        <w:r>
          <w:t>Basics of the API</w:t>
        </w:r>
      </w:hyperlink>
    </w:p>
    <w:p>
      <w:pPr>
        <w:numPr>
          <w:ilvl w:val="2"/>
          <w:numId w:val="52"/>
        </w:numPr>
        <w:pStyle w:val="Para 01"/>
      </w:pPr>
      <w:r>
        <w:rPr>
          <w:rStyle w:val="Text2"/>
        </w:rPr>
        <w:t>Iris classification example</w:t>
        <w:t xml:space="preserve">, </w:t>
      </w:r>
      <w:hyperlink w:anchor="idm45332191804896">
        <w:r>
          <w:t>Supervised Learning Example: Iris Classification</w:t>
        </w:r>
      </w:hyperlink>
    </w:p>
    <w:p>
      <w:pPr>
        <w:numPr>
          <w:ilvl w:val="2"/>
          <w:numId w:val="52"/>
        </w:numPr>
        <w:pStyle w:val="Para 01"/>
      </w:pPr>
      <w:r>
        <w:rPr>
          <w:rStyle w:val="Text2"/>
        </w:rPr>
        <w:t>Iris clustering example</w:t>
        <w:t xml:space="preserve">, </w:t>
      </w:r>
      <w:hyperlink w:anchor="idm45332191491776">
        <w:r>
          <w:t>Unsupervised Learning Example: Iris Clustering</w:t>
        </w:r>
      </w:hyperlink>
    </w:p>
    <w:p>
      <w:pPr>
        <w:numPr>
          <w:ilvl w:val="2"/>
          <w:numId w:val="52"/>
        </w:numPr>
        <w:pStyle w:val="Para 01"/>
      </w:pPr>
      <w:r>
        <w:rPr>
          <w:rStyle w:val="Text2"/>
        </w:rPr>
        <w:t>Iris dimensionality example</w:t>
        <w:t xml:space="preserve">, </w:t>
      </w:r>
      <w:hyperlink w:anchor="idm45332191617312">
        <w:r>
          <w:t>Unsupervised Learning Example: Iris Dimensionality</w:t>
        </w:r>
      </w:hyperlink>
    </w:p>
    <w:p>
      <w:pPr>
        <w:numPr>
          <w:ilvl w:val="2"/>
          <w:numId w:val="52"/>
        </w:numPr>
        <w:pStyle w:val="Para 01"/>
      </w:pPr>
      <w:r>
        <w:rPr>
          <w:rStyle w:val="Text2"/>
        </w:rPr>
        <w:t>simple linear regression example</w:t>
        <w:t xml:space="preserve">, </w:t>
      </w:r>
      <w:hyperlink w:anchor="ix_ch38_asciidoc10">
        <w:r>
          <w:t>Supervised Learning Example: Simple Linear Regression</w:t>
        </w:r>
      </w:hyperlink>
      <w:r>
        <w:rPr>
          <w:rStyle w:val="Text2"/>
        </w:rPr>
        <w:t>-</w:t>
      </w:r>
      <w:hyperlink w:anchor="idm45332191807264">
        <w:r>
          <w:t>5. Predict labels for unknown data</w:t>
        </w:r>
      </w:hyperlink>
    </w:p>
    <w:p>
      <w:pPr>
        <w:numPr>
          <w:ilvl w:val="0"/>
          <w:numId w:val="52"/>
        </w:numPr>
        <w:pStyle w:val="Para 01"/>
      </w:pPr>
      <w:r>
        <w:rPr>
          <w:rStyle w:val="Text2"/>
        </w:rPr>
        <w:t>eval() function</w:t>
        <w:t xml:space="preserve">, </w:t>
      </w:r>
      <w:hyperlink w:anchor="ix_ch24_asciidoc1">
        <w:r>
          <w:t>pandas.eval for Efficient Operations</w:t>
        </w:r>
      </w:hyperlink>
      <w:r>
        <w:rPr>
          <w:rStyle w:val="Text2"/>
        </w:rPr>
        <w:t>-</w:t>
      </w:r>
      <w:hyperlink w:anchor="idm45332212682528">
        <w:r>
          <w:t>Local Variables in DataFrame.eval</w:t>
        </w:r>
      </w:hyperlink>
    </w:p>
    <w:p>
      <w:pPr>
        <w:numPr>
          <w:ilvl w:val="2"/>
          <w:numId w:val="52"/>
        </w:numPr>
        <w:pStyle w:val="Para 01"/>
      </w:pPr>
      <w:r>
        <w:rPr>
          <w:rStyle w:val="Text2"/>
        </w:rPr>
        <w:t>DataFrame.eval() method and</w:t>
        <w:t xml:space="preserve">, </w:t>
      </w:r>
      <w:hyperlink w:anchor="ix_ch24_asciidoc7">
        <w:r>
          <w:t>DataFrame.eval for Column-Wise Operations</w:t>
        </w:r>
      </w:hyperlink>
      <w:r>
        <w:rPr>
          <w:rStyle w:val="Text2"/>
        </w:rPr>
        <w:t>-</w:t>
      </w:r>
      <w:hyperlink w:anchor="idm45332212686048">
        <w:r>
          <w:t>Local Variables in DataFrame.eval</w:t>
        </w:r>
      </w:hyperlink>
    </w:p>
    <w:p>
      <w:pPr>
        <w:numPr>
          <w:ilvl w:val="2"/>
          <w:numId w:val="52"/>
        </w:numPr>
        <w:pStyle w:val="Para 01"/>
      </w:pPr>
      <w:r>
        <w:rPr>
          <w:rStyle w:val="Text2"/>
        </w:rPr>
        <w:t>pd.eval() function and</w:t>
        <w:t xml:space="preserve">, </w:t>
      </w:r>
      <w:hyperlink w:anchor="ix_ch24_asciidoc3">
        <w:r>
          <w:t>pandas.eval for Efficient Operations</w:t>
        </w:r>
      </w:hyperlink>
      <w:r>
        <w:rPr>
          <w:rStyle w:val="Text2"/>
        </w:rPr>
        <w:t>-</w:t>
      </w:r>
      <w:hyperlink w:anchor="idm45332212684000">
        <w:r>
          <w:t>Local Variables in DataFrame.eval</w:t>
        </w:r>
      </w:hyperlink>
    </w:p>
    <w:p>
      <w:pPr>
        <w:numPr>
          <w:ilvl w:val="2"/>
          <w:numId w:val="52"/>
        </w:numPr>
        <w:pStyle w:val="Para 01"/>
      </w:pPr>
      <w:r>
        <w:rPr>
          <w:rStyle w:val="Text2"/>
        </w:rPr>
        <w:t>when to use</w:t>
        <w:t xml:space="preserve">, </w:t>
      </w:r>
      <w:hyperlink w:anchor="idm45332212446432">
        <w:r>
          <w:t>Performance: When to Use These Functions</w:t>
        </w:r>
      </w:hyperlink>
    </w:p>
    <w:p>
      <w:pPr>
        <w:numPr>
          <w:ilvl w:val="0"/>
          <w:numId w:val="52"/>
        </w:numPr>
        <w:pStyle w:val="Para 01"/>
      </w:pPr>
      <w:r>
        <w:rPr>
          <w:rStyle w:val="Text2"/>
        </w:rPr>
        <w:t>exceptions, controlling</w:t>
        <w:t xml:space="preserve">, </w:t>
      </w:r>
      <w:hyperlink w:anchor="idm45332271136992">
        <w:r>
          <w:t>Controlling Exceptions: %xmode</w:t>
        </w:r>
      </w:hyperlink>
    </w:p>
    <w:p>
      <w:pPr>
        <w:numPr>
          <w:ilvl w:val="0"/>
          <w:numId w:val="52"/>
        </w:numPr>
        <w:pStyle w:val="Para 07"/>
      </w:pPr>
      <w:r>
        <w:t>expectation-maximization (E-M) algorithm</w:t>
      </w:r>
    </w:p>
    <w:p>
      <w:pPr>
        <w:numPr>
          <w:ilvl w:val="2"/>
          <w:numId w:val="52"/>
        </w:numPr>
        <w:pStyle w:val="Para 01"/>
      </w:pPr>
      <w:r>
        <w:rPr>
          <w:rStyle w:val="Text2"/>
        </w:rPr>
        <w:t>Gaussian mixture model as generalization of</w:t>
        <w:t xml:space="preserve">, </w:t>
      </w:r>
      <w:hyperlink w:anchor="ix_ch48_asciidoc5">
        <w:r>
          <w:t>Generalizing E–M: Gaussian Mixture Models</w:t>
        </w:r>
      </w:hyperlink>
      <w:r>
        <w:rPr>
          <w:rStyle w:val="Text2"/>
        </w:rPr>
        <w:t>-</w:t>
      </w:r>
      <w:hyperlink w:anchor="idm45332167558880">
        <w:r>
          <w:t>Generalizing E–M: Gaussian Mixture Models</w:t>
        </w:r>
      </w:hyperlink>
    </w:p>
    <w:p>
      <w:pPr>
        <w:numPr>
          <w:ilvl w:val="2"/>
          <w:numId w:val="52"/>
        </w:numPr>
        <w:pStyle w:val="Para 01"/>
      </w:pPr>
      <w:r>
        <w:rPr>
          <w:rStyle w:val="Text2"/>
        </w:rPr>
        <w:t>k-means clustering and</w:t>
        <w:t xml:space="preserve">, </w:t>
      </w:r>
      <w:hyperlink w:anchor="ix_ch47_asciidoc4">
        <w:r>
          <w:t>Expectation–Maximization</w:t>
        </w:r>
      </w:hyperlink>
      <w:r>
        <w:rPr>
          <w:rStyle w:val="Text2"/>
        </w:rPr>
        <w:t>-</w:t>
      </w:r>
      <w:hyperlink w:anchor="idm45332170463792">
        <w:r>
          <w:t>Expectation–Maximization</w:t>
        </w:r>
      </w:hyperlink>
    </w:p>
    <w:p>
      <w:pPr>
        <w:numPr>
          <w:ilvl w:val="2"/>
          <w:numId w:val="52"/>
        </w:numPr>
        <w:pStyle w:val="Para 01"/>
      </w:pPr>
      <w:r>
        <w:rPr>
          <w:rStyle w:val="Text2"/>
        </w:rPr>
        <w:t>limitations</w:t>
        <w:t xml:space="preserve">, </w:t>
      </w:r>
      <w:hyperlink w:anchor="ix_ch47_asciidoc6">
        <w:r>
          <w:t>Expectation–Maximization</w:t>
        </w:r>
      </w:hyperlink>
      <w:r>
        <w:rPr>
          <w:rStyle w:val="Text2"/>
        </w:rPr>
        <w:t>-</w:t>
      </w:r>
      <w:hyperlink w:anchor="idm45332170465328">
        <w:r>
          <w:t>Expectation–Maximization</w:t>
        </w:r>
      </w:hyperlink>
    </w:p>
    <w:p>
      <w:pPr>
        <w:numPr>
          <w:ilvl w:val="0"/>
          <w:numId w:val="52"/>
        </w:numPr>
        <w:pStyle w:val="Para 01"/>
      </w:pPr>
      <w:r>
        <w:rPr>
          <w:rStyle w:val="Text2"/>
        </w:rPr>
        <w:t>explained variance ratio</w:t>
        <w:t xml:space="preserve">, </w:t>
      </w:r>
      <w:hyperlink w:anchor="idm45332175220256">
        <w:r>
          <w:t>Choosing the Number of Components</w:t>
        </w:r>
      </w:hyperlink>
    </w:p>
    <w:p>
      <w:pPr>
        <w:numPr>
          <w:ilvl w:val="0"/>
          <w:numId w:val="52"/>
        </w:numPr>
        <w:pStyle w:val="Para 01"/>
      </w:pPr>
      <w:r>
        <w:rPr>
          <w:rStyle w:val="Text2"/>
        </w:rPr>
        <w:t>exponentials</w:t>
        <w:t xml:space="preserve">, </w:t>
      </w:r>
      <w:hyperlink w:anchor="idm45332255327840">
        <w:r>
          <w:t>Exponents and Logarithms</w:t>
        </w:r>
      </w:hyperlink>
    </w:p>
    <w:p>
      <w:pPr>
        <w:numPr>
          <w:ilvl w:val="0"/>
          <w:numId w:val="52"/>
        </w:numPr>
        <w:pStyle w:val="Para 07"/>
      </w:pPr>
      <w:r>
        <w:t>external code, magic commands for running</w:t>
        <w:t xml:space="preserve">, </w:t>
      </w:r>
      <w:hyperlink w:anchor="idm45332264946560">
        <w:r>
          <w:rPr>
            <w:rStyle w:val="Text6"/>
          </w:rPr>
          <w:t>Running External Code: %run</w:t>
        </w:r>
      </w:hyperlink>
    </w:p>
    <w:p>
      <w:pPr>
        <w:keepNext/>
        <w:pStyle w:val="Heading 3"/>
      </w:pPr>
      <w:r>
        <w:t>F</w:t>
      </w:r>
    </w:p>
    <w:p>
      <w:pPr>
        <w:numPr>
          <w:ilvl w:val="0"/>
          <w:numId w:val="53"/>
        </w:numPr>
        <w:pStyle w:val="Para 07"/>
      </w:pPr>
      <w:r>
        <w:t>face recognition</w:t>
      </w:r>
    </w:p>
    <w:p>
      <w:pPr>
        <w:numPr>
          <w:ilvl w:val="2"/>
          <w:numId w:val="53"/>
        </w:numPr>
        <w:pStyle w:val="Para 01"/>
      </w:pPr>
      <w:r>
        <w:rPr>
          <w:rStyle w:val="Text2"/>
        </w:rPr>
        <w:t>Histogram of Oriented Gradients</w:t>
        <w:t xml:space="preserve">, </w:t>
      </w:r>
      <w:hyperlink w:anchor="ix_ch50_asciidoc0">
        <w:r>
          <w:t>Application: A Face Detection Pipeline</w:t>
        </w:r>
      </w:hyperlink>
      <w:r>
        <w:rPr>
          <w:rStyle w:val="Text2"/>
        </w:rPr>
        <w:t>-</w:t>
      </w:r>
      <w:hyperlink w:anchor="idm45332162549376">
        <w:r>
          <w:t>Caveats and Improvements</w:t>
        </w:r>
      </w:hyperlink>
    </w:p>
    <w:p>
      <w:pPr>
        <w:numPr>
          <w:ilvl w:val="2"/>
          <w:numId w:val="53"/>
        </w:numPr>
        <w:pStyle w:val="Para 01"/>
      </w:pPr>
      <w:r>
        <w:rPr>
          <w:rStyle w:val="Text2"/>
        </w:rPr>
        <w:t>Isomap</w:t>
        <w:t xml:space="preserve">, </w:t>
      </w:r>
      <w:hyperlink w:anchor="ix_ch46_asciidoc9">
        <w:r>
          <w:t>Example: Isomap on Faces</w:t>
        </w:r>
      </w:hyperlink>
      <w:r>
        <w:rPr>
          <w:rStyle w:val="Text2"/>
        </w:rPr>
        <w:t>-</w:t>
      </w:r>
      <w:hyperlink w:anchor="idm45332171855376">
        <w:r>
          <w:t>Example: Isomap on Faces</w:t>
        </w:r>
      </w:hyperlink>
    </w:p>
    <w:p>
      <w:pPr>
        <w:numPr>
          <w:ilvl w:val="2"/>
          <w:numId w:val="53"/>
        </w:numPr>
        <w:pStyle w:val="Para 01"/>
      </w:pPr>
      <w:r>
        <w:rPr>
          <w:rStyle w:val="Text2"/>
        </w:rPr>
        <w:t>principal component analysis</w:t>
        <w:t xml:space="preserve">, </w:t>
      </w:r>
      <w:hyperlink w:anchor="ix_ch45_asciidoc11">
        <w:r>
          <w:t>Example: Eigenfaces</w:t>
        </w:r>
      </w:hyperlink>
      <w:r>
        <w:rPr>
          <w:rStyle w:val="Text2"/>
        </w:rPr>
        <w:t>-</w:t>
      </w:r>
      <w:hyperlink w:anchor="idm45332174176672">
        <w:r>
          <w:t>Example: Eigenfaces</w:t>
        </w:r>
      </w:hyperlink>
    </w:p>
    <w:p>
      <w:pPr>
        <w:numPr>
          <w:ilvl w:val="2"/>
          <w:numId w:val="53"/>
        </w:numPr>
        <w:pStyle w:val="Para 01"/>
      </w:pPr>
      <w:r>
        <w:rPr>
          <w:rStyle w:val="Text2"/>
        </w:rPr>
        <w:t>support vector machines</w:t>
        <w:t xml:space="preserve">, </w:t>
      </w:r>
      <w:hyperlink w:anchor="ix_ch43_asciidoc12">
        <w:r>
          <w:t>Example: Face Recognition</w:t>
        </w:r>
      </w:hyperlink>
      <w:r>
        <w:rPr>
          <w:rStyle w:val="Text2"/>
        </w:rPr>
        <w:t>-</w:t>
      </w:r>
      <w:hyperlink w:anchor="idm45332178124512">
        <w:r>
          <w:t>Example: Face Recognition</w:t>
        </w:r>
      </w:hyperlink>
    </w:p>
    <w:p>
      <w:pPr>
        <w:numPr>
          <w:ilvl w:val="0"/>
          <w:numId w:val="53"/>
        </w:numPr>
        <w:pStyle w:val="Para 07"/>
      </w:pPr>
      <w:r>
        <w:t>faceted histograms</w:t>
        <w:t xml:space="preserve">, </w:t>
      </w:r>
      <w:hyperlink w:anchor="idm45332195499680">
        <w:r>
          <w:rPr>
            <w:rStyle w:val="Text6"/>
          </w:rPr>
          <w:t>Faceted Histograms</w:t>
        </w:r>
      </w:hyperlink>
    </w:p>
    <w:p>
      <w:pPr>
        <w:numPr>
          <w:ilvl w:val="0"/>
          <w:numId w:val="53"/>
        </w:numPr>
        <w:pStyle w:val="Para 01"/>
      </w:pPr>
      <w:r>
        <w:rPr>
          <w:rStyle w:val="Text2"/>
        </w:rPr>
        <w:t>fancy indexing</w:t>
        <w:t xml:space="preserve">, </w:t>
      </w:r>
      <w:hyperlink w:anchor="ix_ch10_asciidoc0">
        <w:r>
          <w:t>Fancy Indexing</w:t>
        </w:r>
      </w:hyperlink>
      <w:r>
        <w:rPr>
          <w:rStyle w:val="Text2"/>
        </w:rPr>
        <w:t>-</w:t>
      </w:r>
      <w:hyperlink w:anchor="idm45332246504400">
        <w:r>
          <w:t>Example: Binning Data</w:t>
        </w:r>
      </w:hyperlink>
    </w:p>
    <w:p>
      <w:pPr>
        <w:numPr>
          <w:ilvl w:val="2"/>
          <w:numId w:val="53"/>
        </w:numPr>
        <w:pStyle w:val="Para 01"/>
      </w:pPr>
      <w:r>
        <w:rPr>
          <w:rStyle w:val="Text2"/>
        </w:rPr>
        <w:t>basics</w:t>
        <w:t xml:space="preserve">, </w:t>
      </w:r>
      <w:hyperlink w:anchor="idm45332248634368">
        <w:r>
          <w:t>Exploring Fancy Indexing</w:t>
        </w:r>
      </w:hyperlink>
    </w:p>
    <w:p>
      <w:pPr>
        <w:numPr>
          <w:ilvl w:val="2"/>
          <w:numId w:val="53"/>
        </w:numPr>
        <w:pStyle w:val="Para 01"/>
      </w:pPr>
      <w:r>
        <w:rPr>
          <w:rStyle w:val="Text2"/>
        </w:rPr>
        <w:t>binning data</w:t>
        <w:t xml:space="preserve">, </w:t>
      </w:r>
      <w:hyperlink w:anchor="idm45332246988848">
        <w:r>
          <w:t>Example: Binning Data</w:t>
        </w:r>
      </w:hyperlink>
    </w:p>
    <w:p>
      <w:pPr>
        <w:numPr>
          <w:ilvl w:val="2"/>
          <w:numId w:val="53"/>
        </w:numPr>
        <w:pStyle w:val="Para 07"/>
      </w:pPr>
      <w:r>
        <w:t>combined with other indexing schemes</w:t>
        <w:t xml:space="preserve">, </w:t>
      </w:r>
      <w:hyperlink w:anchor="idm45332248079040">
        <w:r>
          <w:rPr>
            <w:rStyle w:val="Text6"/>
          </w:rPr>
          <w:t>Combined Indexing</w:t>
        </w:r>
      </w:hyperlink>
    </w:p>
    <w:p>
      <w:pPr>
        <w:numPr>
          <w:ilvl w:val="2"/>
          <w:numId w:val="53"/>
        </w:numPr>
        <w:pStyle w:val="Para 01"/>
      </w:pPr>
      <w:r>
        <w:rPr>
          <w:rStyle w:val="Text2"/>
        </w:rPr>
        <w:t>modifying values with</w:t>
        <w:t xml:space="preserve">, </w:t>
      </w:r>
      <w:hyperlink w:anchor="idm45332247364544">
        <w:r>
          <w:t>Modifying Values with Fancy Indexing</w:t>
        </w:r>
      </w:hyperlink>
    </w:p>
    <w:p>
      <w:pPr>
        <w:numPr>
          <w:ilvl w:val="2"/>
          <w:numId w:val="53"/>
        </w:numPr>
        <w:pStyle w:val="Para 01"/>
      </w:pPr>
      <w:r>
        <w:rPr>
          <w:rStyle w:val="Text2"/>
        </w:rPr>
        <w:t>selecting random points</w:t>
        <w:t xml:space="preserve">, </w:t>
      </w:r>
      <w:hyperlink w:anchor="idm45332247810192">
        <w:r>
          <w:t>Example: Selecting Random Points</w:t>
        </w:r>
      </w:hyperlink>
    </w:p>
    <w:p>
      <w:pPr>
        <w:numPr>
          <w:ilvl w:val="0"/>
          <w:numId w:val="53"/>
        </w:numPr>
        <w:pStyle w:val="Para 01"/>
      </w:pPr>
      <w:r>
        <w:rPr>
          <w:rStyle w:val="Text2"/>
        </w:rPr>
        <w:t>feature engineering</w:t>
        <w:t xml:space="preserve">, </w:t>
      </w:r>
      <w:hyperlink w:anchor="ix_ch40_asciidoc0">
        <w:r>
          <w:t>Feature Engineering</w:t>
        </w:r>
      </w:hyperlink>
      <w:r>
        <w:rPr>
          <w:rStyle w:val="Text2"/>
        </w:rPr>
        <w:t>-</w:t>
      </w:r>
      <w:hyperlink w:anchor="idm45332186071152">
        <w:r>
          <w:t>Feature Pipelines</w:t>
        </w:r>
      </w:hyperlink>
    </w:p>
    <w:p>
      <w:pPr>
        <w:numPr>
          <w:ilvl w:val="2"/>
          <w:numId w:val="53"/>
        </w:numPr>
        <w:pStyle w:val="Para 07"/>
      </w:pPr>
      <w:r>
        <w:t>categorical features</w:t>
        <w:t xml:space="preserve">, </w:t>
      </w:r>
      <w:hyperlink w:anchor="idm45332187647056">
        <w:r>
          <w:rPr>
            <w:rStyle w:val="Text6"/>
          </w:rPr>
          <w:t>Categorical Features</w:t>
        </w:r>
      </w:hyperlink>
    </w:p>
    <w:p>
      <w:pPr>
        <w:numPr>
          <w:ilvl w:val="2"/>
          <w:numId w:val="53"/>
        </w:numPr>
        <w:pStyle w:val="Para 01"/>
      </w:pPr>
      <w:r>
        <w:rPr>
          <w:rStyle w:val="Text2"/>
        </w:rPr>
        <w:t>derived features</w:t>
        <w:t xml:space="preserve">, </w:t>
      </w:r>
      <w:hyperlink w:anchor="ix_ch40_asciidoc4">
        <w:r>
          <w:t>Derived Features</w:t>
        </w:r>
      </w:hyperlink>
      <w:r>
        <w:rPr>
          <w:rStyle w:val="Text2"/>
        </w:rPr>
        <w:t>-</w:t>
      </w:r>
      <w:hyperlink w:anchor="idm45332186493504">
        <w:r>
          <w:t>Derived Features</w:t>
        </w:r>
      </w:hyperlink>
    </w:p>
    <w:p>
      <w:pPr>
        <w:numPr>
          <w:ilvl w:val="2"/>
          <w:numId w:val="53"/>
        </w:numPr>
        <w:pStyle w:val="Para 07"/>
      </w:pPr>
      <w:r>
        <w:t>image features</w:t>
        <w:t xml:space="preserve">, </w:t>
      </w:r>
      <w:hyperlink w:anchor="idm45332186924944">
        <w:r>
          <w:rPr>
            <w:rStyle w:val="Text6"/>
          </w:rPr>
          <w:t>Image Features</w:t>
        </w:r>
      </w:hyperlink>
    </w:p>
    <w:p>
      <w:pPr>
        <w:numPr>
          <w:ilvl w:val="2"/>
          <w:numId w:val="53"/>
        </w:numPr>
        <w:pStyle w:val="Para 07"/>
      </w:pPr>
      <w:r>
        <w:t>imputation of missing data</w:t>
        <w:t xml:space="preserve">, </w:t>
      </w:r>
      <w:hyperlink w:anchor="idm45332186491184">
        <w:r>
          <w:rPr>
            <w:rStyle w:val="Text6"/>
          </w:rPr>
          <w:t>Imputation of Missing Data</w:t>
        </w:r>
      </w:hyperlink>
    </w:p>
    <w:p>
      <w:pPr>
        <w:numPr>
          <w:ilvl w:val="2"/>
          <w:numId w:val="53"/>
        </w:numPr>
        <w:pStyle w:val="Para 07"/>
      </w:pPr>
      <w:r>
        <w:t>processing pipeline</w:t>
        <w:t xml:space="preserve">, </w:t>
      </w:r>
      <w:hyperlink w:anchor="idm45332186203456">
        <w:r>
          <w:rPr>
            <w:rStyle w:val="Text6"/>
          </w:rPr>
          <w:t>Feature Pipelines</w:t>
        </w:r>
      </w:hyperlink>
    </w:p>
    <w:p>
      <w:pPr>
        <w:numPr>
          <w:ilvl w:val="2"/>
          <w:numId w:val="53"/>
        </w:numPr>
        <w:pStyle w:val="Para 01"/>
      </w:pPr>
      <w:r>
        <w:rPr>
          <w:rStyle w:val="Text2"/>
        </w:rPr>
        <w:t>text features</w:t>
        <w:t xml:space="preserve">, </w:t>
      </w:r>
      <w:hyperlink w:anchor="ix_ch40_asciidoc2">
        <w:r>
          <w:t>Text Features</w:t>
        </w:r>
      </w:hyperlink>
      <w:r>
        <w:rPr>
          <w:rStyle w:val="Text2"/>
        </w:rPr>
        <w:t>-</w:t>
      </w:r>
      <w:hyperlink w:anchor="idm45332186927024">
        <w:r>
          <w:t>Text Features</w:t>
        </w:r>
      </w:hyperlink>
    </w:p>
    <w:p>
      <w:pPr>
        <w:numPr>
          <w:ilvl w:val="0"/>
          <w:numId w:val="53"/>
        </w:numPr>
        <w:pStyle w:val="Para 01"/>
      </w:pPr>
      <w:r>
        <w:rPr>
          <w:rStyle w:val="Text2"/>
        </w:rPr>
        <w:t>feature, data point</w:t>
        <w:t xml:space="preserve">, </w:t>
      </w:r>
      <w:hyperlink w:anchor="idm45332192794896">
        <w:r>
          <w:t>Classification: Predicting Discrete Labels</w:t>
        </w:r>
      </w:hyperlink>
    </w:p>
    <w:p>
      <w:pPr>
        <w:numPr>
          <w:ilvl w:val="0"/>
          <w:numId w:val="53"/>
        </w:numPr>
        <w:pStyle w:val="Para 01"/>
      </w:pPr>
      <w:r>
        <w:rPr>
          <w:rStyle w:val="Text2"/>
        </w:rPr>
        <w:t>features matrix</w:t>
        <w:t xml:space="preserve">, </w:t>
      </w:r>
      <w:hyperlink w:anchor="idm45332192553952">
        <w:r>
          <w:t>The Features Matrix</w:t>
        </w:r>
      </w:hyperlink>
    </w:p>
    <w:p>
      <w:pPr>
        <w:numPr>
          <w:ilvl w:val="0"/>
          <w:numId w:val="53"/>
        </w:numPr>
        <w:pStyle w:val="Para 01"/>
      </w:pPr>
      <w:r>
        <w:rPr>
          <w:rStyle w:val="Text2"/>
        </w:rPr>
        <w:t>fillna() method</w:t>
        <w:t xml:space="preserve">, </w:t>
      </w:r>
      <w:hyperlink w:anchor="idm45332235868976">
        <w:r>
          <w:t>Dropping Null Values</w:t>
        </w:r>
      </w:hyperlink>
      <w:r>
        <w:rPr>
          <w:rStyle w:val="Text2"/>
        </w:rPr>
        <w:t xml:space="preserve">, </w:t>
      </w:r>
      <w:hyperlink w:anchor="idm45332235402352">
        <w:r>
          <w:t>Filling Null Values</w:t>
        </w:r>
      </w:hyperlink>
    </w:p>
    <w:p>
      <w:pPr>
        <w:numPr>
          <w:ilvl w:val="0"/>
          <w:numId w:val="53"/>
        </w:numPr>
        <w:pStyle w:val="Para 07"/>
      </w:pPr>
      <w:r>
        <w:t>filter() method</w:t>
        <w:t xml:space="preserve">, </w:t>
      </w:r>
      <w:hyperlink w:anchor="idm45332223517904">
        <w:r>
          <w:rPr>
            <w:rStyle w:val="Text6"/>
          </w:rPr>
          <w:t>Filtering</w:t>
        </w:r>
      </w:hyperlink>
    </w:p>
    <w:p>
      <w:pPr>
        <w:numPr>
          <w:ilvl w:val="0"/>
          <w:numId w:val="53"/>
        </w:numPr>
        <w:pStyle w:val="Para 07"/>
      </w:pPr>
      <w:r>
        <w:t>FiveThirtyEight stylesheet</w:t>
        <w:t xml:space="preserve">, </w:t>
      </w:r>
      <w:hyperlink w:anchor="idm45332197783520">
        <w:r>
          <w:rPr>
            <w:rStyle w:val="Text6"/>
          </w:rPr>
          <w:t>FiveThiryEight Style</w:t>
        </w:r>
      </w:hyperlink>
    </w:p>
    <w:p>
      <w:pPr>
        <w:numPr>
          <w:ilvl w:val="0"/>
          <w:numId w:val="53"/>
        </w:numPr>
        <w:pStyle w:val="Para 01"/>
      </w:pPr>
      <w:r>
        <w:rPr>
          <w:rStyle w:val="Text2"/>
        </w:rPr>
        <w:t>fixed-type arrays</w:t>
        <w:t xml:space="preserve">, </w:t>
      </w:r>
      <w:hyperlink w:anchor="idm45332261509056">
        <w:r>
          <w:t>Fixed-Type Arrays in Python</w:t>
        </w:r>
      </w:hyperlink>
    </w:p>
    <w:p>
      <w:pPr>
        <w:keepNext/>
        <w:pStyle w:val="Heading 3"/>
      </w:pPr>
      <w:r>
        <w:t>G</w:t>
      </w:r>
    </w:p>
    <w:p>
      <w:pPr>
        <w:numPr>
          <w:ilvl w:val="0"/>
          <w:numId w:val="54"/>
        </w:numPr>
        <w:pStyle w:val="Para 01"/>
      </w:pPr>
      <w:r>
        <w:rPr>
          <w:rStyle w:val="Text2"/>
        </w:rPr>
        <w:t>Gaussian basis functions</w:t>
        <w:t xml:space="preserve">, </w:t>
      </w:r>
      <w:hyperlink w:anchor="ix_ch42_asciidoc7">
        <w:r>
          <w:t>Gaussian Basis Functions</w:t>
        </w:r>
      </w:hyperlink>
      <w:r>
        <w:rPr>
          <w:rStyle w:val="Text2"/>
        </w:rPr>
        <w:t>-</w:t>
      </w:r>
      <w:hyperlink w:anchor="idm45332194733024">
        <w:r>
          <w:t>Gaussian Basis Functions</w:t>
        </w:r>
      </w:hyperlink>
    </w:p>
    <w:p>
      <w:pPr>
        <w:numPr>
          <w:ilvl w:val="0"/>
          <w:numId w:val="54"/>
        </w:numPr>
        <w:pStyle w:val="Para 01"/>
      </w:pPr>
      <w:r>
        <w:rPr>
          <w:rStyle w:val="Text2"/>
        </w:rPr>
        <w:t>Gaussian mixture models (GMMs)</w:t>
        <w:t xml:space="preserve">, </w:t>
      </w:r>
      <w:hyperlink w:anchor="ix_ch48_asciidoc1">
        <w:r>
          <w:t>In Depth: Gaussian Mixture Models</w:t>
        </w:r>
      </w:hyperlink>
      <w:r>
        <w:rPr>
          <w:rStyle w:val="Text2"/>
        </w:rPr>
        <w:t>-</w:t>
      </w:r>
      <w:hyperlink w:anchor="idm45332206706432">
        <w:r>
          <w:t>Example: GMMs for Generating New Data</w:t>
        </w:r>
      </w:hyperlink>
    </w:p>
    <w:p>
      <w:pPr>
        <w:numPr>
          <w:ilvl w:val="2"/>
          <w:numId w:val="54"/>
        </w:numPr>
        <w:pStyle w:val="Para 01"/>
      </w:pPr>
      <w:r>
        <w:rPr>
          <w:rStyle w:val="Text2"/>
        </w:rPr>
        <w:t>choosing covariance type</w:t>
        <w:t xml:space="preserve">, </w:t>
      </w:r>
      <w:hyperlink w:anchor="idm45332167587360">
        <w:r>
          <w:t>Choosing the Covariance Type</w:t>
        </w:r>
      </w:hyperlink>
    </w:p>
    <w:p>
      <w:pPr>
        <w:numPr>
          <w:ilvl w:val="2"/>
          <w:numId w:val="54"/>
        </w:numPr>
        <w:pStyle w:val="Para 01"/>
      </w:pPr>
      <w:r>
        <w:rPr>
          <w:rStyle w:val="Text2"/>
        </w:rPr>
        <w:t>clustering with</w:t>
        <w:t xml:space="preserve">, </w:t>
      </w:r>
      <w:hyperlink w:anchor="idm45332191450016">
        <w:r>
          <w:t>Unsupervised Learning Example: Iris Clustering</w:t>
        </w:r>
      </w:hyperlink>
    </w:p>
    <w:p>
      <w:pPr>
        <w:numPr>
          <w:ilvl w:val="2"/>
          <w:numId w:val="54"/>
        </w:numPr>
        <w:pStyle w:val="Para 01"/>
      </w:pPr>
      <w:r>
        <w:rPr>
          <w:rStyle w:val="Text2"/>
        </w:rPr>
        <w:t>correcting overfitting with</w:t>
        <w:t xml:space="preserve">, </w:t>
      </w:r>
      <w:hyperlink w:anchor="idm45332167294112">
        <w:r>
          <w:t>Gaussian Mixture Models as Density Estimation</w:t>
        </w:r>
      </w:hyperlink>
    </w:p>
    <w:p>
      <w:pPr>
        <w:numPr>
          <w:ilvl w:val="2"/>
          <w:numId w:val="54"/>
        </w:numPr>
        <w:pStyle w:val="Para 01"/>
      </w:pPr>
      <w:r>
        <w:rPr>
          <w:rStyle w:val="Text2"/>
        </w:rPr>
        <w:t>density estimation algorithm</w:t>
        <w:t xml:space="preserve">, </w:t>
      </w:r>
      <w:hyperlink w:anchor="ix_ch48_asciidoc8">
        <w:r>
          <w:t>Gaussian Mixture Models as Density Estimation</w:t>
        </w:r>
      </w:hyperlink>
      <w:r>
        <w:rPr>
          <w:rStyle w:val="Text2"/>
        </w:rPr>
        <w:t>-</w:t>
      </w:r>
      <w:hyperlink w:anchor="idm45332167165728">
        <w:r>
          <w:t>Gaussian Mixture Models as Density Estimation</w:t>
        </w:r>
      </w:hyperlink>
    </w:p>
    <w:p>
      <w:pPr>
        <w:numPr>
          <w:ilvl w:val="2"/>
          <w:numId w:val="54"/>
        </w:numPr>
        <w:pStyle w:val="Para 01"/>
      </w:pPr>
      <w:r>
        <w:rPr>
          <w:rStyle w:val="Text2"/>
        </w:rPr>
        <w:t>E–M generalization</w:t>
        <w:t xml:space="preserve">, </w:t>
      </w:r>
      <w:hyperlink w:anchor="ix_ch48_asciidoc6">
        <w:r>
          <w:t>Generalizing E–M: Gaussian Mixture Models</w:t>
        </w:r>
      </w:hyperlink>
      <w:r>
        <w:rPr>
          <w:rStyle w:val="Text2"/>
        </w:rPr>
        <w:t>-</w:t>
      </w:r>
      <w:hyperlink w:anchor="idm45332167559584">
        <w:r>
          <w:t>Generalizing E–M: Gaussian Mixture Models</w:t>
        </w:r>
      </w:hyperlink>
    </w:p>
    <w:p>
      <w:pPr>
        <w:numPr>
          <w:ilvl w:val="2"/>
          <w:numId w:val="54"/>
        </w:numPr>
        <w:pStyle w:val="Para 01"/>
      </w:pPr>
      <w:r>
        <w:rPr>
          <w:rStyle w:val="Text2"/>
        </w:rPr>
        <w:t>handwritten data generation example</w:t>
        <w:t xml:space="preserve">, </w:t>
      </w:r>
      <w:hyperlink w:anchor="ix_ch48_asciidoc10">
        <w:r>
          <w:t>Example: GMMs for Generating New Data</w:t>
        </w:r>
      </w:hyperlink>
      <w:r>
        <w:rPr>
          <w:rStyle w:val="Text2"/>
        </w:rPr>
        <w:t>-</w:t>
      </w:r>
      <w:hyperlink w:anchor="idm45332206708640">
        <w:r>
          <w:t>Example: GMMs for Generating New Data</w:t>
        </w:r>
      </w:hyperlink>
    </w:p>
    <w:p>
      <w:pPr>
        <w:numPr>
          <w:ilvl w:val="2"/>
          <w:numId w:val="54"/>
        </w:numPr>
        <w:pStyle w:val="Para 01"/>
      </w:pPr>
      <w:r>
        <w:rPr>
          <w:rStyle w:val="Text2"/>
        </w:rPr>
        <w:t>k-means weaknesses addressed by</w:t>
        <w:t xml:space="preserve">, </w:t>
      </w:r>
      <w:hyperlink w:anchor="ix_ch48_asciidoc3">
        <w:r>
          <w:t>Motivating Gaussian Mixtures: Weaknesses of k-Means</w:t>
        </w:r>
      </w:hyperlink>
      <w:r>
        <w:rPr>
          <w:rStyle w:val="Text2"/>
        </w:rPr>
        <w:t>-</w:t>
      </w:r>
      <w:hyperlink w:anchor="idm45332168390352">
        <w:r>
          <w:t>Motivating Gaussian Mixtures: Weaknesses of k-Means</w:t>
        </w:r>
      </w:hyperlink>
    </w:p>
    <w:p>
      <w:pPr>
        <w:numPr>
          <w:ilvl w:val="2"/>
          <w:numId w:val="54"/>
        </w:numPr>
        <w:pStyle w:val="Para 01"/>
      </w:pPr>
      <w:r>
        <w:rPr>
          <w:rStyle w:val="Text2"/>
        </w:rPr>
        <w:t>kernel density estimation and</w:t>
        <w:t xml:space="preserve">, </w:t>
      </w:r>
      <w:hyperlink w:anchor="idm45332206686144">
        <w:r>
          <w:t>In Depth: Kernel Density Estimation</w:t>
        </w:r>
      </w:hyperlink>
    </w:p>
    <w:p>
      <w:pPr>
        <w:numPr>
          <w:ilvl w:val="0"/>
          <w:numId w:val="54"/>
        </w:numPr>
        <w:pStyle w:val="Para 01"/>
      </w:pPr>
      <w:r>
        <w:rPr>
          <w:rStyle w:val="Text2"/>
        </w:rPr>
        <w:t>Gaussian naive Bayes classification</w:t>
        <w:t xml:space="preserve">, </w:t>
      </w:r>
      <w:hyperlink w:anchor="idm45332191802624">
        <w:r>
          <w:t>Supervised Learning Example: Iris Classification</w:t>
        </w:r>
      </w:hyperlink>
      <w:r>
        <w:rPr>
          <w:rStyle w:val="Text2"/>
        </w:rPr>
        <w:t xml:space="preserve">, </w:t>
      </w:r>
      <w:hyperlink w:anchor="idm45332190837488">
        <w:r>
          <w:t>Classification on Digits</w:t>
        </w:r>
      </w:hyperlink>
      <w:r>
        <w:rPr>
          <w:rStyle w:val="Text2"/>
        </w:rPr>
        <w:t xml:space="preserve">, </w:t>
      </w:r>
      <w:hyperlink w:anchor="ix_ch41_asciidoc2">
        <w:r>
          <w:t>Gaussian Naive Bayes</w:t>
        </w:r>
      </w:hyperlink>
      <w:r>
        <w:rPr>
          <w:rStyle w:val="Text2"/>
        </w:rPr>
        <w:t>-</w:t>
      </w:r>
      <w:hyperlink w:anchor="idm45332185499744">
        <w:r>
          <w:t>Gaussian Naive Bayes</w:t>
        </w:r>
      </w:hyperlink>
      <w:r>
        <w:rPr>
          <w:rStyle w:val="Text2"/>
        </w:rPr>
        <w:t xml:space="preserve">, </w:t>
      </w:r>
      <w:hyperlink w:anchor="idm45332163360224">
        <w:r>
          <w:t>4. Train a Support Vector Machine</w:t>
        </w:r>
      </w:hyperlink>
    </w:p>
    <w:p>
      <w:pPr>
        <w:numPr>
          <w:ilvl w:val="0"/>
          <w:numId w:val="54"/>
        </w:numPr>
        <w:pStyle w:val="Para 07"/>
      </w:pPr>
      <w:r>
        <w:t>Gaussian process regression (GPR)</w:t>
        <w:t xml:space="preserve">, </w:t>
      </w:r>
      <w:hyperlink w:anchor="idm45332209190736">
        <w:r>
          <w:rPr>
            <w:rStyle w:val="Text6"/>
          </w:rPr>
          <w:t>Continuous Errors</w:t>
        </w:r>
      </w:hyperlink>
    </w:p>
    <w:p>
      <w:pPr>
        <w:numPr>
          <w:ilvl w:val="0"/>
          <w:numId w:val="54"/>
        </w:numPr>
        <w:pStyle w:val="Para 01"/>
      </w:pPr>
      <w:r>
        <w:rPr>
          <w:rStyle w:val="Text2"/>
        </w:rPr>
        <w:t>generative models</w:t>
        <w:t xml:space="preserve">, </w:t>
      </w:r>
      <w:hyperlink w:anchor="idm45332185973632">
        <w:r>
          <w:t>Bayesian Classification</w:t>
        </w:r>
      </w:hyperlink>
    </w:p>
    <w:p>
      <w:pPr>
        <w:numPr>
          <w:ilvl w:val="0"/>
          <w:numId w:val="54"/>
        </w:numPr>
        <w:pStyle w:val="Para 01"/>
      </w:pPr>
      <w:r>
        <w:rPr>
          <w:rStyle w:val="Text2"/>
        </w:rPr>
        <w:t>get() operation</w:t>
        <w:t xml:space="preserve">, </w:t>
      </w:r>
      <w:hyperlink w:anchor="idm45332219413440">
        <w:r>
          <w:t>Vectorized item access and slicing</w:t>
        </w:r>
      </w:hyperlink>
    </w:p>
    <w:p>
      <w:pPr>
        <w:numPr>
          <w:ilvl w:val="0"/>
          <w:numId w:val="54"/>
        </w:numPr>
        <w:pStyle w:val="Para 07"/>
      </w:pPr>
      <w:r>
        <w:t>get_dummies() method</w:t>
        <w:t xml:space="preserve">, </w:t>
      </w:r>
      <w:hyperlink w:anchor="idm45332219296960">
        <w:r>
          <w:rPr>
            <w:rStyle w:val="Text6"/>
          </w:rPr>
          <w:t>Indicator variables</w:t>
        </w:r>
      </w:hyperlink>
    </w:p>
    <w:p>
      <w:pPr>
        <w:numPr>
          <w:ilvl w:val="0"/>
          <w:numId w:val="54"/>
        </w:numPr>
        <w:pStyle w:val="Para 07"/>
      </w:pPr>
      <w:r>
        <w:t>ggplot stylesheet</w:t>
        <w:t xml:space="preserve">, </w:t>
      </w:r>
      <w:hyperlink w:anchor="idm45332197717392">
        <w:r>
          <w:rPr>
            <w:rStyle w:val="Text6"/>
          </w:rPr>
          <w:t>ggplot Style</w:t>
        </w:r>
      </w:hyperlink>
    </w:p>
    <w:p>
      <w:pPr>
        <w:numPr>
          <w:ilvl w:val="0"/>
          <w:numId w:val="54"/>
        </w:numPr>
        <w:pStyle w:val="Para 07"/>
      </w:pPr>
      <w:r>
        <w:t>GMMs</w:t>
        <w:t xml:space="preserve"> (</w:t>
        <w:t>see</w:t>
        <w:t xml:space="preserve"> Gaussian mixture models)</w:t>
      </w:r>
    </w:p>
    <w:p>
      <w:pPr>
        <w:numPr>
          <w:ilvl w:val="0"/>
          <w:numId w:val="54"/>
        </w:numPr>
        <w:pStyle w:val="Para 07"/>
      </w:pPr>
      <w:r>
        <w:t>GPR (Gaussian process regression)</w:t>
        <w:t xml:space="preserve">, </w:t>
      </w:r>
      <w:hyperlink w:anchor="idm45332209190064">
        <w:r>
          <w:rPr>
            <w:rStyle w:val="Text6"/>
          </w:rPr>
          <w:t>Continuous Errors</w:t>
        </w:r>
      </w:hyperlink>
    </w:p>
    <w:p>
      <w:pPr>
        <w:numPr>
          <w:ilvl w:val="0"/>
          <w:numId w:val="54"/>
        </w:numPr>
        <w:pStyle w:val="Para 07"/>
      </w:pPr>
      <w:r>
        <w:t>grayscale stylesheet</w:t>
        <w:t xml:space="preserve">, </w:t>
      </w:r>
      <w:hyperlink w:anchor="idm45332197600128">
        <w:r>
          <w:rPr>
            <w:rStyle w:val="Text6"/>
          </w:rPr>
          <w:t>Grayscale Style</w:t>
        </w:r>
      </w:hyperlink>
    </w:p>
    <w:p>
      <w:pPr>
        <w:numPr>
          <w:ilvl w:val="0"/>
          <w:numId w:val="54"/>
        </w:numPr>
        <w:pStyle w:val="Para 07"/>
      </w:pPr>
      <w:r>
        <w:t>GroupBy aggregation</w:t>
        <w:t xml:space="preserve">, </w:t>
      </w:r>
      <w:hyperlink w:anchor="idm45332222443568">
        <w:r>
          <w:rPr>
            <w:rStyle w:val="Text6"/>
          </w:rPr>
          <w:t>Pivot Tables</w:t>
        </w:r>
      </w:hyperlink>
    </w:p>
    <w:p>
      <w:pPr>
        <w:numPr>
          <w:ilvl w:val="0"/>
          <w:numId w:val="54"/>
        </w:numPr>
        <w:pStyle w:val="Para 01"/>
      </w:pPr>
      <w:r>
        <w:rPr>
          <w:rStyle w:val="Text2"/>
        </w:rPr>
        <w:t>GroupBy object</w:t>
        <w:t xml:space="preserve">, </w:t>
      </w:r>
      <w:hyperlink w:anchor="ix_ch20_asciidoc6">
        <w:r>
          <w:t>The GroupBy Object</w:t>
        </w:r>
      </w:hyperlink>
      <w:r>
        <w:rPr>
          <w:rStyle w:val="Text2"/>
        </w:rPr>
        <w:t>-</w:t>
      </w:r>
      <w:hyperlink w:anchor="idm45332223878864">
        <w:r>
          <w:t>Dispatch methods</w:t>
        </w:r>
      </w:hyperlink>
    </w:p>
    <w:p>
      <w:pPr>
        <w:numPr>
          <w:ilvl w:val="2"/>
          <w:numId w:val="54"/>
        </w:numPr>
        <w:pStyle w:val="Para 07"/>
      </w:pPr>
      <w:r>
        <w:t>aggregate() method</w:t>
        <w:t xml:space="preserve">, </w:t>
      </w:r>
      <w:hyperlink w:anchor="idm45332223756720">
        <w:r>
          <w:rPr>
            <w:rStyle w:val="Text6"/>
          </w:rPr>
          <w:t>Aggregation</w:t>
        </w:r>
      </w:hyperlink>
    </w:p>
    <w:p>
      <w:pPr>
        <w:numPr>
          <w:ilvl w:val="2"/>
          <w:numId w:val="54"/>
        </w:numPr>
        <w:pStyle w:val="Para 07"/>
      </w:pPr>
      <w:r>
        <w:t>apply() method</w:t>
        <w:t xml:space="preserve">, </w:t>
      </w:r>
      <w:hyperlink w:anchor="idm45332223246432">
        <w:r>
          <w:rPr>
            <w:rStyle w:val="Text6"/>
          </w:rPr>
          <w:t>The apply method</w:t>
        </w:r>
      </w:hyperlink>
    </w:p>
    <w:p>
      <w:pPr>
        <w:numPr>
          <w:ilvl w:val="2"/>
          <w:numId w:val="54"/>
        </w:numPr>
        <w:pStyle w:val="Para 07"/>
      </w:pPr>
      <w:r>
        <w:t>column indexing</w:t>
        <w:t xml:space="preserve">, </w:t>
      </w:r>
      <w:hyperlink w:anchor="idm45332224375440">
        <w:r>
          <w:rPr>
            <w:rStyle w:val="Text6"/>
          </w:rPr>
          <w:t>Column indexing</w:t>
        </w:r>
      </w:hyperlink>
    </w:p>
    <w:p>
      <w:pPr>
        <w:numPr>
          <w:ilvl w:val="2"/>
          <w:numId w:val="54"/>
        </w:numPr>
        <w:pStyle w:val="Para 07"/>
      </w:pPr>
      <w:r>
        <w:t>dispatch methods</w:t>
        <w:t xml:space="preserve">, </w:t>
      </w:r>
      <w:hyperlink w:anchor="idm45332223942240">
        <w:r>
          <w:rPr>
            <w:rStyle w:val="Text6"/>
          </w:rPr>
          <w:t>Dispatch methods</w:t>
        </w:r>
      </w:hyperlink>
    </w:p>
    <w:p>
      <w:pPr>
        <w:numPr>
          <w:ilvl w:val="2"/>
          <w:numId w:val="54"/>
        </w:numPr>
        <w:pStyle w:val="Para 07"/>
      </w:pPr>
      <w:r>
        <w:t>filter() method</w:t>
        <w:t xml:space="preserve">, </w:t>
      </w:r>
      <w:hyperlink w:anchor="idm45332223517200">
        <w:r>
          <w:rPr>
            <w:rStyle w:val="Text6"/>
          </w:rPr>
          <w:t>Filtering</w:t>
        </w:r>
      </w:hyperlink>
    </w:p>
    <w:p>
      <w:pPr>
        <w:numPr>
          <w:ilvl w:val="2"/>
          <w:numId w:val="54"/>
        </w:numPr>
        <w:pStyle w:val="Para 07"/>
      </w:pPr>
      <w:r>
        <w:t>iteration over groups</w:t>
        <w:t xml:space="preserve">, </w:t>
      </w:r>
      <w:hyperlink w:anchor="idm45332224216208">
        <w:r>
          <w:rPr>
            <w:rStyle w:val="Text6"/>
          </w:rPr>
          <w:t>Iteration over groups</w:t>
        </w:r>
      </w:hyperlink>
    </w:p>
    <w:p>
      <w:pPr>
        <w:numPr>
          <w:ilvl w:val="2"/>
          <w:numId w:val="54"/>
        </w:numPr>
        <w:pStyle w:val="Para 07"/>
      </w:pPr>
      <w:r>
        <w:t>transform() method</w:t>
        <w:t xml:space="preserve">, </w:t>
      </w:r>
      <w:hyperlink w:anchor="idm45332223365008">
        <w:r>
          <w:rPr>
            <w:rStyle w:val="Text6"/>
          </w:rPr>
          <w:t>Transformation</w:t>
        </w:r>
      </w:hyperlink>
    </w:p>
    <w:p>
      <w:pPr>
        <w:numPr>
          <w:ilvl w:val="0"/>
          <w:numId w:val="54"/>
        </w:numPr>
        <w:pStyle w:val="Para 01"/>
      </w:pPr>
      <w:r>
        <w:rPr>
          <w:rStyle w:val="Text2"/>
        </w:rPr>
        <w:t>groupby() operation (Pandas)</w:t>
        <w:t xml:space="preserve">, </w:t>
      </w:r>
      <w:hyperlink w:anchor="ix_ch20_asciidoc4">
        <w:r>
          <w:t>groupby: Split, Apply, Combine</w:t>
        </w:r>
      </w:hyperlink>
      <w:r>
        <w:rPr>
          <w:rStyle w:val="Text2"/>
        </w:rPr>
        <w:t>-</w:t>
      </w:r>
      <w:hyperlink w:anchor="idm45332222521408">
        <w:r>
          <w:t>Grouping Example</w:t>
        </w:r>
      </w:hyperlink>
    </w:p>
    <w:p>
      <w:pPr>
        <w:numPr>
          <w:ilvl w:val="2"/>
          <w:numId w:val="54"/>
        </w:numPr>
        <w:pStyle w:val="Para 01"/>
      </w:pPr>
      <w:r>
        <w:rPr>
          <w:rStyle w:val="Text2"/>
        </w:rPr>
        <w:t>GroupBy object and</w:t>
        <w:t xml:space="preserve">, </w:t>
      </w:r>
      <w:hyperlink w:anchor="ix_ch20_asciidoc7">
        <w:r>
          <w:t>The GroupBy Object</w:t>
        </w:r>
      </w:hyperlink>
      <w:r>
        <w:rPr>
          <w:rStyle w:val="Text2"/>
        </w:rPr>
        <w:t>-</w:t>
      </w:r>
      <w:hyperlink w:anchor="idm45332223879600">
        <w:r>
          <w:t>Dispatch methods</w:t>
        </w:r>
      </w:hyperlink>
    </w:p>
    <w:p>
      <w:pPr>
        <w:numPr>
          <w:ilvl w:val="2"/>
          <w:numId w:val="54"/>
        </w:numPr>
        <w:pStyle w:val="Para 07"/>
      </w:pPr>
      <w:r>
        <w:t>grouping example</w:t>
        <w:t xml:space="preserve">, </w:t>
      </w:r>
      <w:hyperlink w:anchor="idm45332222691104">
        <w:r>
          <w:rPr>
            <w:rStyle w:val="Text6"/>
          </w:rPr>
          <w:t>Grouping Example</w:t>
        </w:r>
      </w:hyperlink>
    </w:p>
    <w:p>
      <w:pPr>
        <w:numPr>
          <w:ilvl w:val="2"/>
          <w:numId w:val="54"/>
        </w:numPr>
        <w:pStyle w:val="Para 07"/>
      </w:pPr>
      <w:r>
        <w:t>pivot tables versus</w:t>
        <w:t xml:space="preserve">, </w:t>
      </w:r>
      <w:hyperlink w:anchor="idm45332222446384">
        <w:r>
          <w:rPr>
            <w:rStyle w:val="Text6"/>
          </w:rPr>
          <w:t>Pivot Tables</w:t>
        </w:r>
      </w:hyperlink>
    </w:p>
    <w:p>
      <w:pPr>
        <w:numPr>
          <w:ilvl w:val="2"/>
          <w:numId w:val="54"/>
        </w:numPr>
        <w:pStyle w:val="Para 07"/>
      </w:pPr>
      <w:r>
        <w:t>split key specification</w:t>
        <w:t xml:space="preserve">, </w:t>
      </w:r>
      <w:hyperlink w:anchor="idm45332223103168">
        <w:r>
          <w:rPr>
            <w:rStyle w:val="Text6"/>
          </w:rPr>
          <w:t>Specifying the Split Key</w:t>
        </w:r>
      </w:hyperlink>
    </w:p>
    <w:p>
      <w:pPr>
        <w:numPr>
          <w:ilvl w:val="2"/>
          <w:numId w:val="54"/>
        </w:numPr>
        <w:pStyle w:val="Para 01"/>
      </w:pPr>
      <w:r>
        <w:rPr>
          <w:rStyle w:val="Text2"/>
        </w:rPr>
        <w:t>split-apply-combine example</w:t>
        <w:t xml:space="preserve">, </w:t>
      </w:r>
      <w:hyperlink w:anchor="ix_ch20_asciidoc5">
        <w:r>
          <w:t>Split, Apply, Combine</w:t>
        </w:r>
      </w:hyperlink>
      <w:r>
        <w:rPr>
          <w:rStyle w:val="Text2"/>
        </w:rPr>
        <w:t>-</w:t>
      </w:r>
      <w:hyperlink w:anchor="idm45332224415344">
        <w:r>
          <w:t>Split, Apply, Combine</w:t>
        </w:r>
      </w:hyperlink>
    </w:p>
    <w:p>
      <w:pPr>
        <w:keepNext/>
        <w:pStyle w:val="Heading 3"/>
      </w:pPr>
      <w:r>
        <w:t>H</w:t>
      </w:r>
    </w:p>
    <w:p>
      <w:pPr>
        <w:numPr>
          <w:ilvl w:val="0"/>
          <w:numId w:val="55"/>
        </w:numPr>
        <w:pStyle w:val="Para 07"/>
      </w:pPr>
      <w:r>
        <w:t>handwritten digits, recognition of</w:t>
        <w:t xml:space="preserve"> (</w:t>
        <w:t>see</w:t>
        <w:t xml:space="preserve"> optical character recognition)</w:t>
      </w:r>
    </w:p>
    <w:p>
      <w:pPr>
        <w:numPr>
          <w:ilvl w:val="0"/>
          <w:numId w:val="55"/>
        </w:numPr>
        <w:pStyle w:val="Para 01"/>
      </w:pPr>
      <w:r>
        <w:rPr>
          <w:rStyle w:val="Text2"/>
        </w:rPr>
        <w:t>hard negative mining</w:t>
        <w:t xml:space="preserve">, </w:t>
      </w:r>
      <w:hyperlink w:anchor="idm45332162617824">
        <w:r>
          <w:t>Caveats and Improvements</w:t>
        </w:r>
      </w:hyperlink>
    </w:p>
    <w:p>
      <w:pPr>
        <w:numPr>
          <w:ilvl w:val="0"/>
          <w:numId w:val="55"/>
        </w:numPr>
        <w:pStyle w:val="Para 07"/>
      </w:pPr>
      <w:r>
        <w:t>help</w:t>
      </w:r>
    </w:p>
    <w:p>
      <w:pPr>
        <w:numPr>
          <w:ilvl w:val="2"/>
          <w:numId w:val="55"/>
        </w:numPr>
        <w:pStyle w:val="Para 01"/>
      </w:pPr>
      <w:r>
        <w:rPr>
          <w:rStyle w:val="Text2"/>
        </w:rPr>
        <w:t>IPython</w:t>
        <w:t xml:space="preserve">, </w:t>
      </w:r>
      <w:hyperlink w:anchor="idm45332266389408">
        <w:r>
          <w:t>Launching the Jupyter Notebook</w:t>
        </w:r>
      </w:hyperlink>
    </w:p>
    <w:p>
      <w:pPr>
        <w:numPr>
          <w:ilvl w:val="2"/>
          <w:numId w:val="55"/>
        </w:numPr>
        <w:pStyle w:val="Para 01"/>
      </w:pPr>
      <w:r>
        <w:rPr>
          <w:rStyle w:val="Text2"/>
        </w:rPr>
        <w:t>magic functions</w:t>
        <w:t xml:space="preserve">, </w:t>
      </w:r>
      <w:hyperlink w:anchor="idm45332264590608">
        <w:r>
          <w:t>Help on Magic Functions: ?, %magic, and %lsmagic</w:t>
        </w:r>
      </w:hyperlink>
    </w:p>
    <w:p>
      <w:pPr>
        <w:numPr>
          <w:ilvl w:val="0"/>
          <w:numId w:val="55"/>
        </w:numPr>
        <w:pStyle w:val="Para 01"/>
      </w:pPr>
      <w:r>
        <w:rPr>
          <w:rStyle w:val="Text2"/>
        </w:rPr>
        <w:t>help() function</w:t>
        <w:t xml:space="preserve">, </w:t>
      </w:r>
      <w:hyperlink w:anchor="idm45332267506784">
        <w:r>
          <w:t>Accessing Documentation with ?</w:t>
        </w:r>
      </w:hyperlink>
    </w:p>
    <w:p>
      <w:pPr>
        <w:numPr>
          <w:ilvl w:val="0"/>
          <w:numId w:val="55"/>
        </w:numPr>
        <w:pStyle w:val="Para 01"/>
      </w:pPr>
      <w:r>
        <w:rPr>
          <w:rStyle w:val="Text2"/>
        </w:rPr>
        <w:t>hexagonal binnings</w:t>
        <w:t xml:space="preserve">, </w:t>
      </w:r>
      <w:hyperlink w:anchor="idm45332207742960">
        <w:r>
          <w:t>plt.hexbin: Hexagonal Binnings</w:t>
        </w:r>
      </w:hyperlink>
    </w:p>
    <w:p>
      <w:pPr>
        <w:numPr>
          <w:ilvl w:val="0"/>
          <w:numId w:val="55"/>
        </w:numPr>
        <w:pStyle w:val="Para 01"/>
      </w:pPr>
      <w:r>
        <w:rPr>
          <w:rStyle w:val="Text2"/>
        </w:rPr>
        <w:t>hierarchical indexing</w:t>
        <w:t xml:space="preserve">, </w:t>
      </w:r>
      <w:hyperlink w:anchor="ix_ch17_asciidoc0">
        <w:r>
          <w:t>Hierarchical Indexing</w:t>
        </w:r>
      </w:hyperlink>
      <w:r>
        <w:rPr>
          <w:rStyle w:val="Text2"/>
        </w:rPr>
        <w:t>-</w:t>
      </w:r>
      <w:hyperlink w:anchor="idm45332231447328">
        <w:r>
          <w:t>Index Setting and Resetting</w:t>
        </w:r>
      </w:hyperlink>
    </w:p>
    <w:p>
      <w:pPr>
        <w:numPr>
          <w:ilvl w:val="2"/>
          <w:numId w:val="55"/>
        </w:numPr>
        <w:pStyle w:val="Para 07"/>
      </w:pPr>
      <w:r>
        <w:t>(</w:t>
        <w:t>see also</w:t>
        <w:t xml:space="preserve"> MultiIndex type)</w:t>
      </w:r>
    </w:p>
    <w:p>
      <w:pPr>
        <w:numPr>
          <w:ilvl w:val="2"/>
          <w:numId w:val="55"/>
        </w:numPr>
        <w:pStyle w:val="Para 01"/>
      </w:pPr>
      <w:r>
        <w:rPr>
          <w:rStyle w:val="Text2"/>
        </w:rPr>
        <w:t>in one-dimensional Series</w:t>
        <w:t xml:space="preserve">, </w:t>
      </w:r>
      <w:hyperlink w:anchor="ix_ch17_asciidoc3">
        <w:r>
          <w:t>A Multiply Indexed Series</w:t>
        </w:r>
      </w:hyperlink>
      <w:r>
        <w:rPr>
          <w:rStyle w:val="Text2"/>
        </w:rPr>
        <w:t>-</w:t>
      </w:r>
      <w:hyperlink w:anchor="idm45332234101264">
        <w:r>
          <w:t>MultiIndex as Extra Dimension</w:t>
        </w:r>
      </w:hyperlink>
    </w:p>
    <w:p>
      <w:pPr>
        <w:numPr>
          <w:ilvl w:val="2"/>
          <w:numId w:val="55"/>
        </w:numPr>
        <w:pStyle w:val="Para 07"/>
      </w:pPr>
      <w:r>
        <w:t>with Python tuples as keys</w:t>
        <w:t xml:space="preserve">, </w:t>
      </w:r>
      <w:hyperlink w:anchor="idm45332234907872">
        <w:r>
          <w:rPr>
            <w:rStyle w:val="Text6"/>
          </w:rPr>
          <w:t>The Bad Way</w:t>
        </w:r>
      </w:hyperlink>
    </w:p>
    <w:p>
      <w:pPr>
        <w:numPr>
          <w:ilvl w:val="2"/>
          <w:numId w:val="55"/>
        </w:numPr>
        <w:pStyle w:val="Para 01"/>
      </w:pPr>
      <w:r>
        <w:rPr>
          <w:rStyle w:val="Text2"/>
        </w:rPr>
        <w:t>rearranging multi-indices</w:t>
        <w:t xml:space="preserve">, </w:t>
      </w:r>
      <w:hyperlink w:anchor="ix_ch17_asciidoc7">
        <w:r>
          <w:t>Rearranging Multi-Indexes</w:t>
        </w:r>
      </w:hyperlink>
      <w:r>
        <w:rPr>
          <w:rStyle w:val="Text2"/>
        </w:rPr>
        <w:t>-</w:t>
      </w:r>
      <w:hyperlink w:anchor="idm45332231415744">
        <w:r>
          <w:t>Index Setting and Resetting</w:t>
        </w:r>
      </w:hyperlink>
    </w:p>
    <w:p>
      <w:pPr>
        <w:numPr>
          <w:ilvl w:val="2"/>
          <w:numId w:val="55"/>
        </w:numPr>
        <w:pStyle w:val="Para 01"/>
      </w:pPr>
      <w:r>
        <w:rPr>
          <w:rStyle w:val="Text2"/>
        </w:rPr>
        <w:t>unstack() method</w:t>
        <w:t xml:space="preserve">, </w:t>
      </w:r>
      <w:hyperlink w:anchor="idm45332234395728">
        <w:r>
          <w:t>MultiIndex as Extra Dimension</w:t>
        </w:r>
      </w:hyperlink>
    </w:p>
    <w:p>
      <w:pPr>
        <w:numPr>
          <w:ilvl w:val="0"/>
          <w:numId w:val="55"/>
        </w:numPr>
        <w:pStyle w:val="Para 07"/>
      </w:pPr>
      <w:r>
        <w:t>Histogram of Oriented Gradients (HOG)</w:t>
      </w:r>
    </w:p>
    <w:p>
      <w:pPr>
        <w:numPr>
          <w:ilvl w:val="2"/>
          <w:numId w:val="55"/>
        </w:numPr>
        <w:pStyle w:val="Para 01"/>
      </w:pPr>
      <w:r>
        <w:rPr>
          <w:rStyle w:val="Text2"/>
        </w:rPr>
        <w:t>caveats and improvements</w:t>
        <w:t xml:space="preserve">, </w:t>
      </w:r>
      <w:hyperlink w:anchor="ix_ch50_asciidoc4">
        <w:r>
          <w:t>Caveats and Improvements</w:t>
        </w:r>
      </w:hyperlink>
      <w:r>
        <w:rPr>
          <w:rStyle w:val="Text2"/>
        </w:rPr>
        <w:t>-</w:t>
      </w:r>
      <w:hyperlink w:anchor="idm45332162551552">
        <w:r>
          <w:t>Caveats and Improvements</w:t>
        </w:r>
      </w:hyperlink>
    </w:p>
    <w:p>
      <w:pPr>
        <w:numPr>
          <w:ilvl w:val="2"/>
          <w:numId w:val="55"/>
        </w:numPr>
        <w:pStyle w:val="Para 01"/>
      </w:pPr>
      <w:r>
        <w:rPr>
          <w:rStyle w:val="Text2"/>
        </w:rPr>
        <w:t>for face detection pipeline</w:t>
        <w:t xml:space="preserve">, </w:t>
      </w:r>
      <w:hyperlink w:anchor="ix_ch50_asciidoc1">
        <w:r>
          <w:t>Application: A Face Detection Pipeline</w:t>
        </w:r>
      </w:hyperlink>
      <w:r>
        <w:rPr>
          <w:rStyle w:val="Text2"/>
        </w:rPr>
        <w:t>-</w:t>
      </w:r>
      <w:hyperlink w:anchor="idm45332162550176">
        <w:r>
          <w:t>Caveats and Improvements</w:t>
        </w:r>
      </w:hyperlink>
    </w:p>
    <w:p>
      <w:pPr>
        <w:numPr>
          <w:ilvl w:val="2"/>
          <w:numId w:val="55"/>
        </w:numPr>
        <w:pStyle w:val="Para 01"/>
      </w:pPr>
      <w:r>
        <w:rPr>
          <w:rStyle w:val="Text2"/>
        </w:rPr>
        <w:t>features</w:t>
        <w:t xml:space="preserve">, </w:t>
      </w:r>
      <w:hyperlink w:anchor="idm45332204331344">
        <w:r>
          <w:t>HOG Features</w:t>
        </w:r>
      </w:hyperlink>
    </w:p>
    <w:p>
      <w:pPr>
        <w:numPr>
          <w:ilvl w:val="2"/>
          <w:numId w:val="55"/>
        </w:numPr>
        <w:pStyle w:val="Para 01"/>
      </w:pPr>
      <w:r>
        <w:rPr>
          <w:rStyle w:val="Text2"/>
        </w:rPr>
        <w:t>simple face detector</w:t>
        <w:t xml:space="preserve">, </w:t>
      </w:r>
      <w:hyperlink w:anchor="ix_ch50_asciidoc3">
        <w:r>
          <w:t>HOG in Action: A Simple Face Detector</w:t>
        </w:r>
      </w:hyperlink>
      <w:r>
        <w:rPr>
          <w:rStyle w:val="Text2"/>
        </w:rPr>
        <w:t>-</w:t>
      </w:r>
      <w:hyperlink w:anchor="idm45332162623952">
        <w:r>
          <w:t>5. Find Faces in a New Image</w:t>
        </w:r>
      </w:hyperlink>
    </w:p>
    <w:p>
      <w:pPr>
        <w:numPr>
          <w:ilvl w:val="0"/>
          <w:numId w:val="55"/>
        </w:numPr>
        <w:pStyle w:val="Para 01"/>
      </w:pPr>
      <w:r>
        <w:rPr>
          <w:rStyle w:val="Text2"/>
        </w:rPr>
        <w:t>histograms</w:t>
        <w:t xml:space="preserve">, </w:t>
      </w:r>
      <w:hyperlink w:anchor="ix_ch28_asciidoc9">
        <w:r>
          <w:t>Histograms, Binnings, and Density</w:t>
        </w:r>
      </w:hyperlink>
      <w:r>
        <w:rPr>
          <w:rStyle w:val="Text2"/>
        </w:rPr>
        <w:t>-</w:t>
      </w:r>
      <w:hyperlink w:anchor="idm45332207472928">
        <w:r>
          <w:t>Kernel Density Estimation</w:t>
        </w:r>
      </w:hyperlink>
    </w:p>
    <w:p>
      <w:pPr>
        <w:numPr>
          <w:ilvl w:val="2"/>
          <w:numId w:val="55"/>
        </w:numPr>
        <w:pStyle w:val="Para 07"/>
      </w:pPr>
      <w:r>
        <w:t>binning data to create</w:t>
        <w:t xml:space="preserve">, </w:t>
      </w:r>
      <w:hyperlink w:anchor="idm45332246987872">
        <w:r>
          <w:rPr>
            <w:rStyle w:val="Text6"/>
          </w:rPr>
          <w:t>Example: Binning Data</w:t>
        </w:r>
      </w:hyperlink>
    </w:p>
    <w:p>
      <w:pPr>
        <w:numPr>
          <w:ilvl w:val="2"/>
          <w:numId w:val="55"/>
        </w:numPr>
        <w:pStyle w:val="Para 01"/>
      </w:pPr>
      <w:r>
        <w:rPr>
          <w:rStyle w:val="Text2"/>
        </w:rPr>
        <w:t>faceted</w:t>
        <w:t xml:space="preserve">, </w:t>
      </w:r>
      <w:hyperlink w:anchor="idm45332195498976">
        <w:r>
          <w:t>Faceted Histograms</w:t>
        </w:r>
      </w:hyperlink>
    </w:p>
    <w:p>
      <w:pPr>
        <w:numPr>
          <w:ilvl w:val="2"/>
          <w:numId w:val="55"/>
        </w:numPr>
        <w:pStyle w:val="Para 01"/>
      </w:pPr>
      <w:r>
        <w:rPr>
          <w:rStyle w:val="Text2"/>
        </w:rPr>
        <w:t>kernel density estimation and</w:t>
        <w:t xml:space="preserve">, </w:t>
      </w:r>
      <w:hyperlink w:anchor="idm45332207675088">
        <w:r>
          <w:t>Kernel Density Estimation</w:t>
        </w:r>
      </w:hyperlink>
      <w:r>
        <w:rPr>
          <w:rStyle w:val="Text2"/>
        </w:rPr>
        <w:t xml:space="preserve">, </w:t>
      </w:r>
      <w:hyperlink w:anchor="ix_ch49_asciidoc2">
        <w:r>
          <w:t>Motivating Kernel Density Estimation: Histograms</w:t>
        </w:r>
      </w:hyperlink>
      <w:r>
        <w:rPr>
          <w:rStyle w:val="Text2"/>
        </w:rPr>
        <w:t>-</w:t>
      </w:r>
      <w:hyperlink w:anchor="idm45332205761104">
        <w:r>
          <w:t>Motivating Kernel Density Estimation: Histograms</w:t>
        </w:r>
      </w:hyperlink>
    </w:p>
    <w:p>
      <w:pPr>
        <w:numPr>
          <w:ilvl w:val="2"/>
          <w:numId w:val="55"/>
        </w:numPr>
        <w:pStyle w:val="Para 01"/>
      </w:pPr>
      <w:r>
        <w:rPr>
          <w:rStyle w:val="Text2"/>
        </w:rPr>
        <w:t>manual customization</w:t>
        <w:t xml:space="preserve">, </w:t>
      </w:r>
      <w:hyperlink w:anchor="ix_ch34_asciidoc1">
        <w:r>
          <w:t>Plot Customization by Hand</w:t>
        </w:r>
      </w:hyperlink>
      <w:r>
        <w:rPr>
          <w:rStyle w:val="Text2"/>
        </w:rPr>
        <w:t>-</w:t>
      </w:r>
      <w:hyperlink w:anchor="idm45332198395280">
        <w:r>
          <w:t>Plot Customization by Hand</w:t>
        </w:r>
      </w:hyperlink>
    </w:p>
    <w:p>
      <w:pPr>
        <w:numPr>
          <w:ilvl w:val="2"/>
          <w:numId w:val="55"/>
        </w:numPr>
        <w:pStyle w:val="Para 01"/>
      </w:pPr>
      <w:r>
        <w:rPr>
          <w:rStyle w:val="Text2"/>
        </w:rPr>
        <w:t>plt.hexbin() function</w:t>
        <w:t xml:space="preserve">, </w:t>
      </w:r>
      <w:hyperlink w:anchor="idm45332207742288">
        <w:r>
          <w:t>plt.hexbin: Hexagonal Binnings</w:t>
        </w:r>
      </w:hyperlink>
    </w:p>
    <w:p>
      <w:pPr>
        <w:numPr>
          <w:ilvl w:val="2"/>
          <w:numId w:val="55"/>
        </w:numPr>
        <w:pStyle w:val="Para 01"/>
      </w:pPr>
      <w:r>
        <w:rPr>
          <w:rStyle w:val="Text2"/>
        </w:rPr>
        <w:t>plt.hist2d() function</w:t>
        <w:t xml:space="preserve">, </w:t>
      </w:r>
      <w:hyperlink w:anchor="idm45332207878224">
        <w:r>
          <w:t>plt.hist2d: Two-Dimensional Histogram</w:t>
        </w:r>
      </w:hyperlink>
    </w:p>
    <w:p>
      <w:pPr>
        <w:numPr>
          <w:ilvl w:val="2"/>
          <w:numId w:val="55"/>
        </w:numPr>
        <w:pStyle w:val="Para 01"/>
      </w:pPr>
      <w:r>
        <w:rPr>
          <w:rStyle w:val="Text2"/>
        </w:rPr>
        <w:t>Seaborn</w:t>
        <w:t xml:space="preserve">, </w:t>
      </w:r>
      <w:hyperlink w:anchor="ix_ch36_asciidoc7">
        <w:r>
          <w:t>Histograms, KDE, and Densities</w:t>
        </w:r>
      </w:hyperlink>
      <w:r>
        <w:rPr>
          <w:rStyle w:val="Text2"/>
        </w:rPr>
        <w:t>-</w:t>
      </w:r>
      <w:hyperlink w:anchor="idm45332195657680">
        <w:r>
          <w:t>Histograms, KDE, and Densities</w:t>
        </w:r>
      </w:hyperlink>
    </w:p>
    <w:p>
      <w:pPr>
        <w:numPr>
          <w:ilvl w:val="2"/>
          <w:numId w:val="55"/>
        </w:numPr>
        <w:pStyle w:val="Para 01"/>
      </w:pPr>
      <w:r>
        <w:rPr>
          <w:rStyle w:val="Text2"/>
        </w:rPr>
        <w:t>simple</w:t>
        <w:t xml:space="preserve">, </w:t>
      </w:r>
      <w:hyperlink w:anchor="ix_ch28_asciidoc12">
        <w:r>
          <w:t>Histograms, Binnings, and Density</w:t>
        </w:r>
      </w:hyperlink>
      <w:r>
        <w:rPr>
          <w:rStyle w:val="Text2"/>
        </w:rPr>
        <w:t>-</w:t>
      </w:r>
      <w:hyperlink w:anchor="idm45332207992976">
        <w:r>
          <w:t>Histograms, Binnings, and Density</w:t>
        </w:r>
      </w:hyperlink>
    </w:p>
    <w:p>
      <w:pPr>
        <w:numPr>
          <w:ilvl w:val="2"/>
          <w:numId w:val="55"/>
        </w:numPr>
        <w:pStyle w:val="Para 01"/>
      </w:pPr>
      <w:r>
        <w:rPr>
          <w:rStyle w:val="Text2"/>
        </w:rPr>
        <w:t>two-dimensional</w:t>
        <w:t xml:space="preserve">, </w:t>
      </w:r>
      <w:hyperlink w:anchor="ix_ch28_asciidoc14">
        <w:r>
          <w:t>Two-Dimensional Histograms and Binnings</w:t>
        </w:r>
      </w:hyperlink>
      <w:r>
        <w:rPr>
          <w:rStyle w:val="Text2"/>
        </w:rPr>
        <w:t>-</w:t>
      </w:r>
      <w:hyperlink w:anchor="idm45332207475104">
        <w:r>
          <w:t>Kernel Density Estimation</w:t>
        </w:r>
      </w:hyperlink>
    </w:p>
    <w:p>
      <w:pPr>
        <w:numPr>
          <w:ilvl w:val="0"/>
          <w:numId w:val="55"/>
        </w:numPr>
        <w:pStyle w:val="Para 01"/>
      </w:pPr>
      <w:r>
        <w:rPr>
          <w:rStyle w:val="Text2"/>
        </w:rPr>
        <w:t>%history</w:t>
        <w:t xml:space="preserve">, </w:t>
      </w:r>
      <w:hyperlink w:anchor="idm45332264008448">
        <w:r>
          <w:t>Related Magic Commands</w:t>
        </w:r>
      </w:hyperlink>
    </w:p>
    <w:p>
      <w:pPr>
        <w:numPr>
          <w:ilvl w:val="0"/>
          <w:numId w:val="55"/>
        </w:numPr>
        <w:pStyle w:val="Para 07"/>
      </w:pPr>
      <w:r>
        <w:t>HOG</w:t>
        <w:t xml:space="preserve"> (</w:t>
        <w:t>see</w:t>
        <w:t xml:space="preserve"> Histogram of Oriented Gradients)</w:t>
      </w:r>
    </w:p>
    <w:p>
      <w:pPr>
        <w:numPr>
          <w:ilvl w:val="0"/>
          <w:numId w:val="55"/>
        </w:numPr>
        <w:pStyle w:val="Para 01"/>
      </w:pPr>
      <w:r>
        <w:rPr>
          <w:rStyle w:val="Text2"/>
        </w:rPr>
        <w:t>holdout sets</w:t>
        <w:t xml:space="preserve">, </w:t>
      </w:r>
      <w:hyperlink w:anchor="idm45332190140096">
        <w:r>
          <w:t>Model Validation the Right Way: Holdout Sets</w:t>
        </w:r>
      </w:hyperlink>
    </w:p>
    <w:p>
      <w:pPr>
        <w:numPr>
          <w:ilvl w:val="0"/>
          <w:numId w:val="55"/>
        </w:numPr>
        <w:pStyle w:val="Para 01"/>
      </w:pPr>
      <w:r>
        <w:rPr>
          <w:rStyle w:val="Text2"/>
        </w:rPr>
        <w:t>Holo Views</w:t>
        <w:t xml:space="preserve">, </w:t>
      </w:r>
      <w:hyperlink w:anchor="idm45332192847264">
        <w:r>
          <w:t>Other Python Visualization Libraries</w:t>
        </w:r>
      </w:hyperlink>
    </w:p>
    <w:p>
      <w:pPr>
        <w:numPr>
          <w:ilvl w:val="0"/>
          <w:numId w:val="55"/>
        </w:numPr>
        <w:pStyle w:val="Para 01"/>
      </w:pPr>
      <w:r>
        <w:rPr>
          <w:rStyle w:val="Text2"/>
        </w:rPr>
        <w:t>Hunter, John</w:t>
        <w:t xml:space="preserve">, </w:t>
      </w:r>
      <w:hyperlink w:anchor="idm45332212260368">
        <w:r>
          <w:t>Visualization with Matplotlib</w:t>
        </w:r>
      </w:hyperlink>
    </w:p>
    <w:p>
      <w:pPr>
        <w:numPr>
          <w:ilvl w:val="0"/>
          <w:numId w:val="55"/>
        </w:numPr>
        <w:pStyle w:val="Para 01"/>
      </w:pPr>
      <w:r>
        <w:rPr>
          <w:rStyle w:val="Text2"/>
        </w:rPr>
        <w:t>hyperparameters</w:t>
        <w:t xml:space="preserve">, </w:t>
      </w:r>
      <w:hyperlink w:anchor="idm45332192194512">
        <w:r>
          <w:t>2. Choose model hyperparameters</w:t>
        </w:r>
      </w:hyperlink>
    </w:p>
    <w:p>
      <w:pPr>
        <w:numPr>
          <w:ilvl w:val="2"/>
          <w:numId w:val="55"/>
        </w:numPr>
        <w:pStyle w:val="Para 07"/>
      </w:pPr>
      <w:r>
        <w:t>(</w:t>
        <w:t>see also</w:t>
        <w:t xml:space="preserve"> model validation)</w:t>
      </w:r>
    </w:p>
    <w:p>
      <w:pPr>
        <w:keepNext/>
        <w:pStyle w:val="Heading 3"/>
      </w:pPr>
      <w:r>
        <w:t>I</w:t>
      </w:r>
    </w:p>
    <w:p>
      <w:pPr>
        <w:numPr>
          <w:ilvl w:val="0"/>
          <w:numId w:val="56"/>
        </w:numPr>
        <w:pStyle w:val="Para 07"/>
      </w:pPr>
      <w:r>
        <w:t>iloc attribute (Pandas)</w:t>
        <w:t xml:space="preserve">, </w:t>
      </w:r>
      <w:hyperlink w:anchor="idm45332240026640">
        <w:r>
          <w:rPr>
            <w:rStyle w:val="Text6"/>
          </w:rPr>
          <w:t>Indexers: loc and iloc</w:t>
        </w:r>
      </w:hyperlink>
    </w:p>
    <w:p>
      <w:pPr>
        <w:numPr>
          <w:ilvl w:val="0"/>
          <w:numId w:val="56"/>
        </w:numPr>
        <w:pStyle w:val="Para 07"/>
      </w:pPr>
      <w:r>
        <w:t>images, encoding for machine learning analysis</w:t>
        <w:t xml:space="preserve">, </w:t>
      </w:r>
      <w:hyperlink w:anchor="idm45332186923968">
        <w:r>
          <w:rPr>
            <w:rStyle w:val="Text6"/>
          </w:rPr>
          <w:t>Image Features</w:t>
        </w:r>
      </w:hyperlink>
    </w:p>
    <w:p>
      <w:pPr>
        <w:numPr>
          <w:ilvl w:val="0"/>
          <w:numId w:val="56"/>
        </w:numPr>
        <w:pStyle w:val="Para 07"/>
      </w:pPr>
      <w:r>
        <w:t>immutable array, Index object as</w:t>
        <w:t xml:space="preserve">, </w:t>
      </w:r>
      <w:hyperlink w:anchor="idm45332241068544">
        <w:r>
          <w:rPr>
            <w:rStyle w:val="Text6"/>
          </w:rPr>
          <w:t>Index as Immutable Array</w:t>
        </w:r>
      </w:hyperlink>
    </w:p>
    <w:p>
      <w:pPr>
        <w:numPr>
          <w:ilvl w:val="0"/>
          <w:numId w:val="56"/>
        </w:numPr>
        <w:pStyle w:val="Para 07"/>
      </w:pPr>
      <w:r>
        <w:t>importing, tab completion for</w:t>
        <w:t xml:space="preserve">, </w:t>
      </w:r>
      <w:hyperlink w:anchor="idm45332271478256">
        <w:r>
          <w:rPr>
            <w:rStyle w:val="Text6"/>
          </w:rPr>
          <w:t>Tab completion when importing</w:t>
        </w:r>
      </w:hyperlink>
    </w:p>
    <w:p>
      <w:pPr>
        <w:numPr>
          <w:ilvl w:val="0"/>
          <w:numId w:val="56"/>
        </w:numPr>
        <w:pStyle w:val="Para 01"/>
      </w:pPr>
      <w:r>
        <w:rPr>
          <w:rStyle w:val="Text2"/>
        </w:rPr>
        <w:t>In objects, IPython</w:t>
        <w:t xml:space="preserve">, </w:t>
      </w:r>
      <w:hyperlink w:anchor="idm45332264520848">
        <w:r>
          <w:t>IPython’s In and Out Objects</w:t>
        </w:r>
      </w:hyperlink>
    </w:p>
    <w:p>
      <w:pPr>
        <w:numPr>
          <w:ilvl w:val="0"/>
          <w:numId w:val="56"/>
        </w:numPr>
        <w:pStyle w:val="Para 07"/>
      </w:pPr>
      <w:r>
        <w:t>index alignment</w:t>
      </w:r>
    </w:p>
    <w:p>
      <w:pPr>
        <w:numPr>
          <w:ilvl w:val="2"/>
          <w:numId w:val="56"/>
        </w:numPr>
        <w:pStyle w:val="Para 01"/>
      </w:pPr>
      <w:r>
        <w:rPr>
          <w:rStyle w:val="Text2"/>
        </w:rPr>
        <w:t>in DataFrame</w:t>
        <w:t xml:space="preserve">, </w:t>
      </w:r>
      <w:hyperlink w:anchor="idm45332237747872">
        <w:r>
          <w:t>Index Alignment in DataFrames</w:t>
        </w:r>
      </w:hyperlink>
    </w:p>
    <w:p>
      <w:pPr>
        <w:numPr>
          <w:ilvl w:val="2"/>
          <w:numId w:val="56"/>
        </w:numPr>
        <w:pStyle w:val="Para 01"/>
      </w:pPr>
      <w:r>
        <w:rPr>
          <w:rStyle w:val="Text2"/>
        </w:rPr>
        <w:t>in Series</w:t>
        <w:t xml:space="preserve">, </w:t>
      </w:r>
      <w:hyperlink w:anchor="idm45332238130416">
        <w:r>
          <w:t>Index Alignment in Series</w:t>
        </w:r>
      </w:hyperlink>
    </w:p>
    <w:p>
      <w:pPr>
        <w:numPr>
          <w:ilvl w:val="0"/>
          <w:numId w:val="56"/>
        </w:numPr>
        <w:pStyle w:val="Para 07"/>
      </w:pPr>
      <w:r>
        <w:t>Index object (Pandas)</w:t>
        <w:t xml:space="preserve">, </w:t>
      </w:r>
      <w:hyperlink w:anchor="idm45332241134704">
        <w:r>
          <w:rPr>
            <w:rStyle w:val="Text6"/>
          </w:rPr>
          <w:t>The Pandas Index Object</w:t>
        </w:r>
      </w:hyperlink>
    </w:p>
    <w:p>
      <w:pPr>
        <w:numPr>
          <w:ilvl w:val="2"/>
          <w:numId w:val="56"/>
        </w:numPr>
        <w:pStyle w:val="Para 01"/>
      </w:pPr>
      <w:r>
        <w:rPr>
          <w:rStyle w:val="Text2"/>
        </w:rPr>
        <w:t>as immutable array</w:t>
        <w:t xml:space="preserve">, </w:t>
      </w:r>
      <w:hyperlink w:anchor="idm45332241067904">
        <w:r>
          <w:t>Index as Immutable Array</w:t>
        </w:r>
      </w:hyperlink>
    </w:p>
    <w:p>
      <w:pPr>
        <w:numPr>
          <w:ilvl w:val="2"/>
          <w:numId w:val="56"/>
        </w:numPr>
        <w:pStyle w:val="Para 01"/>
      </w:pPr>
      <w:r>
        <w:rPr>
          <w:rStyle w:val="Text2"/>
        </w:rPr>
        <w:t>as ordered set</w:t>
        <w:t xml:space="preserve">, </w:t>
      </w:r>
      <w:hyperlink w:anchor="idm45332240847584">
        <w:r>
          <w:t>Index as Ordered Set</w:t>
        </w:r>
      </w:hyperlink>
    </w:p>
    <w:p>
      <w:pPr>
        <w:numPr>
          <w:ilvl w:val="0"/>
          <w:numId w:val="56"/>
        </w:numPr>
        <w:pStyle w:val="Para 07"/>
      </w:pPr>
      <w:r>
        <w:t>indexing</w:t>
      </w:r>
    </w:p>
    <w:p>
      <w:pPr>
        <w:numPr>
          <w:ilvl w:val="2"/>
          <w:numId w:val="56"/>
        </w:numPr>
        <w:pStyle w:val="Para 07"/>
      </w:pPr>
      <w:r>
        <w:t>fancy</w:t>
        <w:t xml:space="preserve"> (</w:t>
        <w:t>see</w:t>
        <w:t xml:space="preserve"> fancy indexing)</w:t>
      </w:r>
    </w:p>
    <w:p>
      <w:pPr>
        <w:numPr>
          <w:ilvl w:val="2"/>
          <w:numId w:val="56"/>
        </w:numPr>
        <w:pStyle w:val="Para 07"/>
      </w:pPr>
      <w:r>
        <w:t>hierarchical</w:t>
        <w:t xml:space="preserve"> (</w:t>
        <w:t>see</w:t>
        <w:t xml:space="preserve"> hierarchical indexing)</w:t>
      </w:r>
    </w:p>
    <w:p>
      <w:pPr>
        <w:numPr>
          <w:ilvl w:val="2"/>
          <w:numId w:val="56"/>
        </w:numPr>
        <w:pStyle w:val="Para 07"/>
      </w:pPr>
      <w:r>
        <w:t>NumPy arrays: accessing single elements</w:t>
        <w:t xml:space="preserve">, </w:t>
      </w:r>
      <w:hyperlink w:anchor="idm45332259980464">
        <w:r>
          <w:rPr>
            <w:rStyle w:val="Text6"/>
          </w:rPr>
          <w:t>Array Indexing: Accessing Single Elements</w:t>
        </w:r>
      </w:hyperlink>
    </w:p>
    <w:p>
      <w:pPr>
        <w:numPr>
          <w:ilvl w:val="2"/>
          <w:numId w:val="56"/>
        </w:numPr>
        <w:pStyle w:val="Para 01"/>
      </w:pPr>
      <w:r>
        <w:rPr>
          <w:rStyle w:val="Text2"/>
        </w:rPr>
        <w:t>Pandas</w:t>
        <w:t xml:space="preserve">, </w:t>
      </w:r>
      <w:hyperlink w:anchor="ix_ch14_asciidoc0">
        <w:r>
          <w:t>Data Indexing and Selection</w:t>
        </w:r>
      </w:hyperlink>
      <w:r>
        <w:rPr>
          <w:rStyle w:val="Text2"/>
        </w:rPr>
        <w:t>-</w:t>
      </w:r>
      <w:hyperlink w:anchor="idm45332238482176">
        <w:r>
          <w:t>Additional Indexing Conventions</w:t>
        </w:r>
      </w:hyperlink>
    </w:p>
    <w:p>
      <w:pPr>
        <w:numPr>
          <w:ilvl w:val="0"/>
          <w:numId w:val="56"/>
        </w:numPr>
        <w:pStyle w:val="Para 01"/>
      </w:pPr>
      <w:r>
        <w:rPr>
          <w:rStyle w:val="Text2"/>
        </w:rPr>
        <w:t>IndexSlice object</w:t>
        <w:t xml:space="preserve">, </w:t>
      </w:r>
      <w:hyperlink w:anchor="idm45332232248256">
        <w:r>
          <w:t>Multiply Indexed DataFrames</w:t>
        </w:r>
      </w:hyperlink>
    </w:p>
    <w:p>
      <w:pPr>
        <w:numPr>
          <w:ilvl w:val="0"/>
          <w:numId w:val="56"/>
        </w:numPr>
        <w:pStyle w:val="Para 01"/>
      </w:pPr>
      <w:r>
        <w:rPr>
          <w:rStyle w:val="Text2"/>
        </w:rPr>
        <w:t>indicator variables</w:t>
        <w:t xml:space="preserve">, </w:t>
      </w:r>
      <w:hyperlink w:anchor="idm45332219412512">
        <w:r>
          <w:t>Vectorized item access and slicing</w:t>
        </w:r>
      </w:hyperlink>
    </w:p>
    <w:p>
      <w:pPr>
        <w:numPr>
          <w:ilvl w:val="0"/>
          <w:numId w:val="56"/>
        </w:numPr>
        <w:pStyle w:val="Para 01"/>
      </w:pPr>
      <w:r>
        <w:rPr>
          <w:rStyle w:val="Text2"/>
        </w:rPr>
        <w:t>inner join</w:t>
        <w:t xml:space="preserve">, </w:t>
      </w:r>
      <w:hyperlink w:anchor="idm45332227544480">
        <w:r>
          <w:t>Specifying Set Arithmetic for Joins</w:t>
        </w:r>
      </w:hyperlink>
    </w:p>
    <w:p>
      <w:pPr>
        <w:numPr>
          <w:ilvl w:val="0"/>
          <w:numId w:val="56"/>
        </w:numPr>
        <w:pStyle w:val="Para 01"/>
      </w:pPr>
      <w:r>
        <w:rPr>
          <w:rStyle w:val="Text2"/>
        </w:rPr>
        <w:t>input/output history, IPython</w:t>
        <w:t xml:space="preserve">, </w:t>
      </w:r>
      <w:hyperlink w:anchor="ix_ch02_asciidoc3">
        <w:r>
          <w:t>Input and Output History</w:t>
        </w:r>
      </w:hyperlink>
      <w:r>
        <w:rPr>
          <w:rStyle w:val="Text2"/>
        </w:rPr>
        <w:t>-</w:t>
      </w:r>
      <w:hyperlink w:anchor="idm45332263957056">
        <w:r>
          <w:t>Related Magic Commands</w:t>
        </w:r>
      </w:hyperlink>
    </w:p>
    <w:p>
      <w:pPr>
        <w:numPr>
          <w:ilvl w:val="2"/>
          <w:numId w:val="56"/>
        </w:numPr>
        <w:pStyle w:val="Para 01"/>
      </w:pPr>
      <w:r>
        <w:rPr>
          <w:rStyle w:val="Text2"/>
        </w:rPr>
        <w:t>In and Out objects</w:t>
        <w:t xml:space="preserve">, </w:t>
      </w:r>
      <w:hyperlink w:anchor="idm45332264520144">
        <w:r>
          <w:t>IPython’s In and Out Objects</w:t>
        </w:r>
      </w:hyperlink>
    </w:p>
    <w:p>
      <w:pPr>
        <w:numPr>
          <w:ilvl w:val="2"/>
          <w:numId w:val="56"/>
        </w:numPr>
        <w:pStyle w:val="Para 07"/>
      </w:pPr>
      <w:r>
        <w:t>shell-related magic commands</w:t>
        <w:t xml:space="preserve">, </w:t>
      </w:r>
      <w:hyperlink w:anchor="idm45332263678960">
        <w:r>
          <w:rPr>
            <w:rStyle w:val="Text6"/>
          </w:rPr>
          <w:t>Shell-Related Magic Commands</w:t>
        </w:r>
      </w:hyperlink>
    </w:p>
    <w:p>
      <w:pPr>
        <w:numPr>
          <w:ilvl w:val="2"/>
          <w:numId w:val="56"/>
        </w:numPr>
        <w:pStyle w:val="Para 07"/>
      </w:pPr>
      <w:r>
        <w:t>suppressing output</w:t>
        <w:t xml:space="preserve">, </w:t>
      </w:r>
      <w:hyperlink w:anchor="idm45332264089120">
        <w:r>
          <w:rPr>
            <w:rStyle w:val="Text6"/>
          </w:rPr>
          <w:t>Suppressing Output</w:t>
        </w:r>
      </w:hyperlink>
    </w:p>
    <w:p>
      <w:pPr>
        <w:numPr>
          <w:ilvl w:val="2"/>
          <w:numId w:val="56"/>
        </w:numPr>
        <w:pStyle w:val="Para 07"/>
      </w:pPr>
      <w:r>
        <w:t>underscore shortcuts and previous outputs</w:t>
        <w:t xml:space="preserve">, </w:t>
      </w:r>
      <w:hyperlink w:anchor="idm45332264208080">
        <w:r>
          <w:rPr>
            <w:rStyle w:val="Text6"/>
          </w:rPr>
          <w:t>Underscore Shortcuts and Previous Outputs</w:t>
        </w:r>
      </w:hyperlink>
    </w:p>
    <w:p>
      <w:pPr>
        <w:numPr>
          <w:ilvl w:val="0"/>
          <w:numId w:val="56"/>
        </w:numPr>
        <w:pStyle w:val="Para 01"/>
      </w:pPr>
      <w:r>
        <w:rPr>
          <w:rStyle w:val="Text2"/>
        </w:rPr>
        <w:t>installation, Python</w:t>
        <w:t xml:space="preserve">, </w:t>
      </w:r>
      <w:hyperlink w:anchor="idm45332280376736">
        <w:r>
          <w:t>Installation Considerations</w:t>
        </w:r>
      </w:hyperlink>
    </w:p>
    <w:p>
      <w:pPr>
        <w:numPr>
          <w:ilvl w:val="0"/>
          <w:numId w:val="56"/>
        </w:numPr>
        <w:pStyle w:val="Para 01"/>
      </w:pPr>
      <w:r>
        <w:rPr>
          <w:rStyle w:val="Text2"/>
        </w:rPr>
        <w:t>integers, Python</w:t>
        <w:t xml:space="preserve">, </w:t>
      </w:r>
      <w:hyperlink w:anchor="idm45332261880480">
        <w:r>
          <w:t>A Python Integer Is More Than Just an Integer</w:t>
        </w:r>
      </w:hyperlink>
    </w:p>
    <w:p>
      <w:pPr>
        <w:numPr>
          <w:ilvl w:val="0"/>
          <w:numId w:val="56"/>
        </w:numPr>
        <w:pStyle w:val="Para 07"/>
      </w:pPr>
      <w:r>
        <w:t>IPython</w:t>
      </w:r>
    </w:p>
    <w:p>
      <w:pPr>
        <w:numPr>
          <w:ilvl w:val="2"/>
          <w:numId w:val="56"/>
        </w:numPr>
        <w:pStyle w:val="Para 07"/>
      </w:pPr>
      <w:r>
        <w:t>accessing documentation with ?</w:t>
        <w:t xml:space="preserve">, </w:t>
      </w:r>
      <w:hyperlink w:anchor="idm45332269072832">
        <w:r>
          <w:rPr>
            <w:rStyle w:val="Text6"/>
          </w:rPr>
          <w:t>Accessing Documentation with ?</w:t>
        </w:r>
      </w:hyperlink>
    </w:p>
    <w:p>
      <w:pPr>
        <w:numPr>
          <w:ilvl w:val="2"/>
          <w:numId w:val="56"/>
        </w:numPr>
        <w:pStyle w:val="Para 07"/>
      </w:pPr>
      <w:r>
        <w:t>accessing source code with ??</w:t>
        <w:t xml:space="preserve">, </w:t>
      </w:r>
      <w:hyperlink w:anchor="idm45332271819232">
        <w:r>
          <w:rPr>
            <w:rStyle w:val="Text6"/>
          </w:rPr>
          <w:t>Accessing Source Code with ??</w:t>
        </w:r>
      </w:hyperlink>
    </w:p>
    <w:p>
      <w:pPr>
        <w:numPr>
          <w:ilvl w:val="2"/>
          <w:numId w:val="56"/>
        </w:numPr>
        <w:pStyle w:val="Para 07"/>
      </w:pPr>
      <w:r>
        <w:t>command-line commands in shell</w:t>
        <w:t xml:space="preserve">, </w:t>
      </w:r>
      <w:hyperlink w:anchor="idm45332263952176">
        <w:r>
          <w:rPr>
            <w:rStyle w:val="Text6"/>
          </w:rPr>
          <w:t>IPython and Shell Commands</w:t>
        </w:r>
      </w:hyperlink>
    </w:p>
    <w:p>
      <w:pPr>
        <w:numPr>
          <w:ilvl w:val="2"/>
          <w:numId w:val="56"/>
        </w:numPr>
        <w:pStyle w:val="Para 01"/>
      </w:pPr>
      <w:r>
        <w:rPr>
          <w:rStyle w:val="Text2"/>
        </w:rPr>
        <w:t>controlling exceptions</w:t>
        <w:t xml:space="preserve">, </w:t>
      </w:r>
      <w:hyperlink w:anchor="idm45332271136320">
        <w:r>
          <w:t>Controlling Exceptions: %xmode</w:t>
        </w:r>
      </w:hyperlink>
    </w:p>
    <w:p>
      <w:pPr>
        <w:numPr>
          <w:ilvl w:val="2"/>
          <w:numId w:val="56"/>
        </w:numPr>
        <w:pStyle w:val="Para 01"/>
      </w:pPr>
      <w:r>
        <w:rPr>
          <w:rStyle w:val="Text2"/>
        </w:rPr>
        <w:t>debugging</w:t>
        <w:t xml:space="preserve">, </w:t>
      </w:r>
      <w:hyperlink w:anchor="ix_ch03_asciidoc2">
        <w:r>
          <w:t>Debugging: When Reading Tracebacks Is Not Enough</w:t>
        </w:r>
      </w:hyperlink>
      <w:r>
        <w:rPr>
          <w:rStyle w:val="Text2"/>
        </w:rPr>
        <w:t>-</w:t>
      </w:r>
      <w:hyperlink w:anchor="idm45332270166848">
        <w:r>
          <w:t>Debugging: When Reading Tracebacks Is Not Enough</w:t>
        </w:r>
      </w:hyperlink>
    </w:p>
    <w:p>
      <w:pPr>
        <w:numPr>
          <w:ilvl w:val="2"/>
          <w:numId w:val="56"/>
        </w:numPr>
        <w:pStyle w:val="Para 01"/>
      </w:pPr>
      <w:r>
        <w:rPr>
          <w:rStyle w:val="Text2"/>
        </w:rPr>
        <w:t>documentation</w:t>
        <w:t xml:space="preserve">, </w:t>
      </w:r>
      <w:hyperlink w:anchor="idm45332275062320">
        <w:r>
          <w:t>Launching the Jupyter Notebook</w:t>
        </w:r>
      </w:hyperlink>
    </w:p>
    <w:p>
      <w:pPr>
        <w:numPr>
          <w:ilvl w:val="2"/>
          <w:numId w:val="56"/>
        </w:numPr>
        <w:pStyle w:val="Para 01"/>
      </w:pPr>
      <w:r>
        <w:rPr>
          <w:rStyle w:val="Text2"/>
        </w:rPr>
        <w:t>enhanced interactive features</w:t>
        <w:t xml:space="preserve">, </w:t>
      </w:r>
      <w:hyperlink w:anchor="ix_ch02_asciidoc0">
        <w:r>
          <w:t>Enhanced Interactive Features</w:t>
        </w:r>
      </w:hyperlink>
      <w:r>
        <w:rPr>
          <w:rStyle w:val="Text2"/>
        </w:rPr>
        <w:t>-</w:t>
      </w:r>
      <w:hyperlink w:anchor="idm45332271182464">
        <w:r>
          <w:t>Shell-Related Magic Commands</w:t>
        </w:r>
      </w:hyperlink>
    </w:p>
    <w:p>
      <w:pPr>
        <w:numPr>
          <w:ilvl w:val="2"/>
          <w:numId w:val="56"/>
        </w:numPr>
        <w:pStyle w:val="Para 01"/>
      </w:pPr>
      <w:r>
        <w:rPr>
          <w:rStyle w:val="Text2"/>
        </w:rPr>
        <w:t>error handling</w:t>
        <w:t xml:space="preserve">, </w:t>
      </w:r>
      <w:hyperlink w:anchor="ix_ch03_asciidoc1">
        <w:r>
          <w:t>Debugging and Profiling</w:t>
        </w:r>
      </w:hyperlink>
      <w:r>
        <w:rPr>
          <w:rStyle w:val="Text2"/>
        </w:rPr>
        <w:t>-</w:t>
      </w:r>
      <w:hyperlink w:anchor="idm45332270166048">
        <w:r>
          <w:t>Debugging: When Reading Tracebacks Is Not Enough</w:t>
        </w:r>
      </w:hyperlink>
    </w:p>
    <w:p>
      <w:pPr>
        <w:numPr>
          <w:ilvl w:val="2"/>
          <w:numId w:val="56"/>
        </w:numPr>
        <w:pStyle w:val="Para 01"/>
      </w:pPr>
      <w:r>
        <w:rPr>
          <w:rStyle w:val="Text2"/>
        </w:rPr>
        <w:t>exploring modules with tab completion</w:t>
        <w:t xml:space="preserve">, </w:t>
      </w:r>
      <w:hyperlink w:anchor="ix_ch01_asciidoc0">
        <w:r>
          <w:t>Exploring Modules with Tab Completion</w:t>
        </w:r>
      </w:hyperlink>
      <w:r>
        <w:rPr>
          <w:rStyle w:val="Text2"/>
        </w:rPr>
        <w:t>-</w:t>
      </w:r>
      <w:hyperlink w:anchor="idm45332265242720">
        <w:r>
          <w:t>Beyond tab completion: Wildcard matching</w:t>
        </w:r>
      </w:hyperlink>
    </w:p>
    <w:p>
      <w:pPr>
        <w:numPr>
          <w:ilvl w:val="2"/>
          <w:numId w:val="56"/>
        </w:numPr>
        <w:pStyle w:val="Para 01"/>
      </w:pPr>
      <w:r>
        <w:rPr>
          <w:rStyle w:val="Text2"/>
        </w:rPr>
        <w:t>help and documentation</w:t>
        <w:t xml:space="preserve">, </w:t>
      </w:r>
      <w:hyperlink w:anchor="idm45332269018576">
        <w:r>
          <w:t>Launching the Jupyter Notebook</w:t>
        </w:r>
      </w:hyperlink>
    </w:p>
    <w:p>
      <w:pPr>
        <w:numPr>
          <w:ilvl w:val="2"/>
          <w:numId w:val="56"/>
        </w:numPr>
        <w:pStyle w:val="Para 01"/>
      </w:pPr>
      <w:r>
        <w:rPr>
          <w:rStyle w:val="Text2"/>
        </w:rPr>
        <w:t>input/output history</w:t>
        <w:t xml:space="preserve">, </w:t>
      </w:r>
      <w:hyperlink w:anchor="ix_ch02_asciidoc4">
        <w:r>
          <w:t>Input and Output History</w:t>
        </w:r>
      </w:hyperlink>
      <w:r>
        <w:rPr>
          <w:rStyle w:val="Text2"/>
        </w:rPr>
        <w:t>-</w:t>
      </w:r>
      <w:hyperlink w:anchor="idm45332263957728">
        <w:r>
          <w:t>Related Magic Commands</w:t>
        </w:r>
      </w:hyperlink>
    </w:p>
    <w:p>
      <w:pPr>
        <w:numPr>
          <w:ilvl w:val="2"/>
          <w:numId w:val="56"/>
        </w:numPr>
        <w:pStyle w:val="Para 01"/>
      </w:pPr>
      <w:r>
        <w:rPr>
          <w:rStyle w:val="Text2"/>
        </w:rPr>
        <w:t>keyboard shortcuts in shell</w:t>
        <w:t xml:space="preserve">, </w:t>
      </w:r>
      <w:hyperlink w:anchor="ix_ch01_asciidoc3">
        <w:r>
          <w:t>Keyboard Shortcuts in the IPython Shell</w:t>
        </w:r>
      </w:hyperlink>
      <w:r>
        <w:rPr>
          <w:rStyle w:val="Text2"/>
        </w:rPr>
        <w:t>-</w:t>
      </w:r>
      <w:hyperlink w:anchor="idm45332265003792">
        <w:r>
          <w:t>Miscellaneous Shortcuts</w:t>
        </w:r>
      </w:hyperlink>
    </w:p>
    <w:p>
      <w:pPr>
        <w:numPr>
          <w:ilvl w:val="2"/>
          <w:numId w:val="56"/>
        </w:numPr>
        <w:pStyle w:val="Para 01"/>
      </w:pPr>
      <w:r>
        <w:rPr>
          <w:rStyle w:val="Text2"/>
        </w:rPr>
        <w:t>launching Jupyter notebook</w:t>
        <w:t xml:space="preserve">, </w:t>
      </w:r>
      <w:hyperlink w:anchor="idm45332274142176">
        <w:r>
          <w:t>Launching the Jupyter Notebook</w:t>
        </w:r>
      </w:hyperlink>
    </w:p>
    <w:p>
      <w:pPr>
        <w:numPr>
          <w:ilvl w:val="2"/>
          <w:numId w:val="56"/>
        </w:numPr>
        <w:pStyle w:val="Para 01"/>
      </w:pPr>
      <w:r>
        <w:rPr>
          <w:rStyle w:val="Text2"/>
        </w:rPr>
        <w:t>launching shell</w:t>
        <w:t xml:space="preserve">, </w:t>
      </w:r>
      <w:hyperlink w:anchor="idm45332275021376">
        <w:r>
          <w:t>Launching the IPython Shell</w:t>
        </w:r>
      </w:hyperlink>
    </w:p>
    <w:p>
      <w:pPr>
        <w:numPr>
          <w:ilvl w:val="2"/>
          <w:numId w:val="56"/>
        </w:numPr>
        <w:pStyle w:val="Para 01"/>
      </w:pPr>
      <w:r>
        <w:rPr>
          <w:rStyle w:val="Text2"/>
        </w:rPr>
        <w:t>learning resources</w:t>
        <w:t xml:space="preserve">, </w:t>
      </w:r>
      <w:hyperlink w:anchor="idm45332262262352">
        <w:r>
          <w:t>More IPython Resources</w:t>
        </w:r>
      </w:hyperlink>
    </w:p>
    <w:p>
      <w:pPr>
        <w:numPr>
          <w:ilvl w:val="2"/>
          <w:numId w:val="56"/>
        </w:numPr>
        <w:pStyle w:val="Para 01"/>
      </w:pPr>
      <w:r>
        <w:rPr>
          <w:rStyle w:val="Text2"/>
        </w:rPr>
        <w:t>magic commands</w:t>
        <w:t xml:space="preserve">, </w:t>
      </w:r>
      <w:hyperlink w:anchor="ix_ch02_asciidoc1">
        <w:r>
          <w:t>IPython Magic Commands</w:t>
        </w:r>
      </w:hyperlink>
      <w:r>
        <w:rPr>
          <w:rStyle w:val="Text2"/>
        </w:rPr>
        <w:t>-</w:t>
      </w:r>
      <w:hyperlink w:anchor="idm45332264549232">
        <w:r>
          <w:t>Help on Magic Functions: ?, %magic, and %lsmagic</w:t>
        </w:r>
      </w:hyperlink>
    </w:p>
    <w:p>
      <w:pPr>
        <w:numPr>
          <w:ilvl w:val="2"/>
          <w:numId w:val="56"/>
        </w:numPr>
        <w:pStyle w:val="Para 07"/>
      </w:pPr>
      <w:r>
        <w:t>notebook</w:t>
        <w:t xml:space="preserve"> (</w:t>
        <w:t>see</w:t>
        <w:t xml:space="preserve"> Jupyter notebook)</w:t>
      </w:r>
    </w:p>
    <w:p>
      <w:pPr>
        <w:numPr>
          <w:ilvl w:val="2"/>
          <w:numId w:val="56"/>
        </w:numPr>
        <w:pStyle w:val="Para 01"/>
      </w:pPr>
      <w:r>
        <w:rPr>
          <w:rStyle w:val="Text2"/>
        </w:rPr>
        <w:t>plotting from shell</w:t>
        <w:t xml:space="preserve">, </w:t>
      </w:r>
      <w:hyperlink w:anchor="idm45332212053248">
        <w:r>
          <w:t>Plotting from an IPython Shell</w:t>
        </w:r>
      </w:hyperlink>
    </w:p>
    <w:p>
      <w:pPr>
        <w:numPr>
          <w:ilvl w:val="2"/>
          <w:numId w:val="56"/>
        </w:numPr>
        <w:pStyle w:val="Para 01"/>
      </w:pPr>
      <w:r>
        <w:rPr>
          <w:rStyle w:val="Text2"/>
        </w:rPr>
        <w:t>profiling and timing code</w:t>
        <w:t xml:space="preserve">, </w:t>
      </w:r>
      <w:hyperlink w:anchor="ix_ch03_asciidoc6">
        <w:r>
          <w:t>Profiling and Timing Code</w:t>
        </w:r>
      </w:hyperlink>
      <w:r>
        <w:rPr>
          <w:rStyle w:val="Text2"/>
        </w:rPr>
        <w:t>-</w:t>
      </w:r>
      <w:hyperlink w:anchor="idm45332262265776">
        <w:r>
          <w:t>Profiling Memory Use: %memit and %mprun</w:t>
        </w:r>
      </w:hyperlink>
    </w:p>
    <w:p>
      <w:pPr>
        <w:numPr>
          <w:ilvl w:val="2"/>
          <w:numId w:val="56"/>
        </w:numPr>
        <w:pStyle w:val="Para 01"/>
      </w:pPr>
      <w:r>
        <w:rPr>
          <w:rStyle w:val="Text2"/>
        </w:rPr>
        <w:t>shell commands</w:t>
        <w:t xml:space="preserve">, </w:t>
      </w:r>
      <w:hyperlink w:anchor="ix_ch02_asciidoc6">
        <w:r>
          <w:t>IPython and Shell Commands</w:t>
        </w:r>
      </w:hyperlink>
      <w:r>
        <w:rPr>
          <w:rStyle w:val="Text2"/>
        </w:rPr>
        <w:t>-</w:t>
      </w:r>
      <w:hyperlink w:anchor="idm45332271183072">
        <w:r>
          <w:t>Shell-Related Magic Commands</w:t>
        </w:r>
      </w:hyperlink>
    </w:p>
    <w:p>
      <w:pPr>
        <w:numPr>
          <w:ilvl w:val="2"/>
          <w:numId w:val="56"/>
        </w:numPr>
        <w:pStyle w:val="Para 07"/>
      </w:pPr>
      <w:r>
        <w:t>shell-related magic commands</w:t>
        <w:t xml:space="preserve">, </w:t>
      </w:r>
      <w:hyperlink w:anchor="idm45332263678160">
        <w:r>
          <w:rPr>
            <w:rStyle w:val="Text6"/>
          </w:rPr>
          <w:t>Shell-Related Magic Commands</w:t>
        </w:r>
      </w:hyperlink>
    </w:p>
    <w:p>
      <w:pPr>
        <w:numPr>
          <w:ilvl w:val="2"/>
          <w:numId w:val="56"/>
        </w:numPr>
        <w:pStyle w:val="Para 07"/>
      </w:pPr>
      <w:r>
        <w:t>web resources</w:t>
        <w:t xml:space="preserve">, </w:t>
      </w:r>
      <w:hyperlink w:anchor="idm45332262235216">
        <w:r>
          <w:rPr>
            <w:rStyle w:val="Text6"/>
          </w:rPr>
          <w:t>Web Resources</w:t>
        </w:r>
      </w:hyperlink>
    </w:p>
    <w:p>
      <w:pPr>
        <w:numPr>
          <w:ilvl w:val="2"/>
          <w:numId w:val="56"/>
        </w:numPr>
        <w:pStyle w:val="Para 01"/>
      </w:pPr>
      <w:r>
        <w:rPr>
          <w:rStyle w:val="Text2"/>
        </w:rPr>
        <w:t>wildcard matching</w:t>
        <w:t xml:space="preserve">, </w:t>
      </w:r>
      <w:hyperlink w:anchor="idm45332265313920">
        <w:r>
          <w:t>Beyond tab completion: Wildcard matching</w:t>
        </w:r>
      </w:hyperlink>
    </w:p>
    <w:p>
      <w:pPr>
        <w:numPr>
          <w:ilvl w:val="0"/>
          <w:numId w:val="56"/>
        </w:numPr>
        <w:pStyle w:val="Para 07"/>
      </w:pPr>
      <w:r>
        <w:t>Iris dataset</w:t>
      </w:r>
    </w:p>
    <w:p>
      <w:pPr>
        <w:numPr>
          <w:ilvl w:val="2"/>
          <w:numId w:val="56"/>
        </w:numPr>
        <w:pStyle w:val="Para 01"/>
      </w:pPr>
      <w:r>
        <w:rPr>
          <w:rStyle w:val="Text2"/>
        </w:rPr>
        <w:t>classification</w:t>
        <w:t xml:space="preserve">, </w:t>
      </w:r>
      <w:hyperlink w:anchor="idm45332191803952">
        <w:r>
          <w:t>Supervised Learning Example: Iris Classification</w:t>
        </w:r>
      </w:hyperlink>
    </w:p>
    <w:p>
      <w:pPr>
        <w:numPr>
          <w:ilvl w:val="2"/>
          <w:numId w:val="56"/>
        </w:numPr>
        <w:pStyle w:val="Para 01"/>
      </w:pPr>
      <w:r>
        <w:rPr>
          <w:rStyle w:val="Text2"/>
        </w:rPr>
        <w:t>clustering</w:t>
        <w:t xml:space="preserve">, </w:t>
      </w:r>
      <w:hyperlink w:anchor="idm45332191490576">
        <w:r>
          <w:t>Unsupervised Learning Example: Iris Clustering</w:t>
        </w:r>
      </w:hyperlink>
    </w:p>
    <w:p>
      <w:pPr>
        <w:numPr>
          <w:ilvl w:val="2"/>
          <w:numId w:val="56"/>
        </w:numPr>
        <w:pStyle w:val="Para 01"/>
      </w:pPr>
      <w:r>
        <w:rPr>
          <w:rStyle w:val="Text2"/>
        </w:rPr>
        <w:t>dimensionality</w:t>
        <w:t xml:space="preserve">, </w:t>
      </w:r>
      <w:hyperlink w:anchor="idm45332191616368">
        <w:r>
          <w:t>Unsupervised Learning Example: Iris Dimensionality</w:t>
        </w:r>
      </w:hyperlink>
    </w:p>
    <w:p>
      <w:pPr>
        <w:numPr>
          <w:ilvl w:val="2"/>
          <w:numId w:val="56"/>
        </w:numPr>
        <w:pStyle w:val="Para 07"/>
      </w:pPr>
      <w:r>
        <w:t>pair plots</w:t>
        <w:t xml:space="preserve">, </w:t>
      </w:r>
      <w:hyperlink w:anchor="idm45332195651968">
        <w:r>
          <w:rPr>
            <w:rStyle w:val="Text6"/>
          </w:rPr>
          <w:t>Pair Plots</w:t>
        </w:r>
      </w:hyperlink>
    </w:p>
    <w:p>
      <w:pPr>
        <w:numPr>
          <w:ilvl w:val="2"/>
          <w:numId w:val="56"/>
        </w:numPr>
        <w:pStyle w:val="Para 01"/>
      </w:pPr>
      <w:r>
        <w:rPr>
          <w:rStyle w:val="Text2"/>
        </w:rPr>
        <w:t>scatter plots</w:t>
        <w:t xml:space="preserve">, </w:t>
      </w:r>
      <w:hyperlink w:anchor="idm45332209596208">
        <w:r>
          <w:t>Scatter Plots with plt.scatter</w:t>
        </w:r>
      </w:hyperlink>
    </w:p>
    <w:p>
      <w:pPr>
        <w:numPr>
          <w:ilvl w:val="2"/>
          <w:numId w:val="56"/>
        </w:numPr>
        <w:pStyle w:val="Para 01"/>
      </w:pPr>
      <w:r>
        <w:rPr>
          <w:rStyle w:val="Text2"/>
        </w:rPr>
        <w:t>as table</w:t>
        <w:t xml:space="preserve">, </w:t>
      </w:r>
      <w:hyperlink w:anchor="idm45332192655856">
        <w:r>
          <w:t>Data Representation in Scikit-Learn</w:t>
        </w:r>
      </w:hyperlink>
    </w:p>
    <w:p>
      <w:pPr>
        <w:numPr>
          <w:ilvl w:val="2"/>
          <w:numId w:val="56"/>
        </w:numPr>
        <w:pStyle w:val="Para 07"/>
      </w:pPr>
      <w:r>
        <w:t>visualization of</w:t>
        <w:t xml:space="preserve">, </w:t>
      </w:r>
      <w:hyperlink w:anchor="idm45332192516576">
        <w:r>
          <w:rPr>
            <w:rStyle w:val="Text6"/>
          </w:rPr>
          <w:t>The Target Array</w:t>
        </w:r>
      </w:hyperlink>
    </w:p>
    <w:p>
      <w:pPr>
        <w:numPr>
          <w:ilvl w:val="0"/>
          <w:numId w:val="56"/>
        </w:numPr>
        <w:pStyle w:val="Para 01"/>
      </w:pPr>
      <w:r>
        <w:rPr>
          <w:rStyle w:val="Text2"/>
        </w:rPr>
        <w:t>isnull() method</w:t>
        <w:t xml:space="preserve">, </w:t>
      </w:r>
      <w:hyperlink w:anchor="idm45332236048448">
        <w:r>
          <w:t>Operating on Null Values</w:t>
        </w:r>
      </w:hyperlink>
    </w:p>
    <w:p>
      <w:pPr>
        <w:numPr>
          <w:ilvl w:val="0"/>
          <w:numId w:val="56"/>
        </w:numPr>
        <w:pStyle w:val="Para 07"/>
      </w:pPr>
      <w:r>
        <w:t>Isomap</w:t>
      </w:r>
    </w:p>
    <w:p>
      <w:pPr>
        <w:numPr>
          <w:ilvl w:val="2"/>
          <w:numId w:val="56"/>
        </w:numPr>
        <w:pStyle w:val="Para 01"/>
      </w:pPr>
      <w:r>
        <w:rPr>
          <w:rStyle w:val="Text2"/>
        </w:rPr>
        <w:t>dimensionality reduction</w:t>
        <w:t xml:space="preserve">, </w:t>
      </w:r>
      <w:hyperlink w:anchor="idm45332192693728">
        <w:r>
          <w:t>Dimensionality Reduction: Inferring Structure of Unlabeled Data</w:t>
        </w:r>
      </w:hyperlink>
      <w:r>
        <w:rPr>
          <w:rStyle w:val="Text2"/>
        </w:rPr>
        <w:t xml:space="preserve">, </w:t>
      </w:r>
      <w:hyperlink w:anchor="idm45332190990832">
        <w:r>
          <w:t>Unsupervised Learning Example: Dimensionality Reduction</w:t>
        </w:r>
      </w:hyperlink>
    </w:p>
    <w:p>
      <w:pPr>
        <w:numPr>
          <w:ilvl w:val="2"/>
          <w:numId w:val="56"/>
        </w:numPr>
        <w:pStyle w:val="Para 01"/>
      </w:pPr>
      <w:r>
        <w:rPr>
          <w:rStyle w:val="Text2"/>
        </w:rPr>
        <w:t>face data</w:t>
        <w:t xml:space="preserve">, </w:t>
      </w:r>
      <w:hyperlink w:anchor="ix_ch46_asciidoc10">
        <w:r>
          <w:t>Example: Isomap on Faces</w:t>
        </w:r>
      </w:hyperlink>
      <w:r>
        <w:rPr>
          <w:rStyle w:val="Text2"/>
        </w:rPr>
        <w:t>-</w:t>
      </w:r>
      <w:hyperlink w:anchor="idm45332171856048">
        <w:r>
          <w:t>Example: Isomap on Faces</w:t>
        </w:r>
      </w:hyperlink>
    </w:p>
    <w:p>
      <w:pPr>
        <w:keepNext/>
        <w:pStyle w:val="Heading 3"/>
      </w:pPr>
      <w:r>
        <w:t>J</w:t>
      </w:r>
    </w:p>
    <w:p>
      <w:pPr>
        <w:numPr>
          <w:ilvl w:val="0"/>
          <w:numId w:val="57"/>
        </w:numPr>
        <w:pStyle w:val="Para 01"/>
      </w:pPr>
      <w:r>
        <w:rPr>
          <w:rStyle w:val="Text2"/>
        </w:rPr>
        <w:t>jet colormap</w:t>
        <w:t xml:space="preserve">, </w:t>
      </w:r>
      <w:hyperlink w:anchor="idm45332203531440">
        <w:r>
          <w:t>Choosing the Colormap</w:t>
        </w:r>
      </w:hyperlink>
    </w:p>
    <w:p>
      <w:pPr>
        <w:numPr>
          <w:ilvl w:val="0"/>
          <w:numId w:val="57"/>
        </w:numPr>
        <w:pStyle w:val="Para 01"/>
      </w:pPr>
      <w:r>
        <w:rPr>
          <w:rStyle w:val="Text2"/>
        </w:rPr>
        <w:t>joins</w:t>
        <w:t xml:space="preserve">, </w:t>
      </w:r>
      <w:hyperlink w:anchor="idm45332229960128">
        <w:r>
          <w:t>Concatenation with Joins</w:t>
        </w:r>
      </w:hyperlink>
    </w:p>
    <w:p>
      <w:pPr>
        <w:numPr>
          <w:ilvl w:val="2"/>
          <w:numId w:val="57"/>
        </w:numPr>
        <w:pStyle w:val="Para 07"/>
      </w:pPr>
      <w:r>
        <w:t>(</w:t>
        <w:t>see also</w:t>
        <w:t xml:space="preserve"> merging)</w:t>
      </w:r>
    </w:p>
    <w:p>
      <w:pPr>
        <w:numPr>
          <w:ilvl w:val="2"/>
          <w:numId w:val="57"/>
        </w:numPr>
        <w:pStyle w:val="Para 01"/>
      </w:pPr>
      <w:r>
        <w:rPr>
          <w:rStyle w:val="Text2"/>
        </w:rPr>
        <w:t>categories of</w:t>
        <w:t xml:space="preserve">, </w:t>
      </w:r>
      <w:hyperlink w:anchor="ix_ch19_asciidoc5">
        <w:r>
          <w:t>Categories of Joins</w:t>
        </w:r>
      </w:hyperlink>
      <w:r>
        <w:rPr>
          <w:rStyle w:val="Text2"/>
        </w:rPr>
        <w:t>-</w:t>
      </w:r>
      <w:hyperlink w:anchor="idm45332228612272">
        <w:r>
          <w:t>Many-to-Many Joins</w:t>
        </w:r>
      </w:hyperlink>
    </w:p>
    <w:p>
      <w:pPr>
        <w:numPr>
          <w:ilvl w:val="2"/>
          <w:numId w:val="57"/>
        </w:numPr>
        <w:pStyle w:val="Para 01"/>
      </w:pPr>
      <w:r>
        <w:rPr>
          <w:rStyle w:val="Text2"/>
        </w:rPr>
        <w:t>datasets</w:t>
        <w:t xml:space="preserve">, </w:t>
      </w:r>
      <w:hyperlink w:anchor="ix_ch19_asciidoc1">
        <w:r>
          <w:t>Combining Datasets: merge and join</w:t>
        </w:r>
      </w:hyperlink>
      <w:r>
        <w:rPr>
          <w:rStyle w:val="Text2"/>
        </w:rPr>
        <w:t>-</w:t>
      </w:r>
      <w:hyperlink w:anchor="idm45332225533424">
        <w:r>
          <w:t>Example: US States Data</w:t>
        </w:r>
      </w:hyperlink>
    </w:p>
    <w:p>
      <w:pPr>
        <w:numPr>
          <w:ilvl w:val="2"/>
          <w:numId w:val="57"/>
        </w:numPr>
        <w:pStyle w:val="Para 01"/>
      </w:pPr>
      <w:r>
        <w:rPr>
          <w:rStyle w:val="Text2"/>
        </w:rPr>
        <w:t>many-to-one</w:t>
        <w:t xml:space="preserve">, </w:t>
      </w:r>
      <w:hyperlink w:anchor="idm45332229042272">
        <w:r>
          <w:t>Many-to-One Joins</w:t>
        </w:r>
      </w:hyperlink>
    </w:p>
    <w:p>
      <w:pPr>
        <w:numPr>
          <w:ilvl w:val="2"/>
          <w:numId w:val="57"/>
        </w:numPr>
        <w:pStyle w:val="Para 01"/>
      </w:pPr>
      <w:r>
        <w:rPr>
          <w:rStyle w:val="Text2"/>
        </w:rPr>
        <w:t>one-to-one</w:t>
        <w:t xml:space="preserve">, </w:t>
      </w:r>
      <w:hyperlink w:anchor="idm45332229267200">
        <w:r>
          <w:t>One-to-One Joins</w:t>
        </w:r>
      </w:hyperlink>
    </w:p>
    <w:p>
      <w:pPr>
        <w:numPr>
          <w:ilvl w:val="2"/>
          <w:numId w:val="57"/>
        </w:numPr>
        <w:pStyle w:val="Para 01"/>
      </w:pPr>
      <w:r>
        <w:rPr>
          <w:rStyle w:val="Text2"/>
        </w:rPr>
        <w:t>set arithmetic for</w:t>
        <w:t xml:space="preserve">, </w:t>
      </w:r>
      <w:hyperlink w:anchor="idm45332227802656">
        <w:r>
          <w:t>Specifying Set Arithmetic for Joins</w:t>
        </w:r>
      </w:hyperlink>
    </w:p>
    <w:p>
      <w:pPr>
        <w:numPr>
          <w:ilvl w:val="0"/>
          <w:numId w:val="57"/>
        </w:numPr>
        <w:pStyle w:val="Para 07"/>
      </w:pPr>
      <w:r>
        <w:t>joint distributions</w:t>
        <w:t xml:space="preserve">, </w:t>
      </w:r>
      <w:hyperlink w:anchor="idm45332195207568">
        <w:r>
          <w:rPr>
            <w:rStyle w:val="Text6"/>
          </w:rPr>
          <w:t>Joint Distributions</w:t>
        </w:r>
      </w:hyperlink>
    </w:p>
    <w:p>
      <w:pPr>
        <w:numPr>
          <w:ilvl w:val="0"/>
          <w:numId w:val="57"/>
        </w:numPr>
        <w:pStyle w:val="Para 01"/>
      </w:pPr>
      <w:r>
        <w:rPr>
          <w:rStyle w:val="Text2"/>
        </w:rPr>
        <w:t>Jupyter notebook</w:t>
        <w:t xml:space="preserve">, </w:t>
      </w:r>
      <w:hyperlink w:anchor="idm45332266422720">
        <w:r>
          <w:t>Jupyter: Beyond Normal Python</w:t>
        </w:r>
      </w:hyperlink>
    </w:p>
    <w:p>
      <w:pPr>
        <w:numPr>
          <w:ilvl w:val="2"/>
          <w:numId w:val="57"/>
        </w:numPr>
        <w:pStyle w:val="Para 01"/>
      </w:pPr>
      <w:r>
        <w:rPr>
          <w:rStyle w:val="Text2"/>
        </w:rPr>
        <w:t>debugging</w:t>
        <w:t xml:space="preserve">, </w:t>
      </w:r>
      <w:hyperlink w:anchor="ix_ch03_asciidoc3">
        <w:r>
          <w:t>Debugging: When Reading Tracebacks Is Not Enough</w:t>
        </w:r>
      </w:hyperlink>
      <w:r>
        <w:rPr>
          <w:rStyle w:val="Text2"/>
        </w:rPr>
        <w:t>-</w:t>
      </w:r>
      <w:hyperlink w:anchor="idm45332270167552">
        <w:r>
          <w:t>Debugging: When Reading Tracebacks Is Not Enough</w:t>
        </w:r>
      </w:hyperlink>
    </w:p>
    <w:p>
      <w:pPr>
        <w:numPr>
          <w:ilvl w:val="2"/>
          <w:numId w:val="57"/>
        </w:numPr>
        <w:pStyle w:val="Para 01"/>
      </w:pPr>
      <w:r>
        <w:rPr>
          <w:rStyle w:val="Text2"/>
        </w:rPr>
        <w:t>launching</w:t>
        <w:t xml:space="preserve">, </w:t>
      </w:r>
      <w:hyperlink w:anchor="idm45332273684336">
        <w:r>
          <w:t>Launching the Jupyter Notebook</w:t>
        </w:r>
      </w:hyperlink>
    </w:p>
    <w:p>
      <w:pPr>
        <w:numPr>
          <w:ilvl w:val="2"/>
          <w:numId w:val="57"/>
        </w:numPr>
        <w:pStyle w:val="Para 01"/>
      </w:pPr>
      <w:r>
        <w:rPr>
          <w:rStyle w:val="Text2"/>
        </w:rPr>
        <w:t>plotting from</w:t>
        <w:t xml:space="preserve">, </w:t>
      </w:r>
      <w:hyperlink w:anchor="idm45332211996688">
        <w:r>
          <w:t>Plotting from a Jupyter Notebook</w:t>
        </w:r>
      </w:hyperlink>
    </w:p>
    <w:p>
      <w:pPr>
        <w:keepNext/>
        <w:pStyle w:val="Heading 3"/>
      </w:pPr>
      <w:r>
        <w:t>K</w:t>
      </w:r>
    </w:p>
    <w:p>
      <w:pPr>
        <w:numPr>
          <w:ilvl w:val="0"/>
          <w:numId w:val="58"/>
        </w:numPr>
        <w:pStyle w:val="Para 01"/>
      </w:pPr>
      <w:r>
        <w:rPr>
          <w:rStyle w:val="Text2"/>
        </w:rPr>
        <w:t>k-means clustering</w:t>
        <w:t xml:space="preserve">, </w:t>
      </w:r>
      <w:hyperlink w:anchor="idm45332192718528">
        <w:r>
          <w:t>Clustering: Inferring Labels on Unlabeled Data</w:t>
        </w:r>
      </w:hyperlink>
      <w:r>
        <w:rPr>
          <w:rStyle w:val="Text2"/>
        </w:rPr>
        <w:t xml:space="preserve">, </w:t>
      </w:r>
      <w:hyperlink w:anchor="ix_ch47_asciidoc1">
        <w:r>
          <w:t>In Depth: k-Means Clustering</w:t>
        </w:r>
      </w:hyperlink>
      <w:r>
        <w:rPr>
          <w:rStyle w:val="Text2"/>
        </w:rPr>
        <w:t>-</w:t>
      </w:r>
      <w:hyperlink w:anchor="idm45332169045888">
        <w:r>
          <w:t>Example 2: k-Means for Color Compression</w:t>
        </w:r>
      </w:hyperlink>
    </w:p>
    <w:p>
      <w:pPr>
        <w:numPr>
          <w:ilvl w:val="2"/>
          <w:numId w:val="58"/>
        </w:numPr>
        <w:pStyle w:val="Para 01"/>
      </w:pPr>
      <w:r>
        <w:rPr>
          <w:rStyle w:val="Text2"/>
        </w:rPr>
        <w:t>basics</w:t>
        <w:t xml:space="preserve">, </w:t>
      </w:r>
      <w:hyperlink w:anchor="ix_ch47_asciidoc3">
        <w:r>
          <w:t>Introducing k-Means</w:t>
        </w:r>
      </w:hyperlink>
      <w:r>
        <w:rPr>
          <w:rStyle w:val="Text2"/>
        </w:rPr>
        <w:t>-</w:t>
      </w:r>
      <w:hyperlink w:anchor="idm45332171120784">
        <w:r>
          <w:t>Introducing k-Means</w:t>
        </w:r>
      </w:hyperlink>
    </w:p>
    <w:p>
      <w:pPr>
        <w:numPr>
          <w:ilvl w:val="2"/>
          <w:numId w:val="58"/>
        </w:numPr>
        <w:pStyle w:val="Para 01"/>
      </w:pPr>
      <w:r>
        <w:rPr>
          <w:rStyle w:val="Text2"/>
        </w:rPr>
        <w:t>color compression example</w:t>
        <w:t xml:space="preserve">, </w:t>
      </w:r>
      <w:hyperlink w:anchor="ix_ch47_asciidoc10">
        <w:r>
          <w:t>Example 2: k-Means for Color Compression</w:t>
        </w:r>
      </w:hyperlink>
      <w:r>
        <w:rPr>
          <w:rStyle w:val="Text2"/>
        </w:rPr>
        <w:t>-</w:t>
      </w:r>
      <w:hyperlink w:anchor="idm45332169048128">
        <w:r>
          <w:t>Example 2: k-Means for Color Compression</w:t>
        </w:r>
      </w:hyperlink>
    </w:p>
    <w:p>
      <w:pPr>
        <w:numPr>
          <w:ilvl w:val="2"/>
          <w:numId w:val="58"/>
        </w:numPr>
        <w:pStyle w:val="Para 01"/>
      </w:pPr>
      <w:r>
        <w:rPr>
          <w:rStyle w:val="Text2"/>
        </w:rPr>
        <w:t>expectation-maximization algorithm</w:t>
        <w:t xml:space="preserve">, </w:t>
      </w:r>
      <w:hyperlink w:anchor="ix_ch47_asciidoc5">
        <w:r>
          <w:t>Expectation–Maximization</w:t>
        </w:r>
      </w:hyperlink>
      <w:r>
        <w:rPr>
          <w:rStyle w:val="Text2"/>
        </w:rPr>
        <w:t>-</w:t>
      </w:r>
      <w:hyperlink w:anchor="idm45332170464496">
        <w:r>
          <w:t>Expectation–Maximization</w:t>
        </w:r>
      </w:hyperlink>
    </w:p>
    <w:p>
      <w:pPr>
        <w:numPr>
          <w:ilvl w:val="2"/>
          <w:numId w:val="58"/>
        </w:numPr>
        <w:pStyle w:val="Para 01"/>
      </w:pPr>
      <w:r>
        <w:rPr>
          <w:rStyle w:val="Text2"/>
        </w:rPr>
        <w:t>Gaussian mixture model as means of addressing weaknesses of</w:t>
        <w:t xml:space="preserve">, </w:t>
      </w:r>
      <w:hyperlink w:anchor="ix_ch48_asciidoc4">
        <w:r>
          <w:t>Motivating Gaussian Mixtures: Weaknesses of k-Means</w:t>
        </w:r>
      </w:hyperlink>
      <w:r>
        <w:rPr>
          <w:rStyle w:val="Text2"/>
        </w:rPr>
        <w:t>-</w:t>
      </w:r>
      <w:hyperlink w:anchor="idm45332168391056">
        <w:r>
          <w:t>Motivating Gaussian Mixtures: Weaknesses of k-Means</w:t>
        </w:r>
      </w:hyperlink>
    </w:p>
    <w:p>
      <w:pPr>
        <w:numPr>
          <w:ilvl w:val="2"/>
          <w:numId w:val="58"/>
        </w:numPr>
        <w:pStyle w:val="Para 01"/>
      </w:pPr>
      <w:r>
        <w:rPr>
          <w:rStyle w:val="Text2"/>
        </w:rPr>
        <w:t>simple digits data application</w:t>
        <w:t xml:space="preserve">, </w:t>
      </w:r>
      <w:hyperlink w:anchor="ix_ch47_asciidoc7">
        <w:r>
          <w:t>Example 1: k-Means on Digits</w:t>
        </w:r>
      </w:hyperlink>
      <w:r>
        <w:rPr>
          <w:rStyle w:val="Text2"/>
        </w:rPr>
        <w:t>-</w:t>
      </w:r>
      <w:hyperlink w:anchor="idm45332169814592">
        <w:r>
          <w:t>Example 1: k-Means on Digits</w:t>
        </w:r>
      </w:hyperlink>
    </w:p>
    <w:p>
      <w:pPr>
        <w:numPr>
          <w:ilvl w:val="0"/>
          <w:numId w:val="58"/>
        </w:numPr>
        <w:pStyle w:val="Para 01"/>
      </w:pPr>
      <w:r>
        <w:rPr>
          <w:rStyle w:val="Text2"/>
        </w:rPr>
        <w:t>k-nearest neighbors classifier</w:t>
        <w:t xml:space="preserve">, </w:t>
      </w:r>
      <w:hyperlink w:anchor="ix_ch11_asciidoc2">
        <w:r>
          <w:t>Example: k-Nearest Neighbors</w:t>
        </w:r>
      </w:hyperlink>
      <w:r>
        <w:rPr>
          <w:rStyle w:val="Text2"/>
        </w:rPr>
        <w:t>-</w:t>
      </w:r>
      <w:hyperlink w:anchor="idm45332244542416">
        <w:r>
          <w:t>Example: k-Nearest Neighbors</w:t>
        </w:r>
      </w:hyperlink>
    </w:p>
    <w:p>
      <w:pPr>
        <w:numPr>
          <w:ilvl w:val="0"/>
          <w:numId w:val="58"/>
        </w:numPr>
        <w:pStyle w:val="Para 01"/>
      </w:pPr>
      <w:r>
        <w:rPr>
          <w:rStyle w:val="Text2"/>
        </w:rPr>
        <w:t>kernel (defined)</w:t>
        <w:t xml:space="preserve">, </w:t>
      </w:r>
      <w:hyperlink w:anchor="idm45332205759168">
        <w:r>
          <w:t>Kernel Density Estimation in Practice</w:t>
        </w:r>
      </w:hyperlink>
    </w:p>
    <w:p>
      <w:pPr>
        <w:numPr>
          <w:ilvl w:val="0"/>
          <w:numId w:val="58"/>
        </w:numPr>
        <w:pStyle w:val="Para 07"/>
      </w:pPr>
      <w:r>
        <w:t>kernel bandwidth</w:t>
      </w:r>
    </w:p>
    <w:p>
      <w:pPr>
        <w:numPr>
          <w:ilvl w:val="2"/>
          <w:numId w:val="58"/>
        </w:numPr>
        <w:pStyle w:val="Para 01"/>
      </w:pPr>
      <w:r>
        <w:rPr>
          <w:rStyle w:val="Text2"/>
        </w:rPr>
        <w:t>defined</w:t>
        <w:t xml:space="preserve">, </w:t>
      </w:r>
      <w:hyperlink w:anchor="idm45332205756112">
        <w:r>
          <w:t>Kernel Density Estimation in Practice</w:t>
        </w:r>
      </w:hyperlink>
    </w:p>
    <w:p>
      <w:pPr>
        <w:numPr>
          <w:ilvl w:val="2"/>
          <w:numId w:val="58"/>
        </w:numPr>
        <w:pStyle w:val="Para 01"/>
      </w:pPr>
      <w:r>
        <w:rPr>
          <w:rStyle w:val="Text2"/>
        </w:rPr>
        <w:t>selection via cross-validation</w:t>
        <w:t xml:space="preserve">, </w:t>
      </w:r>
      <w:hyperlink w:anchor="idm45332205611120">
        <w:r>
          <w:t>Selecting the Bandwidth via Cross-Validation</w:t>
        </w:r>
      </w:hyperlink>
    </w:p>
    <w:p>
      <w:pPr>
        <w:numPr>
          <w:ilvl w:val="0"/>
          <w:numId w:val="58"/>
        </w:numPr>
        <w:pStyle w:val="Para 01"/>
      </w:pPr>
      <w:r>
        <w:rPr>
          <w:rStyle w:val="Text2"/>
        </w:rPr>
        <w:t>kernel density estimation (KDE)</w:t>
        <w:t xml:space="preserve">, </w:t>
      </w:r>
      <w:hyperlink w:anchor="ix_ch49_asciidoc0">
        <w:r>
          <w:t>In Depth: Kernel Density Estimation</w:t>
        </w:r>
      </w:hyperlink>
      <w:r>
        <w:rPr>
          <w:rStyle w:val="Text2"/>
        </w:rPr>
        <w:t>-</w:t>
      </w:r>
      <w:hyperlink w:anchor="idm45332204390720">
        <w:r>
          <w:t>Using Our Custom Estimator</w:t>
        </w:r>
      </w:hyperlink>
    </w:p>
    <w:p>
      <w:pPr>
        <w:numPr>
          <w:ilvl w:val="2"/>
          <w:numId w:val="58"/>
        </w:numPr>
        <w:pStyle w:val="Para 01"/>
      </w:pPr>
      <w:r>
        <w:rPr>
          <w:rStyle w:val="Text2"/>
        </w:rPr>
        <w:t>bandwidth selection via cross-validation</w:t>
        <w:t xml:space="preserve">, </w:t>
      </w:r>
      <w:hyperlink w:anchor="idm45332205610208">
        <w:r>
          <w:t>Selecting the Bandwidth via Cross-Validation</w:t>
        </w:r>
      </w:hyperlink>
    </w:p>
    <w:p>
      <w:pPr>
        <w:numPr>
          <w:ilvl w:val="2"/>
          <w:numId w:val="58"/>
        </w:numPr>
        <w:pStyle w:val="Para 01"/>
      </w:pPr>
      <w:r>
        <w:rPr>
          <w:rStyle w:val="Text2"/>
        </w:rPr>
        <w:t>Bayesian generative classification with</w:t>
        <w:t xml:space="preserve">, </w:t>
      </w:r>
      <w:hyperlink w:anchor="ix_ch49_asciidoc6">
        <w:r>
          <w:t>Example: Not-so-Naive Bayes</w:t>
        </w:r>
      </w:hyperlink>
      <w:r>
        <w:rPr>
          <w:rStyle w:val="Text2"/>
        </w:rPr>
        <w:t>-</w:t>
      </w:r>
      <w:hyperlink w:anchor="idm45332204392928">
        <w:r>
          <w:t>Using Our Custom Estimator</w:t>
        </w:r>
      </w:hyperlink>
    </w:p>
    <w:p>
      <w:pPr>
        <w:numPr>
          <w:ilvl w:val="2"/>
          <w:numId w:val="58"/>
        </w:numPr>
        <w:pStyle w:val="Para 01"/>
      </w:pPr>
      <w:r>
        <w:rPr>
          <w:rStyle w:val="Text2"/>
        </w:rPr>
        <w:t>custom estimator</w:t>
        <w:t xml:space="preserve">, </w:t>
      </w:r>
      <w:hyperlink w:anchor="ix_ch49_asciidoc7">
        <w:r>
          <w:t>Anatomy of a Custom Estimator</w:t>
        </w:r>
      </w:hyperlink>
      <w:r>
        <w:rPr>
          <w:rStyle w:val="Text2"/>
        </w:rPr>
        <w:t>-</w:t>
      </w:r>
      <w:hyperlink w:anchor="idm45332204393760">
        <w:r>
          <w:t>Using Our Custom Estimator</w:t>
        </w:r>
      </w:hyperlink>
    </w:p>
    <w:p>
      <w:pPr>
        <w:numPr>
          <w:ilvl w:val="2"/>
          <w:numId w:val="58"/>
        </w:numPr>
        <w:pStyle w:val="Para 01"/>
      </w:pPr>
      <w:r>
        <w:rPr>
          <w:rStyle w:val="Text2"/>
        </w:rPr>
        <w:t>histograms and</w:t>
        <w:t xml:space="preserve">, </w:t>
      </w:r>
      <w:hyperlink w:anchor="ix_ch49_asciidoc3">
        <w:r>
          <w:t>Motivating Kernel Density Estimation: Histograms</w:t>
        </w:r>
      </w:hyperlink>
      <w:r>
        <w:rPr>
          <w:rStyle w:val="Text2"/>
        </w:rPr>
        <w:t>-</w:t>
      </w:r>
      <w:hyperlink w:anchor="idm45332205761808">
        <w:r>
          <w:t>Motivating Kernel Density Estimation: Histograms</w:t>
        </w:r>
      </w:hyperlink>
    </w:p>
    <w:p>
      <w:pPr>
        <w:numPr>
          <w:ilvl w:val="2"/>
          <w:numId w:val="58"/>
        </w:numPr>
        <w:pStyle w:val="Para 01"/>
      </w:pPr>
      <w:r>
        <w:rPr>
          <w:rStyle w:val="Text2"/>
        </w:rPr>
        <w:t>Matplotlib</w:t>
        <w:t xml:space="preserve">, </w:t>
      </w:r>
      <w:hyperlink w:anchor="idm45332207673920">
        <w:r>
          <w:t>Kernel Density Estimation</w:t>
        </w:r>
      </w:hyperlink>
    </w:p>
    <w:p>
      <w:pPr>
        <w:numPr>
          <w:ilvl w:val="2"/>
          <w:numId w:val="58"/>
        </w:numPr>
        <w:pStyle w:val="Para 01"/>
      </w:pPr>
      <w:r>
        <w:rPr>
          <w:rStyle w:val="Text2"/>
        </w:rPr>
        <w:t>in practice</w:t>
        <w:t xml:space="preserve">, </w:t>
      </w:r>
      <w:hyperlink w:anchor="ix_ch49_asciidoc4">
        <w:r>
          <w:t>Kernel Density Estimation in Practice</w:t>
        </w:r>
      </w:hyperlink>
      <w:r>
        <w:rPr>
          <w:rStyle w:val="Text2"/>
        </w:rPr>
        <w:t>-</w:t>
      </w:r>
      <w:hyperlink w:anchor="idm45332205614752">
        <w:r>
          <w:t>Kernel Density Estimation in Practice</w:t>
        </w:r>
      </w:hyperlink>
    </w:p>
    <w:p>
      <w:pPr>
        <w:numPr>
          <w:ilvl w:val="2"/>
          <w:numId w:val="58"/>
        </w:numPr>
        <w:pStyle w:val="Para 01"/>
      </w:pPr>
      <w:r>
        <w:rPr>
          <w:rStyle w:val="Text2"/>
        </w:rPr>
        <w:t>Seaborn</w:t>
        <w:t xml:space="preserve">, </w:t>
      </w:r>
      <w:hyperlink w:anchor="idm45332195788656">
        <w:r>
          <w:t>Histograms, KDE, and Densities</w:t>
        </w:r>
      </w:hyperlink>
    </w:p>
    <w:p>
      <w:pPr>
        <w:numPr>
          <w:ilvl w:val="0"/>
          <w:numId w:val="58"/>
        </w:numPr>
        <w:pStyle w:val="Para 01"/>
      </w:pPr>
      <w:r>
        <w:rPr>
          <w:rStyle w:val="Text2"/>
        </w:rPr>
        <w:t>kernel SVM</w:t>
        <w:t xml:space="preserve">, </w:t>
      </w:r>
      <w:hyperlink w:anchor="ix_ch43_asciidoc9">
        <w:r>
          <w:t>Beyond Linear Boundaries: Kernel SVM</w:t>
        </w:r>
      </w:hyperlink>
      <w:r>
        <w:rPr>
          <w:rStyle w:val="Text2"/>
        </w:rPr>
        <w:t>-</w:t>
      </w:r>
      <w:hyperlink w:anchor="idm45332179529360">
        <w:r>
          <w:t>Beyond Linear Boundaries: Kernel SVM</w:t>
        </w:r>
      </w:hyperlink>
    </w:p>
    <w:p>
      <w:pPr>
        <w:numPr>
          <w:ilvl w:val="0"/>
          <w:numId w:val="58"/>
        </w:numPr>
        <w:pStyle w:val="Para 01"/>
      </w:pPr>
      <w:r>
        <w:rPr>
          <w:rStyle w:val="Text2"/>
        </w:rPr>
        <w:t>kernel transformation</w:t>
        <w:t xml:space="preserve">, </w:t>
      </w:r>
      <w:hyperlink w:anchor="idm45332179701232">
        <w:r>
          <w:t>Beyond Linear Boundaries: Kernel SVM</w:t>
        </w:r>
      </w:hyperlink>
    </w:p>
    <w:p>
      <w:pPr>
        <w:numPr>
          <w:ilvl w:val="0"/>
          <w:numId w:val="58"/>
        </w:numPr>
        <w:pStyle w:val="Para 01"/>
      </w:pPr>
      <w:r>
        <w:rPr>
          <w:rStyle w:val="Text2"/>
        </w:rPr>
        <w:t>kernel trick</w:t>
        <w:t xml:space="preserve">, </w:t>
      </w:r>
      <w:hyperlink w:anchor="idm45332179695936">
        <w:r>
          <w:t>Beyond Linear Boundaries: Kernel SVM</w:t>
        </w:r>
      </w:hyperlink>
    </w:p>
    <w:p>
      <w:pPr>
        <w:numPr>
          <w:ilvl w:val="0"/>
          <w:numId w:val="58"/>
        </w:numPr>
        <w:pStyle w:val="Para 01"/>
      </w:pPr>
      <w:r>
        <w:rPr>
          <w:rStyle w:val="Text2"/>
        </w:rPr>
        <w:t>keyboard shortcuts, IPython shell</w:t>
        <w:t xml:space="preserve">, </w:t>
      </w:r>
      <w:hyperlink w:anchor="ix_ch01_asciidoc4">
        <w:r>
          <w:t>Keyboard Shortcuts in the IPython Shell</w:t>
        </w:r>
      </w:hyperlink>
      <w:r>
        <w:rPr>
          <w:rStyle w:val="Text2"/>
        </w:rPr>
        <w:t>-</w:t>
      </w:r>
      <w:hyperlink w:anchor="idm45332265004464">
        <w:r>
          <w:t>Miscellaneous Shortcuts</w:t>
        </w:r>
      </w:hyperlink>
    </w:p>
    <w:p>
      <w:pPr>
        <w:numPr>
          <w:ilvl w:val="2"/>
          <w:numId w:val="58"/>
        </w:numPr>
        <w:pStyle w:val="Para 01"/>
      </w:pPr>
      <w:r>
        <w:rPr>
          <w:rStyle w:val="Text2"/>
        </w:rPr>
        <w:t>command history</w:t>
        <w:t xml:space="preserve">, </w:t>
      </w:r>
      <w:hyperlink w:anchor="idm45332265187504">
        <w:r>
          <w:t>Command History Shortcuts</w:t>
        </w:r>
      </w:hyperlink>
    </w:p>
    <w:p>
      <w:pPr>
        <w:numPr>
          <w:ilvl w:val="2"/>
          <w:numId w:val="58"/>
        </w:numPr>
        <w:pStyle w:val="Para 01"/>
      </w:pPr>
      <w:r>
        <w:rPr>
          <w:rStyle w:val="Text2"/>
        </w:rPr>
        <w:t>navigation</w:t>
        <w:t xml:space="preserve">, </w:t>
      </w:r>
      <w:hyperlink w:anchor="idm45332265215200">
        <w:r>
          <w:t>Navigation Shortcuts</w:t>
        </w:r>
      </w:hyperlink>
    </w:p>
    <w:p>
      <w:pPr>
        <w:numPr>
          <w:ilvl w:val="2"/>
          <w:numId w:val="58"/>
        </w:numPr>
        <w:pStyle w:val="Para 01"/>
      </w:pPr>
      <w:r>
        <w:rPr>
          <w:rStyle w:val="Text2"/>
        </w:rPr>
        <w:t>text entry</w:t>
        <w:t xml:space="preserve">, </w:t>
      </w:r>
      <w:hyperlink w:anchor="idm45332265203328">
        <w:r>
          <w:t>Text Entry Shortcuts</w:t>
        </w:r>
      </w:hyperlink>
    </w:p>
    <w:p>
      <w:pPr>
        <w:numPr>
          <w:ilvl w:val="0"/>
          <w:numId w:val="58"/>
        </w:numPr>
        <w:pStyle w:val="Para 01"/>
      </w:pPr>
      <w:r>
        <w:rPr>
          <w:rStyle w:val="Text2"/>
        </w:rPr>
        <w:t>Knuth, Donald</w:t>
        <w:t xml:space="preserve">, </w:t>
      </w:r>
      <w:hyperlink w:anchor="idm45332270158176">
        <w:r>
          <w:t>Profiling and Timing Code</w:t>
        </w:r>
      </w:hyperlink>
    </w:p>
    <w:p>
      <w:pPr>
        <w:keepNext/>
        <w:pStyle w:val="Heading 3"/>
      </w:pPr>
      <w:r>
        <w:t>L</w:t>
      </w:r>
    </w:p>
    <w:p>
      <w:pPr>
        <w:numPr>
          <w:ilvl w:val="0"/>
          <w:numId w:val="59"/>
        </w:numPr>
        <w:pStyle w:val="Para 07"/>
      </w:pPr>
      <w:r>
        <w:t>labels/labeling</w:t>
      </w:r>
    </w:p>
    <w:p>
      <w:pPr>
        <w:numPr>
          <w:ilvl w:val="2"/>
          <w:numId w:val="59"/>
        </w:numPr>
        <w:pStyle w:val="Para 01"/>
      </w:pPr>
      <w:r>
        <w:rPr>
          <w:rStyle w:val="Text2"/>
        </w:rPr>
        <w:t>classification task</w:t>
        <w:t xml:space="preserve">, </w:t>
      </w:r>
      <w:hyperlink w:anchor="ix_ch37_asciidoc3">
        <w:r>
          <w:t>Classification: Predicting Discrete Labels</w:t>
        </w:r>
      </w:hyperlink>
      <w:r>
        <w:rPr>
          <w:rStyle w:val="Text2"/>
        </w:rPr>
        <w:t>-</w:t>
      </w:r>
      <w:hyperlink w:anchor="idm45332192767088">
        <w:r>
          <w:t>Classification: Predicting Discrete Labels</w:t>
        </w:r>
      </w:hyperlink>
    </w:p>
    <w:p>
      <w:pPr>
        <w:numPr>
          <w:ilvl w:val="2"/>
          <w:numId w:val="59"/>
        </w:numPr>
        <w:pStyle w:val="Para 01"/>
      </w:pPr>
      <w:r>
        <w:rPr>
          <w:rStyle w:val="Text2"/>
        </w:rPr>
        <w:t>clustering</w:t>
        <w:t xml:space="preserve">, </w:t>
      </w:r>
      <w:hyperlink w:anchor="ix_ch37_asciidoc11">
        <w:r>
          <w:t>Clustering: Inferring Labels on Unlabeled Data</w:t>
        </w:r>
      </w:hyperlink>
      <w:r>
        <w:rPr>
          <w:rStyle w:val="Text2"/>
        </w:rPr>
        <w:t>-</w:t>
      </w:r>
      <w:hyperlink w:anchor="idm45332192707200">
        <w:r>
          <w:t>Clustering: Inferring Labels on Unlabeled Data</w:t>
        </w:r>
      </w:hyperlink>
    </w:p>
    <w:p>
      <w:pPr>
        <w:numPr>
          <w:ilvl w:val="2"/>
          <w:numId w:val="59"/>
        </w:numPr>
        <w:pStyle w:val="Para 01"/>
      </w:pPr>
      <w:r>
        <w:rPr>
          <w:rStyle w:val="Text2"/>
        </w:rPr>
        <w:t>dimensionality reduction and</w:t>
        <w:t xml:space="preserve">, </w:t>
      </w:r>
      <w:hyperlink w:anchor="ix_ch37_asciidoc15">
        <w:r>
          <w:t>Dimensionality Reduction: Inferring Structure of Unlabeled Data</w:t>
        </w:r>
      </w:hyperlink>
      <w:r>
        <w:rPr>
          <w:rStyle w:val="Text2"/>
        </w:rPr>
        <w:t>-</w:t>
      </w:r>
      <w:hyperlink w:anchor="idm45332192687456">
        <w:r>
          <w:t>Dimensionality Reduction: Inferring Structure of Unlabeled Data</w:t>
        </w:r>
      </w:hyperlink>
    </w:p>
    <w:p>
      <w:pPr>
        <w:numPr>
          <w:ilvl w:val="2"/>
          <w:numId w:val="59"/>
        </w:numPr>
        <w:pStyle w:val="Para 01"/>
      </w:pPr>
      <w:r>
        <w:rPr>
          <w:rStyle w:val="Text2"/>
        </w:rPr>
        <w:t>hiding ticks or labels</w:t>
        <w:t xml:space="preserve">, </w:t>
      </w:r>
      <w:hyperlink w:anchor="ix_ch33_asciidoc3">
        <w:r>
          <w:t>Hiding Ticks or Labels</w:t>
        </w:r>
      </w:hyperlink>
      <w:r>
        <w:rPr>
          <w:rStyle w:val="Text2"/>
        </w:rPr>
        <w:t>-</w:t>
      </w:r>
      <w:hyperlink w:anchor="idm45332199349648">
        <w:r>
          <w:t>Hiding Ticks or Labels</w:t>
        </w:r>
      </w:hyperlink>
    </w:p>
    <w:p>
      <w:pPr>
        <w:numPr>
          <w:ilvl w:val="2"/>
          <w:numId w:val="59"/>
        </w:numPr>
        <w:pStyle w:val="Para 01"/>
      </w:pPr>
      <w:r>
        <w:rPr>
          <w:rStyle w:val="Text2"/>
        </w:rPr>
        <w:t>regression task</w:t>
        <w:t xml:space="preserve">, </w:t>
      </w:r>
      <w:hyperlink w:anchor="ix_ch37_asciidoc6">
        <w:r>
          <w:t>Regression: Predicting Continuous Labels</w:t>
        </w:r>
      </w:hyperlink>
      <w:r>
        <w:rPr>
          <w:rStyle w:val="Text2"/>
        </w:rPr>
        <w:t>-</w:t>
      </w:r>
      <w:hyperlink w:anchor="idm45332192730496">
        <w:r>
          <w:t>Regression: Predicting Continuous Labels</w:t>
        </w:r>
      </w:hyperlink>
    </w:p>
    <w:p>
      <w:pPr>
        <w:numPr>
          <w:ilvl w:val="2"/>
          <w:numId w:val="59"/>
        </w:numPr>
        <w:pStyle w:val="Para 07"/>
      </w:pPr>
      <w:r>
        <w:t>simple line plots</w:t>
        <w:t xml:space="preserve">, </w:t>
      </w:r>
      <w:hyperlink w:anchor="idm45332210400400">
        <w:r>
          <w:rPr>
            <w:rStyle w:val="Text6"/>
          </w:rPr>
          <w:t>Labeling Plots</w:t>
        </w:r>
      </w:hyperlink>
    </w:p>
    <w:p>
      <w:pPr>
        <w:numPr>
          <w:ilvl w:val="0"/>
          <w:numId w:val="59"/>
        </w:numPr>
        <w:pStyle w:val="Para 07"/>
      </w:pPr>
      <w:r>
        <w:t>lasso regularization (L1 regularization)</w:t>
        <w:t xml:space="preserve">, </w:t>
      </w:r>
      <w:hyperlink w:anchor="idm45332183001168">
        <w:r>
          <w:rPr>
            <w:rStyle w:val="Text6"/>
          </w:rPr>
          <w:t>Lasso Regression (L1 Regularization)</w:t>
        </w:r>
      </w:hyperlink>
    </w:p>
    <w:p>
      <w:pPr>
        <w:numPr>
          <w:ilvl w:val="0"/>
          <w:numId w:val="59"/>
        </w:numPr>
        <w:pStyle w:val="Para 07"/>
      </w:pPr>
      <w:r>
        <w:t>learning curves</w:t>
      </w:r>
    </w:p>
    <w:p>
      <w:pPr>
        <w:numPr>
          <w:ilvl w:val="2"/>
          <w:numId w:val="59"/>
        </w:numPr>
        <w:pStyle w:val="Para 01"/>
      </w:pPr>
      <w:r>
        <w:rPr>
          <w:rStyle w:val="Text2"/>
        </w:rPr>
        <w:t>computing</w:t>
        <w:t xml:space="preserve">, </w:t>
      </w:r>
      <w:hyperlink w:anchor="ix_ch39_asciidoc13">
        <w:r>
          <w:t>Learning Curves</w:t>
        </w:r>
      </w:hyperlink>
      <w:r>
        <w:rPr>
          <w:rStyle w:val="Text2"/>
        </w:rPr>
        <w:t>-</w:t>
      </w:r>
      <w:hyperlink w:anchor="idm45332188040208">
        <w:r>
          <w:t>Learning Curves</w:t>
        </w:r>
      </w:hyperlink>
    </w:p>
    <w:p>
      <w:pPr>
        <w:numPr>
          <w:ilvl w:val="2"/>
          <w:numId w:val="59"/>
        </w:numPr>
        <w:pStyle w:val="Para 01"/>
      </w:pPr>
      <w:r>
        <w:rPr>
          <w:rStyle w:val="Text2"/>
        </w:rPr>
        <w:t>Scikit-Learn</w:t>
        <w:t xml:space="preserve">, </w:t>
      </w:r>
      <w:hyperlink w:anchor="idm45332188417392">
        <w:r>
          <w:t>Learning Curves</w:t>
        </w:r>
      </w:hyperlink>
    </w:p>
    <w:p>
      <w:pPr>
        <w:numPr>
          <w:ilvl w:val="0"/>
          <w:numId w:val="59"/>
        </w:numPr>
        <w:pStyle w:val="Para 01"/>
      </w:pPr>
      <w:r>
        <w:rPr>
          <w:rStyle w:val="Text2"/>
        </w:rPr>
        <w:t>left join</w:t>
        <w:t xml:space="preserve">, </w:t>
      </w:r>
      <w:hyperlink w:anchor="idm45332227479808">
        <w:r>
          <w:t>Specifying Set Arithmetic for Joins</w:t>
        </w:r>
      </w:hyperlink>
    </w:p>
    <w:p>
      <w:pPr>
        <w:numPr>
          <w:ilvl w:val="0"/>
          <w:numId w:val="59"/>
        </w:numPr>
        <w:pStyle w:val="Para 01"/>
      </w:pPr>
      <w:r>
        <w:rPr>
          <w:rStyle w:val="Text2"/>
        </w:rPr>
        <w:t>left_index keyword</w:t>
        <w:t xml:space="preserve">, </w:t>
      </w:r>
      <w:hyperlink w:anchor="ix_ch19_asciidoc11">
        <w:r>
          <w:t>The left_on and right_on Keywords</w:t>
        </w:r>
      </w:hyperlink>
      <w:r>
        <w:rPr>
          <w:rStyle w:val="Text2"/>
        </w:rPr>
        <w:t>-</w:t>
      </w:r>
      <w:hyperlink w:anchor="idm45332227807952">
        <w:r>
          <w:t>The left_index and right_index Keywords</w:t>
        </w:r>
      </w:hyperlink>
    </w:p>
    <w:p>
      <w:pPr>
        <w:numPr>
          <w:ilvl w:val="0"/>
          <w:numId w:val="59"/>
        </w:numPr>
        <w:pStyle w:val="Para 07"/>
      </w:pPr>
      <w:r>
        <w:t>legends, plot</w:t>
      </w:r>
    </w:p>
    <w:p>
      <w:pPr>
        <w:numPr>
          <w:ilvl w:val="2"/>
          <w:numId w:val="59"/>
        </w:numPr>
        <w:pStyle w:val="Para 01"/>
      </w:pPr>
      <w:r>
        <w:rPr>
          <w:rStyle w:val="Text2"/>
        </w:rPr>
        <w:t>choosing elements for</w:t>
        <w:t xml:space="preserve">, </w:t>
      </w:r>
      <w:hyperlink w:anchor="idm45332207122128">
        <w:r>
          <w:t>Choosing Elements for the Legend</w:t>
        </w:r>
      </w:hyperlink>
    </w:p>
    <w:p>
      <w:pPr>
        <w:numPr>
          <w:ilvl w:val="2"/>
          <w:numId w:val="59"/>
        </w:numPr>
        <w:pStyle w:val="Para 01"/>
      </w:pPr>
      <w:r>
        <w:rPr>
          <w:rStyle w:val="Text2"/>
        </w:rPr>
        <w:t>customizing</w:t>
        <w:t xml:space="preserve">, </w:t>
      </w:r>
      <w:hyperlink w:anchor="ix_ch29_asciidoc0">
        <w:r>
          <w:t>Customizing Plot Legends</w:t>
        </w:r>
      </w:hyperlink>
      <w:r>
        <w:rPr>
          <w:rStyle w:val="Text2"/>
        </w:rPr>
        <w:t>-</w:t>
      </w:r>
      <w:hyperlink w:anchor="idm45332203863584">
        <w:r>
          <w:t>Multiple Legends</w:t>
        </w:r>
      </w:hyperlink>
    </w:p>
    <w:p>
      <w:pPr>
        <w:numPr>
          <w:ilvl w:val="2"/>
          <w:numId w:val="59"/>
        </w:numPr>
        <w:pStyle w:val="Para 07"/>
      </w:pPr>
      <w:r>
        <w:t>multiple legends on same axes</w:t>
        <w:t xml:space="preserve">, </w:t>
      </w:r>
      <w:hyperlink w:anchor="idm45332204145376">
        <w:r>
          <w:rPr>
            <w:rStyle w:val="Text6"/>
          </w:rPr>
          <w:t>Multiple Legends</w:t>
        </w:r>
      </w:hyperlink>
    </w:p>
    <w:p>
      <w:pPr>
        <w:numPr>
          <w:ilvl w:val="2"/>
          <w:numId w:val="59"/>
        </w:numPr>
        <w:pStyle w:val="Para 01"/>
      </w:pPr>
      <w:r>
        <w:rPr>
          <w:rStyle w:val="Text2"/>
        </w:rPr>
        <w:t>point size</w:t>
        <w:t xml:space="preserve">, </w:t>
      </w:r>
      <w:hyperlink w:anchor="idm45332206940224">
        <w:r>
          <w:t>Legend for Size of Points</w:t>
        </w:r>
      </w:hyperlink>
    </w:p>
    <w:p>
      <w:pPr>
        <w:numPr>
          <w:ilvl w:val="0"/>
          <w:numId w:val="59"/>
        </w:numPr>
        <w:pStyle w:val="Para 01"/>
      </w:pPr>
      <w:r>
        <w:rPr>
          <w:rStyle w:val="Text2"/>
        </w:rPr>
        <w:t>levels, naming</w:t>
        <w:t xml:space="preserve">, </w:t>
      </w:r>
      <w:hyperlink w:anchor="idm45332233471104">
        <w:r>
          <w:t>MultiIndex Level Names</w:t>
        </w:r>
      </w:hyperlink>
    </w:p>
    <w:p>
      <w:pPr>
        <w:numPr>
          <w:ilvl w:val="0"/>
          <w:numId w:val="59"/>
        </w:numPr>
        <w:pStyle w:val="Para 07"/>
      </w:pPr>
      <w:r>
        <w:t>line plots</w:t>
      </w:r>
    </w:p>
    <w:p>
      <w:pPr>
        <w:numPr>
          <w:ilvl w:val="2"/>
          <w:numId w:val="59"/>
        </w:numPr>
        <w:pStyle w:val="Para 01"/>
      </w:pPr>
      <w:r>
        <w:rPr>
          <w:rStyle w:val="Text2"/>
        </w:rPr>
        <w:t>axes limits for</w:t>
        <w:t xml:space="preserve">, </w:t>
      </w:r>
      <w:hyperlink w:anchor="ix_ch26_asciidoc9">
        <w:r>
          <w:t>Adjusting the Plot: Axes Limits</w:t>
        </w:r>
      </w:hyperlink>
      <w:r>
        <w:rPr>
          <w:rStyle w:val="Text2"/>
        </w:rPr>
        <w:t>-</w:t>
      </w:r>
      <w:hyperlink w:anchor="idm45332210403424">
        <w:r>
          <w:t>Adjusting the Plot: Axes Limits</w:t>
        </w:r>
      </w:hyperlink>
    </w:p>
    <w:p>
      <w:pPr>
        <w:numPr>
          <w:ilvl w:val="2"/>
          <w:numId w:val="59"/>
        </w:numPr>
        <w:pStyle w:val="Para 01"/>
      </w:pPr>
      <w:r>
        <w:rPr>
          <w:rStyle w:val="Text2"/>
        </w:rPr>
        <w:t>labeling</w:t>
        <w:t xml:space="preserve">, </w:t>
      </w:r>
      <w:hyperlink w:anchor="idm45332210399424">
        <w:r>
          <w:t>Labeling Plots</w:t>
        </w:r>
      </w:hyperlink>
    </w:p>
    <w:p>
      <w:pPr>
        <w:numPr>
          <w:ilvl w:val="2"/>
          <w:numId w:val="59"/>
        </w:numPr>
        <w:pStyle w:val="Para 01"/>
      </w:pPr>
      <w:r>
        <w:rPr>
          <w:rStyle w:val="Text2"/>
        </w:rPr>
        <w:t>line colors and styles</w:t>
        <w:t xml:space="preserve">, </w:t>
      </w:r>
      <w:hyperlink w:anchor="ix_ch26_asciidoc4">
        <w:r>
          <w:t>Adjusting the Plot: Line Colors and Styles</w:t>
        </w:r>
      </w:hyperlink>
      <w:r>
        <w:rPr>
          <w:rStyle w:val="Text2"/>
        </w:rPr>
        <w:t>-</w:t>
      </w:r>
      <w:hyperlink w:anchor="idm45332210681024">
        <w:r>
          <w:t>Adjusting the Plot: Line Colors and Styles</w:t>
        </w:r>
      </w:hyperlink>
    </w:p>
    <w:p>
      <w:pPr>
        <w:numPr>
          <w:ilvl w:val="2"/>
          <w:numId w:val="59"/>
        </w:numPr>
        <w:pStyle w:val="Para 01"/>
      </w:pPr>
      <w:r>
        <w:rPr>
          <w:rStyle w:val="Text2"/>
        </w:rPr>
        <w:t>Matplotlib</w:t>
        <w:t xml:space="preserve">, </w:t>
      </w:r>
      <w:hyperlink w:anchor="ix_ch26_asciidoc0">
        <w:r>
          <w:t>Simple Line Plots</w:t>
        </w:r>
      </w:hyperlink>
      <w:r>
        <w:rPr>
          <w:rStyle w:val="Text2"/>
        </w:rPr>
        <w:t>-</w:t>
      </w:r>
      <w:hyperlink w:anchor="idm45332210199776">
        <w:r>
          <w:t>Matplotlib Gotchas</w:t>
        </w:r>
      </w:hyperlink>
    </w:p>
    <w:p>
      <w:pPr>
        <w:numPr>
          <w:ilvl w:val="0"/>
          <w:numId w:val="59"/>
        </w:numPr>
        <w:pStyle w:val="Para 01"/>
      </w:pPr>
      <w:r>
        <w:rPr>
          <w:rStyle w:val="Text2"/>
        </w:rPr>
        <w:t>line-by-line profiling</w:t>
        <w:t xml:space="preserve">, </w:t>
      </w:r>
      <w:hyperlink w:anchor="idm45332262901680">
        <w:r>
          <w:t>Line-by-Line Profiling with %lprun</w:t>
        </w:r>
      </w:hyperlink>
    </w:p>
    <w:p>
      <w:pPr>
        <w:numPr>
          <w:ilvl w:val="0"/>
          <w:numId w:val="59"/>
        </w:numPr>
        <w:pStyle w:val="Para 01"/>
      </w:pPr>
      <w:r>
        <w:rPr>
          <w:rStyle w:val="Text2"/>
        </w:rPr>
        <w:t>linear regression (in machine learning)</w:t>
        <w:t xml:space="preserve">, </w:t>
      </w:r>
      <w:hyperlink w:anchor="ix_ch42_asciidoc0">
        <w:r>
          <w:t>In Depth: Linear Regression</w:t>
        </w:r>
      </w:hyperlink>
      <w:r>
        <w:rPr>
          <w:rStyle w:val="Text2"/>
        </w:rPr>
        <w:t>-</w:t>
      </w:r>
      <w:hyperlink w:anchor="idm45332181349936">
        <w:r>
          <w:t>Example: Predicting Bicycle Traffic</w:t>
        </w:r>
      </w:hyperlink>
    </w:p>
    <w:p>
      <w:pPr>
        <w:numPr>
          <w:ilvl w:val="2"/>
          <w:numId w:val="59"/>
        </w:numPr>
        <w:pStyle w:val="Para 01"/>
      </w:pPr>
      <w:r>
        <w:rPr>
          <w:rStyle w:val="Text2"/>
        </w:rPr>
        <w:t>basis function regression</w:t>
        <w:t xml:space="preserve">, </w:t>
      </w:r>
      <w:hyperlink w:anchor="ix_ch42_asciidoc5">
        <w:r>
          <w:t>Basis Function Regression</w:t>
        </w:r>
      </w:hyperlink>
      <w:r>
        <w:rPr>
          <w:rStyle w:val="Text2"/>
        </w:rPr>
        <w:t>-</w:t>
      </w:r>
      <w:hyperlink w:anchor="idm45332194731520">
        <w:r>
          <w:t>Gaussian Basis Functions</w:t>
        </w:r>
      </w:hyperlink>
    </w:p>
    <w:p>
      <w:pPr>
        <w:numPr>
          <w:ilvl w:val="2"/>
          <w:numId w:val="59"/>
        </w:numPr>
        <w:pStyle w:val="Para 01"/>
      </w:pPr>
      <w:r>
        <w:rPr>
          <w:rStyle w:val="Text2"/>
        </w:rPr>
        <w:t>regularization</w:t>
        <w:t xml:space="preserve">, </w:t>
      </w:r>
      <w:hyperlink w:anchor="ix_ch42_asciidoc8">
        <w:r>
          <w:t>Regularization</w:t>
        </w:r>
      </w:hyperlink>
      <w:r>
        <w:rPr>
          <w:rStyle w:val="Text2"/>
        </w:rPr>
        <w:t>-</w:t>
      </w:r>
      <w:hyperlink w:anchor="idm45332182922032">
        <w:r>
          <w:t>Lasso Regression (L1 Regularization)</w:t>
        </w:r>
      </w:hyperlink>
    </w:p>
    <w:p>
      <w:pPr>
        <w:numPr>
          <w:ilvl w:val="2"/>
          <w:numId w:val="59"/>
        </w:numPr>
        <w:pStyle w:val="Para 01"/>
      </w:pPr>
      <w:r>
        <w:rPr>
          <w:rStyle w:val="Text2"/>
        </w:rPr>
        <w:t>Seattle bicycle traffic prediction example</w:t>
        <w:t xml:space="preserve">, </w:t>
      </w:r>
      <w:hyperlink w:anchor="ix_ch42_asciidoc11">
        <w:r>
          <w:t>Example: Predicting Bicycle Traffic</w:t>
        </w:r>
      </w:hyperlink>
      <w:r>
        <w:rPr>
          <w:rStyle w:val="Text2"/>
        </w:rPr>
        <w:t>-</w:t>
      </w:r>
      <w:hyperlink w:anchor="idm45332181352112">
        <w:r>
          <w:t>Example: Predicting Bicycle Traffic</w:t>
        </w:r>
      </w:hyperlink>
    </w:p>
    <w:p>
      <w:pPr>
        <w:numPr>
          <w:ilvl w:val="2"/>
          <w:numId w:val="59"/>
        </w:numPr>
        <w:pStyle w:val="Para 01"/>
      </w:pPr>
      <w:r>
        <w:rPr>
          <w:rStyle w:val="Text2"/>
        </w:rPr>
        <w:t>simple</w:t>
        <w:t xml:space="preserve">, </w:t>
      </w:r>
      <w:hyperlink w:anchor="ix_ch42_asciidoc2">
        <w:r>
          <w:t>Simple Linear Regression</w:t>
        </w:r>
      </w:hyperlink>
      <w:r>
        <w:rPr>
          <w:rStyle w:val="Text2"/>
        </w:rPr>
        <w:t>-</w:t>
      </w:r>
      <w:hyperlink w:anchor="idm45332184200304">
        <w:r>
          <w:t>Simple Linear Regression</w:t>
        </w:r>
      </w:hyperlink>
    </w:p>
    <w:p>
      <w:pPr>
        <w:numPr>
          <w:ilvl w:val="0"/>
          <w:numId w:val="59"/>
        </w:numPr>
        <w:pStyle w:val="Para 07"/>
      </w:pPr>
      <w:r>
        <w:t>lists, Python</w:t>
      </w:r>
    </w:p>
    <w:p>
      <w:pPr>
        <w:numPr>
          <w:ilvl w:val="2"/>
          <w:numId w:val="59"/>
        </w:numPr>
        <w:pStyle w:val="Para 01"/>
      </w:pPr>
      <w:r>
        <w:rPr>
          <w:rStyle w:val="Text2"/>
        </w:rPr>
        <w:t>about</w:t>
        <w:t xml:space="preserve">, </w:t>
      </w:r>
      <w:hyperlink w:anchor="ix_ch04_asciidoc3">
        <w:r>
          <w:t>A Python List Is More Than Just a List</w:t>
        </w:r>
      </w:hyperlink>
      <w:r>
        <w:rPr>
          <w:rStyle w:val="Text2"/>
        </w:rPr>
        <w:t>-</w:t>
      </w:r>
      <w:hyperlink w:anchor="idm45332261513968">
        <w:r>
          <w:t>A Python List Is More Than Just a List</w:t>
        </w:r>
      </w:hyperlink>
    </w:p>
    <w:p>
      <w:pPr>
        <w:numPr>
          <w:ilvl w:val="2"/>
          <w:numId w:val="59"/>
        </w:numPr>
        <w:pStyle w:val="Para 01"/>
      </w:pPr>
      <w:r>
        <w:rPr>
          <w:rStyle w:val="Text2"/>
        </w:rPr>
        <w:t>creating arrays from</w:t>
        <w:t xml:space="preserve">, </w:t>
      </w:r>
      <w:hyperlink w:anchor="idm45332261421312">
        <w:r>
          <w:t>Creating Arrays from Python Lists</w:t>
        </w:r>
      </w:hyperlink>
    </w:p>
    <w:p>
      <w:pPr>
        <w:numPr>
          <w:ilvl w:val="0"/>
          <w:numId w:val="59"/>
        </w:numPr>
        <w:pStyle w:val="Para 07"/>
      </w:pPr>
      <w:r>
        <w:t>loc attribute (Pandas)</w:t>
        <w:t xml:space="preserve">, </w:t>
      </w:r>
      <w:hyperlink w:anchor="idm45332240025936">
        <w:r>
          <w:rPr>
            <w:rStyle w:val="Text6"/>
          </w:rPr>
          <w:t>Indexers: loc and iloc</w:t>
        </w:r>
      </w:hyperlink>
    </w:p>
    <w:p>
      <w:pPr>
        <w:numPr>
          <w:ilvl w:val="0"/>
          <w:numId w:val="59"/>
        </w:numPr>
        <w:pStyle w:val="Para 01"/>
      </w:pPr>
      <w:r>
        <w:rPr>
          <w:rStyle w:val="Text2"/>
        </w:rPr>
        <w:t>locally linear embedding (LLE)</w:t>
        <w:t xml:space="preserve">, </w:t>
      </w:r>
      <w:hyperlink w:anchor="ix_ch46_asciidoc7">
        <w:r>
          <w:t>Nonlinear Manifolds: Locally Linear Embedding</w:t>
        </w:r>
      </w:hyperlink>
      <w:r>
        <w:rPr>
          <w:rStyle w:val="Text2"/>
        </w:rPr>
        <w:t>-</w:t>
      </w:r>
      <w:hyperlink w:anchor="idm45332172524304">
        <w:r>
          <w:t>Nonlinear Manifolds: Locally Linear Embedding</w:t>
        </w:r>
      </w:hyperlink>
    </w:p>
    <w:p>
      <w:pPr>
        <w:numPr>
          <w:ilvl w:val="0"/>
          <w:numId w:val="59"/>
        </w:numPr>
        <w:pStyle w:val="Para 01"/>
      </w:pPr>
      <w:r>
        <w:rPr>
          <w:rStyle w:val="Text2"/>
        </w:rPr>
        <w:t>logarithms</w:t>
        <w:t xml:space="preserve">, </w:t>
      </w:r>
      <w:hyperlink w:anchor="idm45332255206304">
        <w:r>
          <w:t>Exponents and Logarithms</w:t>
        </w:r>
      </w:hyperlink>
    </w:p>
    <w:p>
      <w:pPr>
        <w:numPr>
          <w:ilvl w:val="0"/>
          <w:numId w:val="59"/>
        </w:numPr>
        <w:pStyle w:val="Para 01"/>
      </w:pPr>
      <w:r>
        <w:rPr>
          <w:rStyle w:val="Text2"/>
        </w:rPr>
        <w:t>%lprun</w:t>
        <w:t xml:space="preserve">, </w:t>
      </w:r>
      <w:hyperlink w:anchor="idm45332262902880">
        <w:r>
          <w:t>Line-by-Line Profiling with %lprun</w:t>
        </w:r>
      </w:hyperlink>
    </w:p>
    <w:p>
      <w:pPr>
        <w:numPr>
          <w:ilvl w:val="0"/>
          <w:numId w:val="59"/>
        </w:numPr>
        <w:pStyle w:val="Para 01"/>
      </w:pPr>
      <w:r>
        <w:rPr>
          <w:rStyle w:val="Text2"/>
        </w:rPr>
        <w:t>%lsmagic</w:t>
        <w:t xml:space="preserve">, </w:t>
      </w:r>
      <w:hyperlink w:anchor="idm45332264592304">
        <w:r>
          <w:t>Help on Magic Functions: ?, %magic, and %lsmagic</w:t>
        </w:r>
      </w:hyperlink>
    </w:p>
    <w:p>
      <w:pPr>
        <w:keepNext/>
        <w:pStyle w:val="Heading 3"/>
      </w:pPr>
      <w:r>
        <w:t>M</w:t>
      </w:r>
    </w:p>
    <w:p>
      <w:pPr>
        <w:numPr>
          <w:ilvl w:val="0"/>
          <w:numId w:val="60"/>
        </w:numPr>
        <w:pStyle w:val="Para 07"/>
      </w:pPr>
      <w:r>
        <w:t>machine learning</w:t>
        <w:t xml:space="preserve">, </w:t>
      </w:r>
      <w:hyperlink w:anchor="idm45332192835680">
        <w:r>
          <w:rPr>
            <w:rStyle w:val="Text6"/>
          </w:rPr>
          <w:t>Machine Learning</w:t>
        </w:r>
      </w:hyperlink>
    </w:p>
    <w:p>
      <w:pPr>
        <w:numPr>
          <w:ilvl w:val="2"/>
          <w:numId w:val="60"/>
        </w:numPr>
        <w:pStyle w:val="Para 01"/>
      </w:pPr>
      <w:r>
        <w:rPr>
          <w:rStyle w:val="Text2"/>
        </w:rPr>
        <w:t>basics</w:t>
        <w:t xml:space="preserve">, </w:t>
      </w:r>
      <w:hyperlink w:anchor="ix_ch37_asciidoc0">
        <w:r>
          <w:t>What Is Machine Learning?</w:t>
        </w:r>
      </w:hyperlink>
      <w:r>
        <w:rPr>
          <w:rStyle w:val="Text2"/>
        </w:rPr>
        <w:t>-</w:t>
      </w:r>
      <w:hyperlink w:anchor="idm45332192671584">
        <w:r>
          <w:t>Summary</w:t>
        </w:r>
      </w:hyperlink>
    </w:p>
    <w:p>
      <w:pPr>
        <w:numPr>
          <w:ilvl w:val="2"/>
          <w:numId w:val="60"/>
        </w:numPr>
        <w:pStyle w:val="Para 01"/>
      </w:pPr>
      <w:r>
        <w:rPr>
          <w:rStyle w:val="Text2"/>
        </w:rPr>
        <w:t>categories of</w:t>
        <w:t xml:space="preserve">, </w:t>
      </w:r>
      <w:hyperlink w:anchor="idm45332192819808">
        <w:r>
          <w:t>Categories of Machine Learning</w:t>
        </w:r>
      </w:hyperlink>
    </w:p>
    <w:p>
      <w:pPr>
        <w:numPr>
          <w:ilvl w:val="2"/>
          <w:numId w:val="60"/>
        </w:numPr>
        <w:pStyle w:val="Para 01"/>
      </w:pPr>
      <w:r>
        <w:rPr>
          <w:rStyle w:val="Text2"/>
        </w:rPr>
        <w:t>classification task</w:t>
        <w:t xml:space="preserve">, </w:t>
      </w:r>
      <w:hyperlink w:anchor="ix_ch37_asciidoc4">
        <w:r>
          <w:t>Classification: Predicting Discrete Labels</w:t>
        </w:r>
      </w:hyperlink>
      <w:r>
        <w:rPr>
          <w:rStyle w:val="Text2"/>
        </w:rPr>
        <w:t>-</w:t>
      </w:r>
      <w:hyperlink w:anchor="idm45332192767760">
        <w:r>
          <w:t>Classification: Predicting Discrete Labels</w:t>
        </w:r>
      </w:hyperlink>
    </w:p>
    <w:p>
      <w:pPr>
        <w:numPr>
          <w:ilvl w:val="2"/>
          <w:numId w:val="60"/>
        </w:numPr>
        <w:pStyle w:val="Para 01"/>
      </w:pPr>
      <w:r>
        <w:rPr>
          <w:rStyle w:val="Text2"/>
        </w:rPr>
        <w:t>clustering</w:t>
        <w:t xml:space="preserve">, </w:t>
      </w:r>
      <w:hyperlink w:anchor="ix_ch37_asciidoc12">
        <w:r>
          <w:t>Clustering: Inferring Labels on Unlabeled Data</w:t>
        </w:r>
      </w:hyperlink>
      <w:r>
        <w:rPr>
          <w:rStyle w:val="Text2"/>
        </w:rPr>
        <w:t>-</w:t>
      </w:r>
      <w:hyperlink w:anchor="idm45332192707872">
        <w:r>
          <w:t>Clustering: Inferring Labels on Unlabeled Data</w:t>
        </w:r>
      </w:hyperlink>
    </w:p>
    <w:p>
      <w:pPr>
        <w:numPr>
          <w:ilvl w:val="2"/>
          <w:numId w:val="60"/>
        </w:numPr>
        <w:pStyle w:val="Para 01"/>
      </w:pPr>
      <w:r>
        <w:rPr>
          <w:rStyle w:val="Text2"/>
        </w:rPr>
        <w:t>decision trees and random forests</w:t>
        <w:t xml:space="preserve">, </w:t>
      </w:r>
      <w:hyperlink w:anchor="ix_ch44_asciidoc0">
        <w:r>
          <w:t>In Depth: Decision Trees and Random Forests</w:t>
        </w:r>
      </w:hyperlink>
      <w:r>
        <w:rPr>
          <w:rStyle w:val="Text2"/>
        </w:rPr>
        <w:t>-</w:t>
      </w:r>
      <w:hyperlink w:anchor="idm45332176254080">
        <w:r>
          <w:t>Summary</w:t>
        </w:r>
      </w:hyperlink>
    </w:p>
    <w:p>
      <w:pPr>
        <w:numPr>
          <w:ilvl w:val="2"/>
          <w:numId w:val="60"/>
        </w:numPr>
        <w:pStyle w:val="Para 01"/>
      </w:pPr>
      <w:r>
        <w:rPr>
          <w:rStyle w:val="Text2"/>
        </w:rPr>
        <w:t>defined</w:t>
        <w:t xml:space="preserve">, </w:t>
      </w:r>
      <w:hyperlink w:anchor="idm45332192826000">
        <w:r>
          <w:t>What Is Machine Learning?</w:t>
        </w:r>
      </w:hyperlink>
    </w:p>
    <w:p>
      <w:pPr>
        <w:numPr>
          <w:ilvl w:val="2"/>
          <w:numId w:val="60"/>
        </w:numPr>
        <w:pStyle w:val="Para 01"/>
      </w:pPr>
      <w:r>
        <w:rPr>
          <w:rStyle w:val="Text2"/>
        </w:rPr>
        <w:t>dimensionality reduction</w:t>
        <w:t xml:space="preserve">, </w:t>
      </w:r>
      <w:hyperlink w:anchor="ix_ch37_asciidoc16">
        <w:r>
          <w:t>Dimensionality Reduction: Inferring Structure of Unlabeled Data</w:t>
        </w:r>
      </w:hyperlink>
      <w:r>
        <w:rPr>
          <w:rStyle w:val="Text2"/>
        </w:rPr>
        <w:t>-</w:t>
      </w:r>
      <w:hyperlink w:anchor="idm45332192688128">
        <w:r>
          <w:t>Dimensionality Reduction: Inferring Structure of Unlabeled Data</w:t>
        </w:r>
      </w:hyperlink>
    </w:p>
    <w:p>
      <w:pPr>
        <w:numPr>
          <w:ilvl w:val="2"/>
          <w:numId w:val="60"/>
        </w:numPr>
        <w:pStyle w:val="Para 01"/>
      </w:pPr>
      <w:r>
        <w:rPr>
          <w:rStyle w:val="Text2"/>
        </w:rPr>
        <w:t>educational resources</w:t>
        <w:t xml:space="preserve">, </w:t>
      </w:r>
      <w:hyperlink w:anchor="idm45332162546960">
        <w:r>
          <w:t>Further Machine Learning Resources</w:t>
        </w:r>
      </w:hyperlink>
    </w:p>
    <w:p>
      <w:pPr>
        <w:numPr>
          <w:ilvl w:val="2"/>
          <w:numId w:val="60"/>
        </w:numPr>
        <w:pStyle w:val="Para 01"/>
      </w:pPr>
      <w:r>
        <w:rPr>
          <w:rStyle w:val="Text2"/>
        </w:rPr>
        <w:t>face detection pipeline</w:t>
        <w:t xml:space="preserve">, </w:t>
      </w:r>
      <w:hyperlink w:anchor="ix_ch50_asciidoc2">
        <w:r>
          <w:t>Application: A Face Detection Pipeline</w:t>
        </w:r>
      </w:hyperlink>
      <w:r>
        <w:rPr>
          <w:rStyle w:val="Text2"/>
        </w:rPr>
        <w:t>-</w:t>
      </w:r>
      <w:hyperlink w:anchor="idm45332162550848">
        <w:r>
          <w:t>Caveats and Improvements</w:t>
        </w:r>
      </w:hyperlink>
    </w:p>
    <w:p>
      <w:pPr>
        <w:numPr>
          <w:ilvl w:val="2"/>
          <w:numId w:val="60"/>
        </w:numPr>
        <w:pStyle w:val="Para 01"/>
      </w:pPr>
      <w:r>
        <w:rPr>
          <w:rStyle w:val="Text2"/>
        </w:rPr>
        <w:t>feature engineering</w:t>
        <w:t xml:space="preserve">, </w:t>
      </w:r>
      <w:hyperlink w:anchor="ix_ch40_asciidoc1">
        <w:r>
          <w:t>Feature Engineering</w:t>
        </w:r>
      </w:hyperlink>
      <w:r>
        <w:rPr>
          <w:rStyle w:val="Text2"/>
        </w:rPr>
        <w:t>-</w:t>
      </w:r>
      <w:hyperlink w:anchor="idm45332186071856">
        <w:r>
          <w:t>Feature Pipelines</w:t>
        </w:r>
      </w:hyperlink>
    </w:p>
    <w:p>
      <w:pPr>
        <w:numPr>
          <w:ilvl w:val="2"/>
          <w:numId w:val="60"/>
        </w:numPr>
        <w:pStyle w:val="Para 01"/>
      </w:pPr>
      <w:r>
        <w:rPr>
          <w:rStyle w:val="Text2"/>
        </w:rPr>
        <w:t>Gaussian mixture models</w:t>
        <w:t xml:space="preserve">, </w:t>
      </w:r>
      <w:hyperlink w:anchor="ix_ch48_asciidoc2">
        <w:r>
          <w:t>In Depth: Gaussian Mixture Models</w:t>
        </w:r>
      </w:hyperlink>
      <w:r>
        <w:rPr>
          <w:rStyle w:val="Text2"/>
        </w:rPr>
        <w:t>-</w:t>
      </w:r>
      <w:hyperlink w:anchor="idm45332206707136">
        <w:r>
          <w:t>Example: GMMs for Generating New Data</w:t>
        </w:r>
      </w:hyperlink>
    </w:p>
    <w:p>
      <w:pPr>
        <w:numPr>
          <w:ilvl w:val="2"/>
          <w:numId w:val="60"/>
        </w:numPr>
        <w:pStyle w:val="Para 01"/>
      </w:pPr>
      <w:r>
        <w:rPr>
          <w:rStyle w:val="Text2"/>
        </w:rPr>
        <w:t>hyperparameters and model validation</w:t>
        <w:t xml:space="preserve">, </w:t>
      </w:r>
      <w:hyperlink w:anchor="ix_ch39_asciidoc0">
        <w:r>
          <w:t>Hyperparameters and Model Validation</w:t>
        </w:r>
      </w:hyperlink>
      <w:r>
        <w:rPr>
          <w:rStyle w:val="Text2"/>
        </w:rPr>
        <w:t>-</w:t>
      </w:r>
      <w:hyperlink w:anchor="idm45332187656160">
        <w:r>
          <w:t>Summary</w:t>
        </w:r>
      </w:hyperlink>
    </w:p>
    <w:p>
      <w:pPr>
        <w:numPr>
          <w:ilvl w:val="2"/>
          <w:numId w:val="60"/>
        </w:numPr>
        <w:pStyle w:val="Para 01"/>
      </w:pPr>
      <w:r>
        <w:rPr>
          <w:rStyle w:val="Text2"/>
        </w:rPr>
        <w:t>k-means clustering</w:t>
        <w:t xml:space="preserve">, </w:t>
      </w:r>
      <w:hyperlink w:anchor="ix_ch47_asciidoc2">
        <w:r>
          <w:t>In Depth: k-Means Clustering</w:t>
        </w:r>
      </w:hyperlink>
      <w:r>
        <w:rPr>
          <w:rStyle w:val="Text2"/>
        </w:rPr>
        <w:t>-</w:t>
      </w:r>
      <w:hyperlink w:anchor="idm45332169046592">
        <w:r>
          <w:t>Example 2: k-Means for Color Compression</w:t>
        </w:r>
      </w:hyperlink>
    </w:p>
    <w:p>
      <w:pPr>
        <w:numPr>
          <w:ilvl w:val="2"/>
          <w:numId w:val="60"/>
        </w:numPr>
        <w:pStyle w:val="Para 01"/>
      </w:pPr>
      <w:r>
        <w:rPr>
          <w:rStyle w:val="Text2"/>
        </w:rPr>
        <w:t>kernel density estimation</w:t>
        <w:t xml:space="preserve">, </w:t>
      </w:r>
      <w:hyperlink w:anchor="ix_ch49_asciidoc1">
        <w:r>
          <w:t>In Depth: Kernel Density Estimation</w:t>
        </w:r>
      </w:hyperlink>
      <w:r>
        <w:rPr>
          <w:rStyle w:val="Text2"/>
        </w:rPr>
        <w:t>-</w:t>
      </w:r>
      <w:hyperlink w:anchor="idm45332204391424">
        <w:r>
          <w:t>Using Our Custom Estimator</w:t>
        </w:r>
      </w:hyperlink>
    </w:p>
    <w:p>
      <w:pPr>
        <w:numPr>
          <w:ilvl w:val="2"/>
          <w:numId w:val="60"/>
        </w:numPr>
        <w:pStyle w:val="Para 01"/>
      </w:pPr>
      <w:r>
        <w:rPr>
          <w:rStyle w:val="Text2"/>
        </w:rPr>
        <w:t>linear regression</w:t>
        <w:t xml:space="preserve">, </w:t>
      </w:r>
      <w:hyperlink w:anchor="ix_ch42_asciidoc1">
        <w:r>
          <w:t>In Depth: Linear Regression</w:t>
        </w:r>
      </w:hyperlink>
      <w:r>
        <w:rPr>
          <w:rStyle w:val="Text2"/>
        </w:rPr>
        <w:t>-</w:t>
      </w:r>
      <w:hyperlink w:anchor="idm45332181350640">
        <w:r>
          <w:t>Example: Predicting Bicycle Traffic</w:t>
        </w:r>
      </w:hyperlink>
    </w:p>
    <w:p>
      <w:pPr>
        <w:numPr>
          <w:ilvl w:val="2"/>
          <w:numId w:val="60"/>
        </w:numPr>
        <w:pStyle w:val="Para 01"/>
      </w:pPr>
      <w:r>
        <w:rPr>
          <w:rStyle w:val="Text2"/>
        </w:rPr>
        <w:t>manifold learning</w:t>
        <w:t xml:space="preserve">, </w:t>
      </w:r>
      <w:hyperlink w:anchor="ix_ch46_asciidoc0">
        <w:r>
          <w:t>In Depth: Manifold Learning</w:t>
        </w:r>
      </w:hyperlink>
      <w:r>
        <w:rPr>
          <w:rStyle w:val="Text2"/>
        </w:rPr>
        <w:t>-</w:t>
      </w:r>
      <w:hyperlink w:anchor="idm45332171433072">
        <w:r>
          <w:t>Example: Visualizing Structure in Digits</w:t>
        </w:r>
      </w:hyperlink>
    </w:p>
    <w:p>
      <w:pPr>
        <w:numPr>
          <w:ilvl w:val="2"/>
          <w:numId w:val="60"/>
        </w:numPr>
        <w:pStyle w:val="Para 01"/>
      </w:pPr>
      <w:r>
        <w:rPr>
          <w:rStyle w:val="Text2"/>
        </w:rPr>
        <w:t>naive Bayes classification</w:t>
        <w:t xml:space="preserve">, </w:t>
      </w:r>
      <w:hyperlink w:anchor="ix_ch41_asciidoc0">
        <w:r>
          <w:t>In Depth: Naive Bayes Classification</w:t>
        </w:r>
      </w:hyperlink>
      <w:r>
        <w:rPr>
          <w:rStyle w:val="Text2"/>
        </w:rPr>
        <w:t>-</w:t>
      </w:r>
      <w:hyperlink w:anchor="idm45332184608832">
        <w:r>
          <w:t>When to Use Naive Bayes</w:t>
        </w:r>
      </w:hyperlink>
    </w:p>
    <w:p>
      <w:pPr>
        <w:numPr>
          <w:ilvl w:val="2"/>
          <w:numId w:val="60"/>
        </w:numPr>
        <w:pStyle w:val="Para 01"/>
      </w:pPr>
      <w:r>
        <w:rPr>
          <w:rStyle w:val="Text2"/>
        </w:rPr>
        <w:t>principal component analysis</w:t>
        <w:t xml:space="preserve">, </w:t>
      </w:r>
      <w:hyperlink w:anchor="ix_ch45_asciidoc0">
        <w:r>
          <w:t>In Depth: Principal Component Analysis</w:t>
        </w:r>
      </w:hyperlink>
      <w:r>
        <w:rPr>
          <w:rStyle w:val="Text2"/>
        </w:rPr>
        <w:t>-</w:t>
      </w:r>
      <w:hyperlink w:anchor="idm45332174168704">
        <w:r>
          <w:t>Summary</w:t>
        </w:r>
      </w:hyperlink>
    </w:p>
    <w:p>
      <w:pPr>
        <w:numPr>
          <w:ilvl w:val="2"/>
          <w:numId w:val="60"/>
        </w:numPr>
        <w:pStyle w:val="Para 01"/>
      </w:pPr>
      <w:r>
        <w:rPr>
          <w:rStyle w:val="Text2"/>
        </w:rPr>
        <w:t>qualitative examples</w:t>
        <w:t xml:space="preserve">, </w:t>
      </w:r>
      <w:hyperlink w:anchor="ix_ch37_asciidoc1">
        <w:r>
          <w:t>Qualitative Examples of Machine Learning Applications</w:t>
        </w:r>
      </w:hyperlink>
      <w:r>
        <w:rPr>
          <w:rStyle w:val="Text2"/>
        </w:rPr>
        <w:t>-</w:t>
      </w:r>
      <w:hyperlink w:anchor="idm45332192685984">
        <w:r>
          <w:t>Dimensionality Reduction: Inferring Structure of Unlabeled Data</w:t>
        </w:r>
      </w:hyperlink>
    </w:p>
    <w:p>
      <w:pPr>
        <w:numPr>
          <w:ilvl w:val="2"/>
          <w:numId w:val="60"/>
        </w:numPr>
        <w:pStyle w:val="Para 01"/>
      </w:pPr>
      <w:r>
        <w:rPr>
          <w:rStyle w:val="Text2"/>
        </w:rPr>
        <w:t>regression task</w:t>
        <w:t xml:space="preserve">, </w:t>
      </w:r>
      <w:hyperlink w:anchor="ix_ch37_asciidoc7">
        <w:r>
          <w:t>Regression: Predicting Continuous Labels</w:t>
        </w:r>
      </w:hyperlink>
      <w:r>
        <w:rPr>
          <w:rStyle w:val="Text2"/>
        </w:rPr>
        <w:t>-</w:t>
      </w:r>
      <w:hyperlink w:anchor="idm45332192731168">
        <w:r>
          <w:t>Regression: Predicting Continuous Labels</w:t>
        </w:r>
      </w:hyperlink>
    </w:p>
    <w:p>
      <w:pPr>
        <w:numPr>
          <w:ilvl w:val="2"/>
          <w:numId w:val="60"/>
        </w:numPr>
        <w:pStyle w:val="Para 01"/>
      </w:pPr>
      <w:r>
        <w:rPr>
          <w:rStyle w:val="Text2"/>
        </w:rPr>
        <w:t>Scikit-Learn basics</w:t>
        <w:t xml:space="preserve">, </w:t>
      </w:r>
      <w:hyperlink w:anchor="ix_ch38_asciidoc0">
        <w:r>
          <w:t>Introducing Scikit-Learn</w:t>
        </w:r>
      </w:hyperlink>
      <w:r>
        <w:rPr>
          <w:rStyle w:val="Text2"/>
        </w:rPr>
        <w:t>-</w:t>
      </w:r>
      <w:hyperlink w:anchor="idm45332190376144">
        <w:r>
          <w:t>Summary</w:t>
        </w:r>
      </w:hyperlink>
    </w:p>
    <w:p>
      <w:pPr>
        <w:numPr>
          <w:ilvl w:val="2"/>
          <w:numId w:val="60"/>
        </w:numPr>
        <w:pStyle w:val="Para 01"/>
      </w:pPr>
      <w:r>
        <w:rPr>
          <w:rStyle w:val="Text2"/>
        </w:rPr>
        <w:t>supervised</w:t>
        <w:t xml:space="preserve">, </w:t>
      </w:r>
      <w:hyperlink w:anchor="idm45332192818336">
        <w:r>
          <w:t>Categories of Machine Learning</w:t>
        </w:r>
      </w:hyperlink>
    </w:p>
    <w:p>
      <w:pPr>
        <w:numPr>
          <w:ilvl w:val="2"/>
          <w:numId w:val="60"/>
        </w:numPr>
        <w:pStyle w:val="Para 01"/>
      </w:pPr>
      <w:r>
        <w:rPr>
          <w:rStyle w:val="Text2"/>
        </w:rPr>
        <w:t>support vector machines</w:t>
        <w:t xml:space="preserve">, </w:t>
      </w:r>
      <w:hyperlink w:anchor="ix_ch43_asciidoc0">
        <w:r>
          <w:t>In Depth: Support Vector Machines</w:t>
        </w:r>
      </w:hyperlink>
      <w:r>
        <w:rPr>
          <w:rStyle w:val="Text2"/>
        </w:rPr>
        <w:t>-</w:t>
      </w:r>
      <w:hyperlink w:anchor="idm45332178102032">
        <w:r>
          <w:t>Summary</w:t>
        </w:r>
      </w:hyperlink>
    </w:p>
    <w:p>
      <w:pPr>
        <w:numPr>
          <w:ilvl w:val="2"/>
          <w:numId w:val="60"/>
        </w:numPr>
        <w:pStyle w:val="Para 01"/>
      </w:pPr>
      <w:r>
        <w:rPr>
          <w:rStyle w:val="Text2"/>
        </w:rPr>
        <w:t>unsupervised</w:t>
        <w:t xml:space="preserve">, </w:t>
      </w:r>
      <w:hyperlink w:anchor="idm45332192812928">
        <w:r>
          <w:t>Categories of Machine Learning</w:t>
        </w:r>
      </w:hyperlink>
    </w:p>
    <w:p>
      <w:pPr>
        <w:numPr>
          <w:ilvl w:val="0"/>
          <w:numId w:val="60"/>
        </w:numPr>
        <w:pStyle w:val="Para 01"/>
      </w:pPr>
      <w:r>
        <w:rPr>
          <w:rStyle w:val="Text2"/>
        </w:rPr>
        <w:t>%magic</w:t>
        <w:t xml:space="preserve">, </w:t>
      </w:r>
      <w:hyperlink w:anchor="idm45332264591456">
        <w:r>
          <w:t>Help on Magic Functions: ?, %magic, and %lsmagic</w:t>
        </w:r>
      </w:hyperlink>
    </w:p>
    <w:p>
      <w:pPr>
        <w:numPr>
          <w:ilvl w:val="0"/>
          <w:numId w:val="60"/>
        </w:numPr>
        <w:pStyle w:val="Para 01"/>
      </w:pPr>
      <w:r>
        <w:rPr>
          <w:rStyle w:val="Text2"/>
        </w:rPr>
        <w:t>magic commands</w:t>
        <w:t xml:space="preserve">, </w:t>
      </w:r>
      <w:hyperlink w:anchor="ix_ch02_asciidoc2">
        <w:r>
          <w:t>IPython Magic Commands</w:t>
        </w:r>
      </w:hyperlink>
      <w:r>
        <w:rPr>
          <w:rStyle w:val="Text2"/>
        </w:rPr>
        <w:t>-</w:t>
      </w:r>
      <w:hyperlink w:anchor="idm45332264549840">
        <w:r>
          <w:t>Help on Magic Functions: ?, %magic, and %lsmagic</w:t>
        </w:r>
      </w:hyperlink>
    </w:p>
    <w:p>
      <w:pPr>
        <w:numPr>
          <w:ilvl w:val="2"/>
          <w:numId w:val="60"/>
        </w:numPr>
        <w:pStyle w:val="Para 01"/>
      </w:pPr>
      <w:r>
        <w:rPr>
          <w:rStyle w:val="Text2"/>
        </w:rPr>
        <w:t>code execution timing</w:t>
        <w:t xml:space="preserve">, </w:t>
      </w:r>
      <w:hyperlink w:anchor="idm45332264776752">
        <w:r>
          <w:t>Timing Code Execution: %timeit</w:t>
        </w:r>
      </w:hyperlink>
    </w:p>
    <w:p>
      <w:pPr>
        <w:numPr>
          <w:ilvl w:val="2"/>
          <w:numId w:val="60"/>
        </w:numPr>
        <w:pStyle w:val="Para 01"/>
      </w:pPr>
      <w:r>
        <w:rPr>
          <w:rStyle w:val="Text2"/>
        </w:rPr>
        <w:t>help commands</w:t>
        <w:t xml:space="preserve">, </w:t>
      </w:r>
      <w:hyperlink w:anchor="idm45332264589760">
        <w:r>
          <w:t>Help on Magic Functions: ?, %magic, and %lsmagic</w:t>
        </w:r>
      </w:hyperlink>
    </w:p>
    <w:p>
      <w:pPr>
        <w:numPr>
          <w:ilvl w:val="2"/>
          <w:numId w:val="60"/>
        </w:numPr>
        <w:pStyle w:val="Para 01"/>
      </w:pPr>
      <w:r>
        <w:rPr>
          <w:rStyle w:val="Text2"/>
        </w:rPr>
        <w:t>IPython input/output history</w:t>
        <w:t xml:space="preserve">, </w:t>
      </w:r>
      <w:hyperlink w:anchor="ix_ch02_asciidoc5">
        <w:r>
          <w:t>Input and Output History</w:t>
        </w:r>
      </w:hyperlink>
      <w:r>
        <w:rPr>
          <w:rStyle w:val="Text2"/>
        </w:rPr>
        <w:t>-</w:t>
      </w:r>
      <w:hyperlink w:anchor="idm45332263958432">
        <w:r>
          <w:t>Related Magic Commands</w:t>
        </w:r>
      </w:hyperlink>
    </w:p>
    <w:p>
      <w:pPr>
        <w:numPr>
          <w:ilvl w:val="2"/>
          <w:numId w:val="60"/>
        </w:numPr>
        <w:pStyle w:val="Para 01"/>
      </w:pPr>
      <w:r>
        <w:rPr>
          <w:rStyle w:val="Text2"/>
        </w:rPr>
        <w:t>running external code</w:t>
        <w:t xml:space="preserve">, </w:t>
      </w:r>
      <w:hyperlink w:anchor="idm45332264945952">
        <w:r>
          <w:t>Running External Code: %run</w:t>
        </w:r>
      </w:hyperlink>
    </w:p>
    <w:p>
      <w:pPr>
        <w:numPr>
          <w:ilvl w:val="2"/>
          <w:numId w:val="60"/>
        </w:numPr>
        <w:pStyle w:val="Para 01"/>
      </w:pPr>
      <w:r>
        <w:rPr>
          <w:rStyle w:val="Text2"/>
        </w:rPr>
        <w:t>shell-related</w:t>
        <w:t xml:space="preserve">, </w:t>
      </w:r>
      <w:hyperlink w:anchor="idm45332263677248">
        <w:r>
          <w:t>Shell-Related Magic Commands</w:t>
        </w:r>
      </w:hyperlink>
    </w:p>
    <w:p>
      <w:pPr>
        <w:numPr>
          <w:ilvl w:val="0"/>
          <w:numId w:val="60"/>
        </w:numPr>
        <w:pStyle w:val="Para 01"/>
      </w:pPr>
      <w:r>
        <w:rPr>
          <w:rStyle w:val="Text2"/>
        </w:rPr>
        <w:t>manifold learning</w:t>
        <w:t xml:space="preserve">, </w:t>
      </w:r>
      <w:hyperlink w:anchor="ix_ch46_asciidoc1">
        <w:r>
          <w:t>In Depth: Manifold Learning</w:t>
        </w:r>
      </w:hyperlink>
      <w:r>
        <w:rPr>
          <w:rStyle w:val="Text2"/>
        </w:rPr>
        <w:t>-</w:t>
      </w:r>
      <w:hyperlink w:anchor="idm45332171433776">
        <w:r>
          <w:t>Example: Visualizing Structure in Digits</w:t>
        </w:r>
      </w:hyperlink>
    </w:p>
    <w:p>
      <w:pPr>
        <w:numPr>
          <w:ilvl w:val="2"/>
          <w:numId w:val="60"/>
        </w:numPr>
        <w:pStyle w:val="Para 01"/>
      </w:pPr>
      <w:r>
        <w:rPr>
          <w:rStyle w:val="Text2"/>
        </w:rPr>
        <w:t>advantages/disadvantages</w:t>
        <w:t xml:space="preserve">, </w:t>
      </w:r>
      <w:hyperlink w:anchor="idm45332172549696">
        <w:r>
          <w:t>Some Thoughts on Manifold Methods</w:t>
        </w:r>
      </w:hyperlink>
    </w:p>
    <w:p>
      <w:pPr>
        <w:numPr>
          <w:ilvl w:val="2"/>
          <w:numId w:val="60"/>
        </w:numPr>
        <w:pStyle w:val="Para 01"/>
      </w:pPr>
      <w:r>
        <w:rPr>
          <w:rStyle w:val="Text2"/>
        </w:rPr>
        <w:t>applying Isomap on faces data</w:t>
        <w:t xml:space="preserve">, </w:t>
      </w:r>
      <w:hyperlink w:anchor="ix_ch46_asciidoc11">
        <w:r>
          <w:t>Example: Isomap on Faces</w:t>
        </w:r>
      </w:hyperlink>
      <w:r>
        <w:rPr>
          <w:rStyle w:val="Text2"/>
        </w:rPr>
        <w:t>-</w:t>
      </w:r>
      <w:hyperlink w:anchor="idm45332171856752">
        <w:r>
          <w:t>Example: Isomap on Faces</w:t>
        </w:r>
      </w:hyperlink>
    </w:p>
    <w:p>
      <w:pPr>
        <w:numPr>
          <w:ilvl w:val="2"/>
          <w:numId w:val="60"/>
        </w:numPr>
        <w:pStyle w:val="Para 01"/>
      </w:pPr>
      <w:r>
        <w:rPr>
          <w:rStyle w:val="Text2"/>
        </w:rPr>
        <w:t>defined</w:t>
        <w:t xml:space="preserve">, </w:t>
      </w:r>
      <w:hyperlink w:anchor="idm45332174163264">
        <w:r>
          <w:t>In Depth: Manifold Learning</w:t>
        </w:r>
      </w:hyperlink>
    </w:p>
    <w:p>
      <w:pPr>
        <w:numPr>
          <w:ilvl w:val="2"/>
          <w:numId w:val="60"/>
        </w:numPr>
        <w:pStyle w:val="Para 01"/>
      </w:pPr>
      <w:r>
        <w:rPr>
          <w:rStyle w:val="Text2"/>
        </w:rPr>
        <w:t>HELLO function</w:t>
        <w:t xml:space="preserve">, </w:t>
      </w:r>
      <w:hyperlink w:anchor="idm45332174085776">
        <w:r>
          <w:t>Manifold Learning: “HELLO”</w:t>
        </w:r>
      </w:hyperlink>
    </w:p>
    <w:p>
      <w:pPr>
        <w:numPr>
          <w:ilvl w:val="2"/>
          <w:numId w:val="60"/>
        </w:numPr>
        <w:pStyle w:val="Para 07"/>
      </w:pPr>
      <w:r>
        <w:t>k-means clustering</w:t>
        <w:t xml:space="preserve"> (</w:t>
        <w:t>see</w:t>
        <w:t xml:space="preserve"> k-means clustering)</w:t>
      </w:r>
    </w:p>
    <w:p>
      <w:pPr>
        <w:numPr>
          <w:ilvl w:val="2"/>
          <w:numId w:val="60"/>
        </w:numPr>
        <w:pStyle w:val="Para 01"/>
      </w:pPr>
      <w:r>
        <w:rPr>
          <w:rStyle w:val="Text2"/>
        </w:rPr>
        <w:t>multidimensional scaling</w:t>
        <w:t xml:space="preserve">, </w:t>
      </w:r>
      <w:hyperlink w:anchor="ix_ch46_asciidoc2">
        <w:r>
          <w:t>Multidimensional Scaling</w:t>
        </w:r>
      </w:hyperlink>
      <w:r>
        <w:rPr>
          <w:rStyle w:val="Text2"/>
        </w:rPr>
        <w:t>-</w:t>
      </w:r>
      <w:hyperlink w:anchor="idm45332172690544">
        <w:r>
          <w:t>Nonlinear Embeddings: Where MDS Fails</w:t>
        </w:r>
      </w:hyperlink>
    </w:p>
    <w:p>
      <w:pPr>
        <w:numPr>
          <w:ilvl w:val="2"/>
          <w:numId w:val="60"/>
        </w:numPr>
        <w:pStyle w:val="Para 01"/>
      </w:pPr>
      <w:r>
        <w:rPr>
          <w:rStyle w:val="Text2"/>
        </w:rPr>
        <w:t>visualizing structure in digits</w:t>
        <w:t xml:space="preserve">, </w:t>
      </w:r>
      <w:hyperlink w:anchor="ix_ch46_asciidoc12">
        <w:r>
          <w:t>Example: Visualizing Structure in Digits</w:t>
        </w:r>
      </w:hyperlink>
      <w:r>
        <w:rPr>
          <w:rStyle w:val="Text2"/>
        </w:rPr>
        <w:t>-</w:t>
      </w:r>
      <w:hyperlink w:anchor="idm45332171434576">
        <w:r>
          <w:t>Example: Visualizing Structure in Digits</w:t>
        </w:r>
      </w:hyperlink>
    </w:p>
    <w:p>
      <w:pPr>
        <w:numPr>
          <w:ilvl w:val="0"/>
          <w:numId w:val="60"/>
        </w:numPr>
        <w:pStyle w:val="Para 07"/>
      </w:pPr>
      <w:r>
        <w:t>many-to-one joins</w:t>
        <w:t xml:space="preserve">, </w:t>
      </w:r>
      <w:hyperlink w:anchor="idm45332229041296">
        <w:r>
          <w:rPr>
            <w:rStyle w:val="Text6"/>
          </w:rPr>
          <w:t>Many-to-One Joins</w:t>
        </w:r>
      </w:hyperlink>
    </w:p>
    <w:p>
      <w:pPr>
        <w:numPr>
          <w:ilvl w:val="0"/>
          <w:numId w:val="60"/>
        </w:numPr>
        <w:pStyle w:val="Para 01"/>
      </w:pPr>
      <w:r>
        <w:rPr>
          <w:rStyle w:val="Text2"/>
        </w:rPr>
        <w:t>margins, maximizing</w:t>
        <w:t xml:space="preserve">, </w:t>
      </w:r>
      <w:hyperlink w:anchor="ix_ch43_asciidoc4">
        <w:r>
          <w:t>Support Vector Machines: Maximizing the Margin</w:t>
        </w:r>
      </w:hyperlink>
      <w:r>
        <w:rPr>
          <w:rStyle w:val="Text2"/>
        </w:rPr>
        <w:t>-</w:t>
      </w:r>
      <w:hyperlink w:anchor="idm45332179267104">
        <w:r>
          <w:t>Tuning the SVM: Softening Margins</w:t>
        </w:r>
      </w:hyperlink>
    </w:p>
    <w:p>
      <w:pPr>
        <w:numPr>
          <w:ilvl w:val="0"/>
          <w:numId w:val="60"/>
        </w:numPr>
        <w:pStyle w:val="Para 01"/>
      </w:pPr>
      <w:r>
        <w:rPr>
          <w:rStyle w:val="Text2"/>
        </w:rPr>
        <w:t>masking</w:t>
        <w:t xml:space="preserve">, </w:t>
      </w:r>
      <w:hyperlink w:anchor="idm45332238547776">
        <w:r>
          <w:t>Additional Indexing Conventions</w:t>
        </w:r>
      </w:hyperlink>
    </w:p>
    <w:p>
      <w:pPr>
        <w:numPr>
          <w:ilvl w:val="2"/>
          <w:numId w:val="60"/>
        </w:numPr>
        <w:pStyle w:val="Para 07"/>
      </w:pPr>
      <w:r>
        <w:t>(</w:t>
        <w:t>see also</w:t>
        <w:t xml:space="preserve"> Boolean masks)</w:t>
      </w:r>
    </w:p>
    <w:p>
      <w:pPr>
        <w:numPr>
          <w:ilvl w:val="2"/>
          <w:numId w:val="60"/>
        </w:numPr>
        <w:pStyle w:val="Para 01"/>
      </w:pPr>
      <w:r>
        <w:rPr>
          <w:rStyle w:val="Text2"/>
        </w:rPr>
        <w:t>Boolean arrays</w:t>
        <w:t xml:space="preserve">, </w:t>
      </w:r>
      <w:hyperlink w:anchor="idm45332249782192">
        <w:r>
          <w:t>Boolean Arrays as Masks</w:t>
        </w:r>
      </w:hyperlink>
    </w:p>
    <w:p>
      <w:pPr>
        <w:numPr>
          <w:ilvl w:val="2"/>
          <w:numId w:val="60"/>
        </w:numPr>
        <w:pStyle w:val="Para 01"/>
      </w:pPr>
      <w:r>
        <w:rPr>
          <w:rStyle w:val="Text2"/>
        </w:rPr>
        <w:t>Boolean masks</w:t>
        <w:t xml:space="preserve">, </w:t>
      </w:r>
      <w:hyperlink w:anchor="ix_ch09_asciidoc1">
        <w:r>
          <w:t>Comparisons, Masks, and Boolean Logic</w:t>
        </w:r>
      </w:hyperlink>
      <w:r>
        <w:rPr>
          <w:rStyle w:val="Text2"/>
        </w:rPr>
        <w:t>-</w:t>
      </w:r>
      <w:hyperlink w:anchor="idm45332248675088">
        <w:r>
          <w:t>Using the Keywords and/or Versus the Operators &amp;/|</w:t>
        </w:r>
      </w:hyperlink>
    </w:p>
    <w:p>
      <w:pPr>
        <w:numPr>
          <w:ilvl w:val="0"/>
          <w:numId w:val="60"/>
        </w:numPr>
        <w:pStyle w:val="Para 07"/>
      </w:pPr>
      <w:r>
        <w:t>MATLAB-style interface</w:t>
        <w:t xml:space="preserve">, </w:t>
      </w:r>
      <w:hyperlink w:anchor="idm45332211671584">
        <w:r>
          <w:rPr>
            <w:rStyle w:val="Text6"/>
          </w:rPr>
          <w:t>MATLAB-style Interface</w:t>
        </w:r>
      </w:hyperlink>
    </w:p>
    <w:p>
      <w:pPr>
        <w:numPr>
          <w:ilvl w:val="0"/>
          <w:numId w:val="60"/>
        </w:numPr>
        <w:pStyle w:val="Para 01"/>
      </w:pPr>
      <w:r>
        <w:rPr>
          <w:rStyle w:val="Text2"/>
        </w:rPr>
        <w:t>Matplotlib</w:t>
        <w:t xml:space="preserve">, </w:t>
      </w:r>
      <w:hyperlink w:anchor="idm45332212262144">
        <w:r>
          <w:t>Visualization with Matplotlib</w:t>
        </w:r>
      </w:hyperlink>
    </w:p>
    <w:p>
      <w:pPr>
        <w:numPr>
          <w:ilvl w:val="2"/>
          <w:numId w:val="60"/>
        </w:numPr>
        <w:pStyle w:val="Para 01"/>
      </w:pPr>
      <w:r>
        <w:rPr>
          <w:rStyle w:val="Text2"/>
        </w:rPr>
        <w:t>axes limits for line plots</w:t>
        <w:t xml:space="preserve">, </w:t>
      </w:r>
      <w:hyperlink w:anchor="ix_ch26_asciidoc10">
        <w:r>
          <w:t>Adjusting the Plot: Axes Limits</w:t>
        </w:r>
      </w:hyperlink>
      <w:r>
        <w:rPr>
          <w:rStyle w:val="Text2"/>
        </w:rPr>
        <w:t>-</w:t>
      </w:r>
      <w:hyperlink w:anchor="idm45332210404096">
        <w:r>
          <w:t>Adjusting the Plot: Axes Limits</w:t>
        </w:r>
      </w:hyperlink>
    </w:p>
    <w:p>
      <w:pPr>
        <w:numPr>
          <w:ilvl w:val="2"/>
          <w:numId w:val="60"/>
        </w:numPr>
        <w:pStyle w:val="Para 07"/>
      </w:pPr>
      <w:r>
        <w:t>changing defaults via rcParams</w:t>
        <w:t xml:space="preserve">, </w:t>
      </w:r>
      <w:hyperlink w:anchor="idm45332198392832">
        <w:r>
          <w:rPr>
            <w:rStyle w:val="Text6"/>
          </w:rPr>
          <w:t>Changing the Defaults: rcParams</w:t>
        </w:r>
      </w:hyperlink>
    </w:p>
    <w:p>
      <w:pPr>
        <w:numPr>
          <w:ilvl w:val="2"/>
          <w:numId w:val="60"/>
        </w:numPr>
        <w:pStyle w:val="Para 01"/>
      </w:pPr>
      <w:r>
        <w:rPr>
          <w:rStyle w:val="Text2"/>
        </w:rPr>
        <w:t>colorbar customization</w:t>
        <w:t xml:space="preserve">, </w:t>
      </w:r>
      <w:hyperlink w:anchor="ix_ch30_asciidoc1">
        <w:r>
          <w:t>Customizing Colorbars</w:t>
        </w:r>
      </w:hyperlink>
      <w:r>
        <w:rPr>
          <w:rStyle w:val="Text2"/>
        </w:rPr>
        <w:t>-</w:t>
      </w:r>
      <w:hyperlink w:anchor="idm45332202618272">
        <w:r>
          <w:t>Example: Handwritten Digits</w:t>
        </w:r>
      </w:hyperlink>
    </w:p>
    <w:p>
      <w:pPr>
        <w:numPr>
          <w:ilvl w:val="2"/>
          <w:numId w:val="60"/>
        </w:numPr>
        <w:pStyle w:val="Para 01"/>
      </w:pPr>
      <w:r>
        <w:rPr>
          <w:rStyle w:val="Text2"/>
        </w:rPr>
        <w:t>configurations and stylesheets</w:t>
        <w:t xml:space="preserve">, </w:t>
      </w:r>
      <w:hyperlink w:anchor="ix_ch34_asciidoc0">
        <w:r>
          <w:t>Customizing Matplotlib: Configurations and Stylesheets</w:t>
        </w:r>
      </w:hyperlink>
      <w:r>
        <w:rPr>
          <w:rStyle w:val="Text2"/>
        </w:rPr>
        <w:t>-</w:t>
      </w:r>
      <w:hyperlink w:anchor="idm45332197505056">
        <w:r>
          <w:t>Seaborn Style</w:t>
        </w:r>
      </w:hyperlink>
    </w:p>
    <w:p>
      <w:pPr>
        <w:numPr>
          <w:ilvl w:val="2"/>
          <w:numId w:val="60"/>
        </w:numPr>
        <w:pStyle w:val="Para 01"/>
      </w:pPr>
      <w:r>
        <w:rPr>
          <w:rStyle w:val="Text2"/>
        </w:rPr>
        <w:t>density and contour plots</w:t>
        <w:t xml:space="preserve">, </w:t>
      </w:r>
      <w:hyperlink w:anchor="ix_ch28_asciidoc2">
        <w:r>
          <w:t>Density and Contour Plots</w:t>
        </w:r>
      </w:hyperlink>
      <w:r>
        <w:rPr>
          <w:rStyle w:val="Text2"/>
        </w:rPr>
        <w:t>-</w:t>
      </w:r>
      <w:hyperlink w:anchor="idm45332207471456">
        <w:r>
          <w:t>Kernel Density Estimation</w:t>
        </w:r>
      </w:hyperlink>
    </w:p>
    <w:p>
      <w:pPr>
        <w:numPr>
          <w:ilvl w:val="2"/>
          <w:numId w:val="60"/>
        </w:numPr>
        <w:pStyle w:val="Para 01"/>
      </w:pPr>
      <w:r>
        <w:rPr>
          <w:rStyle w:val="Text2"/>
        </w:rPr>
        <w:t>general tips</w:t>
        <w:t xml:space="preserve">, </w:t>
      </w:r>
      <w:hyperlink w:anchor="ix_ch25_asciidoc0">
        <w:r>
          <w:t>General Matplotlib Tips</w:t>
        </w:r>
      </w:hyperlink>
      <w:r>
        <w:rPr>
          <w:rStyle w:val="Text2"/>
        </w:rPr>
        <w:t>-</w:t>
      </w:r>
      <w:hyperlink w:anchor="idm45332211444816">
        <w:r>
          <w:t>Object-oriented interface</w:t>
        </w:r>
      </w:hyperlink>
    </w:p>
    <w:p>
      <w:pPr>
        <w:numPr>
          <w:ilvl w:val="2"/>
          <w:numId w:val="60"/>
        </w:numPr>
        <w:pStyle w:val="Para 01"/>
      </w:pPr>
      <w:r>
        <w:rPr>
          <w:rStyle w:val="Text2"/>
        </w:rPr>
        <w:t>gotchas</w:t>
        <w:t xml:space="preserve">, </w:t>
      </w:r>
      <w:hyperlink w:anchor="idm45332210246464">
        <w:r>
          <w:t>Matplotlib Gotchas</w:t>
        </w:r>
      </w:hyperlink>
    </w:p>
    <w:p>
      <w:pPr>
        <w:numPr>
          <w:ilvl w:val="2"/>
          <w:numId w:val="60"/>
        </w:numPr>
        <w:pStyle w:val="Para 01"/>
      </w:pPr>
      <w:r>
        <w:rPr>
          <w:rStyle w:val="Text2"/>
        </w:rPr>
        <w:t>histograms, binnings, and density</w:t>
        <w:t xml:space="preserve">, </w:t>
      </w:r>
      <w:hyperlink w:anchor="ix_ch28_asciidoc10">
        <w:r>
          <w:t>Histograms, Binnings, and Density</w:t>
        </w:r>
      </w:hyperlink>
      <w:r>
        <w:rPr>
          <w:rStyle w:val="Text2"/>
        </w:rPr>
        <w:t>-</w:t>
      </w:r>
      <w:hyperlink w:anchor="idm45332207473600">
        <w:r>
          <w:t>Kernel Density Estimation</w:t>
        </w:r>
      </w:hyperlink>
    </w:p>
    <w:p>
      <w:pPr>
        <w:numPr>
          <w:ilvl w:val="2"/>
          <w:numId w:val="60"/>
        </w:numPr>
        <w:pStyle w:val="Para 01"/>
      </w:pPr>
      <w:r>
        <w:rPr>
          <w:rStyle w:val="Text2"/>
        </w:rPr>
        <w:t>importing</w:t>
        <w:t xml:space="preserve">, </w:t>
      </w:r>
      <w:hyperlink w:anchor="idm45332212231024">
        <w:r>
          <w:t>Importing Matplotlib</w:t>
        </w:r>
      </w:hyperlink>
    </w:p>
    <w:p>
      <w:pPr>
        <w:numPr>
          <w:ilvl w:val="2"/>
          <w:numId w:val="60"/>
        </w:numPr>
        <w:pStyle w:val="Para 01"/>
      </w:pPr>
      <w:r>
        <w:rPr>
          <w:rStyle w:val="Text2"/>
        </w:rPr>
        <w:t>interfaces</w:t>
        <w:t xml:space="preserve">, </w:t>
      </w:r>
      <w:hyperlink w:anchor="ix_ch25_asciidoc3">
        <w:r>
          <w:t>Two Interfaces for the Price of One</w:t>
        </w:r>
      </w:hyperlink>
      <w:r>
        <w:rPr>
          <w:rStyle w:val="Text2"/>
        </w:rPr>
        <w:t>-</w:t>
      </w:r>
      <w:hyperlink w:anchor="idm45332211447152">
        <w:r>
          <w:t>Object-oriented interface</w:t>
        </w:r>
      </w:hyperlink>
    </w:p>
    <w:p>
      <w:pPr>
        <w:numPr>
          <w:ilvl w:val="2"/>
          <w:numId w:val="60"/>
        </w:numPr>
        <w:pStyle w:val="Para 07"/>
      </w:pPr>
      <w:r>
        <w:t>labeling simple line plots</w:t>
        <w:t xml:space="preserve">, </w:t>
      </w:r>
      <w:hyperlink w:anchor="idm45332210398480">
        <w:r>
          <w:rPr>
            <w:rStyle w:val="Text6"/>
          </w:rPr>
          <w:t>Labeling Plots</w:t>
        </w:r>
      </w:hyperlink>
    </w:p>
    <w:p>
      <w:pPr>
        <w:numPr>
          <w:ilvl w:val="2"/>
          <w:numId w:val="60"/>
        </w:numPr>
        <w:pStyle w:val="Para 01"/>
      </w:pPr>
      <w:r>
        <w:rPr>
          <w:rStyle w:val="Text2"/>
        </w:rPr>
        <w:t>line colors and styles</w:t>
        <w:t xml:space="preserve">, </w:t>
      </w:r>
      <w:hyperlink w:anchor="ix_ch26_asciidoc5">
        <w:r>
          <w:t>Adjusting the Plot: Line Colors and Styles</w:t>
        </w:r>
      </w:hyperlink>
      <w:r>
        <w:rPr>
          <w:rStyle w:val="Text2"/>
        </w:rPr>
        <w:t>-</w:t>
      </w:r>
      <w:hyperlink w:anchor="idm45332210681696">
        <w:r>
          <w:t>Adjusting the Plot: Line Colors and Styles</w:t>
        </w:r>
      </w:hyperlink>
    </w:p>
    <w:p>
      <w:pPr>
        <w:numPr>
          <w:ilvl w:val="2"/>
          <w:numId w:val="60"/>
        </w:numPr>
        <w:pStyle w:val="Para 07"/>
      </w:pPr>
      <w:r>
        <w:t>MATLAB-style interfaces</w:t>
        <w:t xml:space="preserve">, </w:t>
      </w:r>
      <w:hyperlink w:anchor="idm45332211670880">
        <w:r>
          <w:rPr>
            <w:rStyle w:val="Text6"/>
          </w:rPr>
          <w:t>MATLAB-style Interface</w:t>
        </w:r>
      </w:hyperlink>
    </w:p>
    <w:p>
      <w:pPr>
        <w:numPr>
          <w:ilvl w:val="2"/>
          <w:numId w:val="60"/>
        </w:numPr>
        <w:pStyle w:val="Para 01"/>
      </w:pPr>
      <w:r>
        <w:rPr>
          <w:rStyle w:val="Text2"/>
        </w:rPr>
        <w:t>multiple subplots</w:t>
        <w:t xml:space="preserve">, </w:t>
      </w:r>
      <w:hyperlink w:anchor="ix_ch31_asciidoc0">
        <w:r>
          <w:t>Multiple Subplots</w:t>
        </w:r>
      </w:hyperlink>
      <w:r>
        <w:rPr>
          <w:rStyle w:val="Text2"/>
        </w:rPr>
        <w:t>-</w:t>
      </w:r>
      <w:hyperlink w:anchor="idm45332201531856">
        <w:r>
          <w:t>plt.GridSpec: More Complicated Arrangements</w:t>
        </w:r>
      </w:hyperlink>
    </w:p>
    <w:p>
      <w:pPr>
        <w:numPr>
          <w:ilvl w:val="2"/>
          <w:numId w:val="60"/>
        </w:numPr>
        <w:pStyle w:val="Para 07"/>
      </w:pPr>
      <w:r>
        <w:t>object hierarchy of plots</w:t>
        <w:t xml:space="preserve">, </w:t>
      </w:r>
      <w:hyperlink w:anchor="idm45332200126784">
        <w:r>
          <w:rPr>
            <w:rStyle w:val="Text6"/>
          </w:rPr>
          <w:t>Customizing Ticks</w:t>
        </w:r>
      </w:hyperlink>
    </w:p>
    <w:p>
      <w:pPr>
        <w:numPr>
          <w:ilvl w:val="2"/>
          <w:numId w:val="60"/>
        </w:numPr>
        <w:pStyle w:val="Para 07"/>
      </w:pPr>
      <w:r>
        <w:t>object-oriented interfaces</w:t>
        <w:t xml:space="preserve">, </w:t>
      </w:r>
      <w:hyperlink w:anchor="idm45332211497712">
        <w:r>
          <w:rPr>
            <w:rStyle w:val="Text6"/>
          </w:rPr>
          <w:t>Object-oriented interface</w:t>
        </w:r>
      </w:hyperlink>
    </w:p>
    <w:p>
      <w:pPr>
        <w:numPr>
          <w:ilvl w:val="2"/>
          <w:numId w:val="60"/>
        </w:numPr>
        <w:pStyle w:val="Para 01"/>
      </w:pPr>
      <w:r>
        <w:rPr>
          <w:rStyle w:val="Text2"/>
        </w:rPr>
        <w:t>plot customization</w:t>
        <w:t xml:space="preserve">, </w:t>
      </w:r>
      <w:hyperlink w:anchor="ix_ch34_asciidoc2">
        <w:r>
          <w:t>Plot Customization by Hand</w:t>
        </w:r>
      </w:hyperlink>
      <w:r>
        <w:rPr>
          <w:rStyle w:val="Text2"/>
        </w:rPr>
        <w:t>-</w:t>
      </w:r>
      <w:hyperlink w:anchor="idm45332198395952">
        <w:r>
          <w:t>Plot Customization by Hand</w:t>
        </w:r>
      </w:hyperlink>
    </w:p>
    <w:p>
      <w:pPr>
        <w:numPr>
          <w:ilvl w:val="2"/>
          <w:numId w:val="60"/>
        </w:numPr>
        <w:pStyle w:val="Para 01"/>
      </w:pPr>
      <w:r>
        <w:rPr>
          <w:rStyle w:val="Text2"/>
        </w:rPr>
        <w:t>plot display contexts</w:t>
        <w:t xml:space="preserve">, </w:t>
      </w:r>
      <w:hyperlink w:anchor="ix_ch25_asciidoc1">
        <w:r>
          <w:t>show or No show? How to Display Your Plots</w:t>
        </w:r>
      </w:hyperlink>
      <w:r>
        <w:rPr>
          <w:rStyle w:val="Text2"/>
        </w:rPr>
        <w:t>-</w:t>
      </w:r>
      <w:hyperlink w:anchor="idm45332211445616">
        <w:r>
          <w:t>Object-oriented interface</w:t>
        </w:r>
      </w:hyperlink>
    </w:p>
    <w:p>
      <w:pPr>
        <w:numPr>
          <w:ilvl w:val="2"/>
          <w:numId w:val="60"/>
        </w:numPr>
        <w:pStyle w:val="Para 01"/>
      </w:pPr>
      <w:r>
        <w:rPr>
          <w:rStyle w:val="Text2"/>
        </w:rPr>
        <w:t>plot legend customization</w:t>
        <w:t xml:space="preserve">, </w:t>
      </w:r>
      <w:hyperlink w:anchor="ix_ch29_asciidoc1">
        <w:r>
          <w:t>Customizing Plot Legends</w:t>
        </w:r>
      </w:hyperlink>
      <w:r>
        <w:rPr>
          <w:rStyle w:val="Text2"/>
        </w:rPr>
        <w:t>-</w:t>
      </w:r>
      <w:hyperlink w:anchor="idm45332203864256">
        <w:r>
          <w:t>Multiple Legends</w:t>
        </w:r>
      </w:hyperlink>
    </w:p>
    <w:p>
      <w:pPr>
        <w:numPr>
          <w:ilvl w:val="2"/>
          <w:numId w:val="60"/>
        </w:numPr>
        <w:pStyle w:val="Para 07"/>
      </w:pPr>
      <w:r>
        <w:t>plotting from a script</w:t>
        <w:t xml:space="preserve">, </w:t>
      </w:r>
      <w:hyperlink w:anchor="idm45332212166368">
        <w:r>
          <w:rPr>
            <w:rStyle w:val="Text6"/>
          </w:rPr>
          <w:t>Plotting from a Script</w:t>
        </w:r>
      </w:hyperlink>
    </w:p>
    <w:p>
      <w:pPr>
        <w:numPr>
          <w:ilvl w:val="2"/>
          <w:numId w:val="60"/>
        </w:numPr>
        <w:pStyle w:val="Para 07"/>
      </w:pPr>
      <w:r>
        <w:t>plotting from IPython notebook</w:t>
        <w:t xml:space="preserve">, </w:t>
      </w:r>
      <w:hyperlink w:anchor="idm45332211995712">
        <w:r>
          <w:rPr>
            <w:rStyle w:val="Text6"/>
          </w:rPr>
          <w:t>Plotting from a Jupyter Notebook</w:t>
        </w:r>
      </w:hyperlink>
    </w:p>
    <w:p>
      <w:pPr>
        <w:numPr>
          <w:ilvl w:val="2"/>
          <w:numId w:val="60"/>
        </w:numPr>
        <w:pStyle w:val="Para 01"/>
      </w:pPr>
      <w:r>
        <w:rPr>
          <w:rStyle w:val="Text2"/>
        </w:rPr>
        <w:t>plotting from IPython shell</w:t>
        <w:t xml:space="preserve">, </w:t>
      </w:r>
      <w:hyperlink w:anchor="idm45332212052048">
        <w:r>
          <w:t>Plotting from an IPython Shell</w:t>
        </w:r>
      </w:hyperlink>
    </w:p>
    <w:p>
      <w:pPr>
        <w:numPr>
          <w:ilvl w:val="2"/>
          <w:numId w:val="60"/>
        </w:numPr>
        <w:pStyle w:val="Para 07"/>
      </w:pPr>
      <w:r>
        <w:t>resources and documentation for</w:t>
        <w:t xml:space="preserve">, </w:t>
      </w:r>
      <w:hyperlink w:anchor="idm45332192884480">
        <w:r>
          <w:rPr>
            <w:rStyle w:val="Text6"/>
          </w:rPr>
          <w:t>Further Resources</w:t>
        </w:r>
      </w:hyperlink>
    </w:p>
    <w:p>
      <w:pPr>
        <w:numPr>
          <w:ilvl w:val="2"/>
          <w:numId w:val="60"/>
        </w:numPr>
        <w:pStyle w:val="Para 07"/>
      </w:pPr>
      <w:r>
        <w:t>saving figures to file</w:t>
        <w:t xml:space="preserve">, </w:t>
      </w:r>
      <w:hyperlink w:anchor="idm45332211902880">
        <w:r>
          <w:rPr>
            <w:rStyle w:val="Text6"/>
          </w:rPr>
          <w:t>Saving Figures to File</w:t>
        </w:r>
      </w:hyperlink>
    </w:p>
    <w:p>
      <w:pPr>
        <w:numPr>
          <w:ilvl w:val="2"/>
          <w:numId w:val="60"/>
        </w:numPr>
        <w:pStyle w:val="Para 01"/>
      </w:pPr>
      <w:r>
        <w:rPr>
          <w:rStyle w:val="Text2"/>
        </w:rPr>
        <w:t>Seaborn and</w:t>
        <w:t xml:space="preserve">, </w:t>
      </w:r>
      <w:hyperlink w:anchor="ix_ch36_asciidoc0">
        <w:r>
          <w:t>Visualization with Seaborn</w:t>
        </w:r>
      </w:hyperlink>
      <w:r>
        <w:rPr>
          <w:rStyle w:val="Text2"/>
        </w:rPr>
        <w:t>-</w:t>
      </w:r>
      <w:hyperlink w:anchor="idm45332192838032">
        <w:r>
          <w:t>Other Python Visualization Libraries</w:t>
        </w:r>
      </w:hyperlink>
    </w:p>
    <w:p>
      <w:pPr>
        <w:numPr>
          <w:ilvl w:val="2"/>
          <w:numId w:val="60"/>
        </w:numPr>
        <w:pStyle w:val="Para 07"/>
      </w:pPr>
      <w:r>
        <w:t>setting styles</w:t>
        <w:t xml:space="preserve">, </w:t>
      </w:r>
      <w:hyperlink w:anchor="idm45332212206064">
        <w:r>
          <w:rPr>
            <w:rStyle w:val="Text6"/>
          </w:rPr>
          <w:t>Setting Styles</w:t>
        </w:r>
      </w:hyperlink>
    </w:p>
    <w:p>
      <w:pPr>
        <w:numPr>
          <w:ilvl w:val="2"/>
          <w:numId w:val="60"/>
        </w:numPr>
        <w:pStyle w:val="Para 01"/>
      </w:pPr>
      <w:r>
        <w:rPr>
          <w:rStyle w:val="Text2"/>
        </w:rPr>
        <w:t>simple line plots</w:t>
        <w:t xml:space="preserve">, </w:t>
      </w:r>
      <w:hyperlink w:anchor="ix_ch26_asciidoc1">
        <w:r>
          <w:t>Simple Line Plots</w:t>
        </w:r>
      </w:hyperlink>
      <w:r>
        <w:rPr>
          <w:rStyle w:val="Text2"/>
        </w:rPr>
        <w:t>-</w:t>
      </w:r>
      <w:hyperlink w:anchor="idm45332210200448">
        <w:r>
          <w:t>Matplotlib Gotchas</w:t>
        </w:r>
      </w:hyperlink>
    </w:p>
    <w:p>
      <w:pPr>
        <w:numPr>
          <w:ilvl w:val="2"/>
          <w:numId w:val="60"/>
        </w:numPr>
        <w:pStyle w:val="Para 01"/>
      </w:pPr>
      <w:r>
        <w:rPr>
          <w:rStyle w:val="Text2"/>
        </w:rPr>
        <w:t>simple scatter plots</w:t>
        <w:t xml:space="preserve">, </w:t>
      </w:r>
      <w:hyperlink w:anchor="ix_ch27_asciidoc0">
        <w:r>
          <w:t>Simple Scatter Plots</w:t>
        </w:r>
      </w:hyperlink>
      <w:r>
        <w:rPr>
          <w:rStyle w:val="Text2"/>
        </w:rPr>
        <w:t>-</w:t>
      </w:r>
      <w:hyperlink w:anchor="idm45332208930240">
        <w:r>
          <w:t>Continuous Errors</w:t>
        </w:r>
      </w:hyperlink>
    </w:p>
    <w:p>
      <w:pPr>
        <w:numPr>
          <w:ilvl w:val="2"/>
          <w:numId w:val="60"/>
        </w:numPr>
        <w:pStyle w:val="Para 01"/>
      </w:pPr>
      <w:r>
        <w:rPr>
          <w:rStyle w:val="Text2"/>
        </w:rPr>
        <w:t>stylesheets</w:t>
        <w:t xml:space="preserve">, </w:t>
      </w:r>
      <w:hyperlink w:anchor="ix_ch34_asciidoc4">
        <w:r>
          <w:t>Stylesheets</w:t>
        </w:r>
      </w:hyperlink>
      <w:r>
        <w:rPr>
          <w:rStyle w:val="Text2"/>
        </w:rPr>
        <w:t>-</w:t>
      </w:r>
      <w:hyperlink w:anchor="idm45332197483648">
        <w:r>
          <w:t>Seaborn Style</w:t>
        </w:r>
      </w:hyperlink>
    </w:p>
    <w:p>
      <w:pPr>
        <w:numPr>
          <w:ilvl w:val="2"/>
          <w:numId w:val="60"/>
        </w:numPr>
        <w:pStyle w:val="Para 01"/>
      </w:pPr>
      <w:r>
        <w:rPr>
          <w:rStyle w:val="Text2"/>
        </w:rPr>
        <w:t>text and annotation</w:t>
        <w:t xml:space="preserve">, </w:t>
      </w:r>
      <w:hyperlink w:anchor="ix_ch32_asciidoc1">
        <w:r>
          <w:t>Text and Annotation</w:t>
        </w:r>
      </w:hyperlink>
      <w:r>
        <w:rPr>
          <w:rStyle w:val="Text2"/>
        </w:rPr>
        <w:t>-</w:t>
      </w:r>
      <w:hyperlink w:anchor="idm45332199844736">
        <w:r>
          <w:t>Arrows and Annotation</w:t>
        </w:r>
      </w:hyperlink>
    </w:p>
    <w:p>
      <w:pPr>
        <w:numPr>
          <w:ilvl w:val="2"/>
          <w:numId w:val="60"/>
        </w:numPr>
        <w:pStyle w:val="Para 01"/>
      </w:pPr>
      <w:r>
        <w:rPr>
          <w:rStyle w:val="Text2"/>
        </w:rPr>
        <w:t>three-dimensional function visualization</w:t>
        <w:t xml:space="preserve">, </w:t>
      </w:r>
      <w:hyperlink w:anchor="ix_ch28_asciidoc5">
        <w:r>
          <w:t>Visualizing a Three-Dimensional Function</w:t>
        </w:r>
      </w:hyperlink>
      <w:r>
        <w:rPr>
          <w:rStyle w:val="Text2"/>
        </w:rPr>
        <w:t>-</w:t>
      </w:r>
      <w:hyperlink w:anchor="idm45332208395040">
        <w:r>
          <w:t>Visualizing a Three-Dimensional Function</w:t>
        </w:r>
      </w:hyperlink>
    </w:p>
    <w:p>
      <w:pPr>
        <w:numPr>
          <w:ilvl w:val="2"/>
          <w:numId w:val="60"/>
        </w:numPr>
        <w:pStyle w:val="Para 01"/>
      </w:pPr>
      <w:r>
        <w:rPr>
          <w:rStyle w:val="Text2"/>
        </w:rPr>
        <w:t>three-dimensional plotting</w:t>
        <w:t xml:space="preserve">, </w:t>
      </w:r>
      <w:hyperlink w:anchor="ix_ch35_asciidoc0">
        <w:r>
          <w:t>Three-Dimensional Plotting in Matplotlib</w:t>
        </w:r>
      </w:hyperlink>
      <w:r>
        <w:rPr>
          <w:rStyle w:val="Text2"/>
        </w:rPr>
        <w:t>-</w:t>
      </w:r>
      <w:hyperlink w:anchor="idm45332195969648">
        <w:r>
          <w:t>Example: Visualizing a Möbius Strip</w:t>
        </w:r>
      </w:hyperlink>
    </w:p>
    <w:p>
      <w:pPr>
        <w:numPr>
          <w:ilvl w:val="2"/>
          <w:numId w:val="60"/>
        </w:numPr>
        <w:pStyle w:val="Para 01"/>
      </w:pPr>
      <w:r>
        <w:rPr>
          <w:rStyle w:val="Text2"/>
        </w:rPr>
        <w:t>tick customization</w:t>
        <w:t xml:space="preserve">, </w:t>
      </w:r>
      <w:hyperlink w:anchor="ix_ch33_asciidoc0">
        <w:r>
          <w:t>Customizing Ticks</w:t>
        </w:r>
      </w:hyperlink>
      <w:r>
        <w:rPr>
          <w:rStyle w:val="Text2"/>
        </w:rPr>
        <w:t>-</w:t>
      </w:r>
      <w:hyperlink w:anchor="idm45332198678448">
        <w:r>
          <w:t>Summary of Formatters and Locators</w:t>
        </w:r>
      </w:hyperlink>
    </w:p>
    <w:p>
      <w:pPr>
        <w:numPr>
          <w:ilvl w:val="2"/>
          <w:numId w:val="60"/>
        </w:numPr>
        <w:pStyle w:val="Para 01"/>
      </w:pPr>
      <w:r>
        <w:rPr>
          <w:rStyle w:val="Text2"/>
        </w:rPr>
        <w:t>uncertainty visualization</w:t>
        <w:t xml:space="preserve">, </w:t>
      </w:r>
      <w:hyperlink w:anchor="ix_ch27_asciidoc4">
        <w:r>
          <w:t>Visualizing Uncertainties</w:t>
        </w:r>
      </w:hyperlink>
      <w:r>
        <w:rPr>
          <w:rStyle w:val="Text2"/>
        </w:rPr>
        <w:t>-</w:t>
      </w:r>
      <w:hyperlink w:anchor="idm45332208931744">
        <w:r>
          <w:t>Continuous Errors</w:t>
        </w:r>
      </w:hyperlink>
    </w:p>
    <w:p>
      <w:pPr>
        <w:numPr>
          <w:ilvl w:val="2"/>
          <w:numId w:val="60"/>
        </w:numPr>
        <w:pStyle w:val="Para 01"/>
      </w:pPr>
      <w:r>
        <w:rPr>
          <w:rStyle w:val="Text2"/>
        </w:rPr>
        <w:t>visualization with Seaborn</w:t>
        <w:t xml:space="preserve">, </w:t>
      </w:r>
      <w:hyperlink w:anchor="ix_ch36_asciidoc1">
        <w:r>
          <w:t>Visualization with Seaborn</w:t>
        </w:r>
      </w:hyperlink>
      <w:r>
        <w:rPr>
          <w:rStyle w:val="Text2"/>
        </w:rPr>
        <w:t>-</w:t>
      </w:r>
      <w:hyperlink w:anchor="idm45332192838704">
        <w:r>
          <w:t>Other Python Visualization Libraries</w:t>
        </w:r>
      </w:hyperlink>
    </w:p>
    <w:p>
      <w:pPr>
        <w:numPr>
          <w:ilvl w:val="0"/>
          <w:numId w:val="60"/>
        </w:numPr>
        <w:pStyle w:val="Para 01"/>
      </w:pPr>
      <w:r>
        <w:rPr>
          <w:rStyle w:val="Text2"/>
        </w:rPr>
        <w:t>%matplotlib</w:t>
        <w:t xml:space="preserve">, </w:t>
      </w:r>
      <w:hyperlink w:anchor="idm45332212045264">
        <w:r>
          <w:t>Plotting from an IPython Shell</w:t>
        </w:r>
      </w:hyperlink>
    </w:p>
    <w:p>
      <w:pPr>
        <w:numPr>
          <w:ilvl w:val="0"/>
          <w:numId w:val="60"/>
        </w:numPr>
        <w:pStyle w:val="Para 01"/>
      </w:pPr>
      <w:r>
        <w:rPr>
          <w:rStyle w:val="Text2"/>
        </w:rPr>
        <w:t>max() function</w:t>
        <w:t xml:space="preserve">, </w:t>
      </w:r>
      <w:hyperlink w:anchor="idm45332253722160">
        <w:r>
          <w:t>Minimum and Maximum</w:t>
        </w:r>
      </w:hyperlink>
    </w:p>
    <w:p>
      <w:pPr>
        <w:numPr>
          <w:ilvl w:val="0"/>
          <w:numId w:val="60"/>
        </w:numPr>
        <w:pStyle w:val="Para 07"/>
      </w:pPr>
      <w:r>
        <w:t>MDS</w:t>
        <w:t xml:space="preserve"> (</w:t>
        <w:t>see</w:t>
        <w:t xml:space="preserve"> multidimensional scaling)</w:t>
      </w:r>
    </w:p>
    <w:p>
      <w:pPr>
        <w:numPr>
          <w:ilvl w:val="0"/>
          <w:numId w:val="60"/>
        </w:numPr>
        <w:pStyle w:val="Para 01"/>
      </w:pPr>
      <w:r>
        <w:rPr>
          <w:rStyle w:val="Text2"/>
        </w:rPr>
        <w:t>%memit</w:t>
        <w:t xml:space="preserve">, </w:t>
      </w:r>
      <w:hyperlink w:anchor="idm45332262612608">
        <w:r>
          <w:t>Profiling Memory Use: %memit and %mprun</w:t>
        </w:r>
      </w:hyperlink>
    </w:p>
    <w:p>
      <w:pPr>
        <w:numPr>
          <w:ilvl w:val="0"/>
          <w:numId w:val="60"/>
        </w:numPr>
        <w:pStyle w:val="Para 01"/>
      </w:pPr>
      <w:r>
        <w:rPr>
          <w:rStyle w:val="Text2"/>
        </w:rPr>
        <w:t>memory use, profiling</w:t>
        <w:t xml:space="preserve">, </w:t>
      </w:r>
      <w:hyperlink w:anchor="idm45332262610688">
        <w:r>
          <w:t>Profiling Memory Use: %memit and %mprun</w:t>
        </w:r>
      </w:hyperlink>
    </w:p>
    <w:p>
      <w:pPr>
        <w:numPr>
          <w:ilvl w:val="0"/>
          <w:numId w:val="60"/>
        </w:numPr>
        <w:pStyle w:val="Para 07"/>
      </w:pPr>
      <w:r>
        <w:t>merge key</w:t>
      </w:r>
    </w:p>
    <w:p>
      <w:pPr>
        <w:numPr>
          <w:ilvl w:val="2"/>
          <w:numId w:val="60"/>
        </w:numPr>
        <w:pStyle w:val="Para 01"/>
      </w:pPr>
      <w:r>
        <w:rPr>
          <w:rStyle w:val="Text2"/>
        </w:rPr>
        <w:t>on keyword</w:t>
        <w:t xml:space="preserve">, </w:t>
      </w:r>
      <w:hyperlink w:anchor="idm45332228632320">
        <w:r>
          <w:t>The on Keyword</w:t>
        </w:r>
      </w:hyperlink>
    </w:p>
    <w:p>
      <w:pPr>
        <w:numPr>
          <w:ilvl w:val="2"/>
          <w:numId w:val="60"/>
        </w:numPr>
        <w:pStyle w:val="Para 01"/>
      </w:pPr>
      <w:r>
        <w:rPr>
          <w:rStyle w:val="Text2"/>
        </w:rPr>
        <w:t>specification of</w:t>
        <w:t xml:space="preserve">, </w:t>
      </w:r>
      <w:hyperlink w:anchor="ix_ch19_asciidoc7">
        <w:r>
          <w:t>Specification of the Merge Key</w:t>
        </w:r>
      </w:hyperlink>
      <w:r>
        <w:rPr>
          <w:rStyle w:val="Text2"/>
        </w:rPr>
        <w:t>-</w:t>
      </w:r>
      <w:hyperlink w:anchor="idm45332227805104">
        <w:r>
          <w:t>The left_index and right_index Keywords</w:t>
        </w:r>
      </w:hyperlink>
    </w:p>
    <w:p>
      <w:pPr>
        <w:numPr>
          <w:ilvl w:val="0"/>
          <w:numId w:val="60"/>
        </w:numPr>
        <w:pStyle w:val="Para 01"/>
      </w:pPr>
      <w:r>
        <w:rPr>
          <w:rStyle w:val="Text2"/>
        </w:rPr>
        <w:t>merging</w:t>
        <w:t xml:space="preserve">, </w:t>
      </w:r>
      <w:hyperlink w:anchor="ix_ch19_asciidoc2">
        <w:r>
          <w:t>Combining Datasets: merge and join</w:t>
        </w:r>
      </w:hyperlink>
      <w:r>
        <w:rPr>
          <w:rStyle w:val="Text2"/>
        </w:rPr>
        <w:t>-</w:t>
      </w:r>
      <w:hyperlink w:anchor="idm45332225534096">
        <w:r>
          <w:t>Example: US States Data</w:t>
        </w:r>
      </w:hyperlink>
    </w:p>
    <w:p>
      <w:pPr>
        <w:numPr>
          <w:ilvl w:val="2"/>
          <w:numId w:val="60"/>
        </w:numPr>
        <w:pStyle w:val="Para 07"/>
      </w:pPr>
      <w:r>
        <w:t>(</w:t>
        <w:t>see also</w:t>
        <w:t xml:space="preserve"> joins)</w:t>
      </w:r>
    </w:p>
    <w:p>
      <w:pPr>
        <w:numPr>
          <w:ilvl w:val="2"/>
          <w:numId w:val="60"/>
        </w:numPr>
        <w:pStyle w:val="Para 01"/>
      </w:pPr>
      <w:r>
        <w:rPr>
          <w:rStyle w:val="Text2"/>
        </w:rPr>
        <w:t>key specification</w:t>
        <w:t xml:space="preserve">, </w:t>
      </w:r>
      <w:hyperlink w:anchor="ix_ch19_asciidoc8">
        <w:r>
          <w:t>Specification of the Merge Key</w:t>
        </w:r>
      </w:hyperlink>
      <w:r>
        <w:rPr>
          <w:rStyle w:val="Text2"/>
        </w:rPr>
        <w:t>-</w:t>
      </w:r>
      <w:hyperlink w:anchor="idm45332227805776">
        <w:r>
          <w:t>The left_index and right_index Keywords</w:t>
        </w:r>
      </w:hyperlink>
    </w:p>
    <w:p>
      <w:pPr>
        <w:numPr>
          <w:ilvl w:val="2"/>
          <w:numId w:val="60"/>
        </w:numPr>
        <w:pStyle w:val="Para 07"/>
      </w:pPr>
      <w:r>
        <w:t>relational algebra and</w:t>
        <w:t xml:space="preserve">, </w:t>
      </w:r>
      <w:hyperlink w:anchor="idm45332229365008">
        <w:r>
          <w:rPr>
            <w:rStyle w:val="Text6"/>
          </w:rPr>
          <w:t>Relational Algebra</w:t>
        </w:r>
      </w:hyperlink>
    </w:p>
    <w:p>
      <w:pPr>
        <w:numPr>
          <w:ilvl w:val="2"/>
          <w:numId w:val="60"/>
        </w:numPr>
        <w:pStyle w:val="Para 01"/>
      </w:pPr>
      <w:r>
        <w:rPr>
          <w:rStyle w:val="Text2"/>
        </w:rPr>
        <w:t>US state population data example</w:t>
        <w:t xml:space="preserve">, </w:t>
      </w:r>
      <w:hyperlink w:anchor="ix_ch19_asciidoc14">
        <w:r>
          <w:t>Example: US States Data</w:t>
        </w:r>
      </w:hyperlink>
      <w:r>
        <w:rPr>
          <w:rStyle w:val="Text2"/>
        </w:rPr>
        <w:t>-</w:t>
      </w:r>
      <w:hyperlink w:anchor="idm45332225536240">
        <w:r>
          <w:t>Example: US States Data</w:t>
        </w:r>
      </w:hyperlink>
    </w:p>
    <w:p>
      <w:pPr>
        <w:numPr>
          <w:ilvl w:val="0"/>
          <w:numId w:val="60"/>
        </w:numPr>
        <w:pStyle w:val="Para 01"/>
      </w:pPr>
      <w:r>
        <w:rPr>
          <w:rStyle w:val="Text2"/>
        </w:rPr>
        <w:t>min() function</w:t>
        <w:t xml:space="preserve">, </w:t>
      </w:r>
      <w:hyperlink w:anchor="idm45332253721520">
        <w:r>
          <w:t>Minimum and Maximum</w:t>
        </w:r>
      </w:hyperlink>
    </w:p>
    <w:p>
      <w:pPr>
        <w:numPr>
          <w:ilvl w:val="0"/>
          <w:numId w:val="60"/>
        </w:numPr>
        <w:pStyle w:val="Para 01"/>
      </w:pPr>
      <w:r>
        <w:rPr>
          <w:rStyle w:val="Text2"/>
        </w:rPr>
        <w:t>Miniconda</w:t>
        <w:t xml:space="preserve">, </w:t>
      </w:r>
      <w:hyperlink w:anchor="idm45332280340464">
        <w:r>
          <w:t>Installation Considerations</w:t>
        </w:r>
      </w:hyperlink>
    </w:p>
    <w:p>
      <w:pPr>
        <w:numPr>
          <w:ilvl w:val="0"/>
          <w:numId w:val="60"/>
        </w:numPr>
        <w:pStyle w:val="Para 07"/>
      </w:pPr>
      <w:r>
        <w:t>missing data</w:t>
      </w:r>
    </w:p>
    <w:p>
      <w:pPr>
        <w:numPr>
          <w:ilvl w:val="2"/>
          <w:numId w:val="60"/>
        </w:numPr>
        <w:pStyle w:val="Para 07"/>
      </w:pPr>
      <w:r>
        <w:t>feature engineering and</w:t>
        <w:t xml:space="preserve">, </w:t>
      </w:r>
      <w:hyperlink w:anchor="idm45332186202480">
        <w:r>
          <w:rPr>
            <w:rStyle w:val="Text6"/>
          </w:rPr>
          <w:t>Feature Pipelines</w:t>
        </w:r>
      </w:hyperlink>
    </w:p>
    <w:p>
      <w:pPr>
        <w:numPr>
          <w:ilvl w:val="2"/>
          <w:numId w:val="60"/>
        </w:numPr>
        <w:pStyle w:val="Para 01"/>
      </w:pPr>
      <w:r>
        <w:rPr>
          <w:rStyle w:val="Text2"/>
        </w:rPr>
        <w:t>handling</w:t>
        <w:t xml:space="preserve">, </w:t>
      </w:r>
      <w:hyperlink w:anchor="ix_ch16_asciidoc0">
        <w:r>
          <w:t>Handling Missing Data</w:t>
        </w:r>
      </w:hyperlink>
      <w:r>
        <w:rPr>
          <w:rStyle w:val="Text2"/>
        </w:rPr>
        <w:t>-</w:t>
      </w:r>
      <w:hyperlink w:anchor="idm45332234995344">
        <w:r>
          <w:t>Filling Null Values</w:t>
        </w:r>
      </w:hyperlink>
    </w:p>
    <w:p>
      <w:pPr>
        <w:numPr>
          <w:ilvl w:val="2"/>
          <w:numId w:val="60"/>
        </w:numPr>
        <w:pStyle w:val="Para 01"/>
      </w:pPr>
      <w:r>
        <w:rPr>
          <w:rStyle w:val="Text2"/>
        </w:rPr>
        <w:t>NaN</w:t>
        <w:t xml:space="preserve">, </w:t>
      </w:r>
      <w:hyperlink w:anchor="idm45332236609376">
        <w:r>
          <w:t>NaN: Missing Numerical Data</w:t>
        </w:r>
      </w:hyperlink>
    </w:p>
    <w:p>
      <w:pPr>
        <w:numPr>
          <w:ilvl w:val="2"/>
          <w:numId w:val="60"/>
        </w:numPr>
        <w:pStyle w:val="Para 01"/>
      </w:pPr>
      <w:r>
        <w:rPr>
          <w:rStyle w:val="Text2"/>
        </w:rPr>
        <w:t>None</w:t>
        <w:t xml:space="preserve">, </w:t>
      </w:r>
      <w:hyperlink w:anchor="idm45332236852800">
        <w:r>
          <w:t>None as a Sentinel Value</w:t>
        </w:r>
      </w:hyperlink>
    </w:p>
    <w:p>
      <w:pPr>
        <w:numPr>
          <w:ilvl w:val="2"/>
          <w:numId w:val="60"/>
        </w:numPr>
        <w:pStyle w:val="Para 01"/>
      </w:pPr>
      <w:r>
        <w:rPr>
          <w:rStyle w:val="Text2"/>
        </w:rPr>
        <w:t>operating on null values in Pandas</w:t>
        <w:t xml:space="preserve">, </w:t>
      </w:r>
      <w:hyperlink w:anchor="ix_ch16_asciidoc2">
        <w:r>
          <w:t>Operating on Null Values</w:t>
        </w:r>
      </w:hyperlink>
      <w:r>
        <w:rPr>
          <w:rStyle w:val="Text2"/>
        </w:rPr>
        <w:t>-</w:t>
      </w:r>
      <w:hyperlink w:anchor="idm45332234996848">
        <w:r>
          <w:t>Filling Null Values</w:t>
        </w:r>
      </w:hyperlink>
    </w:p>
    <w:p>
      <w:pPr>
        <w:numPr>
          <w:ilvl w:val="2"/>
          <w:numId w:val="60"/>
        </w:numPr>
        <w:pStyle w:val="Para 01"/>
      </w:pPr>
      <w:r>
        <w:rPr>
          <w:rStyle w:val="Text2"/>
        </w:rPr>
        <w:t>trade-offs in conventions</w:t>
        <w:t xml:space="preserve">, </w:t>
      </w:r>
      <w:hyperlink w:anchor="idm45332236893104">
        <w:r>
          <w:t>Trade-offs in Missing Data Conventions</w:t>
        </w:r>
      </w:hyperlink>
    </w:p>
    <w:p>
      <w:pPr>
        <w:numPr>
          <w:ilvl w:val="0"/>
          <w:numId w:val="60"/>
        </w:numPr>
        <w:pStyle w:val="Para 01"/>
      </w:pPr>
      <w:r>
        <w:rPr>
          <w:rStyle w:val="Text2"/>
        </w:rPr>
        <w:t>Möbius strip</w:t>
        <w:t xml:space="preserve">, </w:t>
      </w:r>
      <w:hyperlink w:anchor="idm45332196321664">
        <w:r>
          <w:t>Example: Visualizing a Möbius Strip</w:t>
        </w:r>
      </w:hyperlink>
    </w:p>
    <w:p>
      <w:pPr>
        <w:numPr>
          <w:ilvl w:val="0"/>
          <w:numId w:val="60"/>
        </w:numPr>
        <w:pStyle w:val="Para 01"/>
      </w:pPr>
      <w:r>
        <w:rPr>
          <w:rStyle w:val="Text2"/>
        </w:rPr>
        <w:t>%mode</w:t>
        <w:t xml:space="preserve">, </w:t>
      </w:r>
      <w:hyperlink w:anchor="idm45332271137968">
        <w:r>
          <w:t>Controlling Exceptions: %xmode</w:t>
        </w:r>
      </w:hyperlink>
    </w:p>
    <w:p>
      <w:pPr>
        <w:numPr>
          <w:ilvl w:val="0"/>
          <w:numId w:val="60"/>
        </w:numPr>
        <w:pStyle w:val="Para 01"/>
      </w:pPr>
      <w:r>
        <w:rPr>
          <w:rStyle w:val="Text2"/>
        </w:rPr>
        <w:t>model (defined)</w:t>
        <w:t xml:space="preserve">, </w:t>
      </w:r>
      <w:hyperlink w:anchor="idm45332192789920">
        <w:r>
          <w:t>Classification: Predicting Discrete Labels</w:t>
        </w:r>
      </w:hyperlink>
    </w:p>
    <w:p>
      <w:pPr>
        <w:numPr>
          <w:ilvl w:val="0"/>
          <w:numId w:val="60"/>
        </w:numPr>
        <w:pStyle w:val="Para 01"/>
      </w:pPr>
      <w:r>
        <w:rPr>
          <w:rStyle w:val="Text2"/>
        </w:rPr>
        <w:t>model parameters (defined)</w:t>
        <w:t xml:space="preserve">, </w:t>
      </w:r>
      <w:hyperlink w:anchor="idm45332192789216">
        <w:r>
          <w:t>Classification: Predicting Discrete Labels</w:t>
        </w:r>
      </w:hyperlink>
    </w:p>
    <w:p>
      <w:pPr>
        <w:numPr>
          <w:ilvl w:val="0"/>
          <w:numId w:val="60"/>
        </w:numPr>
        <w:pStyle w:val="Para 01"/>
      </w:pPr>
      <w:r>
        <w:rPr>
          <w:rStyle w:val="Text2"/>
        </w:rPr>
        <w:t>model selection</w:t>
        <w:t xml:space="preserve">, </w:t>
      </w:r>
      <w:hyperlink w:anchor="ix_ch39_asciidoc4">
        <w:r>
          <w:t>Selecting the Best Model</w:t>
        </w:r>
      </w:hyperlink>
      <w:r>
        <w:rPr>
          <w:rStyle w:val="Text2"/>
        </w:rPr>
        <w:t>-</w:t>
      </w:r>
      <w:hyperlink w:anchor="idm45332188613456">
        <w:r>
          <w:t>Validation Curves in Scikit-Learn</w:t>
        </w:r>
      </w:hyperlink>
    </w:p>
    <w:p>
      <w:pPr>
        <w:numPr>
          <w:ilvl w:val="2"/>
          <w:numId w:val="60"/>
        </w:numPr>
        <w:pStyle w:val="Para 01"/>
      </w:pPr>
      <w:r>
        <w:rPr>
          <w:rStyle w:val="Text2"/>
        </w:rPr>
        <w:t>bias–variance trade-off</w:t>
        <w:t xml:space="preserve">, </w:t>
      </w:r>
      <w:hyperlink w:anchor="ix_ch39_asciidoc7">
        <w:r>
          <w:t>The Bias-Variance Trade-off</w:t>
        </w:r>
      </w:hyperlink>
      <w:r>
        <w:rPr>
          <w:rStyle w:val="Text2"/>
        </w:rPr>
        <w:t>-</w:t>
      </w:r>
      <w:hyperlink w:anchor="idm45332189300960">
        <w:r>
          <w:t>The Bias-Variance Trade-off</w:t>
        </w:r>
      </w:hyperlink>
    </w:p>
    <w:p>
      <w:pPr>
        <w:numPr>
          <w:ilvl w:val="2"/>
          <w:numId w:val="60"/>
        </w:numPr>
        <w:pStyle w:val="Para 01"/>
      </w:pPr>
      <w:r>
        <w:rPr>
          <w:rStyle w:val="Text2"/>
        </w:rPr>
        <w:t>validation curves in Scikit-Learn</w:t>
        <w:t xml:space="preserve">, </w:t>
      </w:r>
      <w:hyperlink w:anchor="ix_ch39_asciidoc10">
        <w:r>
          <w:t>Validation Curves in Scikit-Learn</w:t>
        </w:r>
      </w:hyperlink>
      <w:r>
        <w:rPr>
          <w:rStyle w:val="Text2"/>
        </w:rPr>
        <w:t>-</w:t>
      </w:r>
      <w:hyperlink w:anchor="idm45332188614960">
        <w:r>
          <w:t>Validation Curves in Scikit-Learn</w:t>
        </w:r>
      </w:hyperlink>
    </w:p>
    <w:p>
      <w:pPr>
        <w:numPr>
          <w:ilvl w:val="0"/>
          <w:numId w:val="60"/>
        </w:numPr>
        <w:pStyle w:val="Para 01"/>
      </w:pPr>
      <w:r>
        <w:rPr>
          <w:rStyle w:val="Text2"/>
        </w:rPr>
        <w:t>model validation</w:t>
        <w:t xml:space="preserve">, </w:t>
      </w:r>
      <w:hyperlink w:anchor="ix_ch39_asciidoc1">
        <w:r>
          <w:t>Hyperparameters and Model Validation</w:t>
        </w:r>
      </w:hyperlink>
      <w:r>
        <w:rPr>
          <w:rStyle w:val="Text2"/>
        </w:rPr>
        <w:t>-</w:t>
      </w:r>
      <w:hyperlink w:anchor="idm45332187656864">
        <w:r>
          <w:t>Summary</w:t>
        </w:r>
      </w:hyperlink>
    </w:p>
    <w:p>
      <w:pPr>
        <w:numPr>
          <w:ilvl w:val="2"/>
          <w:numId w:val="60"/>
        </w:numPr>
        <w:pStyle w:val="Para 01"/>
      </w:pPr>
      <w:r>
        <w:rPr>
          <w:rStyle w:val="Text2"/>
        </w:rPr>
        <w:t>bias–variance trade-off</w:t>
        <w:t xml:space="preserve">, </w:t>
      </w:r>
      <w:hyperlink w:anchor="ix_ch39_asciidoc8">
        <w:r>
          <w:t>The Bias-Variance Trade-off</w:t>
        </w:r>
      </w:hyperlink>
      <w:r>
        <w:rPr>
          <w:rStyle w:val="Text2"/>
        </w:rPr>
        <w:t>-</w:t>
      </w:r>
      <w:hyperlink w:anchor="idm45332189301632">
        <w:r>
          <w:t>The Bias-Variance Trade-off</w:t>
        </w:r>
      </w:hyperlink>
    </w:p>
    <w:p>
      <w:pPr>
        <w:numPr>
          <w:ilvl w:val="2"/>
          <w:numId w:val="60"/>
        </w:numPr>
        <w:pStyle w:val="Para 01"/>
      </w:pPr>
      <w:r>
        <w:rPr>
          <w:rStyle w:val="Text2"/>
        </w:rPr>
        <w:t>cross-validation</w:t>
        <w:t xml:space="preserve">, </w:t>
      </w:r>
      <w:hyperlink w:anchor="ix_ch39_asciidoc3">
        <w:r>
          <w:t>Model Validation via Cross-Validation</w:t>
        </w:r>
      </w:hyperlink>
      <w:r>
        <w:rPr>
          <w:rStyle w:val="Text2"/>
        </w:rPr>
        <w:t>-</w:t>
      </w:r>
      <w:hyperlink w:anchor="idm45332189347520">
        <w:r>
          <w:t>Model Validation via Cross-Validation</w:t>
        </w:r>
      </w:hyperlink>
    </w:p>
    <w:p>
      <w:pPr>
        <w:numPr>
          <w:ilvl w:val="2"/>
          <w:numId w:val="60"/>
        </w:numPr>
        <w:pStyle w:val="Para 01"/>
      </w:pPr>
      <w:r>
        <w:rPr>
          <w:rStyle w:val="Text2"/>
        </w:rPr>
        <w:t>grid search example</w:t>
        <w:t xml:space="preserve">, </w:t>
      </w:r>
      <w:hyperlink w:anchor="ix_ch39_asciidoc15">
        <w:r>
          <w:t>Validation in Practice: Grid Search</w:t>
        </w:r>
      </w:hyperlink>
      <w:r>
        <w:rPr>
          <w:rStyle w:val="Text2"/>
        </w:rPr>
        <w:t>-</w:t>
      </w:r>
      <w:hyperlink w:anchor="idm45332187659712">
        <w:r>
          <w:t>Validation in Practice: Grid Search</w:t>
        </w:r>
      </w:hyperlink>
    </w:p>
    <w:p>
      <w:pPr>
        <w:numPr>
          <w:ilvl w:val="2"/>
          <w:numId w:val="60"/>
        </w:numPr>
        <w:pStyle w:val="Para 01"/>
      </w:pPr>
      <w:r>
        <w:rPr>
          <w:rStyle w:val="Text2"/>
        </w:rPr>
        <w:t>holdout sets</w:t>
        <w:t xml:space="preserve">, </w:t>
      </w:r>
      <w:hyperlink w:anchor="idm45332190139504">
        <w:r>
          <w:t>Model Validation the Right Way: Holdout Sets</w:t>
        </w:r>
      </w:hyperlink>
    </w:p>
    <w:p>
      <w:pPr>
        <w:numPr>
          <w:ilvl w:val="2"/>
          <w:numId w:val="60"/>
        </w:numPr>
        <w:pStyle w:val="Para 01"/>
      </w:pPr>
      <w:r>
        <w:rPr>
          <w:rStyle w:val="Text2"/>
        </w:rPr>
        <w:t>learning curves</w:t>
        <w:t xml:space="preserve">, </w:t>
      </w:r>
      <w:hyperlink w:anchor="ix_ch39_asciidoc14">
        <w:r>
          <w:t>Learning Curves</w:t>
        </w:r>
      </w:hyperlink>
      <w:r>
        <w:rPr>
          <w:rStyle w:val="Text2"/>
        </w:rPr>
        <w:t>-</w:t>
      </w:r>
      <w:hyperlink w:anchor="idm45332187964912">
        <w:r>
          <w:t>Learning Curves</w:t>
        </w:r>
      </w:hyperlink>
    </w:p>
    <w:p>
      <w:pPr>
        <w:numPr>
          <w:ilvl w:val="2"/>
          <w:numId w:val="60"/>
        </w:numPr>
        <w:pStyle w:val="Para 01"/>
      </w:pPr>
      <w:r>
        <w:rPr>
          <w:rStyle w:val="Text2"/>
        </w:rPr>
        <w:t>model selection</w:t>
        <w:t xml:space="preserve">, </w:t>
      </w:r>
      <w:hyperlink w:anchor="ix_ch39_asciidoc5">
        <w:r>
          <w:t>Selecting the Best Model</w:t>
        </w:r>
      </w:hyperlink>
      <w:r>
        <w:rPr>
          <w:rStyle w:val="Text2"/>
        </w:rPr>
        <w:t>-</w:t>
      </w:r>
      <w:hyperlink w:anchor="idm45332188614160">
        <w:r>
          <w:t>Validation Curves in Scikit-Learn</w:t>
        </w:r>
      </w:hyperlink>
    </w:p>
    <w:p>
      <w:pPr>
        <w:numPr>
          <w:ilvl w:val="2"/>
          <w:numId w:val="60"/>
        </w:numPr>
        <w:pStyle w:val="Para 01"/>
      </w:pPr>
      <w:r>
        <w:rPr>
          <w:rStyle w:val="Text2"/>
        </w:rPr>
        <w:t>naive approach to</w:t>
        <w:t xml:space="preserve">, </w:t>
      </w:r>
      <w:hyperlink w:anchor="idm45332190330416">
        <w:r>
          <w:t>Model Validation the Wrong Way</w:t>
        </w:r>
      </w:hyperlink>
    </w:p>
    <w:p>
      <w:pPr>
        <w:numPr>
          <w:ilvl w:val="2"/>
          <w:numId w:val="60"/>
        </w:numPr>
        <w:pStyle w:val="Para 01"/>
      </w:pPr>
      <w:r>
        <w:rPr>
          <w:rStyle w:val="Text2"/>
        </w:rPr>
        <w:t>validation curves</w:t>
        <w:t xml:space="preserve">, </w:t>
      </w:r>
      <w:hyperlink w:anchor="ix_ch39_asciidoc11">
        <w:r>
          <w:t>Validation Curves in Scikit-Learn</w:t>
        </w:r>
      </w:hyperlink>
      <w:r>
        <w:rPr>
          <w:rStyle w:val="Text2"/>
        </w:rPr>
        <w:t>-</w:t>
      </w:r>
      <w:hyperlink w:anchor="idm45332188615632">
        <w:r>
          <w:t>Validation Curves in Scikit-Learn</w:t>
        </w:r>
      </w:hyperlink>
    </w:p>
    <w:p>
      <w:pPr>
        <w:numPr>
          <w:ilvl w:val="0"/>
          <w:numId w:val="60"/>
        </w:numPr>
        <w:pStyle w:val="Para 01"/>
      </w:pPr>
      <w:r>
        <w:rPr>
          <w:rStyle w:val="Text2"/>
        </w:rPr>
        <w:t>modules, IPython</w:t>
        <w:t xml:space="preserve">, </w:t>
      </w:r>
      <w:hyperlink w:anchor="ix_ch01_asciidoc1">
        <w:r>
          <w:t>Exploring Modules with Tab Completion</w:t>
        </w:r>
      </w:hyperlink>
      <w:r>
        <w:rPr>
          <w:rStyle w:val="Text2"/>
        </w:rPr>
        <w:t>-</w:t>
      </w:r>
      <w:hyperlink w:anchor="idm45332265243328">
        <w:r>
          <w:t>Beyond tab completion: Wildcard matching</w:t>
        </w:r>
      </w:hyperlink>
    </w:p>
    <w:p>
      <w:pPr>
        <w:numPr>
          <w:ilvl w:val="0"/>
          <w:numId w:val="60"/>
        </w:numPr>
        <w:pStyle w:val="Para 01"/>
      </w:pPr>
      <w:r>
        <w:rPr>
          <w:rStyle w:val="Text2"/>
        </w:rPr>
        <w:t>%mprun</w:t>
        <w:t xml:space="preserve">, </w:t>
      </w:r>
      <w:hyperlink w:anchor="idm45332262611536">
        <w:r>
          <w:t>Profiling Memory Use: %memit and %mprun</w:t>
        </w:r>
      </w:hyperlink>
    </w:p>
    <w:p>
      <w:pPr>
        <w:numPr>
          <w:ilvl w:val="0"/>
          <w:numId w:val="60"/>
        </w:numPr>
        <w:pStyle w:val="Para 07"/>
      </w:pPr>
      <w:r>
        <w:t>multi-indexing</w:t>
        <w:t xml:space="preserve"> (</w:t>
        <w:t>see</w:t>
        <w:t xml:space="preserve"> hierarchical indexing)</w:t>
      </w:r>
    </w:p>
    <w:p>
      <w:pPr>
        <w:numPr>
          <w:ilvl w:val="0"/>
          <w:numId w:val="60"/>
        </w:numPr>
        <w:pStyle w:val="Para 01"/>
      </w:pPr>
      <w:r>
        <w:rPr>
          <w:rStyle w:val="Text2"/>
        </w:rPr>
        <w:t>multidimensional scaling (MDS)</w:t>
        <w:t xml:space="preserve">, </w:t>
      </w:r>
      <w:hyperlink w:anchor="ix_ch46_asciidoc3">
        <w:r>
          <w:t>Multidimensional Scaling</w:t>
        </w:r>
      </w:hyperlink>
      <w:r>
        <w:rPr>
          <w:rStyle w:val="Text2"/>
        </w:rPr>
        <w:t>-</w:t>
      </w:r>
      <w:hyperlink w:anchor="idm45332172691248">
        <w:r>
          <w:t>Nonlinear Embeddings: Where MDS Fails</w:t>
        </w:r>
      </w:hyperlink>
    </w:p>
    <w:p>
      <w:pPr>
        <w:numPr>
          <w:ilvl w:val="2"/>
          <w:numId w:val="60"/>
        </w:numPr>
        <w:pStyle w:val="Para 01"/>
      </w:pPr>
      <w:r>
        <w:rPr>
          <w:rStyle w:val="Text2"/>
        </w:rPr>
        <w:t>basics</w:t>
        <w:t xml:space="preserve">, </w:t>
      </w:r>
      <w:hyperlink w:anchor="ix_ch46_asciidoc4">
        <w:r>
          <w:t>Multidimensional Scaling</w:t>
        </w:r>
      </w:hyperlink>
      <w:r>
        <w:rPr>
          <w:rStyle w:val="Text2"/>
        </w:rPr>
        <w:t>-</w:t>
      </w:r>
      <w:hyperlink w:anchor="idm45332173309152">
        <w:r>
          <w:t>Multidimensional Scaling</w:t>
        </w:r>
      </w:hyperlink>
    </w:p>
    <w:p>
      <w:pPr>
        <w:numPr>
          <w:ilvl w:val="2"/>
          <w:numId w:val="60"/>
        </w:numPr>
        <w:pStyle w:val="Para 01"/>
      </w:pPr>
      <w:r>
        <w:rPr>
          <w:rStyle w:val="Text2"/>
        </w:rPr>
        <w:t>locally linear embedding and</w:t>
        <w:t xml:space="preserve">, </w:t>
      </w:r>
      <w:hyperlink w:anchor="ix_ch46_asciidoc8">
        <w:r>
          <w:t>Nonlinear Manifolds: Locally Linear Embedding</w:t>
        </w:r>
      </w:hyperlink>
      <w:r>
        <w:rPr>
          <w:rStyle w:val="Text2"/>
        </w:rPr>
        <w:t>-</w:t>
      </w:r>
      <w:hyperlink w:anchor="idm45332172524912">
        <w:r>
          <w:t>Nonlinear Manifolds: Locally Linear Embedding</w:t>
        </w:r>
      </w:hyperlink>
    </w:p>
    <w:p>
      <w:pPr>
        <w:numPr>
          <w:ilvl w:val="2"/>
          <w:numId w:val="60"/>
        </w:numPr>
        <w:pStyle w:val="Para 01"/>
      </w:pPr>
      <w:r>
        <w:rPr>
          <w:rStyle w:val="Text2"/>
        </w:rPr>
        <w:t>as manifold learning</w:t>
        <w:t xml:space="preserve">, </w:t>
      </w:r>
      <w:hyperlink w:anchor="idm45332173306544">
        <w:r>
          <w:t>MDS as Manifold Learning</w:t>
        </w:r>
      </w:hyperlink>
    </w:p>
    <w:p>
      <w:pPr>
        <w:numPr>
          <w:ilvl w:val="2"/>
          <w:numId w:val="60"/>
        </w:numPr>
        <w:pStyle w:val="Para 01"/>
      </w:pPr>
      <w:r>
        <w:rPr>
          <w:rStyle w:val="Text2"/>
        </w:rPr>
        <w:t>nonlinear embeddings</w:t>
        <w:t xml:space="preserve">, </w:t>
      </w:r>
      <w:hyperlink w:anchor="ix_ch46_asciidoc5">
        <w:r>
          <w:t>Nonlinear Embeddings: Where MDS Fails</w:t>
        </w:r>
      </w:hyperlink>
      <w:r>
        <w:rPr>
          <w:rStyle w:val="Text2"/>
        </w:rPr>
        <w:t>-</w:t>
      </w:r>
      <w:hyperlink w:anchor="idm45332172692048">
        <w:r>
          <w:t>Nonlinear Embeddings: Where MDS Fails</w:t>
        </w:r>
      </w:hyperlink>
    </w:p>
    <w:p>
      <w:pPr>
        <w:numPr>
          <w:ilvl w:val="0"/>
          <w:numId w:val="60"/>
        </w:numPr>
        <w:pStyle w:val="Para 01"/>
      </w:pPr>
      <w:r>
        <w:rPr>
          <w:rStyle w:val="Text2"/>
        </w:rPr>
        <w:t>MultiIndex type</w:t>
        <w:t xml:space="preserve">, </w:t>
      </w:r>
      <w:hyperlink w:anchor="ix_ch17_asciidoc4">
        <w:r>
          <w:t>A Multiply Indexed Series</w:t>
        </w:r>
      </w:hyperlink>
      <w:r>
        <w:rPr>
          <w:rStyle w:val="Text2"/>
        </w:rPr>
        <w:t>-</w:t>
      </w:r>
      <w:hyperlink w:anchor="idm45332234113904">
        <w:r>
          <w:t>MultiIndex as Extra Dimension</w:t>
        </w:r>
      </w:hyperlink>
    </w:p>
    <w:p>
      <w:pPr>
        <w:numPr>
          <w:ilvl w:val="2"/>
          <w:numId w:val="60"/>
        </w:numPr>
        <w:pStyle w:val="Para 01"/>
      </w:pPr>
      <w:r>
        <w:rPr>
          <w:rStyle w:val="Text2"/>
        </w:rPr>
        <w:t>for columns</w:t>
        <w:t xml:space="preserve">, </w:t>
      </w:r>
      <w:hyperlink w:anchor="idm45332233380240">
        <w:r>
          <w:t>MultiIndex for Columns</w:t>
        </w:r>
      </w:hyperlink>
    </w:p>
    <w:p>
      <w:pPr>
        <w:numPr>
          <w:ilvl w:val="2"/>
          <w:numId w:val="60"/>
        </w:numPr>
        <w:pStyle w:val="Para 01"/>
      </w:pPr>
      <w:r>
        <w:rPr>
          <w:rStyle w:val="Text2"/>
        </w:rPr>
        <w:t>creation methods</w:t>
        <w:t xml:space="preserve">, </w:t>
      </w:r>
      <w:hyperlink w:anchor="ix_ch17_asciidoc5">
        <w:r>
          <w:t>Methods of MultiIndex Creation</w:t>
        </w:r>
      </w:hyperlink>
      <w:r>
        <w:rPr>
          <w:rStyle w:val="Text2"/>
        </w:rPr>
        <w:t>-</w:t>
      </w:r>
      <w:hyperlink w:anchor="idm45332233215200">
        <w:r>
          <w:t>MultiIndex for Columns</w:t>
        </w:r>
      </w:hyperlink>
    </w:p>
    <w:p>
      <w:pPr>
        <w:numPr>
          <w:ilvl w:val="2"/>
          <w:numId w:val="60"/>
        </w:numPr>
        <w:pStyle w:val="Para 01"/>
      </w:pPr>
      <w:r>
        <w:rPr>
          <w:rStyle w:val="Text2"/>
        </w:rPr>
        <w:t>explicit constructors for</w:t>
        <w:t xml:space="preserve">, </w:t>
      </w:r>
      <w:hyperlink w:anchor="idm45332233818800">
        <w:r>
          <w:t>Explicit MultiIndex Constructors</w:t>
        </w:r>
      </w:hyperlink>
    </w:p>
    <w:p>
      <w:pPr>
        <w:numPr>
          <w:ilvl w:val="2"/>
          <w:numId w:val="60"/>
        </w:numPr>
        <w:pStyle w:val="Para 07"/>
      </w:pPr>
      <w:r>
        <w:t>extra dimension of data with</w:t>
        <w:t xml:space="preserve">, </w:t>
      </w:r>
      <w:hyperlink w:anchor="idm45332234397520">
        <w:r>
          <w:rPr>
            <w:rStyle w:val="Text6"/>
          </w:rPr>
          <w:t>MultiIndex as Extra Dimension</w:t>
        </w:r>
      </w:hyperlink>
    </w:p>
    <w:p>
      <w:pPr>
        <w:numPr>
          <w:ilvl w:val="2"/>
          <w:numId w:val="60"/>
        </w:numPr>
        <w:pStyle w:val="Para 01"/>
      </w:pPr>
      <w:r>
        <w:rPr>
          <w:rStyle w:val="Text2"/>
        </w:rPr>
        <w:t>index setting/resetting</w:t>
        <w:t xml:space="preserve">, </w:t>
      </w:r>
      <w:hyperlink w:anchor="idm45332231619584">
        <w:r>
          <w:t>Index Setting and Resetting</w:t>
        </w:r>
      </w:hyperlink>
    </w:p>
    <w:p>
      <w:pPr>
        <w:numPr>
          <w:ilvl w:val="2"/>
          <w:numId w:val="60"/>
        </w:numPr>
        <w:pStyle w:val="Para 01"/>
      </w:pPr>
      <w:r>
        <w:rPr>
          <w:rStyle w:val="Text2"/>
        </w:rPr>
        <w:t>indexing and slicing</w:t>
        <w:t xml:space="preserve">, </w:t>
      </w:r>
      <w:hyperlink w:anchor="ix_ch17_asciidoc6">
        <w:r>
          <w:t>Indexing and Slicing a MultiIndex</w:t>
        </w:r>
      </w:hyperlink>
      <w:r>
        <w:rPr>
          <w:rStyle w:val="Text2"/>
        </w:rPr>
        <w:t>-</w:t>
      </w:r>
      <w:hyperlink w:anchor="idm45332232193472">
        <w:r>
          <w:t>Multiply Indexed DataFrames</w:t>
        </w:r>
      </w:hyperlink>
    </w:p>
    <w:p>
      <w:pPr>
        <w:numPr>
          <w:ilvl w:val="2"/>
          <w:numId w:val="60"/>
        </w:numPr>
        <w:pStyle w:val="Para 01"/>
      </w:pPr>
      <w:r>
        <w:rPr>
          <w:rStyle w:val="Text2"/>
        </w:rPr>
        <w:t>keys option</w:t>
        <w:t xml:space="preserve">, </w:t>
      </w:r>
      <w:hyperlink w:anchor="idm45332230055792">
        <w:r>
          <w:t>Adding MultiIndex keys</w:t>
        </w:r>
      </w:hyperlink>
    </w:p>
    <w:p>
      <w:pPr>
        <w:numPr>
          <w:ilvl w:val="2"/>
          <w:numId w:val="60"/>
        </w:numPr>
        <w:pStyle w:val="Para 01"/>
      </w:pPr>
      <w:r>
        <w:rPr>
          <w:rStyle w:val="Text2"/>
        </w:rPr>
        <w:t>level names</w:t>
        <w:t xml:space="preserve">, </w:t>
      </w:r>
      <w:hyperlink w:anchor="idm45332233470176">
        <w:r>
          <w:t>MultiIndex Level Names</w:t>
        </w:r>
      </w:hyperlink>
    </w:p>
    <w:p>
      <w:pPr>
        <w:numPr>
          <w:ilvl w:val="2"/>
          <w:numId w:val="60"/>
        </w:numPr>
        <w:pStyle w:val="Para 07"/>
      </w:pPr>
      <w:r>
        <w:t>multiply indexed DataFrames</w:t>
        <w:t xml:space="preserve">, </w:t>
      </w:r>
      <w:hyperlink w:anchor="idm45332232631648">
        <w:r>
          <w:rPr>
            <w:rStyle w:val="Text6"/>
          </w:rPr>
          <w:t>Multiply Indexed DataFrames</w:t>
        </w:r>
      </w:hyperlink>
    </w:p>
    <w:p>
      <w:pPr>
        <w:numPr>
          <w:ilvl w:val="2"/>
          <w:numId w:val="60"/>
        </w:numPr>
        <w:pStyle w:val="Para 07"/>
      </w:pPr>
      <w:r>
        <w:t>multiply indexed Series</w:t>
        <w:t xml:space="preserve">, </w:t>
      </w:r>
      <w:hyperlink w:anchor="idm45332233053376">
        <w:r>
          <w:rPr>
            <w:rStyle w:val="Text6"/>
          </w:rPr>
          <w:t>Multiply Indexed Series</w:t>
        </w:r>
      </w:hyperlink>
    </w:p>
    <w:p>
      <w:pPr>
        <w:numPr>
          <w:ilvl w:val="2"/>
          <w:numId w:val="60"/>
        </w:numPr>
        <w:pStyle w:val="Para 01"/>
      </w:pPr>
      <w:r>
        <w:rPr>
          <w:rStyle w:val="Text2"/>
        </w:rPr>
        <w:t>rearranging</w:t>
        <w:t xml:space="preserve">, </w:t>
      </w:r>
      <w:hyperlink w:anchor="ix_ch17_asciidoc8">
        <w:r>
          <w:t>Rearranging Multi-Indexes</w:t>
        </w:r>
      </w:hyperlink>
      <w:r>
        <w:rPr>
          <w:rStyle w:val="Text2"/>
        </w:rPr>
        <w:t>-</w:t>
      </w:r>
      <w:hyperlink w:anchor="idm45332231451216">
        <w:r>
          <w:t>Index Setting and Resetting</w:t>
        </w:r>
      </w:hyperlink>
    </w:p>
    <w:p>
      <w:pPr>
        <w:numPr>
          <w:ilvl w:val="2"/>
          <w:numId w:val="60"/>
        </w:numPr>
        <w:pStyle w:val="Para 07"/>
      </w:pPr>
      <w:r>
        <w:t>sorted/unsorted indices with</w:t>
        <w:t xml:space="preserve">, </w:t>
      </w:r>
      <w:hyperlink w:anchor="idm45332232134912">
        <w:r>
          <w:rPr>
            <w:rStyle w:val="Text6"/>
          </w:rPr>
          <w:t>Sorted and Unsorted Indices</w:t>
        </w:r>
      </w:hyperlink>
    </w:p>
    <w:p>
      <w:pPr>
        <w:numPr>
          <w:ilvl w:val="2"/>
          <w:numId w:val="60"/>
        </w:numPr>
        <w:pStyle w:val="Para 01"/>
      </w:pPr>
      <w:r>
        <w:rPr>
          <w:rStyle w:val="Text2"/>
        </w:rPr>
        <w:t>stacking/unstacking indices</w:t>
        <w:t xml:space="preserve">, </w:t>
      </w:r>
      <w:hyperlink w:anchor="idm45332231827168">
        <w:r>
          <w:t>Stacking and Unstacking Indices</w:t>
        </w:r>
      </w:hyperlink>
    </w:p>
    <w:p>
      <w:pPr>
        <w:numPr>
          <w:ilvl w:val="0"/>
          <w:numId w:val="60"/>
        </w:numPr>
        <w:pStyle w:val="Para 01"/>
      </w:pPr>
      <w:r>
        <w:rPr>
          <w:rStyle w:val="Text2"/>
        </w:rPr>
        <w:t>multinomial naive Bayes classification</w:t>
        <w:t xml:space="preserve">, </w:t>
      </w:r>
      <w:hyperlink w:anchor="ix_ch41_asciidoc4">
        <w:r>
          <w:t>Multinomial Naive Bayes</w:t>
        </w:r>
      </w:hyperlink>
      <w:r>
        <w:rPr>
          <w:rStyle w:val="Text2"/>
        </w:rPr>
        <w:t>-</w:t>
      </w:r>
      <w:hyperlink w:anchor="idm45332184633312">
        <w:r>
          <w:t>Example: Classifying Text</w:t>
        </w:r>
      </w:hyperlink>
    </w:p>
    <w:p>
      <w:pPr>
        <w:keepNext/>
        <w:pStyle w:val="Heading 3"/>
      </w:pPr>
      <w:r>
        <w:t>N</w:t>
      </w:r>
    </w:p>
    <w:p>
      <w:pPr>
        <w:numPr>
          <w:ilvl w:val="0"/>
          <w:numId w:val="61"/>
        </w:numPr>
        <w:pStyle w:val="Para 01"/>
      </w:pPr>
      <w:r>
        <w:rPr>
          <w:rStyle w:val="Text2"/>
        </w:rPr>
        <w:t>naive Bayes classification</w:t>
        <w:t xml:space="preserve">, </w:t>
      </w:r>
      <w:hyperlink w:anchor="ix_ch41_asciidoc1">
        <w:r>
          <w:t>In Depth: Naive Bayes Classification</w:t>
        </w:r>
      </w:hyperlink>
      <w:r>
        <w:rPr>
          <w:rStyle w:val="Text2"/>
        </w:rPr>
        <w:t>-</w:t>
      </w:r>
      <w:hyperlink w:anchor="idm45332184609536">
        <w:r>
          <w:t>When to Use Naive Bayes</w:t>
        </w:r>
      </w:hyperlink>
    </w:p>
    <w:p>
      <w:pPr>
        <w:numPr>
          <w:ilvl w:val="2"/>
          <w:numId w:val="61"/>
        </w:numPr>
        <w:pStyle w:val="Para 07"/>
      </w:pPr>
      <w:r>
        <w:t>advantages/disadvantages</w:t>
        <w:t xml:space="preserve">, </w:t>
      </w:r>
      <w:hyperlink w:anchor="idm45332184631344">
        <w:r>
          <w:rPr>
            <w:rStyle w:val="Text6"/>
          </w:rPr>
          <w:t>When to Use Naive Bayes</w:t>
        </w:r>
      </w:hyperlink>
    </w:p>
    <w:p>
      <w:pPr>
        <w:numPr>
          <w:ilvl w:val="2"/>
          <w:numId w:val="61"/>
        </w:numPr>
        <w:pStyle w:val="Para 07"/>
      </w:pPr>
      <w:r>
        <w:t>Bayesian classification and</w:t>
        <w:t xml:space="preserve">, </w:t>
      </w:r>
      <w:hyperlink w:anchor="idm45332186026944">
        <w:r>
          <w:rPr>
            <w:rStyle w:val="Text6"/>
          </w:rPr>
          <w:t>Bayesian Classification</w:t>
        </w:r>
      </w:hyperlink>
    </w:p>
    <w:p>
      <w:pPr>
        <w:numPr>
          <w:ilvl w:val="2"/>
          <w:numId w:val="61"/>
        </w:numPr>
        <w:pStyle w:val="Para 01"/>
      </w:pPr>
      <w:r>
        <w:rPr>
          <w:rStyle w:val="Text2"/>
        </w:rPr>
        <w:t>Gaussian</w:t>
        <w:t xml:space="preserve">, </w:t>
      </w:r>
      <w:hyperlink w:anchor="ix_ch41_asciidoc3">
        <w:r>
          <w:t>Gaussian Naive Bayes</w:t>
        </w:r>
      </w:hyperlink>
      <w:r>
        <w:rPr>
          <w:rStyle w:val="Text2"/>
        </w:rPr>
        <w:t>-</w:t>
      </w:r>
      <w:hyperlink w:anchor="idm45332185527792">
        <w:r>
          <w:t>Gaussian Naive Bayes</w:t>
        </w:r>
      </w:hyperlink>
    </w:p>
    <w:p>
      <w:pPr>
        <w:numPr>
          <w:ilvl w:val="2"/>
          <w:numId w:val="61"/>
        </w:numPr>
        <w:pStyle w:val="Para 01"/>
      </w:pPr>
      <w:r>
        <w:rPr>
          <w:rStyle w:val="Text2"/>
        </w:rPr>
        <w:t>multinomial</w:t>
        <w:t xml:space="preserve">, </w:t>
      </w:r>
      <w:hyperlink w:anchor="ix_ch41_asciidoc5">
        <w:r>
          <w:t>Multinomial Naive Bayes</w:t>
        </w:r>
      </w:hyperlink>
      <w:r>
        <w:rPr>
          <w:rStyle w:val="Text2"/>
        </w:rPr>
        <w:t>-</w:t>
      </w:r>
      <w:hyperlink w:anchor="idm45332184634016">
        <w:r>
          <w:t>Example: Classifying Text</w:t>
        </w:r>
      </w:hyperlink>
    </w:p>
    <w:p>
      <w:pPr>
        <w:numPr>
          <w:ilvl w:val="2"/>
          <w:numId w:val="61"/>
        </w:numPr>
        <w:pStyle w:val="Para 01"/>
      </w:pPr>
      <w:r>
        <w:rPr>
          <w:rStyle w:val="Text2"/>
        </w:rPr>
        <w:t>text classification example</w:t>
        <w:t xml:space="preserve">, </w:t>
      </w:r>
      <w:hyperlink w:anchor="ix_ch41_asciidoc6">
        <w:r>
          <w:t>Example: Classifying Text</w:t>
        </w:r>
      </w:hyperlink>
      <w:r>
        <w:rPr>
          <w:rStyle w:val="Text2"/>
        </w:rPr>
        <w:t>-</w:t>
      </w:r>
      <w:hyperlink w:anchor="idm45332184667056">
        <w:r>
          <w:t>Example: Classifying Text</w:t>
        </w:r>
      </w:hyperlink>
    </w:p>
    <w:p>
      <w:pPr>
        <w:numPr>
          <w:ilvl w:val="0"/>
          <w:numId w:val="61"/>
        </w:numPr>
        <w:pStyle w:val="Para 01"/>
      </w:pPr>
      <w:r>
        <w:rPr>
          <w:rStyle w:val="Text2"/>
        </w:rPr>
        <w:t>NaN (Not a Number) value</w:t>
        <w:t xml:space="preserve">, </w:t>
      </w:r>
      <w:hyperlink w:anchor="idm45332241566912">
        <w:r>
          <w:t>From a list of dicts</w:t>
        </w:r>
      </w:hyperlink>
      <w:r>
        <w:rPr>
          <w:rStyle w:val="Text2"/>
        </w:rPr>
        <w:t xml:space="preserve">, </w:t>
      </w:r>
      <w:hyperlink w:anchor="idm45332237883760">
        <w:r>
          <w:t>Index Alignment in Series</w:t>
        </w:r>
      </w:hyperlink>
      <w:r>
        <w:rPr>
          <w:rStyle w:val="Text2"/>
        </w:rPr>
        <w:t xml:space="preserve">, </w:t>
      </w:r>
      <w:hyperlink w:anchor="idm45332236608400">
        <w:r>
          <w:t>NaN: Missing Numerical Data</w:t>
        </w:r>
      </w:hyperlink>
    </w:p>
    <w:p>
      <w:pPr>
        <w:numPr>
          <w:ilvl w:val="0"/>
          <w:numId w:val="61"/>
        </w:numPr>
        <w:pStyle w:val="Para 07"/>
      </w:pPr>
      <w:r>
        <w:t>navigation shortcuts</w:t>
        <w:t xml:space="preserve">, </w:t>
      </w:r>
      <w:hyperlink w:anchor="idm45332265214352">
        <w:r>
          <w:rPr>
            <w:rStyle w:val="Text6"/>
          </w:rPr>
          <w:t>Navigation Shortcuts</w:t>
        </w:r>
      </w:hyperlink>
    </w:p>
    <w:p>
      <w:pPr>
        <w:numPr>
          <w:ilvl w:val="0"/>
          <w:numId w:val="61"/>
        </w:numPr>
        <w:pStyle w:val="Para 01"/>
      </w:pPr>
      <w:r>
        <w:rPr>
          <w:rStyle w:val="Text2"/>
        </w:rPr>
        <w:t>neural networks</w:t>
        <w:t xml:space="preserve">, </w:t>
      </w:r>
      <w:hyperlink w:anchor="idm45332162553664">
        <w:r>
          <w:t>Caveats and Improvements</w:t>
        </w:r>
      </w:hyperlink>
    </w:p>
    <w:p>
      <w:pPr>
        <w:numPr>
          <w:ilvl w:val="0"/>
          <w:numId w:val="61"/>
        </w:numPr>
        <w:pStyle w:val="Para 01"/>
      </w:pPr>
      <w:r>
        <w:rPr>
          <w:rStyle w:val="Text2"/>
        </w:rPr>
        <w:t>noise filter, PCA as</w:t>
        <w:t xml:space="preserve">, </w:t>
      </w:r>
      <w:hyperlink w:anchor="ix_ch45_asciidoc7">
        <w:r>
          <w:t>PCA as Noise Filtering</w:t>
        </w:r>
      </w:hyperlink>
      <w:r>
        <w:rPr>
          <w:rStyle w:val="Text2"/>
        </w:rPr>
        <w:t>-</w:t>
      </w:r>
      <w:hyperlink w:anchor="idm45332174764192">
        <w:r>
          <w:t>PCA as Noise Filtering</w:t>
        </w:r>
      </w:hyperlink>
    </w:p>
    <w:p>
      <w:pPr>
        <w:numPr>
          <w:ilvl w:val="0"/>
          <w:numId w:val="61"/>
        </w:numPr>
        <w:pStyle w:val="Para 01"/>
      </w:pPr>
      <w:r>
        <w:rPr>
          <w:rStyle w:val="Text2"/>
        </w:rPr>
        <w:t>None object</w:t>
        <w:t xml:space="preserve">, </w:t>
      </w:r>
      <w:hyperlink w:anchor="idm45332236851632">
        <w:r>
          <w:t>None as a Sentinel Value</w:t>
        </w:r>
      </w:hyperlink>
    </w:p>
    <w:p>
      <w:pPr>
        <w:numPr>
          <w:ilvl w:val="0"/>
          <w:numId w:val="61"/>
        </w:numPr>
        <w:pStyle w:val="Para 01"/>
      </w:pPr>
      <w:r>
        <w:rPr>
          <w:rStyle w:val="Text2"/>
        </w:rPr>
        <w:t>nonlinear embeddings, MDS and</w:t>
        <w:t xml:space="preserve">, </w:t>
      </w:r>
      <w:hyperlink w:anchor="ix_ch46_asciidoc6">
        <w:r>
          <w:t>Nonlinear Embeddings: Where MDS Fails</w:t>
        </w:r>
      </w:hyperlink>
      <w:r>
        <w:rPr>
          <w:rStyle w:val="Text2"/>
        </w:rPr>
        <w:t>-</w:t>
      </w:r>
      <w:hyperlink w:anchor="idm45332172692752">
        <w:r>
          <w:t>Nonlinear Embeddings: Where MDS Fails</w:t>
        </w:r>
      </w:hyperlink>
    </w:p>
    <w:p>
      <w:pPr>
        <w:numPr>
          <w:ilvl w:val="0"/>
          <w:numId w:val="61"/>
        </w:numPr>
        <w:pStyle w:val="Para 01"/>
      </w:pPr>
      <w:r>
        <w:rPr>
          <w:rStyle w:val="Text2"/>
        </w:rPr>
        <w:t>notnull() method</w:t>
        <w:t xml:space="preserve">, </w:t>
      </w:r>
      <w:hyperlink w:anchor="idm45332236047744">
        <w:r>
          <w:t>Operating on Null Values</w:t>
        </w:r>
      </w:hyperlink>
    </w:p>
    <w:p>
      <w:pPr>
        <w:numPr>
          <w:ilvl w:val="0"/>
          <w:numId w:val="61"/>
        </w:numPr>
        <w:pStyle w:val="Para 01"/>
      </w:pPr>
      <w:r>
        <w:rPr>
          <w:rStyle w:val="Text2"/>
        </w:rPr>
        <w:t>np.argsort() function</w:t>
        <w:t xml:space="preserve">, </w:t>
      </w:r>
      <w:hyperlink w:anchor="idm45332246120512">
        <w:r>
          <w:t>Fast Sorting in NumPy: np.sort and np.argsort</w:t>
        </w:r>
      </w:hyperlink>
    </w:p>
    <w:p>
      <w:pPr>
        <w:numPr>
          <w:ilvl w:val="0"/>
          <w:numId w:val="61"/>
        </w:numPr>
        <w:pStyle w:val="Para 01"/>
      </w:pPr>
      <w:r>
        <w:rPr>
          <w:rStyle w:val="Text2"/>
        </w:rPr>
        <w:t>np.concatenate() function</w:t>
        <w:t xml:space="preserve">, </w:t>
      </w:r>
      <w:hyperlink w:anchor="idm45332257825952">
        <w:r>
          <w:t>Concatenation of Arrays</w:t>
        </w:r>
      </w:hyperlink>
      <w:r>
        <w:rPr>
          <w:rStyle w:val="Text2"/>
        </w:rPr>
        <w:t xml:space="preserve">, </w:t>
      </w:r>
      <w:hyperlink w:anchor="idm45332231099328">
        <w:r>
          <w:t>Recall: Concatenation of NumPy Arrays</w:t>
        </w:r>
      </w:hyperlink>
    </w:p>
    <w:p>
      <w:pPr>
        <w:numPr>
          <w:ilvl w:val="0"/>
          <w:numId w:val="61"/>
        </w:numPr>
        <w:pStyle w:val="Para 01"/>
      </w:pPr>
      <w:r>
        <w:rPr>
          <w:rStyle w:val="Text2"/>
        </w:rPr>
        <w:t>np.sort() function</w:t>
        <w:t xml:space="preserve">, </w:t>
      </w:r>
      <w:hyperlink w:anchor="idm45332246229040">
        <w:r>
          <w:t>Fast Sorting in NumPy: np.sort and np.argsort</w:t>
        </w:r>
      </w:hyperlink>
    </w:p>
    <w:p>
      <w:pPr>
        <w:numPr>
          <w:ilvl w:val="0"/>
          <w:numId w:val="61"/>
        </w:numPr>
        <w:pStyle w:val="Para 01"/>
      </w:pPr>
      <w:r>
        <w:rPr>
          <w:rStyle w:val="Text2"/>
        </w:rPr>
        <w:t>null values</w:t>
        <w:t xml:space="preserve">, </w:t>
      </w:r>
      <w:hyperlink w:anchor="ix_ch16_asciidoc3">
        <w:r>
          <w:t>Operating on Null Values</w:t>
        </w:r>
      </w:hyperlink>
      <w:r>
        <w:rPr>
          <w:rStyle w:val="Text2"/>
        </w:rPr>
        <w:t>-</w:t>
      </w:r>
      <w:hyperlink w:anchor="idm45332234997456">
        <w:r>
          <w:t>Filling Null Values</w:t>
        </w:r>
      </w:hyperlink>
    </w:p>
    <w:p>
      <w:pPr>
        <w:numPr>
          <w:ilvl w:val="2"/>
          <w:numId w:val="61"/>
        </w:numPr>
        <w:pStyle w:val="Para 01"/>
      </w:pPr>
      <w:r>
        <w:rPr>
          <w:rStyle w:val="Text2"/>
        </w:rPr>
        <w:t>detecting</w:t>
        <w:t xml:space="preserve">, </w:t>
      </w:r>
      <w:hyperlink w:anchor="idm45332235999920">
        <w:r>
          <w:t>Detecting Null Values</w:t>
        </w:r>
      </w:hyperlink>
    </w:p>
    <w:p>
      <w:pPr>
        <w:numPr>
          <w:ilvl w:val="2"/>
          <w:numId w:val="61"/>
        </w:numPr>
        <w:pStyle w:val="Para 01"/>
      </w:pPr>
      <w:r>
        <w:rPr>
          <w:rStyle w:val="Text2"/>
        </w:rPr>
        <w:t>dropping</w:t>
        <w:t xml:space="preserve">, </w:t>
      </w:r>
      <w:hyperlink w:anchor="ix_ch16_asciidoc5">
        <w:r>
          <w:t>Dropping Null Values</w:t>
        </w:r>
      </w:hyperlink>
      <w:r>
        <w:rPr>
          <w:rStyle w:val="Text2"/>
        </w:rPr>
        <w:t>-</w:t>
      </w:r>
      <w:hyperlink w:anchor="idm45332235382096">
        <w:r>
          <w:t>Dropping Null Values</w:t>
        </w:r>
      </w:hyperlink>
    </w:p>
    <w:p>
      <w:pPr>
        <w:numPr>
          <w:ilvl w:val="2"/>
          <w:numId w:val="61"/>
        </w:numPr>
        <w:pStyle w:val="Para 01"/>
      </w:pPr>
      <w:r>
        <w:rPr>
          <w:rStyle w:val="Text2"/>
        </w:rPr>
        <w:t>filling</w:t>
        <w:t xml:space="preserve">, </w:t>
      </w:r>
      <w:hyperlink w:anchor="idm45332235403840">
        <w:r>
          <w:t>Filling Null Values</w:t>
        </w:r>
      </w:hyperlink>
    </w:p>
    <w:p>
      <w:pPr>
        <w:numPr>
          <w:ilvl w:val="0"/>
          <w:numId w:val="61"/>
        </w:numPr>
        <w:pStyle w:val="Para 01"/>
      </w:pPr>
      <w:r>
        <w:rPr>
          <w:rStyle w:val="Text2"/>
        </w:rPr>
        <w:t>nullable dtypes</w:t>
        <w:t xml:space="preserve">, </w:t>
      </w:r>
      <w:hyperlink w:anchor="idm45332236112384">
        <w:r>
          <w:t>Pandas Nullable Dtypes</w:t>
        </w:r>
      </w:hyperlink>
    </w:p>
    <w:p>
      <w:pPr>
        <w:numPr>
          <w:ilvl w:val="0"/>
          <w:numId w:val="61"/>
        </w:numPr>
        <w:pStyle w:val="Para 01"/>
      </w:pPr>
      <w:r>
        <w:rPr>
          <w:rStyle w:val="Text2"/>
        </w:rPr>
        <w:t>NumPy</w:t>
        <w:t xml:space="preserve">, </w:t>
      </w:r>
      <w:hyperlink w:anchor="idm45332262212576">
        <w:r>
          <w:t>Introduction to NumPy</w:t>
        </w:r>
      </w:hyperlink>
    </w:p>
    <w:p>
      <w:pPr>
        <w:numPr>
          <w:ilvl w:val="2"/>
          <w:numId w:val="61"/>
        </w:numPr>
        <w:pStyle w:val="Para 01"/>
      </w:pPr>
      <w:r>
        <w:rPr>
          <w:rStyle w:val="Text2"/>
        </w:rPr>
        <w:t>aggregations</w:t>
        <w:t xml:space="preserve">, </w:t>
      </w:r>
      <w:hyperlink w:anchor="ix_ch07_asciidoc1">
        <w:r>
          <w:t>Aggregations: min, max, and Everything in Between</w:t>
        </w:r>
      </w:hyperlink>
      <w:r>
        <w:rPr>
          <w:rStyle w:val="Text2"/>
        </w:rPr>
        <w:t>-</w:t>
      </w:r>
      <w:hyperlink w:anchor="idm45332252843360">
        <w:r>
          <w:t>Example: What Is the Average Height of US Presidents?</w:t>
        </w:r>
      </w:hyperlink>
    </w:p>
    <w:p>
      <w:pPr>
        <w:numPr>
          <w:ilvl w:val="2"/>
          <w:numId w:val="61"/>
        </w:numPr>
        <w:pStyle w:val="Para 01"/>
      </w:pPr>
      <w:r>
        <w:rPr>
          <w:rStyle w:val="Text2"/>
        </w:rPr>
        <w:t>array attributes</w:t>
        <w:t xml:space="preserve">, </w:t>
      </w:r>
      <w:hyperlink w:anchor="idm45332260150368">
        <w:r>
          <w:t>NumPy Array Attributes</w:t>
        </w:r>
      </w:hyperlink>
    </w:p>
    <w:p>
      <w:pPr>
        <w:numPr>
          <w:ilvl w:val="2"/>
          <w:numId w:val="61"/>
        </w:numPr>
        <w:pStyle w:val="Para 01"/>
      </w:pPr>
      <w:r>
        <w:rPr>
          <w:rStyle w:val="Text2"/>
        </w:rPr>
        <w:t>array basics</w:t>
        <w:t xml:space="preserve">, </w:t>
      </w:r>
      <w:hyperlink w:anchor="ix_ch05_asciidoc1">
        <w:r>
          <w:t>The Basics of NumPy Arrays</w:t>
        </w:r>
      </w:hyperlink>
      <w:r>
        <w:rPr>
          <w:rStyle w:val="Text2"/>
        </w:rPr>
        <w:t>-</w:t>
      </w:r>
      <w:hyperlink w:anchor="idm45332256907712">
        <w:r>
          <w:t>Splitting of Arrays</w:t>
        </w:r>
      </w:hyperlink>
    </w:p>
    <w:p>
      <w:pPr>
        <w:numPr>
          <w:ilvl w:val="2"/>
          <w:numId w:val="61"/>
        </w:numPr>
        <w:pStyle w:val="Para 07"/>
      </w:pPr>
      <w:r>
        <w:t>array indexing: accessing single elements</w:t>
        <w:t xml:space="preserve">, </w:t>
      </w:r>
      <w:hyperlink w:anchor="idm45332259979552">
        <w:r>
          <w:rPr>
            <w:rStyle w:val="Text6"/>
          </w:rPr>
          <w:t>Array Indexing: Accessing Single Elements</w:t>
        </w:r>
      </w:hyperlink>
    </w:p>
    <w:p>
      <w:pPr>
        <w:numPr>
          <w:ilvl w:val="2"/>
          <w:numId w:val="61"/>
        </w:numPr>
        <w:pStyle w:val="Para 07"/>
      </w:pPr>
      <w:r>
        <w:t>array slicing: accessing subarrays</w:t>
        <w:t xml:space="preserve">, </w:t>
      </w:r>
      <w:hyperlink w:anchor="idm45332259372192">
        <w:r>
          <w:rPr>
            <w:rStyle w:val="Text6"/>
          </w:rPr>
          <w:t>One-Dimensional Subarrays</w:t>
        </w:r>
      </w:hyperlink>
    </w:p>
    <w:p>
      <w:pPr>
        <w:numPr>
          <w:ilvl w:val="2"/>
          <w:numId w:val="61"/>
        </w:numPr>
        <w:pStyle w:val="Para 01"/>
      </w:pPr>
      <w:r>
        <w:rPr>
          <w:rStyle w:val="Text2"/>
        </w:rPr>
        <w:t>Boolean masks</w:t>
        <w:t xml:space="preserve">, </w:t>
      </w:r>
      <w:hyperlink w:anchor="ix_ch09_asciidoc2">
        <w:r>
          <w:t>Comparisons, Masks, and Boolean Logic</w:t>
        </w:r>
      </w:hyperlink>
      <w:r>
        <w:rPr>
          <w:rStyle w:val="Text2"/>
        </w:rPr>
        <w:t>-</w:t>
      </w:r>
      <w:hyperlink w:anchor="idm45332248675792">
        <w:r>
          <w:t>Using the Keywords and/or Versus the Operators &amp;/|</w:t>
        </w:r>
      </w:hyperlink>
    </w:p>
    <w:p>
      <w:pPr>
        <w:numPr>
          <w:ilvl w:val="2"/>
          <w:numId w:val="61"/>
        </w:numPr>
        <w:pStyle w:val="Para 01"/>
      </w:pPr>
      <w:r>
        <w:rPr>
          <w:rStyle w:val="Text2"/>
        </w:rPr>
        <w:t>broadcasting</w:t>
        <w:t xml:space="preserve">, </w:t>
      </w:r>
      <w:hyperlink w:anchor="ix_ch08_asciidoc2">
        <w:r>
          <w:t>Computation on Arrays: Broadcasting</w:t>
        </w:r>
      </w:hyperlink>
      <w:r>
        <w:rPr>
          <w:rStyle w:val="Text2"/>
        </w:rPr>
        <w:t>-</w:t>
      </w:r>
      <w:hyperlink w:anchor="idm45332251273808">
        <w:r>
          <w:t>Plotting a Two-Dimensional Function</w:t>
        </w:r>
      </w:hyperlink>
    </w:p>
    <w:p>
      <w:pPr>
        <w:numPr>
          <w:ilvl w:val="2"/>
          <w:numId w:val="61"/>
        </w:numPr>
        <w:pStyle w:val="Para 01"/>
      </w:pPr>
      <w:r>
        <w:rPr>
          <w:rStyle w:val="Text2"/>
        </w:rPr>
        <w:t>comparison operators as ufuncs</w:t>
        <w:t xml:space="preserve">, </w:t>
      </w:r>
      <w:hyperlink w:anchor="ix_ch09_asciidoc4">
        <w:r>
          <w:t>Comparison Operators as Ufuncs</w:t>
        </w:r>
      </w:hyperlink>
      <w:r>
        <w:rPr>
          <w:rStyle w:val="Text2"/>
        </w:rPr>
        <w:t>-</w:t>
      </w:r>
      <w:hyperlink w:anchor="idm45332250492464">
        <w:r>
          <w:t>Comparison Operators as Ufuncs</w:t>
        </w:r>
      </w:hyperlink>
    </w:p>
    <w:p>
      <w:pPr>
        <w:numPr>
          <w:ilvl w:val="2"/>
          <w:numId w:val="61"/>
        </w:numPr>
        <w:pStyle w:val="Para 01"/>
      </w:pPr>
      <w:r>
        <w:rPr>
          <w:rStyle w:val="Text2"/>
        </w:rPr>
        <w:t>computation on arrays</w:t>
        <w:t xml:space="preserve">, </w:t>
      </w:r>
      <w:hyperlink w:anchor="ix_ch06_asciidoc2">
        <w:r>
          <w:t>Computation on NumPy Arrays: Universal Functions</w:t>
        </w:r>
      </w:hyperlink>
      <w:r>
        <w:rPr>
          <w:rStyle w:val="Text2"/>
        </w:rPr>
        <w:t>-</w:t>
      </w:r>
      <w:hyperlink w:anchor="idm45332253976784">
        <w:r>
          <w:t>Ufuncs: Learning More</w:t>
        </w:r>
      </w:hyperlink>
    </w:p>
    <w:p>
      <w:pPr>
        <w:numPr>
          <w:ilvl w:val="2"/>
          <w:numId w:val="61"/>
        </w:numPr>
        <w:pStyle w:val="Para 01"/>
      </w:pPr>
      <w:r>
        <w:rPr>
          <w:rStyle w:val="Text2"/>
        </w:rPr>
        <w:t>data types in Python</w:t>
        <w:t xml:space="preserve">, </w:t>
      </w:r>
      <w:hyperlink w:anchor="ix_ch04_asciidoc1">
        <w:r>
          <w:t>Understanding Data Types in Python</w:t>
        </w:r>
      </w:hyperlink>
      <w:r>
        <w:rPr>
          <w:rStyle w:val="Text2"/>
        </w:rPr>
        <w:t>-</w:t>
      </w:r>
      <w:hyperlink w:anchor="idm45332260229088">
        <w:r>
          <w:t>NumPy Standard Data Types</w:t>
        </w:r>
      </w:hyperlink>
    </w:p>
    <w:p>
      <w:pPr>
        <w:numPr>
          <w:ilvl w:val="2"/>
          <w:numId w:val="61"/>
        </w:numPr>
        <w:pStyle w:val="Para 01"/>
      </w:pPr>
      <w:r>
        <w:rPr>
          <w:rStyle w:val="Text2"/>
        </w:rPr>
        <w:t>datetime64 dtype</w:t>
        <w:t xml:space="preserve">, </w:t>
      </w:r>
      <w:hyperlink w:anchor="ix_ch23_asciidoc4">
        <w:r>
          <w:t>Typed Arrays of Times: NumPy’s datetime64</w:t>
        </w:r>
      </w:hyperlink>
      <w:r>
        <w:rPr>
          <w:rStyle w:val="Text2"/>
        </w:rPr>
        <w:t>-</w:t>
      </w:r>
      <w:hyperlink w:anchor="idm45332217450336">
        <w:r>
          <w:t>Typed Arrays of Times: NumPy’s datetime64</w:t>
        </w:r>
      </w:hyperlink>
    </w:p>
    <w:p>
      <w:pPr>
        <w:numPr>
          <w:ilvl w:val="2"/>
          <w:numId w:val="61"/>
        </w:numPr>
        <w:pStyle w:val="Para 01"/>
      </w:pPr>
      <w:r>
        <w:rPr>
          <w:rStyle w:val="Text2"/>
        </w:rPr>
        <w:t>documentation</w:t>
        <w:t xml:space="preserve">, </w:t>
      </w:r>
      <w:hyperlink w:anchor="idm45332262137280">
        <w:r>
          <w:t>Introduction to NumPy</w:t>
        </w:r>
      </w:hyperlink>
    </w:p>
    <w:p>
      <w:pPr>
        <w:numPr>
          <w:ilvl w:val="2"/>
          <w:numId w:val="61"/>
        </w:numPr>
        <w:pStyle w:val="Para 01"/>
      </w:pPr>
      <w:r>
        <w:rPr>
          <w:rStyle w:val="Text2"/>
        </w:rPr>
        <w:t>fancy indexing</w:t>
        <w:t xml:space="preserve">, </w:t>
      </w:r>
      <w:hyperlink w:anchor="ix_ch10_asciidoc1">
        <w:r>
          <w:t>Fancy Indexing</w:t>
        </w:r>
      </w:hyperlink>
      <w:r>
        <w:rPr>
          <w:rStyle w:val="Text2"/>
        </w:rPr>
        <w:t>-</w:t>
      </w:r>
      <w:hyperlink w:anchor="idm45332246505072">
        <w:r>
          <w:t>Example: Binning Data</w:t>
        </w:r>
      </w:hyperlink>
    </w:p>
    <w:p>
      <w:pPr>
        <w:numPr>
          <w:ilvl w:val="2"/>
          <w:numId w:val="61"/>
        </w:numPr>
        <w:pStyle w:val="Para 01"/>
      </w:pPr>
      <w:r>
        <w:rPr>
          <w:rStyle w:val="Text2"/>
        </w:rPr>
        <w:t>keywords and/or versus operators &amp;/|</w:t>
        <w:t xml:space="preserve">, </w:t>
      </w:r>
      <w:hyperlink w:anchor="idm45332249405312">
        <w:r>
          <w:t>Using the Keywords and/or Versus the Operators &amp;/|</w:t>
        </w:r>
      </w:hyperlink>
    </w:p>
    <w:p>
      <w:pPr>
        <w:numPr>
          <w:ilvl w:val="2"/>
          <w:numId w:val="61"/>
        </w:numPr>
        <w:pStyle w:val="Para 01"/>
      </w:pPr>
      <w:r>
        <w:rPr>
          <w:rStyle w:val="Text2"/>
        </w:rPr>
        <w:t>sorting arrays</w:t>
        <w:t xml:space="preserve">, </w:t>
      </w:r>
      <w:hyperlink w:anchor="ix_ch11_asciidoc0">
        <w:r>
          <w:t>Sorting Arrays</w:t>
        </w:r>
      </w:hyperlink>
      <w:r>
        <w:rPr>
          <w:rStyle w:val="Text2"/>
        </w:rPr>
        <w:t>-</w:t>
      </w:r>
      <w:hyperlink w:anchor="idm45332244541072">
        <w:r>
          <w:t>Example: k-Nearest Neighbors</w:t>
        </w:r>
      </w:hyperlink>
    </w:p>
    <w:p>
      <w:pPr>
        <w:numPr>
          <w:ilvl w:val="2"/>
          <w:numId w:val="61"/>
        </w:numPr>
        <w:pStyle w:val="Para 01"/>
      </w:pPr>
      <w:r>
        <w:rPr>
          <w:rStyle w:val="Text2"/>
        </w:rPr>
        <w:t>standard data types</w:t>
        <w:t xml:space="preserve">, </w:t>
      </w:r>
      <w:hyperlink w:anchor="idm45332260303856">
        <w:r>
          <w:t>NumPy Standard Data Types</w:t>
        </w:r>
      </w:hyperlink>
    </w:p>
    <w:p>
      <w:pPr>
        <w:numPr>
          <w:ilvl w:val="2"/>
          <w:numId w:val="61"/>
        </w:numPr>
        <w:pStyle w:val="Para 01"/>
      </w:pPr>
      <w:r>
        <w:rPr>
          <w:rStyle w:val="Text2"/>
        </w:rPr>
        <w:t>structured arrays</w:t>
        <w:t xml:space="preserve">, </w:t>
      </w:r>
      <w:hyperlink w:anchor="ix_ch12_asciidoc1">
        <w:r>
          <w:t>Structured Data: NumPy’s Structured Arrays</w:t>
        </w:r>
      </w:hyperlink>
      <w:r>
        <w:rPr>
          <w:rStyle w:val="Text2"/>
        </w:rPr>
        <w:t>-</w:t>
      </w:r>
      <w:hyperlink w:anchor="idm45332243377840">
        <w:r>
          <w:t>Record Arrays: Structured Arrays with a Twist</w:t>
        </w:r>
      </w:hyperlink>
    </w:p>
    <w:p>
      <w:pPr>
        <w:numPr>
          <w:ilvl w:val="2"/>
          <w:numId w:val="61"/>
        </w:numPr>
        <w:pStyle w:val="Para 01"/>
      </w:pPr>
      <w:r>
        <w:rPr>
          <w:rStyle w:val="Text2"/>
        </w:rPr>
        <w:t>universal functions</w:t>
        <w:t xml:space="preserve">, </w:t>
      </w:r>
      <w:hyperlink w:anchor="ix_ch06_asciidoc3">
        <w:r>
          <w:t>Computation on NumPy Arrays: Universal Functions</w:t>
        </w:r>
      </w:hyperlink>
      <w:r>
        <w:rPr>
          <w:rStyle w:val="Text2"/>
        </w:rPr>
        <w:t>-</w:t>
      </w:r>
      <w:hyperlink w:anchor="idm45332253977392">
        <w:r>
          <w:t>Ufuncs: Learning More</w:t>
        </w:r>
      </w:hyperlink>
    </w:p>
    <w:p>
      <w:pPr>
        <w:keepNext/>
        <w:pStyle w:val="Heading 3"/>
      </w:pPr>
      <w:r>
        <w:t>O</w:t>
      </w:r>
    </w:p>
    <w:p>
      <w:pPr>
        <w:numPr>
          <w:ilvl w:val="0"/>
          <w:numId w:val="62"/>
        </w:numPr>
        <w:pStyle w:val="Para 07"/>
      </w:pPr>
      <w:r>
        <w:t>object-oriented interface</w:t>
        <w:t xml:space="preserve">, </w:t>
      </w:r>
      <w:hyperlink w:anchor="idm45332211496544">
        <w:r>
          <w:rPr>
            <w:rStyle w:val="Text6"/>
          </w:rPr>
          <w:t>Object-oriented interface</w:t>
        </w:r>
      </w:hyperlink>
    </w:p>
    <w:p>
      <w:pPr>
        <w:numPr>
          <w:ilvl w:val="0"/>
          <w:numId w:val="62"/>
        </w:numPr>
        <w:pStyle w:val="Para 01"/>
      </w:pPr>
      <w:r>
        <w:rPr>
          <w:rStyle w:val="Text2"/>
        </w:rPr>
        <w:t>offsets, time series</w:t>
        <w:t xml:space="preserve">, </w:t>
      </w:r>
      <w:hyperlink w:anchor="ix_ch23_asciidoc7">
        <w:r>
          <w:t>Frequencies and Offsets</w:t>
        </w:r>
      </w:hyperlink>
      <w:r>
        <w:rPr>
          <w:rStyle w:val="Text2"/>
        </w:rPr>
        <w:t>-</w:t>
      </w:r>
      <w:hyperlink w:anchor="idm45332216142080">
        <w:r>
          <w:t>Frequencies and Offsets</w:t>
        </w:r>
      </w:hyperlink>
    </w:p>
    <w:p>
      <w:pPr>
        <w:numPr>
          <w:ilvl w:val="0"/>
          <w:numId w:val="62"/>
        </w:numPr>
        <w:pStyle w:val="Para 01"/>
      </w:pPr>
      <w:r>
        <w:rPr>
          <w:rStyle w:val="Text2"/>
        </w:rPr>
        <w:t>on keyword</w:t>
        <w:t xml:space="preserve">, </w:t>
      </w:r>
      <w:hyperlink w:anchor="idm45332228603536">
        <w:r>
          <w:t>The on Keyword</w:t>
        </w:r>
      </w:hyperlink>
    </w:p>
    <w:p>
      <w:pPr>
        <w:numPr>
          <w:ilvl w:val="0"/>
          <w:numId w:val="62"/>
        </w:numPr>
        <w:pStyle w:val="Para 01"/>
      </w:pPr>
      <w:r>
        <w:rPr>
          <w:rStyle w:val="Text2"/>
        </w:rPr>
        <w:t>one-hot encoding</w:t>
        <w:t xml:space="preserve">, </w:t>
      </w:r>
      <w:hyperlink w:anchor="idm45332187518320">
        <w:r>
          <w:t>Categorical Features</w:t>
        </w:r>
      </w:hyperlink>
    </w:p>
    <w:p>
      <w:pPr>
        <w:numPr>
          <w:ilvl w:val="0"/>
          <w:numId w:val="62"/>
        </w:numPr>
        <w:pStyle w:val="Para 07"/>
      </w:pPr>
      <w:r>
        <w:t>one-to-one joins</w:t>
        <w:t xml:space="preserve">, </w:t>
      </w:r>
      <w:hyperlink w:anchor="idm45332229266224">
        <w:r>
          <w:rPr>
            <w:rStyle w:val="Text6"/>
          </w:rPr>
          <w:t>One-to-One Joins</w:t>
        </w:r>
      </w:hyperlink>
    </w:p>
    <w:p>
      <w:pPr>
        <w:numPr>
          <w:ilvl w:val="0"/>
          <w:numId w:val="62"/>
        </w:numPr>
        <w:pStyle w:val="Para 07"/>
      </w:pPr>
      <w:r>
        <w:t>optical character recognition</w:t>
      </w:r>
    </w:p>
    <w:p>
      <w:pPr>
        <w:numPr>
          <w:ilvl w:val="2"/>
          <w:numId w:val="62"/>
        </w:numPr>
        <w:pStyle w:val="Para 01"/>
      </w:pPr>
      <w:r>
        <w:rPr>
          <w:rStyle w:val="Text2"/>
        </w:rPr>
        <w:t>digit classification</w:t>
        <w:t xml:space="preserve">, </w:t>
      </w:r>
      <w:hyperlink w:anchor="ix_ch38_asciidoc14">
        <w:r>
          <w:t>Classification on Digits</w:t>
        </w:r>
      </w:hyperlink>
      <w:r>
        <w:rPr>
          <w:rStyle w:val="Text2"/>
        </w:rPr>
        <w:t>-</w:t>
      </w:r>
      <w:hyperlink w:anchor="idm45332190461728">
        <w:r>
          <w:t>Classification on Digits</w:t>
        </w:r>
      </w:hyperlink>
    </w:p>
    <w:p>
      <w:pPr>
        <w:numPr>
          <w:ilvl w:val="2"/>
          <w:numId w:val="62"/>
        </w:numPr>
        <w:pStyle w:val="Para 01"/>
      </w:pPr>
      <w:r>
        <w:rPr>
          <w:rStyle w:val="Text2"/>
        </w:rPr>
        <w:t>Gaussian mixture models</w:t>
        <w:t xml:space="preserve">, </w:t>
      </w:r>
      <w:hyperlink w:anchor="ix_ch48_asciidoc11">
        <w:r>
          <w:t>Example: GMMs for Generating New Data</w:t>
        </w:r>
      </w:hyperlink>
      <w:r>
        <w:rPr>
          <w:rStyle w:val="Text2"/>
        </w:rPr>
        <w:t>-</w:t>
      </w:r>
      <w:hyperlink w:anchor="idm45332206839360">
        <w:r>
          <w:t>Example: GMMs for Generating New Data</w:t>
        </w:r>
      </w:hyperlink>
    </w:p>
    <w:p>
      <w:pPr>
        <w:numPr>
          <w:ilvl w:val="2"/>
          <w:numId w:val="62"/>
        </w:numPr>
        <w:pStyle w:val="Para 01"/>
      </w:pPr>
      <w:r>
        <w:rPr>
          <w:rStyle w:val="Text2"/>
        </w:rPr>
        <w:t>k-means clustering</w:t>
        <w:t xml:space="preserve">, </w:t>
      </w:r>
      <w:hyperlink w:anchor="ix_ch47_asciidoc8">
        <w:r>
          <w:t>Example 1: k-Means on Digits</w:t>
        </w:r>
      </w:hyperlink>
      <w:r>
        <w:rPr>
          <w:rStyle w:val="Text2"/>
        </w:rPr>
        <w:t>-</w:t>
      </w:r>
      <w:hyperlink w:anchor="idm45332169815200">
        <w:r>
          <w:t>Example 1: k-Means on Digits</w:t>
        </w:r>
      </w:hyperlink>
    </w:p>
    <w:p>
      <w:pPr>
        <w:numPr>
          <w:ilvl w:val="2"/>
          <w:numId w:val="62"/>
        </w:numPr>
        <w:pStyle w:val="Para 01"/>
      </w:pPr>
      <w:r>
        <w:rPr>
          <w:rStyle w:val="Text2"/>
        </w:rPr>
        <w:t>loading/visualizing digits data</w:t>
        <w:t xml:space="preserve">, </w:t>
      </w:r>
      <w:hyperlink w:anchor="ix_ch38_asciidoc13">
        <w:r>
          <w:t>Loading and Visualizing the Digits Data</w:t>
        </w:r>
      </w:hyperlink>
      <w:r>
        <w:rPr>
          <w:rStyle w:val="Text2"/>
        </w:rPr>
        <w:t>-</w:t>
      </w:r>
      <w:hyperlink w:anchor="idm45332190994064">
        <w:r>
          <w:t>Loading and Visualizing the Digits Data</w:t>
        </w:r>
      </w:hyperlink>
    </w:p>
    <w:p>
      <w:pPr>
        <w:numPr>
          <w:ilvl w:val="2"/>
          <w:numId w:val="62"/>
        </w:numPr>
        <w:pStyle w:val="Para 07"/>
      </w:pPr>
      <w:r>
        <w:t>principal component analysis as noise filtering</w:t>
        <w:t xml:space="preserve">, </w:t>
      </w:r>
      <w:hyperlink w:anchor="ix_ch45_asciidoc8">
        <w:r>
          <w:rPr>
            <w:rStyle w:val="Text6"/>
          </w:rPr>
          <w:t>PCA as Noise Filtering</w:t>
        </w:r>
      </w:hyperlink>
      <w:r>
        <w:t>-</w:t>
      </w:r>
      <w:hyperlink w:anchor="idm45332174764800">
        <w:r>
          <w:rPr>
            <w:rStyle w:val="Text6"/>
          </w:rPr>
          <w:t>PCA as Noise Filtering</w:t>
        </w:r>
      </w:hyperlink>
    </w:p>
    <w:p>
      <w:pPr>
        <w:numPr>
          <w:ilvl w:val="2"/>
          <w:numId w:val="62"/>
        </w:numPr>
        <w:pStyle w:val="Para 01"/>
      </w:pPr>
      <w:r>
        <w:rPr>
          <w:rStyle w:val="Text2"/>
        </w:rPr>
        <w:t>principal component analysis for visualization</w:t>
        <w:t xml:space="preserve">, </w:t>
      </w:r>
      <w:hyperlink w:anchor="ix_ch45_asciidoc4">
        <w:r>
          <w:t>PCA for Visualization: Handwritten Digits</w:t>
        </w:r>
      </w:hyperlink>
      <w:r>
        <w:rPr>
          <w:rStyle w:val="Text2"/>
        </w:rPr>
        <w:t>-</w:t>
      </w:r>
      <w:hyperlink w:anchor="idm45332174763456">
        <w:r>
          <w:t>PCA as Noise Filtering</w:t>
        </w:r>
      </w:hyperlink>
    </w:p>
    <w:p>
      <w:pPr>
        <w:numPr>
          <w:ilvl w:val="2"/>
          <w:numId w:val="62"/>
        </w:numPr>
        <w:pStyle w:val="Para 01"/>
      </w:pPr>
      <w:r>
        <w:rPr>
          <w:rStyle w:val="Text2"/>
        </w:rPr>
        <w:t>random forests for classifying digits</w:t>
        <w:t xml:space="preserve">, </w:t>
      </w:r>
      <w:hyperlink w:anchor="ix_ch44_asciidoc9">
        <w:r>
          <w:t>Example: Random Forest for Classifying Digits</w:t>
        </w:r>
      </w:hyperlink>
      <w:r>
        <w:rPr>
          <w:rStyle w:val="Text2"/>
        </w:rPr>
        <w:t>-</w:t>
      </w:r>
      <w:hyperlink w:anchor="idm45332176312848">
        <w:r>
          <w:t>Example: Random Forest for Classifying Digits</w:t>
        </w:r>
      </w:hyperlink>
    </w:p>
    <w:p>
      <w:pPr>
        <w:numPr>
          <w:ilvl w:val="2"/>
          <w:numId w:val="62"/>
        </w:numPr>
        <w:pStyle w:val="Para 01"/>
      </w:pPr>
      <w:r>
        <w:rPr>
          <w:rStyle w:val="Text2"/>
        </w:rPr>
        <w:t>Scikit-Learn application</w:t>
        <w:t xml:space="preserve">, </w:t>
      </w:r>
      <w:hyperlink w:anchor="ix_ch38_asciidoc11">
        <w:r>
          <w:t>Application: Exploring Handwritten Digits</w:t>
        </w:r>
      </w:hyperlink>
      <w:r>
        <w:rPr>
          <w:rStyle w:val="Text2"/>
        </w:rPr>
        <w:t>-</w:t>
      </w:r>
      <w:hyperlink w:anchor="idm45332190382272">
        <w:r>
          <w:t>Classification on Digits</w:t>
        </w:r>
      </w:hyperlink>
    </w:p>
    <w:p>
      <w:pPr>
        <w:numPr>
          <w:ilvl w:val="2"/>
          <w:numId w:val="62"/>
        </w:numPr>
        <w:pStyle w:val="Para 01"/>
      </w:pPr>
      <w:r>
        <w:rPr>
          <w:rStyle w:val="Text2"/>
        </w:rPr>
        <w:t>visualizing structure in digits</w:t>
        <w:t xml:space="preserve">, </w:t>
      </w:r>
      <w:hyperlink w:anchor="ix_ch46_asciidoc13">
        <w:r>
          <w:t>Example: Visualizing Structure in Digits</w:t>
        </w:r>
      </w:hyperlink>
      <w:r>
        <w:rPr>
          <w:rStyle w:val="Text2"/>
        </w:rPr>
        <w:t>-</w:t>
      </w:r>
      <w:hyperlink w:anchor="idm45332171435280">
        <w:r>
          <w:t>Example: Visualizing Structure in Digits</w:t>
        </w:r>
      </w:hyperlink>
    </w:p>
    <w:p>
      <w:pPr>
        <w:numPr>
          <w:ilvl w:val="0"/>
          <w:numId w:val="62"/>
        </w:numPr>
        <w:pStyle w:val="Para 01"/>
      </w:pPr>
      <w:r>
        <w:rPr>
          <w:rStyle w:val="Text2"/>
        </w:rPr>
        <w:t>or keyword</w:t>
        <w:t xml:space="preserve">, </w:t>
      </w:r>
      <w:hyperlink w:anchor="idm45332249404400">
        <w:r>
          <w:t>Using the Keywords and/or Versus the Operators &amp;/|</w:t>
        </w:r>
      </w:hyperlink>
    </w:p>
    <w:p>
      <w:pPr>
        <w:numPr>
          <w:ilvl w:val="0"/>
          <w:numId w:val="62"/>
        </w:numPr>
        <w:pStyle w:val="Para 07"/>
      </w:pPr>
      <w:r>
        <w:t>ordered set, Index object as</w:t>
        <w:t xml:space="preserve">, </w:t>
      </w:r>
      <w:hyperlink w:anchor="idm45332240846192">
        <w:r>
          <w:rPr>
            <w:rStyle w:val="Text6"/>
          </w:rPr>
          <w:t>Index as Ordered Set</w:t>
        </w:r>
      </w:hyperlink>
    </w:p>
    <w:p>
      <w:pPr>
        <w:numPr>
          <w:ilvl w:val="0"/>
          <w:numId w:val="62"/>
        </w:numPr>
        <w:pStyle w:val="Para 01"/>
      </w:pPr>
      <w:r>
        <w:rPr>
          <w:rStyle w:val="Text2"/>
        </w:rPr>
        <w:t>Out objects, IPython</w:t>
        <w:t xml:space="preserve">, </w:t>
      </w:r>
      <w:hyperlink w:anchor="idm45332264519232">
        <w:r>
          <w:t>IPython’s In and Out Objects</w:t>
        </w:r>
      </w:hyperlink>
    </w:p>
    <w:p>
      <w:pPr>
        <w:numPr>
          <w:ilvl w:val="0"/>
          <w:numId w:val="62"/>
        </w:numPr>
        <w:pStyle w:val="Para 01"/>
      </w:pPr>
      <w:r>
        <w:rPr>
          <w:rStyle w:val="Text2"/>
        </w:rPr>
        <w:t>outer join</w:t>
        <w:t xml:space="preserve">, </w:t>
      </w:r>
      <w:hyperlink w:anchor="idm45332227493088">
        <w:r>
          <w:t>Specifying Set Arithmetic for Joins</w:t>
        </w:r>
      </w:hyperlink>
    </w:p>
    <w:p>
      <w:pPr>
        <w:numPr>
          <w:ilvl w:val="0"/>
          <w:numId w:val="62"/>
        </w:numPr>
        <w:pStyle w:val="Para 07"/>
      </w:pPr>
      <w:r>
        <w:t>outer products</w:t>
        <w:t xml:space="preserve">, </w:t>
      </w:r>
      <w:hyperlink w:anchor="idm45332254155504">
        <w:r>
          <w:rPr>
            <w:rStyle w:val="Text6"/>
          </w:rPr>
          <w:t>Outer Products</w:t>
        </w:r>
      </w:hyperlink>
    </w:p>
    <w:p>
      <w:pPr>
        <w:numPr>
          <w:ilvl w:val="0"/>
          <w:numId w:val="62"/>
        </w:numPr>
        <w:pStyle w:val="Para 07"/>
      </w:pPr>
      <w:r>
        <w:t>outliers, PCA and</w:t>
        <w:t xml:space="preserve">, </w:t>
      </w:r>
      <w:hyperlink w:anchor="idm45332174172416">
        <w:r>
          <w:rPr>
            <w:rStyle w:val="Text6"/>
          </w:rPr>
          <w:t>Summary</w:t>
        </w:r>
      </w:hyperlink>
    </w:p>
    <w:p>
      <w:pPr>
        <w:numPr>
          <w:ilvl w:val="0"/>
          <w:numId w:val="62"/>
        </w:numPr>
        <w:pStyle w:val="Para 07"/>
      </w:pPr>
      <w:r>
        <w:t>output, suppressing</w:t>
        <w:t xml:space="preserve">, </w:t>
      </w:r>
      <w:hyperlink w:anchor="idm45332264088176">
        <w:r>
          <w:rPr>
            <w:rStyle w:val="Text6"/>
          </w:rPr>
          <w:t>Suppressing Output</w:t>
        </w:r>
      </w:hyperlink>
    </w:p>
    <w:p>
      <w:pPr>
        <w:numPr>
          <w:ilvl w:val="0"/>
          <w:numId w:val="62"/>
        </w:numPr>
        <w:pStyle w:val="Para 01"/>
      </w:pPr>
      <w:r>
        <w:rPr>
          <w:rStyle w:val="Text2"/>
        </w:rPr>
        <w:t>overfitting</w:t>
        <w:t xml:space="preserve">, </w:t>
      </w:r>
      <w:hyperlink w:anchor="idm45332188427520">
        <w:r>
          <w:t>Learning Curves</w:t>
        </w:r>
      </w:hyperlink>
      <w:r>
        <w:rPr>
          <w:rStyle w:val="Text2"/>
        </w:rPr>
        <w:t xml:space="preserve">, </w:t>
      </w:r>
      <w:hyperlink w:anchor="idm45332177496288">
        <w:r>
          <w:t>Decision Trees and Overfitting</w:t>
        </w:r>
      </w:hyperlink>
    </w:p>
    <w:p>
      <w:pPr>
        <w:keepNext/>
        <w:pStyle w:val="Heading 3"/>
      </w:pPr>
      <w:r>
        <w:t>P</w:t>
      </w:r>
    </w:p>
    <w:p>
      <w:pPr>
        <w:numPr>
          <w:ilvl w:val="0"/>
          <w:numId w:val="63"/>
        </w:numPr>
        <w:pStyle w:val="Para 07"/>
      </w:pPr>
      <w:r>
        <w:t>pair plots</w:t>
        <w:t xml:space="preserve">, </w:t>
      </w:r>
      <w:hyperlink w:anchor="idm45332195655360">
        <w:r>
          <w:rPr>
            <w:rStyle w:val="Text6"/>
          </w:rPr>
          <w:t>Pair Plots</w:t>
        </w:r>
      </w:hyperlink>
    </w:p>
    <w:p>
      <w:pPr>
        <w:numPr>
          <w:ilvl w:val="0"/>
          <w:numId w:val="63"/>
        </w:numPr>
        <w:pStyle w:val="Para 01"/>
      </w:pPr>
      <w:r>
        <w:rPr>
          <w:rStyle w:val="Text2"/>
        </w:rPr>
        <w:t>Pandas</w:t>
        <w:t xml:space="preserve">, </w:t>
      </w:r>
      <w:hyperlink w:anchor="idm45332243240704">
        <w:r>
          <w:t>Data Manipulation with Pandas</w:t>
        </w:r>
      </w:hyperlink>
    </w:p>
    <w:p>
      <w:pPr>
        <w:numPr>
          <w:ilvl w:val="2"/>
          <w:numId w:val="63"/>
        </w:numPr>
        <w:pStyle w:val="Para 07"/>
      </w:pPr>
      <w:r>
        <w:t>(</w:t>
        <w:t>see also</w:t>
        <w:t xml:space="preserve"> universal functions)</w:t>
      </w:r>
    </w:p>
    <w:p>
      <w:pPr>
        <w:numPr>
          <w:ilvl w:val="2"/>
          <w:numId w:val="63"/>
        </w:numPr>
        <w:pStyle w:val="Para 01"/>
      </w:pPr>
      <w:r>
        <w:rPr>
          <w:rStyle w:val="Text2"/>
        </w:rPr>
        <w:t>aggregation and grouping</w:t>
        <w:t xml:space="preserve">, </w:t>
      </w:r>
      <w:hyperlink w:anchor="ix_ch20_asciidoc1">
        <w:r>
          <w:t>Aggregation and Grouping</w:t>
        </w:r>
      </w:hyperlink>
      <w:r>
        <w:rPr>
          <w:rStyle w:val="Text2"/>
        </w:rPr>
        <w:t>-</w:t>
      </w:r>
      <w:hyperlink w:anchor="idm45332222452080">
        <w:r>
          <w:t>Grouping Example</w:t>
        </w:r>
      </w:hyperlink>
    </w:p>
    <w:p>
      <w:pPr>
        <w:numPr>
          <w:ilvl w:val="2"/>
          <w:numId w:val="63"/>
        </w:numPr>
        <w:pStyle w:val="Para 07"/>
      </w:pPr>
      <w:r>
        <w:t>appending datasets</w:t>
        <w:t xml:space="preserve">, </w:t>
      </w:r>
      <w:hyperlink w:anchor="idm45332229602752">
        <w:r>
          <w:rPr>
            <w:rStyle w:val="Text6"/>
          </w:rPr>
          <w:t>The append Method</w:t>
        </w:r>
      </w:hyperlink>
    </w:p>
    <w:p>
      <w:pPr>
        <w:numPr>
          <w:ilvl w:val="2"/>
          <w:numId w:val="63"/>
        </w:numPr>
        <w:pStyle w:val="Para 01"/>
      </w:pPr>
      <w:r>
        <w:rPr>
          <w:rStyle w:val="Text2"/>
        </w:rPr>
        <w:t>built-in documentation</w:t>
        <w:t xml:space="preserve">, </w:t>
      </w:r>
      <w:hyperlink w:anchor="idm45332243172912">
        <w:r>
          <w:t>Data Manipulation with Pandas</w:t>
        </w:r>
      </w:hyperlink>
    </w:p>
    <w:p>
      <w:pPr>
        <w:numPr>
          <w:ilvl w:val="2"/>
          <w:numId w:val="63"/>
        </w:numPr>
        <w:pStyle w:val="Para 01"/>
      </w:pPr>
      <w:r>
        <w:rPr>
          <w:rStyle w:val="Text2"/>
        </w:rPr>
        <w:t>combining datasets</w:t>
        <w:t xml:space="preserve">, </w:t>
      </w:r>
      <w:hyperlink w:anchor="ix_ch18_asciidoc1">
        <w:r>
          <w:t>Combining Datasets: concat and append</w:t>
        </w:r>
      </w:hyperlink>
      <w:r>
        <w:rPr>
          <w:rStyle w:val="Text2"/>
        </w:rPr>
        <w:t>-</w:t>
      </w:r>
      <w:hyperlink w:anchor="idm45332229457712">
        <w:r>
          <w:t>The append Method</w:t>
        </w:r>
      </w:hyperlink>
    </w:p>
    <w:p>
      <w:pPr>
        <w:numPr>
          <w:ilvl w:val="2"/>
          <w:numId w:val="63"/>
        </w:numPr>
        <w:pStyle w:val="Para 01"/>
      </w:pPr>
      <w:r>
        <w:rPr>
          <w:rStyle w:val="Text2"/>
        </w:rPr>
        <w:t>compound expressions</w:t>
        <w:t xml:space="preserve">, </w:t>
      </w:r>
      <w:hyperlink w:anchor="idm45332214303616">
        <w:r>
          <w:t>Motivating query and eval: Compound Expressions</w:t>
        </w:r>
      </w:hyperlink>
    </w:p>
    <w:p>
      <w:pPr>
        <w:numPr>
          <w:ilvl w:val="2"/>
          <w:numId w:val="63"/>
        </w:numPr>
        <w:pStyle w:val="Para 01"/>
      </w:pPr>
      <w:r>
        <w:rPr>
          <w:rStyle w:val="Text2"/>
        </w:rPr>
        <w:t>data indexing and selection</w:t>
        <w:t xml:space="preserve">, </w:t>
      </w:r>
      <w:hyperlink w:anchor="ix_ch14_asciidoc1">
        <w:r>
          <w:t>Data Indexing and Selection</w:t>
        </w:r>
      </w:hyperlink>
      <w:r>
        <w:rPr>
          <w:rStyle w:val="Text2"/>
        </w:rPr>
        <w:t>-</w:t>
      </w:r>
      <w:hyperlink w:anchor="idm45332238482784">
        <w:r>
          <w:t>Additional Indexing Conventions</w:t>
        </w:r>
      </w:hyperlink>
    </w:p>
    <w:p>
      <w:pPr>
        <w:numPr>
          <w:ilvl w:val="2"/>
          <w:numId w:val="63"/>
        </w:numPr>
        <w:pStyle w:val="Para 01"/>
      </w:pPr>
      <w:r>
        <w:rPr>
          <w:rStyle w:val="Text2"/>
        </w:rPr>
        <w:t>data selection in DataFrame</w:t>
        <w:t xml:space="preserve">, </w:t>
      </w:r>
      <w:hyperlink w:anchor="ix_ch14_asciidoc4">
        <w:r>
          <w:t>Data Selection in DataFrames</w:t>
        </w:r>
      </w:hyperlink>
      <w:r>
        <w:rPr>
          <w:rStyle w:val="Text2"/>
        </w:rPr>
        <w:t>-</w:t>
      </w:r>
      <w:hyperlink w:anchor="idm45332238520000">
        <w:r>
          <w:t>Additional Indexing Conventions</w:t>
        </w:r>
      </w:hyperlink>
    </w:p>
    <w:p>
      <w:pPr>
        <w:numPr>
          <w:ilvl w:val="2"/>
          <w:numId w:val="63"/>
        </w:numPr>
        <w:pStyle w:val="Para 01"/>
      </w:pPr>
      <w:r>
        <w:rPr>
          <w:rStyle w:val="Text2"/>
        </w:rPr>
        <w:t>data selection in Series</w:t>
        <w:t xml:space="preserve">, </w:t>
      </w:r>
      <w:hyperlink w:anchor="ix_ch14_asciidoc2">
        <w:r>
          <w:t>Data Selection in Series</w:t>
        </w:r>
      </w:hyperlink>
      <w:r>
        <w:rPr>
          <w:rStyle w:val="Text2"/>
        </w:rPr>
        <w:t>-</w:t>
      </w:r>
      <w:hyperlink w:anchor="idm45332239668640">
        <w:r>
          <w:t>Indexers: loc and iloc</w:t>
        </w:r>
      </w:hyperlink>
    </w:p>
    <w:p>
      <w:pPr>
        <w:numPr>
          <w:ilvl w:val="2"/>
          <w:numId w:val="63"/>
        </w:numPr>
        <w:pStyle w:val="Para 01"/>
      </w:pPr>
      <w:r>
        <w:rPr>
          <w:rStyle w:val="Text2"/>
        </w:rPr>
        <w:t>DataFrame object</w:t>
        <w:t xml:space="preserve">, </w:t>
      </w:r>
      <w:hyperlink w:anchor="ix_ch13_asciidoc4">
        <w:r>
          <w:t>The Pandas DataFrame Object</w:t>
        </w:r>
      </w:hyperlink>
      <w:r>
        <w:rPr>
          <w:rStyle w:val="Text2"/>
        </w:rPr>
        <w:t>-</w:t>
      </w:r>
      <w:hyperlink w:anchor="idm45332241302224">
        <w:r>
          <w:t>From a NumPy structured array</w:t>
        </w:r>
      </w:hyperlink>
    </w:p>
    <w:p>
      <w:pPr>
        <w:numPr>
          <w:ilvl w:val="2"/>
          <w:numId w:val="63"/>
        </w:numPr>
        <w:pStyle w:val="Para 01"/>
      </w:pPr>
      <w:r>
        <w:rPr>
          <w:rStyle w:val="Text2"/>
        </w:rPr>
        <w:t>eval() and query()</w:t>
        <w:t xml:space="preserve">, </w:t>
      </w:r>
      <w:hyperlink w:anchor="ix_ch24_asciidoc0">
        <w:r>
          <w:t>High-Performance Pandas: eval and query</w:t>
        </w:r>
      </w:hyperlink>
      <w:r>
        <w:rPr>
          <w:rStyle w:val="Text2"/>
        </w:rPr>
        <w:t>-</w:t>
      </w:r>
      <w:hyperlink w:anchor="idm45332212252368">
        <w:r>
          <w:t>Performance: When to Use These Functions</w:t>
        </w:r>
      </w:hyperlink>
    </w:p>
    <w:p>
      <w:pPr>
        <w:numPr>
          <w:ilvl w:val="2"/>
          <w:numId w:val="63"/>
        </w:numPr>
        <w:pStyle w:val="Para 01"/>
      </w:pPr>
      <w:r>
        <w:rPr>
          <w:rStyle w:val="Text2"/>
        </w:rPr>
        <w:t>handling missing data</w:t>
        <w:t xml:space="preserve">, </w:t>
      </w:r>
      <w:hyperlink w:anchor="ix_ch16_asciidoc1">
        <w:r>
          <w:t>Handling Missing Data</w:t>
        </w:r>
      </w:hyperlink>
      <w:r>
        <w:rPr>
          <w:rStyle w:val="Text2"/>
        </w:rPr>
        <w:t>-</w:t>
      </w:r>
      <w:hyperlink w:anchor="idm45332234996048">
        <w:r>
          <w:t>Filling Null Values</w:t>
        </w:r>
      </w:hyperlink>
    </w:p>
    <w:p>
      <w:pPr>
        <w:numPr>
          <w:ilvl w:val="2"/>
          <w:numId w:val="63"/>
        </w:numPr>
        <w:pStyle w:val="Para 01"/>
      </w:pPr>
      <w:r>
        <w:rPr>
          <w:rStyle w:val="Text2"/>
        </w:rPr>
        <w:t>hierarchical indexing</w:t>
        <w:t xml:space="preserve">, </w:t>
      </w:r>
      <w:hyperlink w:anchor="ix_ch17_asciidoc1">
        <w:r>
          <w:t>Hierarchical Indexing</w:t>
        </w:r>
      </w:hyperlink>
      <w:r>
        <w:rPr>
          <w:rStyle w:val="Text2"/>
        </w:rPr>
        <w:t>-</w:t>
      </w:r>
      <w:hyperlink w:anchor="idm45332231414336">
        <w:r>
          <w:t>Index Setting and Resetting</w:t>
        </w:r>
      </w:hyperlink>
    </w:p>
    <w:p>
      <w:pPr>
        <w:numPr>
          <w:ilvl w:val="2"/>
          <w:numId w:val="63"/>
        </w:numPr>
        <w:pStyle w:val="Para 01"/>
      </w:pPr>
      <w:r>
        <w:rPr>
          <w:rStyle w:val="Text2"/>
        </w:rPr>
        <w:t>Index object</w:t>
        <w:t xml:space="preserve">, </w:t>
      </w:r>
      <w:hyperlink w:anchor="idm45332241134032">
        <w:r>
          <w:t>The Pandas Index Object</w:t>
        </w:r>
      </w:hyperlink>
    </w:p>
    <w:p>
      <w:pPr>
        <w:numPr>
          <w:ilvl w:val="2"/>
          <w:numId w:val="63"/>
        </w:numPr>
        <w:pStyle w:val="Para 01"/>
      </w:pPr>
      <w:r>
        <w:rPr>
          <w:rStyle w:val="Text2"/>
        </w:rPr>
        <w:t>installation</w:t>
        <w:t xml:space="preserve">, </w:t>
      </w:r>
      <w:hyperlink w:anchor="idm45332243239728">
        <w:r>
          <w:t>Data Manipulation with Pandas</w:t>
        </w:r>
      </w:hyperlink>
    </w:p>
    <w:p>
      <w:pPr>
        <w:numPr>
          <w:ilvl w:val="2"/>
          <w:numId w:val="63"/>
        </w:numPr>
        <w:pStyle w:val="Para 01"/>
      </w:pPr>
      <w:r>
        <w:rPr>
          <w:rStyle w:val="Text2"/>
        </w:rPr>
        <w:t>merging/joining datasets</w:t>
        <w:t xml:space="preserve">, </w:t>
      </w:r>
      <w:hyperlink w:anchor="ix_ch19_asciidoc3">
        <w:r>
          <w:t>Combining Datasets: merge and join</w:t>
        </w:r>
      </w:hyperlink>
      <w:r>
        <w:rPr>
          <w:rStyle w:val="Text2"/>
        </w:rPr>
        <w:t>-</w:t>
      </w:r>
      <w:hyperlink w:anchor="idm45332225534768">
        <w:r>
          <w:t>Example: US States Data</w:t>
        </w:r>
      </w:hyperlink>
    </w:p>
    <w:p>
      <w:pPr>
        <w:numPr>
          <w:ilvl w:val="2"/>
          <w:numId w:val="63"/>
        </w:numPr>
        <w:pStyle w:val="Para 01"/>
      </w:pPr>
      <w:r>
        <w:rPr>
          <w:rStyle w:val="Text2"/>
        </w:rPr>
        <w:t>NaN and None in</w:t>
        <w:t xml:space="preserve">, </w:t>
      </w:r>
      <w:hyperlink w:anchor="idm45332236338800">
        <w:r>
          <w:t>NaN and None in Pandas</w:t>
        </w:r>
      </w:hyperlink>
    </w:p>
    <w:p>
      <w:pPr>
        <w:numPr>
          <w:ilvl w:val="2"/>
          <w:numId w:val="63"/>
        </w:numPr>
        <w:pStyle w:val="Para 01"/>
      </w:pPr>
      <w:r>
        <w:rPr>
          <w:rStyle w:val="Text2"/>
        </w:rPr>
        <w:t>null values</w:t>
        <w:t xml:space="preserve">, </w:t>
      </w:r>
      <w:hyperlink w:anchor="ix_ch16_asciidoc4">
        <w:r>
          <w:t>Operating on Null Values</w:t>
        </w:r>
      </w:hyperlink>
      <w:r>
        <w:rPr>
          <w:rStyle w:val="Text2"/>
        </w:rPr>
        <w:t>-</w:t>
      </w:r>
      <w:hyperlink w:anchor="idm45332234944752">
        <w:r>
          <w:t>Filling Null Values</w:t>
        </w:r>
      </w:hyperlink>
    </w:p>
    <w:p>
      <w:pPr>
        <w:numPr>
          <w:ilvl w:val="2"/>
          <w:numId w:val="63"/>
        </w:numPr>
        <w:pStyle w:val="Para 01"/>
      </w:pPr>
      <w:r>
        <w:rPr>
          <w:rStyle w:val="Text2"/>
        </w:rPr>
        <w:t>nullable dtypes</w:t>
        <w:t xml:space="preserve">, </w:t>
      </w:r>
      <w:hyperlink w:anchor="idm45332236111776">
        <w:r>
          <w:t>Pandas Nullable Dtypes</w:t>
        </w:r>
      </w:hyperlink>
    </w:p>
    <w:p>
      <w:pPr>
        <w:numPr>
          <w:ilvl w:val="2"/>
          <w:numId w:val="63"/>
        </w:numPr>
        <w:pStyle w:val="Para 01"/>
      </w:pPr>
      <w:r>
        <w:rPr>
          <w:rStyle w:val="Text2"/>
        </w:rPr>
        <w:t>objects</w:t>
        <w:t xml:space="preserve">, </w:t>
      </w:r>
      <w:hyperlink w:anchor="ix_ch13_asciidoc0">
        <w:r>
          <w:t>Introducing Pandas Objects</w:t>
        </w:r>
      </w:hyperlink>
      <w:r>
        <w:rPr>
          <w:rStyle w:val="Text2"/>
        </w:rPr>
        <w:t>-</w:t>
      </w:r>
      <w:hyperlink w:anchor="idm45332240844496">
        <w:r>
          <w:t>Index as Ordered Set</w:t>
        </w:r>
      </w:hyperlink>
    </w:p>
    <w:p>
      <w:pPr>
        <w:numPr>
          <w:ilvl w:val="2"/>
          <w:numId w:val="63"/>
        </w:numPr>
        <w:pStyle w:val="Para 01"/>
      </w:pPr>
      <w:r>
        <w:rPr>
          <w:rStyle w:val="Text2"/>
        </w:rPr>
        <w:t>operating on data in</w:t>
        <w:t xml:space="preserve">, </w:t>
      </w:r>
      <w:hyperlink w:anchor="ix_ch15_asciidoc0">
        <w:r>
          <w:t>Operating on Data in Pandas</w:t>
        </w:r>
      </w:hyperlink>
      <w:r>
        <w:rPr>
          <w:rStyle w:val="Text2"/>
        </w:rPr>
        <w:t>-</w:t>
      </w:r>
      <w:hyperlink w:anchor="idm45332236923824">
        <w:r>
          <w:t>Ufuncs: Operations Between DataFrames and Series</w:t>
        </w:r>
      </w:hyperlink>
    </w:p>
    <w:p>
      <w:pPr>
        <w:numPr>
          <w:ilvl w:val="2"/>
          <w:numId w:val="63"/>
        </w:numPr>
        <w:pStyle w:val="Para 01"/>
      </w:pPr>
      <w:r>
        <w:rPr>
          <w:rStyle w:val="Text2"/>
        </w:rPr>
        <w:t>pivot tables</w:t>
        <w:t xml:space="preserve">, </w:t>
      </w:r>
      <w:hyperlink w:anchor="ix_ch21_asciidoc0">
        <w:r>
          <w:t>Pivot Tables</w:t>
        </w:r>
      </w:hyperlink>
      <w:r>
        <w:rPr>
          <w:rStyle w:val="Text2"/>
        </w:rPr>
        <w:t>-</w:t>
      </w:r>
      <w:hyperlink w:anchor="idm45332220336368">
        <w:r>
          <w:t>Example: Birthrate Data</w:t>
        </w:r>
      </w:hyperlink>
    </w:p>
    <w:p>
      <w:pPr>
        <w:numPr>
          <w:ilvl w:val="2"/>
          <w:numId w:val="63"/>
        </w:numPr>
        <w:pStyle w:val="Para 01"/>
      </w:pPr>
      <w:r>
        <w:rPr>
          <w:rStyle w:val="Text2"/>
        </w:rPr>
        <w:t>Series object</w:t>
        <w:t xml:space="preserve">, </w:t>
      </w:r>
      <w:hyperlink w:anchor="ix_ch13_asciidoc1">
        <w:r>
          <w:t>The Pandas Series Object</w:t>
        </w:r>
      </w:hyperlink>
      <w:r>
        <w:rPr>
          <w:rStyle w:val="Text2"/>
        </w:rPr>
        <w:t>-</w:t>
      </w:r>
      <w:hyperlink w:anchor="idm45332242148800">
        <w:r>
          <w:t>Constructing Series Objects</w:t>
        </w:r>
      </w:hyperlink>
    </w:p>
    <w:p>
      <w:pPr>
        <w:numPr>
          <w:ilvl w:val="2"/>
          <w:numId w:val="63"/>
        </w:numPr>
        <w:pStyle w:val="Para 01"/>
      </w:pPr>
      <w:r>
        <w:rPr>
          <w:rStyle w:val="Text2"/>
        </w:rPr>
        <w:t>time series</w:t>
        <w:t xml:space="preserve">, </w:t>
      </w:r>
      <w:hyperlink w:anchor="ix_ch23_asciidoc0">
        <w:r>
          <w:t>Working with Time Series</w:t>
        </w:r>
      </w:hyperlink>
      <w:r>
        <w:rPr>
          <w:rStyle w:val="Text2"/>
        </w:rPr>
        <w:t>-</w:t>
      </w:r>
      <w:hyperlink w:anchor="idm45332214334128">
        <w:r>
          <w:t>Digging into the Data</w:t>
        </w:r>
      </w:hyperlink>
    </w:p>
    <w:p>
      <w:pPr>
        <w:numPr>
          <w:ilvl w:val="2"/>
          <w:numId w:val="63"/>
        </w:numPr>
        <w:pStyle w:val="Para 01"/>
      </w:pPr>
      <w:r>
        <w:rPr>
          <w:rStyle w:val="Text2"/>
        </w:rPr>
        <w:t>vectorized string operations</w:t>
        <w:t xml:space="preserve">, </w:t>
      </w:r>
      <w:hyperlink w:anchor="ix_ch22_asciidoc0">
        <w:r>
          <w:t>Vectorized String Operations</w:t>
        </w:r>
      </w:hyperlink>
      <w:r>
        <w:rPr>
          <w:rStyle w:val="Text2"/>
        </w:rPr>
        <w:t>-</w:t>
      </w:r>
      <w:hyperlink w:anchor="idm45332218046800">
        <w:r>
          <w:t>Going Further with Recipes</w:t>
        </w:r>
      </w:hyperlink>
    </w:p>
    <w:p>
      <w:pPr>
        <w:numPr>
          <w:ilvl w:val="0"/>
          <w:numId w:val="63"/>
        </w:numPr>
        <w:pStyle w:val="Para 01"/>
      </w:pPr>
      <w:r>
        <w:rPr>
          <w:rStyle w:val="Text2"/>
        </w:rPr>
        <w:t>pandas.eval() function</w:t>
        <w:t xml:space="preserve">, </w:t>
      </w:r>
      <w:hyperlink w:anchor="ix_ch24_asciidoc2">
        <w:r>
          <w:t>pandas.eval for Efficient Operations</w:t>
        </w:r>
      </w:hyperlink>
      <w:r>
        <w:rPr>
          <w:rStyle w:val="Text2"/>
        </w:rPr>
        <w:t>-</w:t>
      </w:r>
      <w:hyperlink w:anchor="idm45332212683328">
        <w:r>
          <w:t>Local Variables in DataFrame.eval</w:t>
        </w:r>
      </w:hyperlink>
    </w:p>
    <w:p>
      <w:pPr>
        <w:numPr>
          <w:ilvl w:val="0"/>
          <w:numId w:val="63"/>
        </w:numPr>
        <w:pStyle w:val="Para 01"/>
      </w:pPr>
      <w:r>
        <w:rPr>
          <w:rStyle w:val="Text2"/>
        </w:rPr>
        <w:t>partial slicing</w:t>
        <w:t xml:space="preserve">, </w:t>
      </w:r>
      <w:hyperlink w:anchor="idm45332232850384">
        <w:r>
          <w:t>Multiply Indexed Series</w:t>
        </w:r>
      </w:hyperlink>
    </w:p>
    <w:p>
      <w:pPr>
        <w:numPr>
          <w:ilvl w:val="0"/>
          <w:numId w:val="63"/>
        </w:numPr>
        <w:pStyle w:val="Para 07"/>
      </w:pPr>
      <w:r>
        <w:t>partitioning (partial sorts)</w:t>
        <w:t xml:space="preserve">, </w:t>
      </w:r>
      <w:hyperlink w:anchor="idm45332245620160">
        <w:r>
          <w:rPr>
            <w:rStyle w:val="Text6"/>
          </w:rPr>
          <w:t>Partial Sorts: Partitioning</w:t>
        </w:r>
      </w:hyperlink>
    </w:p>
    <w:p>
      <w:pPr>
        <w:numPr>
          <w:ilvl w:val="0"/>
          <w:numId w:val="63"/>
        </w:numPr>
        <w:pStyle w:val="Para 07"/>
      </w:pPr>
      <w:r>
        <w:t>PCA</w:t>
        <w:t xml:space="preserve"> (</w:t>
        <w:t>see</w:t>
        <w:t xml:space="preserve"> principal component analysis)</w:t>
      </w:r>
    </w:p>
    <w:p>
      <w:pPr>
        <w:numPr>
          <w:ilvl w:val="0"/>
          <w:numId w:val="63"/>
        </w:numPr>
        <w:pStyle w:val="Para 07"/>
      </w:pPr>
      <w:r>
        <w:t>pd.concat() function</w:t>
      </w:r>
    </w:p>
    <w:p>
      <w:pPr>
        <w:numPr>
          <w:ilvl w:val="2"/>
          <w:numId w:val="63"/>
        </w:numPr>
        <w:pStyle w:val="Para 01"/>
      </w:pPr>
      <w:r>
        <w:rPr>
          <w:rStyle w:val="Text2"/>
        </w:rPr>
        <w:t>catching repeats as error</w:t>
        <w:t xml:space="preserve">, </w:t>
      </w:r>
      <w:hyperlink w:anchor="idm45332230274704">
        <w:r>
          <w:t>Treating repeated indices as an error</w:t>
        </w:r>
      </w:hyperlink>
    </w:p>
    <w:p>
      <w:pPr>
        <w:numPr>
          <w:ilvl w:val="2"/>
          <w:numId w:val="63"/>
        </w:numPr>
        <w:pStyle w:val="Para 01"/>
      </w:pPr>
      <w:r>
        <w:rPr>
          <w:rStyle w:val="Text2"/>
        </w:rPr>
        <w:t>concatenation with</w:t>
        <w:t xml:space="preserve">, </w:t>
      </w:r>
      <w:hyperlink w:anchor="ix_ch18_asciidoc3">
        <w:r>
          <w:t>Simple Concatenation with pd.concat</w:t>
        </w:r>
      </w:hyperlink>
      <w:r>
        <w:rPr>
          <w:rStyle w:val="Text2"/>
        </w:rPr>
        <w:t>-</w:t>
      </w:r>
      <w:hyperlink w:anchor="idm45332229458928">
        <w:r>
          <w:t>The append Method</w:t>
        </w:r>
      </w:hyperlink>
    </w:p>
    <w:p>
      <w:pPr>
        <w:numPr>
          <w:ilvl w:val="2"/>
          <w:numId w:val="63"/>
        </w:numPr>
        <w:pStyle w:val="Para 07"/>
      </w:pPr>
      <w:r>
        <w:t>concatenation with joins</w:t>
        <w:t xml:space="preserve">, </w:t>
      </w:r>
      <w:hyperlink w:anchor="idm45332229959152">
        <w:r>
          <w:rPr>
            <w:rStyle w:val="Text6"/>
          </w:rPr>
          <w:t>Concatenation with Joins</w:t>
        </w:r>
      </w:hyperlink>
    </w:p>
    <w:p>
      <w:pPr>
        <w:numPr>
          <w:ilvl w:val="2"/>
          <w:numId w:val="63"/>
        </w:numPr>
        <w:pStyle w:val="Para 07"/>
      </w:pPr>
      <w:r>
        <w:t>duplicate indices</w:t>
        <w:t xml:space="preserve">, </w:t>
      </w:r>
      <w:hyperlink w:anchor="idm45332230399184">
        <w:r>
          <w:rPr>
            <w:rStyle w:val="Text6"/>
          </w:rPr>
          <w:t>Duplicate Indices</w:t>
        </w:r>
      </w:hyperlink>
    </w:p>
    <w:p>
      <w:pPr>
        <w:numPr>
          <w:ilvl w:val="2"/>
          <w:numId w:val="63"/>
        </w:numPr>
        <w:pStyle w:val="Para 07"/>
      </w:pPr>
      <w:r>
        <w:t>ignoring the index</w:t>
        <w:t xml:space="preserve">, </w:t>
      </w:r>
      <w:hyperlink w:anchor="idm45332230202816">
        <w:r>
          <w:rPr>
            <w:rStyle w:val="Text6"/>
          </w:rPr>
          <w:t>Ignoring the index</w:t>
        </w:r>
      </w:hyperlink>
    </w:p>
    <w:p>
      <w:pPr>
        <w:numPr>
          <w:ilvl w:val="2"/>
          <w:numId w:val="63"/>
        </w:numPr>
        <w:pStyle w:val="Para 01"/>
      </w:pPr>
      <w:r>
        <w:rPr>
          <w:rStyle w:val="Text2"/>
        </w:rPr>
        <w:t>MultiIndex keys</w:t>
        <w:t xml:space="preserve">, </w:t>
      </w:r>
      <w:hyperlink w:anchor="idm45332230054816">
        <w:r>
          <w:t>Adding MultiIndex keys</w:t>
        </w:r>
      </w:hyperlink>
    </w:p>
    <w:p>
      <w:pPr>
        <w:numPr>
          <w:ilvl w:val="0"/>
          <w:numId w:val="63"/>
        </w:numPr>
        <w:pStyle w:val="Para 01"/>
      </w:pPr>
      <w:r>
        <w:rPr>
          <w:rStyle w:val="Text2"/>
        </w:rPr>
        <w:t>pd.date_range() function</w:t>
        <w:t xml:space="preserve">, </w:t>
      </w:r>
      <w:hyperlink w:anchor="idm45332216797696">
        <w:r>
          <w:t>Regular Sequences: pd.date_range</w:t>
        </w:r>
      </w:hyperlink>
    </w:p>
    <w:p>
      <w:pPr>
        <w:numPr>
          <w:ilvl w:val="0"/>
          <w:numId w:val="63"/>
        </w:numPr>
        <w:pStyle w:val="Para 01"/>
      </w:pPr>
      <w:r>
        <w:rPr>
          <w:rStyle w:val="Text2"/>
        </w:rPr>
        <w:t>pd.eval() function</w:t>
        <w:t xml:space="preserve">, </w:t>
      </w:r>
      <w:hyperlink w:anchor="ix_ch24_asciidoc4">
        <w:r>
          <w:t>pandas.eval for Efficient Operations</w:t>
        </w:r>
      </w:hyperlink>
      <w:r>
        <w:rPr>
          <w:rStyle w:val="Text2"/>
        </w:rPr>
        <w:t>-</w:t>
      </w:r>
      <w:hyperlink w:anchor="idm45332213257312">
        <w:r>
          <w:t>pandas.eval for Efficient Operations</w:t>
        </w:r>
      </w:hyperlink>
    </w:p>
    <w:p>
      <w:pPr>
        <w:numPr>
          <w:ilvl w:val="0"/>
          <w:numId w:val="63"/>
        </w:numPr>
        <w:pStyle w:val="Para 01"/>
      </w:pPr>
      <w:r>
        <w:rPr>
          <w:rStyle w:val="Text2"/>
        </w:rPr>
        <w:t>pd.merge() function</w:t>
        <w:t xml:space="preserve">, </w:t>
      </w:r>
      <w:hyperlink w:anchor="ix_ch19_asciidoc4">
        <w:r>
          <w:t>Combining Datasets: merge and join</w:t>
        </w:r>
      </w:hyperlink>
      <w:r>
        <w:rPr>
          <w:rStyle w:val="Text2"/>
        </w:rPr>
        <w:t>-</w:t>
      </w:r>
      <w:hyperlink w:anchor="idm45332225535472">
        <w:r>
          <w:t>Example: US States Data</w:t>
        </w:r>
      </w:hyperlink>
    </w:p>
    <w:p>
      <w:pPr>
        <w:numPr>
          <w:ilvl w:val="2"/>
          <w:numId w:val="63"/>
        </w:numPr>
        <w:pStyle w:val="Para 01"/>
      </w:pPr>
      <w:r>
        <w:rPr>
          <w:rStyle w:val="Text2"/>
        </w:rPr>
        <w:t>categories of joins</w:t>
        <w:t xml:space="preserve">, </w:t>
      </w:r>
      <w:hyperlink w:anchor="ix_ch19_asciidoc6">
        <w:r>
          <w:t>Categories of Joins</w:t>
        </w:r>
      </w:hyperlink>
      <w:r>
        <w:rPr>
          <w:rStyle w:val="Text2"/>
        </w:rPr>
        <w:t>-</w:t>
      </w:r>
      <w:hyperlink w:anchor="idm45332228612880">
        <w:r>
          <w:t>Many-to-Many Joins</w:t>
        </w:r>
      </w:hyperlink>
    </w:p>
    <w:p>
      <w:pPr>
        <w:numPr>
          <w:ilvl w:val="2"/>
          <w:numId w:val="63"/>
        </w:numPr>
        <w:pStyle w:val="Para 01"/>
      </w:pPr>
      <w:r>
        <w:rPr>
          <w:rStyle w:val="Text2"/>
        </w:rPr>
        <w:t>keywords</w:t>
        <w:t xml:space="preserve">, </w:t>
      </w:r>
      <w:hyperlink w:anchor="ix_ch19_asciidoc9">
        <w:r>
          <w:t>Specification of the Merge Key</w:t>
        </w:r>
      </w:hyperlink>
      <w:r>
        <w:rPr>
          <w:rStyle w:val="Text2"/>
        </w:rPr>
        <w:t>-</w:t>
      </w:r>
      <w:hyperlink w:anchor="idm45332227806448">
        <w:r>
          <w:t>The left_index and right_index Keywords</w:t>
        </w:r>
      </w:hyperlink>
    </w:p>
    <w:p>
      <w:pPr>
        <w:numPr>
          <w:ilvl w:val="2"/>
          <w:numId w:val="63"/>
        </w:numPr>
        <w:pStyle w:val="Para 01"/>
      </w:pPr>
      <w:r>
        <w:rPr>
          <w:rStyle w:val="Text2"/>
        </w:rPr>
        <w:t>left_index/right_index keywords</w:t>
        <w:t xml:space="preserve">, </w:t>
      </w:r>
      <w:hyperlink w:anchor="ix_ch19_asciidoc12">
        <w:r>
          <w:t>The left_on and right_on Keywords</w:t>
        </w:r>
      </w:hyperlink>
      <w:r>
        <w:rPr>
          <w:rStyle w:val="Text2"/>
        </w:rPr>
        <w:t>-</w:t>
      </w:r>
      <w:hyperlink w:anchor="idm45332227808624">
        <w:r>
          <w:t>The left_index and right_index Keywords</w:t>
        </w:r>
      </w:hyperlink>
    </w:p>
    <w:p>
      <w:pPr>
        <w:numPr>
          <w:ilvl w:val="2"/>
          <w:numId w:val="63"/>
        </w:numPr>
        <w:pStyle w:val="Para 01"/>
      </w:pPr>
      <w:r>
        <w:rPr>
          <w:rStyle w:val="Text2"/>
        </w:rPr>
        <w:t>merge key specification</w:t>
        <w:t xml:space="preserve">, </w:t>
      </w:r>
      <w:hyperlink w:anchor="ix_ch19_asciidoc10">
        <w:r>
          <w:t>Specification of the Merge Key</w:t>
        </w:r>
      </w:hyperlink>
      <w:r>
        <w:rPr>
          <w:rStyle w:val="Text2"/>
        </w:rPr>
        <w:t>-</w:t>
      </w:r>
      <w:hyperlink w:anchor="idm45332227807152">
        <w:r>
          <w:t>The left_index and right_index Keywords</w:t>
        </w:r>
      </w:hyperlink>
    </w:p>
    <w:p>
      <w:pPr>
        <w:numPr>
          <w:ilvl w:val="2"/>
          <w:numId w:val="63"/>
        </w:numPr>
        <w:pStyle w:val="Para 07"/>
      </w:pPr>
      <w:r>
        <w:t>relational algebra and</w:t>
        <w:t xml:space="preserve">, </w:t>
      </w:r>
      <w:hyperlink w:anchor="idm45332229364032">
        <w:r>
          <w:rPr>
            <w:rStyle w:val="Text6"/>
          </w:rPr>
          <w:t>Relational Algebra</w:t>
        </w:r>
      </w:hyperlink>
    </w:p>
    <w:p>
      <w:pPr>
        <w:numPr>
          <w:ilvl w:val="2"/>
          <w:numId w:val="63"/>
        </w:numPr>
        <w:pStyle w:val="Para 07"/>
      </w:pPr>
      <w:r>
        <w:t>specifying set arithmetic for joins</w:t>
        <w:t xml:space="preserve">, </w:t>
      </w:r>
      <w:hyperlink w:anchor="idm45332227726208">
        <w:r>
          <w:rPr>
            <w:rStyle w:val="Text6"/>
          </w:rPr>
          <w:t>Specifying Set Arithmetic for Joins</w:t>
        </w:r>
      </w:hyperlink>
    </w:p>
    <w:p>
      <w:pPr>
        <w:numPr>
          <w:ilvl w:val="0"/>
          <w:numId w:val="63"/>
        </w:numPr>
        <w:pStyle w:val="Para 01"/>
      </w:pPr>
      <w:r>
        <w:rPr>
          <w:rStyle w:val="Text2"/>
        </w:rPr>
        <w:t>pdb (Python debugger)</w:t>
        <w:t xml:space="preserve">, </w:t>
      </w:r>
      <w:hyperlink w:anchor="idm45332270518336">
        <w:r>
          <w:t>Debugging: When Reading Tracebacks Is Not Enough</w:t>
        </w:r>
      </w:hyperlink>
    </w:p>
    <w:p>
      <w:pPr>
        <w:numPr>
          <w:ilvl w:val="0"/>
          <w:numId w:val="63"/>
        </w:numPr>
        <w:pStyle w:val="Para 01"/>
      </w:pPr>
      <w:r>
        <w:rPr>
          <w:rStyle w:val="Text2"/>
        </w:rPr>
        <w:t>Perez, Fernando</w:t>
        <w:t xml:space="preserve">, </w:t>
      </w:r>
      <w:hyperlink w:anchor="idm45332265824000">
        <w:r>
          <w:t>Jupyter: Beyond Normal Python</w:t>
        </w:r>
      </w:hyperlink>
      <w:r>
        <w:rPr>
          <w:rStyle w:val="Text2"/>
        </w:rPr>
        <w:t xml:space="preserve">, </w:t>
      </w:r>
      <w:hyperlink w:anchor="idm45332212259136">
        <w:r>
          <w:t>Visualization with Matplotlib</w:t>
        </w:r>
      </w:hyperlink>
    </w:p>
    <w:p>
      <w:pPr>
        <w:numPr>
          <w:ilvl w:val="0"/>
          <w:numId w:val="63"/>
        </w:numPr>
        <w:pStyle w:val="Para 01"/>
      </w:pPr>
      <w:r>
        <w:rPr>
          <w:rStyle w:val="Text2"/>
        </w:rPr>
        <w:t>Period type</w:t>
        <w:t xml:space="preserve">, </w:t>
      </w:r>
      <w:hyperlink w:anchor="idm45332217031136">
        <w:r>
          <w:t>Pandas Time Series Data Structures</w:t>
        </w:r>
      </w:hyperlink>
    </w:p>
    <w:p>
      <w:pPr>
        <w:numPr>
          <w:ilvl w:val="0"/>
          <w:numId w:val="63"/>
        </w:numPr>
        <w:pStyle w:val="Para 01"/>
      </w:pPr>
      <w:r>
        <w:rPr>
          <w:rStyle w:val="Text2"/>
        </w:rPr>
        <w:t>pipelines</w:t>
        <w:t xml:space="preserve">, </w:t>
      </w:r>
      <w:hyperlink w:anchor="idm45332189266400">
        <w:r>
          <w:t>Validation Curves in Scikit-Learn</w:t>
        </w:r>
      </w:hyperlink>
      <w:r>
        <w:rPr>
          <w:rStyle w:val="Text2"/>
        </w:rPr>
        <w:t xml:space="preserve">, </w:t>
      </w:r>
      <w:hyperlink w:anchor="idm45332186201536">
        <w:r>
          <w:t>Feature Pipelines</w:t>
        </w:r>
      </w:hyperlink>
    </w:p>
    <w:p>
      <w:pPr>
        <w:numPr>
          <w:ilvl w:val="0"/>
          <w:numId w:val="63"/>
        </w:numPr>
        <w:pStyle w:val="Para 01"/>
      </w:pPr>
      <w:r>
        <w:rPr>
          <w:rStyle w:val="Text2"/>
        </w:rPr>
        <w:t>pivot tables</w:t>
        <w:t xml:space="preserve">, </w:t>
      </w:r>
      <w:hyperlink w:anchor="ix_ch21_asciidoc1">
        <w:r>
          <w:t>Pivot Tables</w:t>
        </w:r>
      </w:hyperlink>
      <w:r>
        <w:rPr>
          <w:rStyle w:val="Text2"/>
        </w:rPr>
        <w:t>-</w:t>
      </w:r>
      <w:hyperlink w:anchor="idm45332220336976">
        <w:r>
          <w:t>Example: Birthrate Data</w:t>
        </w:r>
      </w:hyperlink>
    </w:p>
    <w:p>
      <w:pPr>
        <w:numPr>
          <w:ilvl w:val="2"/>
          <w:numId w:val="63"/>
        </w:numPr>
        <w:pStyle w:val="Para 07"/>
      </w:pPr>
      <w:r>
        <w:t>groupby() operation versus</w:t>
        <w:t xml:space="preserve">, </w:t>
      </w:r>
      <w:hyperlink w:anchor="idm45332222445440">
        <w:r>
          <w:rPr>
            <w:rStyle w:val="Text6"/>
          </w:rPr>
          <w:t>Pivot Tables</w:t>
        </w:r>
      </w:hyperlink>
    </w:p>
    <w:p>
      <w:pPr>
        <w:numPr>
          <w:ilvl w:val="2"/>
          <w:numId w:val="63"/>
        </w:numPr>
        <w:pStyle w:val="Para 01"/>
      </w:pPr>
      <w:r>
        <w:rPr>
          <w:rStyle w:val="Text2"/>
        </w:rPr>
        <w:t>multi-level</w:t>
        <w:t xml:space="preserve">, </w:t>
      </w:r>
      <w:hyperlink w:anchor="idm45332221968784">
        <w:r>
          <w:t>Multilevel Pivot Tables</w:t>
        </w:r>
      </w:hyperlink>
    </w:p>
    <w:p>
      <w:pPr>
        <w:numPr>
          <w:ilvl w:val="2"/>
          <w:numId w:val="63"/>
        </w:numPr>
        <w:pStyle w:val="Para 01"/>
      </w:pPr>
      <w:r>
        <w:rPr>
          <w:rStyle w:val="Text2"/>
        </w:rPr>
        <w:t>syntax</w:t>
        <w:t xml:space="preserve">, </w:t>
      </w:r>
      <w:hyperlink w:anchor="ix_ch21_asciidoc2">
        <w:r>
          <w:t>Pivot Table Syntax</w:t>
        </w:r>
      </w:hyperlink>
      <w:r>
        <w:rPr>
          <w:rStyle w:val="Text2"/>
        </w:rPr>
        <w:t>-</w:t>
      </w:r>
      <w:hyperlink w:anchor="idm45332221366880">
        <w:r>
          <w:t>Additional Pivot Table Options</w:t>
        </w:r>
      </w:hyperlink>
    </w:p>
    <w:p>
      <w:pPr>
        <w:numPr>
          <w:ilvl w:val="2"/>
          <w:numId w:val="63"/>
        </w:numPr>
        <w:pStyle w:val="Para 07"/>
      </w:pPr>
      <w:r>
        <w:t>Titanic passengers example</w:t>
        <w:t xml:space="preserve">, </w:t>
      </w:r>
      <w:hyperlink w:anchor="idm45332222419600">
        <w:r>
          <w:rPr>
            <w:rStyle w:val="Text6"/>
          </w:rPr>
          <w:t>Motivating Pivot Tables</w:t>
        </w:r>
      </w:hyperlink>
    </w:p>
    <w:p>
      <w:pPr>
        <w:numPr>
          <w:ilvl w:val="2"/>
          <w:numId w:val="63"/>
        </w:numPr>
        <w:pStyle w:val="Para 01"/>
      </w:pPr>
      <w:r>
        <w:rPr>
          <w:rStyle w:val="Text2"/>
        </w:rPr>
        <w:t>US birthrate data example</w:t>
        <w:t xml:space="preserve">, </w:t>
      </w:r>
      <w:hyperlink w:anchor="ix_ch21_asciidoc3">
        <w:r>
          <w:t>Example: Birthrate Data</w:t>
        </w:r>
      </w:hyperlink>
      <w:r>
        <w:rPr>
          <w:rStyle w:val="Text2"/>
        </w:rPr>
        <w:t>-</w:t>
      </w:r>
      <w:hyperlink w:anchor="idm45332220363408">
        <w:r>
          <w:t>Example: Birthrate Data</w:t>
        </w:r>
      </w:hyperlink>
    </w:p>
    <w:p>
      <w:pPr>
        <w:numPr>
          <w:ilvl w:val="0"/>
          <w:numId w:val="63"/>
        </w:numPr>
        <w:pStyle w:val="Para 07"/>
      </w:pPr>
      <w:r>
        <w:t>Planets dataset</w:t>
      </w:r>
    </w:p>
    <w:p>
      <w:pPr>
        <w:numPr>
          <w:ilvl w:val="2"/>
          <w:numId w:val="63"/>
        </w:numPr>
        <w:pStyle w:val="Para 07"/>
      </w:pPr>
      <w:r>
        <w:t>aggregation and grouping</w:t>
        <w:t xml:space="preserve">, </w:t>
      </w:r>
      <w:hyperlink w:anchor="idm45332225367408">
        <w:r>
          <w:rPr>
            <w:rStyle w:val="Text6"/>
          </w:rPr>
          <w:t>Planets Data</w:t>
        </w:r>
      </w:hyperlink>
    </w:p>
    <w:p>
      <w:pPr>
        <w:numPr>
          <w:ilvl w:val="2"/>
          <w:numId w:val="63"/>
        </w:numPr>
        <w:pStyle w:val="Para 07"/>
      </w:pPr>
      <w:r>
        <w:t>bar plots</w:t>
        <w:t xml:space="preserve">, </w:t>
      </w:r>
      <w:hyperlink w:anchor="idm45332195069920">
        <w:r>
          <w:rPr>
            <w:rStyle w:val="Text6"/>
          </w:rPr>
          <w:t>Bar Plots</w:t>
        </w:r>
      </w:hyperlink>
    </w:p>
    <w:p>
      <w:pPr>
        <w:numPr>
          <w:ilvl w:val="0"/>
          <w:numId w:val="63"/>
        </w:numPr>
        <w:pStyle w:val="Para 07"/>
      </w:pPr>
      <w:r>
        <w:t>plot legends</w:t>
      </w:r>
    </w:p>
    <w:p>
      <w:pPr>
        <w:numPr>
          <w:ilvl w:val="2"/>
          <w:numId w:val="63"/>
        </w:numPr>
        <w:pStyle w:val="Para 01"/>
      </w:pPr>
      <w:r>
        <w:rPr>
          <w:rStyle w:val="Text2"/>
        </w:rPr>
        <w:t>choosing elements for</w:t>
        <w:t xml:space="preserve">, </w:t>
      </w:r>
      <w:hyperlink w:anchor="idm45332207120928">
        <w:r>
          <w:t>Choosing Elements for the Legend</w:t>
        </w:r>
      </w:hyperlink>
    </w:p>
    <w:p>
      <w:pPr>
        <w:numPr>
          <w:ilvl w:val="2"/>
          <w:numId w:val="63"/>
        </w:numPr>
        <w:pStyle w:val="Para 01"/>
      </w:pPr>
      <w:r>
        <w:rPr>
          <w:rStyle w:val="Text2"/>
        </w:rPr>
        <w:t>customizing</w:t>
        <w:t xml:space="preserve">, </w:t>
      </w:r>
      <w:hyperlink w:anchor="ix_ch29_asciidoc2">
        <w:r>
          <w:t>Customizing Plot Legends</w:t>
        </w:r>
      </w:hyperlink>
      <w:r>
        <w:rPr>
          <w:rStyle w:val="Text2"/>
        </w:rPr>
        <w:t>-</w:t>
      </w:r>
      <w:hyperlink w:anchor="idm45332203864928">
        <w:r>
          <w:t>Multiple Legends</w:t>
        </w:r>
      </w:hyperlink>
    </w:p>
    <w:p>
      <w:pPr>
        <w:numPr>
          <w:ilvl w:val="2"/>
          <w:numId w:val="63"/>
        </w:numPr>
        <w:pStyle w:val="Para 07"/>
      </w:pPr>
      <w:r>
        <w:t>multiple legends on same axes</w:t>
        <w:t xml:space="preserve">, </w:t>
      </w:r>
      <w:hyperlink w:anchor="idm45332204144208">
        <w:r>
          <w:rPr>
            <w:rStyle w:val="Text6"/>
          </w:rPr>
          <w:t>Multiple Legends</w:t>
        </w:r>
      </w:hyperlink>
    </w:p>
    <w:p>
      <w:pPr>
        <w:numPr>
          <w:ilvl w:val="2"/>
          <w:numId w:val="63"/>
        </w:numPr>
        <w:pStyle w:val="Para 01"/>
      </w:pPr>
      <w:r>
        <w:rPr>
          <w:rStyle w:val="Text2"/>
        </w:rPr>
        <w:t>points size</w:t>
        <w:t xml:space="preserve">, </w:t>
      </w:r>
      <w:hyperlink w:anchor="idm45332206939248">
        <w:r>
          <w:t>Legend for Size of Points</w:t>
        </w:r>
      </w:hyperlink>
    </w:p>
    <w:p>
      <w:pPr>
        <w:numPr>
          <w:ilvl w:val="0"/>
          <w:numId w:val="63"/>
        </w:numPr>
        <w:pStyle w:val="Para 01"/>
      </w:pPr>
      <w:r>
        <w:rPr>
          <w:rStyle w:val="Text2"/>
        </w:rPr>
        <w:t>Plotly</w:t>
        <w:t xml:space="preserve">, </w:t>
      </w:r>
      <w:hyperlink w:anchor="idm45332192849360">
        <w:r>
          <w:t>Other Python Visualization Libraries</w:t>
        </w:r>
      </w:hyperlink>
    </w:p>
    <w:p>
      <w:pPr>
        <w:numPr>
          <w:ilvl w:val="0"/>
          <w:numId w:val="63"/>
        </w:numPr>
        <w:pStyle w:val="Para 07"/>
      </w:pPr>
      <w:r>
        <w:t>plotting</w:t>
      </w:r>
    </w:p>
    <w:p>
      <w:pPr>
        <w:numPr>
          <w:ilvl w:val="2"/>
          <w:numId w:val="63"/>
        </w:numPr>
        <w:pStyle w:val="Para 01"/>
      </w:pPr>
      <w:r>
        <w:rPr>
          <w:rStyle w:val="Text2"/>
        </w:rPr>
        <w:t>axes limits for simple line plots</w:t>
        <w:t xml:space="preserve">, </w:t>
      </w:r>
      <w:hyperlink w:anchor="ix_ch26_asciidoc11">
        <w:r>
          <w:t>Adjusting the Plot: Axes Limits</w:t>
        </w:r>
      </w:hyperlink>
      <w:r>
        <w:rPr>
          <w:rStyle w:val="Text2"/>
        </w:rPr>
        <w:t>-</w:t>
      </w:r>
      <w:hyperlink w:anchor="idm45332210404768">
        <w:r>
          <w:t>Adjusting the Plot: Axes Limits</w:t>
        </w:r>
      </w:hyperlink>
    </w:p>
    <w:p>
      <w:pPr>
        <w:numPr>
          <w:ilvl w:val="2"/>
          <w:numId w:val="63"/>
        </w:numPr>
        <w:pStyle w:val="Para 07"/>
      </w:pPr>
      <w:r>
        <w:t>bar plots</w:t>
        <w:t xml:space="preserve">, </w:t>
      </w:r>
      <w:hyperlink w:anchor="idm45332195068976">
        <w:r>
          <w:rPr>
            <w:rStyle w:val="Text6"/>
          </w:rPr>
          <w:t>Bar Plots</w:t>
        </w:r>
      </w:hyperlink>
    </w:p>
    <w:p>
      <w:pPr>
        <w:numPr>
          <w:ilvl w:val="2"/>
          <w:numId w:val="63"/>
        </w:numPr>
        <w:pStyle w:val="Para 07"/>
      </w:pPr>
      <w:r>
        <w:t>categorical plots</w:t>
        <w:t xml:space="preserve">, </w:t>
      </w:r>
      <w:hyperlink w:anchor="idm45332195280000">
        <w:r>
          <w:rPr>
            <w:rStyle w:val="Text6"/>
          </w:rPr>
          <w:t>Categorical Plots</w:t>
        </w:r>
      </w:hyperlink>
    </w:p>
    <w:p>
      <w:pPr>
        <w:numPr>
          <w:ilvl w:val="2"/>
          <w:numId w:val="63"/>
        </w:numPr>
        <w:pStyle w:val="Para 07"/>
      </w:pPr>
      <w:r>
        <w:t>changing defaults via rcParams</w:t>
        <w:t xml:space="preserve">, </w:t>
      </w:r>
      <w:hyperlink w:anchor="idm45332198391840">
        <w:r>
          <w:rPr>
            <w:rStyle w:val="Text6"/>
          </w:rPr>
          <w:t>Changing the Defaults: rcParams</w:t>
        </w:r>
      </w:hyperlink>
    </w:p>
    <w:p>
      <w:pPr>
        <w:numPr>
          <w:ilvl w:val="2"/>
          <w:numId w:val="63"/>
        </w:numPr>
        <w:pStyle w:val="Para 01"/>
      </w:pPr>
      <w:r>
        <w:rPr>
          <w:rStyle w:val="Text2"/>
        </w:rPr>
        <w:t>colorbars</w:t>
        <w:t xml:space="preserve">, </w:t>
      </w:r>
      <w:hyperlink w:anchor="ix_ch30_asciidoc2">
        <w:r>
          <w:t>Customizing Colorbars</w:t>
        </w:r>
      </w:hyperlink>
      <w:r>
        <w:rPr>
          <w:rStyle w:val="Text2"/>
        </w:rPr>
        <w:t>-</w:t>
      </w:r>
      <w:hyperlink w:anchor="idm45332202618976">
        <w:r>
          <w:t>Example: Handwritten Digits</w:t>
        </w:r>
      </w:hyperlink>
    </w:p>
    <w:p>
      <w:pPr>
        <w:numPr>
          <w:ilvl w:val="2"/>
          <w:numId w:val="63"/>
        </w:numPr>
        <w:pStyle w:val="Para 01"/>
      </w:pPr>
      <w:r>
        <w:rPr>
          <w:rStyle w:val="Text2"/>
        </w:rPr>
        <w:t>density and contour plots</w:t>
        <w:t xml:space="preserve">, </w:t>
      </w:r>
      <w:hyperlink w:anchor="ix_ch28_asciidoc3">
        <w:r>
          <w:t>Density and Contour Plots</w:t>
        </w:r>
      </w:hyperlink>
      <w:r>
        <w:rPr>
          <w:rStyle w:val="Text2"/>
        </w:rPr>
        <w:t>-</w:t>
      </w:r>
      <w:hyperlink w:anchor="idm45332207472256">
        <w:r>
          <w:t>Kernel Density Estimation</w:t>
        </w:r>
      </w:hyperlink>
    </w:p>
    <w:p>
      <w:pPr>
        <w:numPr>
          <w:ilvl w:val="2"/>
          <w:numId w:val="63"/>
        </w:numPr>
        <w:pStyle w:val="Para 01"/>
      </w:pPr>
      <w:r>
        <w:rPr>
          <w:rStyle w:val="Text2"/>
        </w:rPr>
        <w:t>display contexts</w:t>
        <w:t xml:space="preserve">, </w:t>
      </w:r>
      <w:hyperlink w:anchor="ix_ch25_asciidoc2">
        <w:r>
          <w:t>show or No show? How to Display Your Plots</w:t>
        </w:r>
      </w:hyperlink>
      <w:r>
        <w:rPr>
          <w:rStyle w:val="Text2"/>
        </w:rPr>
        <w:t>-</w:t>
      </w:r>
      <w:hyperlink w:anchor="idm45332211446320">
        <w:r>
          <w:t>Object-oriented interface</w:t>
        </w:r>
      </w:hyperlink>
    </w:p>
    <w:p>
      <w:pPr>
        <w:numPr>
          <w:ilvl w:val="2"/>
          <w:numId w:val="63"/>
        </w:numPr>
        <w:pStyle w:val="Para 01"/>
      </w:pPr>
      <w:r>
        <w:rPr>
          <w:rStyle w:val="Text2"/>
        </w:rPr>
        <w:t>histograms, binnings, and density</w:t>
        <w:t xml:space="preserve">, </w:t>
      </w:r>
      <w:hyperlink w:anchor="ix_ch28_asciidoc11">
        <w:r>
          <w:t>Histograms, Binnings, and Density</w:t>
        </w:r>
      </w:hyperlink>
      <w:r>
        <w:rPr>
          <w:rStyle w:val="Text2"/>
        </w:rPr>
        <w:t>-</w:t>
      </w:r>
      <w:hyperlink w:anchor="idm45332207474304">
        <w:r>
          <w:t>Kernel Density Estimation</w:t>
        </w:r>
      </w:hyperlink>
    </w:p>
    <w:p>
      <w:pPr>
        <w:numPr>
          <w:ilvl w:val="2"/>
          <w:numId w:val="63"/>
        </w:numPr>
        <w:pStyle w:val="Para 01"/>
      </w:pPr>
      <w:r>
        <w:rPr>
          <w:rStyle w:val="Text2"/>
        </w:rPr>
        <w:t>IPython notebook</w:t>
        <w:t xml:space="preserve">, </w:t>
      </w:r>
      <w:hyperlink w:anchor="idm45332211994800">
        <w:r>
          <w:t>Plotting from a Jupyter Notebook</w:t>
        </w:r>
      </w:hyperlink>
    </w:p>
    <w:p>
      <w:pPr>
        <w:numPr>
          <w:ilvl w:val="2"/>
          <w:numId w:val="63"/>
        </w:numPr>
        <w:pStyle w:val="Para 01"/>
      </w:pPr>
      <w:r>
        <w:rPr>
          <w:rStyle w:val="Text2"/>
        </w:rPr>
        <w:t>from an IPython shell</w:t>
        <w:t xml:space="preserve">, </w:t>
      </w:r>
      <w:hyperlink w:anchor="idm45332212051136">
        <w:r>
          <w:t>Plotting from an IPython Shell</w:t>
        </w:r>
      </w:hyperlink>
    </w:p>
    <w:p>
      <w:pPr>
        <w:numPr>
          <w:ilvl w:val="2"/>
          <w:numId w:val="63"/>
        </w:numPr>
        <w:pStyle w:val="Para 07"/>
      </w:pPr>
      <w:r>
        <w:t>joint distributions</w:t>
        <w:t xml:space="preserve">, </w:t>
      </w:r>
      <w:hyperlink w:anchor="idm45332195206864">
        <w:r>
          <w:rPr>
            <w:rStyle w:val="Text6"/>
          </w:rPr>
          <w:t>Joint Distributions</w:t>
        </w:r>
      </w:hyperlink>
    </w:p>
    <w:p>
      <w:pPr>
        <w:numPr>
          <w:ilvl w:val="2"/>
          <w:numId w:val="63"/>
        </w:numPr>
        <w:pStyle w:val="Para 07"/>
      </w:pPr>
      <w:r>
        <w:t>labeling simple line plots</w:t>
        <w:t xml:space="preserve">, </w:t>
      </w:r>
      <w:hyperlink w:anchor="idm45332210397568">
        <w:r>
          <w:rPr>
            <w:rStyle w:val="Text6"/>
          </w:rPr>
          <w:t>Labeling Plots</w:t>
        </w:r>
      </w:hyperlink>
    </w:p>
    <w:p>
      <w:pPr>
        <w:numPr>
          <w:ilvl w:val="2"/>
          <w:numId w:val="63"/>
        </w:numPr>
        <w:pStyle w:val="Para 01"/>
      </w:pPr>
      <w:r>
        <w:rPr>
          <w:rStyle w:val="Text2"/>
        </w:rPr>
        <w:t>line colors and styles</w:t>
        <w:t xml:space="preserve">, </w:t>
      </w:r>
      <w:hyperlink w:anchor="ix_ch26_asciidoc6">
        <w:r>
          <w:t>Adjusting the Plot: Line Colors and Styles</w:t>
        </w:r>
      </w:hyperlink>
      <w:r>
        <w:rPr>
          <w:rStyle w:val="Text2"/>
        </w:rPr>
        <w:t>-</w:t>
      </w:r>
      <w:hyperlink w:anchor="idm45332210682368">
        <w:r>
          <w:t>Adjusting the Plot: Line Colors and Styles</w:t>
        </w:r>
      </w:hyperlink>
    </w:p>
    <w:p>
      <w:pPr>
        <w:numPr>
          <w:ilvl w:val="2"/>
          <w:numId w:val="63"/>
        </w:numPr>
        <w:pStyle w:val="Para 01"/>
      </w:pPr>
      <w:r>
        <w:rPr>
          <w:rStyle w:val="Text2"/>
        </w:rPr>
        <w:t>manual customization</w:t>
        <w:t xml:space="preserve">, </w:t>
      </w:r>
      <w:hyperlink w:anchor="ix_ch34_asciidoc3">
        <w:r>
          <w:t>Plot Customization by Hand</w:t>
        </w:r>
      </w:hyperlink>
      <w:r>
        <w:rPr>
          <w:rStyle w:val="Text2"/>
        </w:rPr>
        <w:t>-</w:t>
      </w:r>
      <w:hyperlink w:anchor="idm45332198396656">
        <w:r>
          <w:t>Plot Customization by Hand</w:t>
        </w:r>
      </w:hyperlink>
    </w:p>
    <w:p>
      <w:pPr>
        <w:numPr>
          <w:ilvl w:val="2"/>
          <w:numId w:val="63"/>
        </w:numPr>
        <w:pStyle w:val="Para 01"/>
      </w:pPr>
      <w:r>
        <w:rPr>
          <w:rStyle w:val="Text2"/>
        </w:rPr>
        <w:t>Matplotlib</w:t>
        <w:t xml:space="preserve">, </w:t>
      </w:r>
      <w:hyperlink w:anchor="idm45332212261440">
        <w:r>
          <w:t>Visualization with Matplotlib</w:t>
        </w:r>
      </w:hyperlink>
    </w:p>
    <w:p>
      <w:pPr>
        <w:numPr>
          <w:ilvl w:val="2"/>
          <w:numId w:val="63"/>
        </w:numPr>
        <w:pStyle w:val="Para 01"/>
      </w:pPr>
      <w:r>
        <w:rPr>
          <w:rStyle w:val="Text2"/>
        </w:rPr>
        <w:t>multiple subplots</w:t>
        <w:t xml:space="preserve">, </w:t>
      </w:r>
      <w:hyperlink w:anchor="ix_ch31_asciidoc1">
        <w:r>
          <w:t>Multiple Subplots</w:t>
        </w:r>
      </w:hyperlink>
      <w:r>
        <w:rPr>
          <w:rStyle w:val="Text2"/>
        </w:rPr>
        <w:t>-</w:t>
      </w:r>
      <w:hyperlink w:anchor="idm45332201532528">
        <w:r>
          <w:t>plt.GridSpec: More Complicated Arrangements</w:t>
        </w:r>
      </w:hyperlink>
    </w:p>
    <w:p>
      <w:pPr>
        <w:numPr>
          <w:ilvl w:val="2"/>
          <w:numId w:val="63"/>
        </w:numPr>
        <w:pStyle w:val="Para 01"/>
      </w:pPr>
      <w:r>
        <w:rPr>
          <w:rStyle w:val="Text2"/>
        </w:rPr>
        <w:t>of uncertainties</w:t>
        <w:t xml:space="preserve">, </w:t>
      </w:r>
      <w:hyperlink w:anchor="ix_ch27_asciidoc5">
        <w:r>
          <w:t>Visualizing Uncertainties</w:t>
        </w:r>
      </w:hyperlink>
      <w:r>
        <w:rPr>
          <w:rStyle w:val="Text2"/>
        </w:rPr>
        <w:t>-</w:t>
      </w:r>
      <w:hyperlink w:anchor="idm45332208932416">
        <w:r>
          <w:t>Continuous Errors</w:t>
        </w:r>
      </w:hyperlink>
    </w:p>
    <w:p>
      <w:pPr>
        <w:numPr>
          <w:ilvl w:val="2"/>
          <w:numId w:val="63"/>
        </w:numPr>
        <w:pStyle w:val="Para 07"/>
      </w:pPr>
      <w:r>
        <w:t>pair plots</w:t>
        <w:t xml:space="preserve">, </w:t>
      </w:r>
      <w:hyperlink w:anchor="idm45332195654656">
        <w:r>
          <w:rPr>
            <w:rStyle w:val="Text6"/>
          </w:rPr>
          <w:t>Pair Plots</w:t>
        </w:r>
      </w:hyperlink>
    </w:p>
    <w:p>
      <w:pPr>
        <w:numPr>
          <w:ilvl w:val="2"/>
          <w:numId w:val="63"/>
        </w:numPr>
        <w:pStyle w:val="Para 01"/>
      </w:pPr>
      <w:r>
        <w:rPr>
          <w:rStyle w:val="Text2"/>
        </w:rPr>
        <w:t>plot legends</w:t>
        <w:t xml:space="preserve">, </w:t>
      </w:r>
      <w:hyperlink w:anchor="ix_ch29_asciidoc3">
        <w:r>
          <w:t>Customizing Plot Legends</w:t>
        </w:r>
      </w:hyperlink>
      <w:r>
        <w:rPr>
          <w:rStyle w:val="Text2"/>
        </w:rPr>
        <w:t>-</w:t>
      </w:r>
      <w:hyperlink w:anchor="idm45332203865632">
        <w:r>
          <w:t>Multiple Legends</w:t>
        </w:r>
      </w:hyperlink>
    </w:p>
    <w:p>
      <w:pPr>
        <w:numPr>
          <w:ilvl w:val="2"/>
          <w:numId w:val="63"/>
        </w:numPr>
        <w:pStyle w:val="Para 01"/>
      </w:pPr>
      <w:r>
        <w:rPr>
          <w:rStyle w:val="Text2"/>
        </w:rPr>
        <w:t>from script</w:t>
        <w:t xml:space="preserve">, </w:t>
      </w:r>
      <w:hyperlink w:anchor="idm45332212165392">
        <w:r>
          <w:t>Plotting from a Script</w:t>
        </w:r>
      </w:hyperlink>
    </w:p>
    <w:p>
      <w:pPr>
        <w:numPr>
          <w:ilvl w:val="2"/>
          <w:numId w:val="63"/>
        </w:numPr>
        <w:pStyle w:val="Para 01"/>
      </w:pPr>
      <w:r>
        <w:rPr>
          <w:rStyle w:val="Text2"/>
        </w:rPr>
        <w:t>Seaborn</w:t>
        <w:t xml:space="preserve">, </w:t>
      </w:r>
      <w:hyperlink w:anchor="ix_ch36_asciidoc4">
        <w:r>
          <w:t>Exploring Seaborn Plots</w:t>
        </w:r>
      </w:hyperlink>
      <w:r>
        <w:rPr>
          <w:rStyle w:val="Text2"/>
        </w:rPr>
        <w:t>-</w:t>
      </w:r>
      <w:hyperlink w:anchor="idm45332192885600">
        <w:r>
          <w:t>Example: Exploring Marathon Finishing Times</w:t>
        </w:r>
      </w:hyperlink>
    </w:p>
    <w:p>
      <w:pPr>
        <w:numPr>
          <w:ilvl w:val="2"/>
          <w:numId w:val="63"/>
        </w:numPr>
        <w:pStyle w:val="Para 01"/>
      </w:pPr>
      <w:r>
        <w:rPr>
          <w:rStyle w:val="Text2"/>
        </w:rPr>
        <w:t>simple Matplotlib line plots</w:t>
        <w:t xml:space="preserve">, </w:t>
      </w:r>
      <w:hyperlink w:anchor="ix_ch26_asciidoc2">
        <w:r>
          <w:t>Simple Line Plots</w:t>
        </w:r>
      </w:hyperlink>
      <w:r>
        <w:rPr>
          <w:rStyle w:val="Text2"/>
        </w:rPr>
        <w:t>-</w:t>
      </w:r>
      <w:hyperlink w:anchor="idm45332210201120">
        <w:r>
          <w:t>Matplotlib Gotchas</w:t>
        </w:r>
      </w:hyperlink>
    </w:p>
    <w:p>
      <w:pPr>
        <w:numPr>
          <w:ilvl w:val="2"/>
          <w:numId w:val="63"/>
        </w:numPr>
        <w:pStyle w:val="Para 07"/>
      </w:pPr>
      <w:r>
        <w:t>simple scatter plots</w:t>
        <w:t xml:space="preserve">, </w:t>
      </w:r>
      <w:hyperlink w:anchor="idm45332210245264">
        <w:r>
          <w:rPr>
            <w:rStyle w:val="Text6"/>
          </w:rPr>
          <w:t>Matplotlib Gotchas</w:t>
        </w:r>
      </w:hyperlink>
    </w:p>
    <w:p>
      <w:pPr>
        <w:numPr>
          <w:ilvl w:val="2"/>
          <w:numId w:val="63"/>
        </w:numPr>
        <w:pStyle w:val="Para 01"/>
      </w:pPr>
      <w:r>
        <w:rPr>
          <w:rStyle w:val="Text2"/>
        </w:rPr>
        <w:t>stylesheets for</w:t>
        <w:t xml:space="preserve">, </w:t>
      </w:r>
      <w:hyperlink w:anchor="ix_ch34_asciidoc5">
        <w:r>
          <w:t>Stylesheets</w:t>
        </w:r>
      </w:hyperlink>
      <w:r>
        <w:rPr>
          <w:rStyle w:val="Text2"/>
        </w:rPr>
        <w:t>-</w:t>
      </w:r>
      <w:hyperlink w:anchor="idm45332197484320">
        <w:r>
          <w:t>Seaborn Style</w:t>
        </w:r>
      </w:hyperlink>
    </w:p>
    <w:p>
      <w:pPr>
        <w:numPr>
          <w:ilvl w:val="2"/>
          <w:numId w:val="63"/>
        </w:numPr>
        <w:pStyle w:val="Para 01"/>
      </w:pPr>
      <w:r>
        <w:rPr>
          <w:rStyle w:val="Text2"/>
        </w:rPr>
        <w:t>text and annotation for</w:t>
        <w:t xml:space="preserve">, </w:t>
      </w:r>
      <w:hyperlink w:anchor="ix_ch32_asciidoc2">
        <w:r>
          <w:t>Text and Annotation</w:t>
        </w:r>
      </w:hyperlink>
      <w:r>
        <w:rPr>
          <w:rStyle w:val="Text2"/>
        </w:rPr>
        <w:t>-</w:t>
      </w:r>
      <w:hyperlink w:anchor="idm45332199845440">
        <w:r>
          <w:t>Arrows and Annotation</w:t>
        </w:r>
      </w:hyperlink>
    </w:p>
    <w:p>
      <w:pPr>
        <w:numPr>
          <w:ilvl w:val="2"/>
          <w:numId w:val="63"/>
        </w:numPr>
        <w:pStyle w:val="Para 01"/>
      </w:pPr>
      <w:r>
        <w:rPr>
          <w:rStyle w:val="Text2"/>
        </w:rPr>
        <w:t>three-dimensional</w:t>
        <w:t xml:space="preserve">, </w:t>
      </w:r>
      <w:hyperlink w:anchor="ix_ch35_asciidoc1">
        <w:r>
          <w:t>Three-Dimensional Plotting in Matplotlib</w:t>
        </w:r>
      </w:hyperlink>
      <w:r>
        <w:rPr>
          <w:rStyle w:val="Text2"/>
        </w:rPr>
        <w:t>-</w:t>
      </w:r>
      <w:hyperlink w:anchor="idm45332195970320">
        <w:r>
          <w:t>Example: Visualizing a Möbius Strip</w:t>
        </w:r>
      </w:hyperlink>
    </w:p>
    <w:p>
      <w:pPr>
        <w:numPr>
          <w:ilvl w:val="2"/>
          <w:numId w:val="63"/>
        </w:numPr>
        <w:pStyle w:val="Para 01"/>
      </w:pPr>
      <w:r>
        <w:rPr>
          <w:rStyle w:val="Text2"/>
        </w:rPr>
        <w:t>three-dimensional function</w:t>
        <w:t xml:space="preserve">, </w:t>
      </w:r>
      <w:hyperlink w:anchor="ix_ch28_asciidoc6">
        <w:r>
          <w:t>Visualizing a Three-Dimensional Function</w:t>
        </w:r>
      </w:hyperlink>
      <w:r>
        <w:rPr>
          <w:rStyle w:val="Text2"/>
        </w:rPr>
        <w:t>-</w:t>
      </w:r>
      <w:hyperlink w:anchor="idm45332208395712">
        <w:r>
          <w:t>Visualizing a Three-Dimensional Function</w:t>
        </w:r>
      </w:hyperlink>
    </w:p>
    <w:p>
      <w:pPr>
        <w:numPr>
          <w:ilvl w:val="2"/>
          <w:numId w:val="63"/>
        </w:numPr>
        <w:pStyle w:val="Para 01"/>
      </w:pPr>
      <w:r>
        <w:rPr>
          <w:rStyle w:val="Text2"/>
        </w:rPr>
        <w:t>ticks</w:t>
        <w:t xml:space="preserve">, </w:t>
      </w:r>
      <w:hyperlink w:anchor="ix_ch33_asciidoc1">
        <w:r>
          <w:t>Customizing Ticks</w:t>
        </w:r>
      </w:hyperlink>
      <w:r>
        <w:rPr>
          <w:rStyle w:val="Text2"/>
        </w:rPr>
        <w:t>-</w:t>
      </w:r>
      <w:hyperlink w:anchor="idm45332198679120">
        <w:r>
          <w:t>Summary of Formatters and Locators</w:t>
        </w:r>
      </w:hyperlink>
    </w:p>
    <w:p>
      <w:pPr>
        <w:numPr>
          <w:ilvl w:val="2"/>
          <w:numId w:val="63"/>
        </w:numPr>
        <w:pStyle w:val="Para 01"/>
      </w:pPr>
      <w:r>
        <w:rPr>
          <w:rStyle w:val="Text2"/>
        </w:rPr>
        <w:t>two-dimensional function</w:t>
        <w:t xml:space="preserve">, </w:t>
      </w:r>
      <w:hyperlink w:anchor="idm45332251481264">
        <w:r>
          <w:t>Plotting a Two-Dimensional Function</w:t>
        </w:r>
      </w:hyperlink>
    </w:p>
    <w:p>
      <w:pPr>
        <w:numPr>
          <w:ilvl w:val="2"/>
          <w:numId w:val="63"/>
        </w:numPr>
        <w:pStyle w:val="Para 01"/>
      </w:pPr>
      <w:r>
        <w:rPr>
          <w:rStyle w:val="Text2"/>
        </w:rPr>
        <w:t>various Python graphics libraries</w:t>
        <w:t xml:space="preserve">, </w:t>
      </w:r>
      <w:hyperlink w:anchor="idm45332192853328">
        <w:r>
          <w:t>Other Python Visualization Libraries</w:t>
        </w:r>
      </w:hyperlink>
    </w:p>
    <w:p>
      <w:pPr>
        <w:numPr>
          <w:ilvl w:val="0"/>
          <w:numId w:val="63"/>
        </w:numPr>
        <w:pStyle w:val="Para 01"/>
      </w:pPr>
      <w:r>
        <w:rPr>
          <w:rStyle w:val="Text2"/>
        </w:rPr>
        <w:t>plt.axes() function</w:t>
        <w:t xml:space="preserve">, </w:t>
      </w:r>
      <w:hyperlink w:anchor="ix_ch31_asciidoc3">
        <w:r>
          <w:t>plt.axes: Subplots by Hand</w:t>
        </w:r>
      </w:hyperlink>
      <w:r>
        <w:rPr>
          <w:rStyle w:val="Text2"/>
        </w:rPr>
        <w:t>-</w:t>
      </w:r>
      <w:hyperlink w:anchor="idm45332202301536">
        <w:r>
          <w:t>plt.axes: Subplots by Hand</w:t>
        </w:r>
      </w:hyperlink>
    </w:p>
    <w:p>
      <w:pPr>
        <w:numPr>
          <w:ilvl w:val="0"/>
          <w:numId w:val="63"/>
        </w:numPr>
        <w:pStyle w:val="Para 01"/>
      </w:pPr>
      <w:r>
        <w:rPr>
          <w:rStyle w:val="Text2"/>
        </w:rPr>
        <w:t>plt.contour() function</w:t>
        <w:t xml:space="preserve">, </w:t>
      </w:r>
      <w:hyperlink w:anchor="ix_ch28_asciidoc7">
        <w:r>
          <w:t>Visualizing a Three-Dimensional Function</w:t>
        </w:r>
      </w:hyperlink>
      <w:r>
        <w:rPr>
          <w:rStyle w:val="Text2"/>
        </w:rPr>
        <w:t>-</w:t>
      </w:r>
      <w:hyperlink w:anchor="idm45332208396384">
        <w:r>
          <w:t>Visualizing a Three-Dimensional Function</w:t>
        </w:r>
      </w:hyperlink>
    </w:p>
    <w:p>
      <w:pPr>
        <w:numPr>
          <w:ilvl w:val="0"/>
          <w:numId w:val="63"/>
        </w:numPr>
        <w:pStyle w:val="Para 01"/>
      </w:pPr>
      <w:r>
        <w:rPr>
          <w:rStyle w:val="Text2"/>
        </w:rPr>
        <w:t>plt.GridSpec() function</w:t>
        <w:t xml:space="preserve">, </w:t>
      </w:r>
      <w:hyperlink w:anchor="ix_ch31_asciidoc10">
        <w:r>
          <w:t>plt.GridSpec: More Complicated Arrangements</w:t>
        </w:r>
      </w:hyperlink>
      <w:r>
        <w:rPr>
          <w:rStyle w:val="Text2"/>
        </w:rPr>
        <w:t>-</w:t>
      </w:r>
      <w:hyperlink w:anchor="idm45332201534032">
        <w:r>
          <w:t>plt.GridSpec: More Complicated Arrangements</w:t>
        </w:r>
      </w:hyperlink>
    </w:p>
    <w:p>
      <w:pPr>
        <w:numPr>
          <w:ilvl w:val="0"/>
          <w:numId w:val="63"/>
        </w:numPr>
        <w:pStyle w:val="Para 01"/>
      </w:pPr>
      <w:r>
        <w:rPr>
          <w:rStyle w:val="Text2"/>
        </w:rPr>
        <w:t>plt.hist2d() function</w:t>
        <w:t xml:space="preserve">, </w:t>
      </w:r>
      <w:hyperlink w:anchor="idm45332207877280">
        <w:r>
          <w:t>plt.hist2d: Two-Dimensional Histogram</w:t>
        </w:r>
      </w:hyperlink>
    </w:p>
    <w:p>
      <w:pPr>
        <w:numPr>
          <w:ilvl w:val="0"/>
          <w:numId w:val="63"/>
        </w:numPr>
        <w:pStyle w:val="Para 01"/>
      </w:pPr>
      <w:r>
        <w:rPr>
          <w:rStyle w:val="Text2"/>
        </w:rPr>
        <w:t>plt.imshow() function</w:t>
        <w:t xml:space="preserve">, </w:t>
      </w:r>
      <w:hyperlink w:anchor="ix_ch28_asciidoc8">
        <w:r>
          <w:t>Visualizing a Three-Dimensional Function</w:t>
        </w:r>
      </w:hyperlink>
      <w:r>
        <w:rPr>
          <w:rStyle w:val="Text2"/>
        </w:rPr>
        <w:t>-</w:t>
      </w:r>
      <w:hyperlink w:anchor="idm45332208397088">
        <w:r>
          <w:t>Visualizing a Three-Dimensional Function</w:t>
        </w:r>
      </w:hyperlink>
    </w:p>
    <w:p>
      <w:pPr>
        <w:numPr>
          <w:ilvl w:val="0"/>
          <w:numId w:val="63"/>
        </w:numPr>
        <w:pStyle w:val="Para 01"/>
      </w:pPr>
      <w:r>
        <w:rPr>
          <w:rStyle w:val="Text2"/>
        </w:rPr>
        <w:t>plt.legend() command</w:t>
        <w:t xml:space="preserve">, </w:t>
      </w:r>
      <w:hyperlink w:anchor="ix_ch29_asciidoc4">
        <w:r>
          <w:t>Legend for Size of Points</w:t>
        </w:r>
      </w:hyperlink>
      <w:r>
        <w:rPr>
          <w:rStyle w:val="Text2"/>
        </w:rPr>
        <w:t>-</w:t>
      </w:r>
      <w:hyperlink w:anchor="idm45332203866432">
        <w:r>
          <w:t>Multiple Legends</w:t>
        </w:r>
      </w:hyperlink>
    </w:p>
    <w:p>
      <w:pPr>
        <w:numPr>
          <w:ilvl w:val="0"/>
          <w:numId w:val="63"/>
        </w:numPr>
        <w:pStyle w:val="Para 07"/>
      </w:pPr>
      <w:r>
        <w:t>plt.plot() function</w:t>
      </w:r>
    </w:p>
    <w:p>
      <w:pPr>
        <w:numPr>
          <w:ilvl w:val="2"/>
          <w:numId w:val="63"/>
        </w:numPr>
        <w:pStyle w:val="Para 01"/>
      </w:pPr>
      <w:r>
        <w:rPr>
          <w:rStyle w:val="Text2"/>
        </w:rPr>
        <w:t>color arguments</w:t>
        <w:t xml:space="preserve">, </w:t>
      </w:r>
      <w:hyperlink w:anchor="idm45332211108448">
        <w:r>
          <w:t>Adjusting the Plot: Line Colors and Styles</w:t>
        </w:r>
      </w:hyperlink>
    </w:p>
    <w:p>
      <w:pPr>
        <w:numPr>
          <w:ilvl w:val="2"/>
          <w:numId w:val="63"/>
        </w:numPr>
        <w:pStyle w:val="Para 01"/>
      </w:pPr>
      <w:r>
        <w:rPr>
          <w:rStyle w:val="Text2"/>
        </w:rPr>
        <w:t>plt.scatter versus</w:t>
        <w:t xml:space="preserve">, </w:t>
      </w:r>
      <w:hyperlink w:anchor="idm45332209672272">
        <w:r>
          <w:t>Scatter Plots with plt.scatter</w:t>
        </w:r>
      </w:hyperlink>
      <w:r>
        <w:rPr>
          <w:rStyle w:val="Text2"/>
        </w:rPr>
        <w:t xml:space="preserve">, </w:t>
      </w:r>
      <w:hyperlink w:anchor="idm45332209486272">
        <w:r>
          <w:t>plot Versus scatter: A Note on Efficiency</w:t>
        </w:r>
      </w:hyperlink>
    </w:p>
    <w:p>
      <w:pPr>
        <w:numPr>
          <w:ilvl w:val="2"/>
          <w:numId w:val="63"/>
        </w:numPr>
        <w:pStyle w:val="Para 01"/>
      </w:pPr>
      <w:r>
        <w:rPr>
          <w:rStyle w:val="Text2"/>
        </w:rPr>
        <w:t>scatter plots with</w:t>
        <w:t xml:space="preserve">, </w:t>
      </w:r>
      <w:hyperlink w:anchor="ix_ch27_asciidoc2">
        <w:r>
          <w:t>Scatter Plots with plt.plot</w:t>
        </w:r>
      </w:hyperlink>
      <w:r>
        <w:rPr>
          <w:rStyle w:val="Text2"/>
        </w:rPr>
        <w:t>-</w:t>
      </w:r>
      <w:hyperlink w:anchor="idm45332209731232">
        <w:r>
          <w:t>Scatter Plots with plt.plot</w:t>
        </w:r>
      </w:hyperlink>
    </w:p>
    <w:p>
      <w:pPr>
        <w:numPr>
          <w:ilvl w:val="0"/>
          <w:numId w:val="63"/>
        </w:numPr>
        <w:pStyle w:val="Para 07"/>
      </w:pPr>
      <w:r>
        <w:t>plt.scatter() function</w:t>
      </w:r>
    </w:p>
    <w:p>
      <w:pPr>
        <w:numPr>
          <w:ilvl w:val="2"/>
          <w:numId w:val="63"/>
        </w:numPr>
        <w:pStyle w:val="Para 01"/>
      </w:pPr>
      <w:r>
        <w:rPr>
          <w:rStyle w:val="Text2"/>
        </w:rPr>
        <w:t>plt.plot versus</w:t>
        <w:t xml:space="preserve">, </w:t>
      </w:r>
      <w:hyperlink w:anchor="idm45332209671296">
        <w:r>
          <w:t>Scatter Plots with plt.scatter</w:t>
        </w:r>
      </w:hyperlink>
      <w:r>
        <w:rPr>
          <w:rStyle w:val="Text2"/>
        </w:rPr>
        <w:t xml:space="preserve">, </w:t>
      </w:r>
      <w:hyperlink w:anchor="idm45332209485072">
        <w:r>
          <w:t>plot Versus scatter: A Note on Efficiency</w:t>
        </w:r>
      </w:hyperlink>
    </w:p>
    <w:p>
      <w:pPr>
        <w:numPr>
          <w:ilvl w:val="2"/>
          <w:numId w:val="63"/>
        </w:numPr>
        <w:pStyle w:val="Para 07"/>
      </w:pPr>
      <w:r>
        <w:t>simple scatter plots with</w:t>
        <w:t xml:space="preserve">, </w:t>
      </w:r>
      <w:hyperlink w:anchor="idm45332210244320">
        <w:r>
          <w:rPr>
            <w:rStyle w:val="Text6"/>
          </w:rPr>
          <w:t>Matplotlib Gotchas</w:t>
        </w:r>
      </w:hyperlink>
    </w:p>
    <w:p>
      <w:pPr>
        <w:numPr>
          <w:ilvl w:val="0"/>
          <w:numId w:val="63"/>
        </w:numPr>
        <w:pStyle w:val="Para 01"/>
      </w:pPr>
      <w:r>
        <w:rPr>
          <w:rStyle w:val="Text2"/>
        </w:rPr>
        <w:t>plt.subplot() function</w:t>
        <w:t xml:space="preserve">, </w:t>
      </w:r>
      <w:hyperlink w:anchor="ix_ch31_asciidoc6">
        <w:r>
          <w:t>plt.subplot: Simple Grids of Subplots</w:t>
        </w:r>
      </w:hyperlink>
      <w:r>
        <w:rPr>
          <w:rStyle w:val="Text2"/>
        </w:rPr>
        <w:t>-</w:t>
      </w:r>
      <w:hyperlink w:anchor="idm45332202151184">
        <w:r>
          <w:t>plt.subplot: Simple Grids of Subplots</w:t>
        </w:r>
      </w:hyperlink>
    </w:p>
    <w:p>
      <w:pPr>
        <w:numPr>
          <w:ilvl w:val="0"/>
          <w:numId w:val="63"/>
        </w:numPr>
        <w:pStyle w:val="Para 01"/>
      </w:pPr>
      <w:r>
        <w:rPr>
          <w:rStyle w:val="Text2"/>
        </w:rPr>
        <w:t>plt.subplots() function</w:t>
        <w:t xml:space="preserve">, </w:t>
      </w:r>
      <w:hyperlink w:anchor="ix_ch31_asciidoc8">
        <w:r>
          <w:t>plt.subplots: The Whole Grid in One Go</w:t>
        </w:r>
      </w:hyperlink>
      <w:r>
        <w:rPr>
          <w:rStyle w:val="Text2"/>
        </w:rPr>
        <w:t>-</w:t>
      </w:r>
      <w:hyperlink w:anchor="idm45332201980528">
        <w:r>
          <w:t>plt.subplots: The Whole Grid in One Go</w:t>
        </w:r>
      </w:hyperlink>
    </w:p>
    <w:p>
      <w:pPr>
        <w:numPr>
          <w:ilvl w:val="0"/>
          <w:numId w:val="63"/>
        </w:numPr>
        <w:pStyle w:val="Para 07"/>
      </w:pPr>
      <w:r>
        <w:t>polynomial basis functions</w:t>
        <w:t xml:space="preserve">, </w:t>
      </w:r>
      <w:hyperlink w:anchor="idm45332184060768">
        <w:r>
          <w:rPr>
            <w:rStyle w:val="Text6"/>
          </w:rPr>
          <w:t>Polynomial Basis Functions</w:t>
        </w:r>
      </w:hyperlink>
    </w:p>
    <w:p>
      <w:pPr>
        <w:numPr>
          <w:ilvl w:val="0"/>
          <w:numId w:val="63"/>
        </w:numPr>
        <w:pStyle w:val="Para 01"/>
      </w:pPr>
      <w:r>
        <w:rPr>
          <w:rStyle w:val="Text2"/>
        </w:rPr>
        <w:t>polynomial regression model</w:t>
        <w:t xml:space="preserve">, </w:t>
      </w:r>
      <w:hyperlink w:anchor="idm45332189290112">
        <w:r>
          <w:t>Validation Curves in Scikit-Learn</w:t>
        </w:r>
      </w:hyperlink>
    </w:p>
    <w:p>
      <w:pPr>
        <w:numPr>
          <w:ilvl w:val="0"/>
          <w:numId w:val="63"/>
        </w:numPr>
        <w:pStyle w:val="Para 01"/>
      </w:pPr>
      <w:r>
        <w:rPr>
          <w:rStyle w:val="Text2"/>
        </w:rPr>
        <w:t>pop() method</w:t>
        <w:t xml:space="preserve">, </w:t>
      </w:r>
      <w:hyperlink w:anchor="idm45332239382864">
        <w:r>
          <w:t>DataFrame as Dictionary</w:t>
        </w:r>
      </w:hyperlink>
    </w:p>
    <w:p>
      <w:pPr>
        <w:numPr>
          <w:ilvl w:val="0"/>
          <w:numId w:val="63"/>
        </w:numPr>
        <w:pStyle w:val="Para 07"/>
      </w:pPr>
      <w:r>
        <w:t>population data, US, merge and join operations with</w:t>
        <w:t xml:space="preserve">, </w:t>
      </w:r>
      <w:hyperlink w:anchor="ix_ch19_asciidoc15">
        <w:r>
          <w:rPr>
            <w:rStyle w:val="Text6"/>
          </w:rPr>
          <w:t>Example: US States Data</w:t>
        </w:r>
      </w:hyperlink>
      <w:r>
        <w:t>-</w:t>
      </w:r>
      <w:hyperlink w:anchor="idm45332225536848">
        <w:r>
          <w:rPr>
            <w:rStyle w:val="Text6"/>
          </w:rPr>
          <w:t>Example: US States Data</w:t>
        </w:r>
      </w:hyperlink>
    </w:p>
    <w:p>
      <w:pPr>
        <w:numPr>
          <w:ilvl w:val="0"/>
          <w:numId w:val="63"/>
        </w:numPr>
        <w:pStyle w:val="Para 01"/>
      </w:pPr>
      <w:r>
        <w:rPr>
          <w:rStyle w:val="Text2"/>
        </w:rPr>
        <w:t>principal axes</w:t>
        <w:t xml:space="preserve">, </w:t>
      </w:r>
      <w:hyperlink w:anchor="ix_ch45_asciidoc3">
        <w:r>
          <w:t>Introducing Principal Component Analysis</w:t>
        </w:r>
      </w:hyperlink>
      <w:r>
        <w:rPr>
          <w:rStyle w:val="Text2"/>
        </w:rPr>
        <w:t>-</w:t>
      </w:r>
      <w:hyperlink w:anchor="idm45332175600160">
        <w:r>
          <w:t>PCA as Dimensionality Reduction</w:t>
        </w:r>
      </w:hyperlink>
    </w:p>
    <w:p>
      <w:pPr>
        <w:numPr>
          <w:ilvl w:val="0"/>
          <w:numId w:val="63"/>
        </w:numPr>
        <w:pStyle w:val="Para 01"/>
      </w:pPr>
      <w:r>
        <w:rPr>
          <w:rStyle w:val="Text2"/>
        </w:rPr>
        <w:t>principal component analysis (PCA)</w:t>
        <w:t xml:space="preserve">, </w:t>
      </w:r>
      <w:hyperlink w:anchor="ix_ch45_asciidoc1">
        <w:r>
          <w:t>In Depth: Principal Component Analysis</w:t>
        </w:r>
      </w:hyperlink>
      <w:r>
        <w:rPr>
          <w:rStyle w:val="Text2"/>
        </w:rPr>
        <w:t>-</w:t>
      </w:r>
      <w:hyperlink w:anchor="idm45332174169408">
        <w:r>
          <w:t>Summary</w:t>
        </w:r>
      </w:hyperlink>
    </w:p>
    <w:p>
      <w:pPr>
        <w:numPr>
          <w:ilvl w:val="2"/>
          <w:numId w:val="63"/>
        </w:numPr>
        <w:pStyle w:val="Para 01"/>
      </w:pPr>
      <w:r>
        <w:rPr>
          <w:rStyle w:val="Text2"/>
        </w:rPr>
        <w:t>basics</w:t>
        <w:t xml:space="preserve">, </w:t>
      </w:r>
      <w:hyperlink w:anchor="ix_ch45_asciidoc2">
        <w:r>
          <w:t>Introducing Principal Component Analysis</w:t>
        </w:r>
      </w:hyperlink>
      <w:r>
        <w:rPr>
          <w:rStyle w:val="Text2"/>
        </w:rPr>
        <w:t>-</w:t>
      </w:r>
      <w:hyperlink w:anchor="idm45332174762784">
        <w:r>
          <w:t>PCA as Noise Filtering</w:t>
        </w:r>
      </w:hyperlink>
    </w:p>
    <w:p>
      <w:pPr>
        <w:numPr>
          <w:ilvl w:val="2"/>
          <w:numId w:val="63"/>
        </w:numPr>
        <w:pStyle w:val="Para 01"/>
      </w:pPr>
      <w:r>
        <w:rPr>
          <w:rStyle w:val="Text2"/>
        </w:rPr>
        <w:t>choosing number of components</w:t>
        <w:t xml:space="preserve">, </w:t>
      </w:r>
      <w:hyperlink w:anchor="idm45332175221456">
        <w:r>
          <w:t>Choosing the Number of Components</w:t>
        </w:r>
      </w:hyperlink>
    </w:p>
    <w:p>
      <w:pPr>
        <w:numPr>
          <w:ilvl w:val="2"/>
          <w:numId w:val="63"/>
        </w:numPr>
        <w:pStyle w:val="Para 01"/>
      </w:pPr>
      <w:r>
        <w:rPr>
          <w:rStyle w:val="Text2"/>
        </w:rPr>
        <w:t>dimensionality reduction</w:t>
        <w:t xml:space="preserve">, </w:t>
      </w:r>
      <w:hyperlink w:anchor="idm45332175792256">
        <w:r>
          <w:t>PCA as Dimensionality Reduction</w:t>
        </w:r>
      </w:hyperlink>
    </w:p>
    <w:p>
      <w:pPr>
        <w:numPr>
          <w:ilvl w:val="2"/>
          <w:numId w:val="63"/>
        </w:numPr>
        <w:pStyle w:val="Para 01"/>
      </w:pPr>
      <w:r>
        <w:rPr>
          <w:rStyle w:val="Text2"/>
        </w:rPr>
        <w:t>eigenfaces example</w:t>
        <w:t xml:space="preserve">, </w:t>
      </w:r>
      <w:hyperlink w:anchor="ix_ch45_asciidoc12">
        <w:r>
          <w:t>Example: Eigenfaces</w:t>
        </w:r>
      </w:hyperlink>
      <w:r>
        <w:rPr>
          <w:rStyle w:val="Text2"/>
        </w:rPr>
        <w:t>-</w:t>
      </w:r>
      <w:hyperlink w:anchor="idm45332174177344">
        <w:r>
          <w:t>Example: Eigenfaces</w:t>
        </w:r>
      </w:hyperlink>
    </w:p>
    <w:p>
      <w:pPr>
        <w:numPr>
          <w:ilvl w:val="2"/>
          <w:numId w:val="63"/>
        </w:numPr>
        <w:pStyle w:val="Para 01"/>
      </w:pPr>
      <w:r>
        <w:rPr>
          <w:rStyle w:val="Text2"/>
        </w:rPr>
        <w:t>facial recognition example</w:t>
        <w:t xml:space="preserve">, </w:t>
      </w:r>
      <w:hyperlink w:anchor="ix_ch45_asciidoc13">
        <w:r>
          <w:t>Example: Eigenfaces</w:t>
        </w:r>
      </w:hyperlink>
      <w:r>
        <w:rPr>
          <w:rStyle w:val="Text2"/>
        </w:rPr>
        <w:t>-</w:t>
      </w:r>
      <w:hyperlink w:anchor="idm45332174178016">
        <w:r>
          <w:t>Example: Eigenfaces</w:t>
        </w:r>
      </w:hyperlink>
    </w:p>
    <w:p>
      <w:pPr>
        <w:numPr>
          <w:ilvl w:val="2"/>
          <w:numId w:val="63"/>
        </w:numPr>
        <w:pStyle w:val="Para 01"/>
      </w:pPr>
      <w:r>
        <w:rPr>
          <w:rStyle w:val="Text2"/>
        </w:rPr>
        <w:t>handwritten digit example</w:t>
        <w:t xml:space="preserve">, </w:t>
      </w:r>
      <w:hyperlink w:anchor="ix_ch45_asciidoc5">
        <w:r>
          <w:t>PCA for Visualization: Handwritten Digits</w:t>
        </w:r>
      </w:hyperlink>
      <w:r>
        <w:rPr>
          <w:rStyle w:val="Text2"/>
        </w:rPr>
        <w:t>-</w:t>
      </w:r>
      <w:hyperlink w:anchor="idm45332175175104">
        <w:r>
          <w:t>Choosing the Number of Components</w:t>
        </w:r>
      </w:hyperlink>
    </w:p>
    <w:p>
      <w:pPr>
        <w:numPr>
          <w:ilvl w:val="2"/>
          <w:numId w:val="63"/>
        </w:numPr>
        <w:pStyle w:val="Para 01"/>
      </w:pPr>
      <w:r>
        <w:rPr>
          <w:rStyle w:val="Text2"/>
        </w:rPr>
        <w:t>meaning of components</w:t>
        <w:t xml:space="preserve">, </w:t>
      </w:r>
      <w:hyperlink w:anchor="ix_ch45_asciidoc6">
        <w:r>
          <w:t>What Do the Components Mean?</w:t>
        </w:r>
      </w:hyperlink>
      <w:r>
        <w:rPr>
          <w:rStyle w:val="Text2"/>
        </w:rPr>
        <w:t>-</w:t>
      </w:r>
      <w:hyperlink w:anchor="idm45332175223648">
        <w:r>
          <w:t>What Do the Components Mean?</w:t>
        </w:r>
      </w:hyperlink>
    </w:p>
    <w:p>
      <w:pPr>
        <w:numPr>
          <w:ilvl w:val="2"/>
          <w:numId w:val="63"/>
        </w:numPr>
        <w:pStyle w:val="Para 01"/>
      </w:pPr>
      <w:r>
        <w:rPr>
          <w:rStyle w:val="Text2"/>
        </w:rPr>
        <w:t>noise filtering</w:t>
        <w:t xml:space="preserve">, </w:t>
      </w:r>
      <w:hyperlink w:anchor="ix_ch45_asciidoc9">
        <w:r>
          <w:t>PCA as Noise Filtering</w:t>
        </w:r>
      </w:hyperlink>
      <w:r>
        <w:rPr>
          <w:rStyle w:val="Text2"/>
        </w:rPr>
        <w:t>-</w:t>
      </w:r>
      <w:hyperlink w:anchor="idm45332174765296">
        <w:r>
          <w:t>PCA as Noise Filtering</w:t>
        </w:r>
      </w:hyperlink>
    </w:p>
    <w:p>
      <w:pPr>
        <w:numPr>
          <w:ilvl w:val="2"/>
          <w:numId w:val="63"/>
        </w:numPr>
        <w:pStyle w:val="Para 07"/>
      </w:pPr>
      <w:r>
        <w:t>strengths/weaknesses</w:t>
        <w:t xml:space="preserve">, </w:t>
      </w:r>
      <w:hyperlink w:anchor="idm45332174173744">
        <w:r>
          <w:rPr>
            <w:rStyle w:val="Text6"/>
          </w:rPr>
          <w:t>Summary</w:t>
        </w:r>
      </w:hyperlink>
    </w:p>
    <w:p>
      <w:pPr>
        <w:numPr>
          <w:ilvl w:val="2"/>
          <w:numId w:val="63"/>
        </w:numPr>
        <w:pStyle w:val="Para 01"/>
      </w:pPr>
      <w:r>
        <w:rPr>
          <w:rStyle w:val="Text2"/>
        </w:rPr>
        <w:t>visualization with</w:t>
        <w:t xml:space="preserve">, </w:t>
      </w:r>
      <w:hyperlink w:anchor="idm45332175597328">
        <w:r>
          <w:t>PCA for Visualization: Handwritten Digits</w:t>
        </w:r>
      </w:hyperlink>
    </w:p>
    <w:p>
      <w:pPr>
        <w:numPr>
          <w:ilvl w:val="0"/>
          <w:numId w:val="63"/>
        </w:numPr>
        <w:pStyle w:val="Para 07"/>
      </w:pPr>
      <w:r>
        <w:t>profiling</w:t>
      </w:r>
    </w:p>
    <w:p>
      <w:pPr>
        <w:numPr>
          <w:ilvl w:val="2"/>
          <w:numId w:val="63"/>
        </w:numPr>
        <w:pStyle w:val="Para 01"/>
      </w:pPr>
      <w:r>
        <w:rPr>
          <w:rStyle w:val="Text2"/>
        </w:rPr>
        <w:t>full scripts</w:t>
        <w:t xml:space="preserve">, </w:t>
      </w:r>
      <w:hyperlink w:anchor="idm45332263097232">
        <w:r>
          <w:t>Profiling Full Scripts: %prun</w:t>
        </w:r>
      </w:hyperlink>
    </w:p>
    <w:p>
      <w:pPr>
        <w:numPr>
          <w:ilvl w:val="2"/>
          <w:numId w:val="63"/>
        </w:numPr>
        <w:pStyle w:val="Para 01"/>
      </w:pPr>
      <w:r>
        <w:rPr>
          <w:rStyle w:val="Text2"/>
        </w:rPr>
        <w:t>line-by-line</w:t>
        <w:t xml:space="preserve">, </w:t>
      </w:r>
      <w:hyperlink w:anchor="idm45332262901008">
        <w:r>
          <w:t>Line-by-Line Profiling with %lprun</w:t>
        </w:r>
      </w:hyperlink>
    </w:p>
    <w:p>
      <w:pPr>
        <w:numPr>
          <w:ilvl w:val="2"/>
          <w:numId w:val="63"/>
        </w:numPr>
        <w:pStyle w:val="Para 01"/>
      </w:pPr>
      <w:r>
        <w:rPr>
          <w:rStyle w:val="Text2"/>
        </w:rPr>
        <w:t>memory use</w:t>
        <w:t xml:space="preserve">, </w:t>
      </w:r>
      <w:hyperlink w:anchor="idm45332262610080">
        <w:r>
          <w:t>Profiling Memory Use: %memit and %mprun</w:t>
        </w:r>
      </w:hyperlink>
    </w:p>
    <w:p>
      <w:pPr>
        <w:numPr>
          <w:ilvl w:val="0"/>
          <w:numId w:val="63"/>
        </w:numPr>
        <w:pStyle w:val="Para 01"/>
      </w:pPr>
      <w:r>
        <w:rPr>
          <w:rStyle w:val="Text2"/>
        </w:rPr>
        <w:t>%prun</w:t>
        <w:t xml:space="preserve">, </w:t>
      </w:r>
      <w:hyperlink w:anchor="idm45332263150368">
        <w:r>
          <w:t>Profiling Full Scripts: %prun</w:t>
        </w:r>
      </w:hyperlink>
    </w:p>
    <w:p>
      <w:pPr>
        <w:numPr>
          <w:ilvl w:val="0"/>
          <w:numId w:val="63"/>
        </w:numPr>
        <w:pStyle w:val="Para 07"/>
      </w:pPr>
      <w:r>
        <w:t>Python (generally)</w:t>
      </w:r>
    </w:p>
    <w:p>
      <w:pPr>
        <w:numPr>
          <w:ilvl w:val="2"/>
          <w:numId w:val="63"/>
        </w:numPr>
        <w:pStyle w:val="Para 07"/>
      </w:pPr>
      <w:r>
        <w:t>installation considerations</w:t>
        <w:t xml:space="preserve">, </w:t>
      </w:r>
      <w:hyperlink w:anchor="idm45332280375392">
        <w:r>
          <w:rPr>
            <w:rStyle w:val="Text6"/>
          </w:rPr>
          <w:t>Installation Considerations</w:t>
        </w:r>
      </w:hyperlink>
    </w:p>
    <w:p>
      <w:pPr>
        <w:numPr>
          <w:ilvl w:val="2"/>
          <w:numId w:val="63"/>
        </w:numPr>
        <w:pStyle w:val="Para 07"/>
      </w:pPr>
      <w:r>
        <w:t>reasons for using</w:t>
        <w:t xml:space="preserve">, </w:t>
      </w:r>
      <w:hyperlink w:anchor="idm45332280854032">
        <w:r>
          <w:rPr>
            <w:rStyle w:val="Text6"/>
          </w:rPr>
          <w:t>Why Python?</w:t>
        </w:r>
      </w:hyperlink>
    </w:p>
    <w:p>
      <w:pPr>
        <w:keepNext/>
        <w:pStyle w:val="Heading 3"/>
      </w:pPr>
      <w:r>
        <w:t>Q</w:t>
      </w:r>
    </w:p>
    <w:p>
      <w:pPr>
        <w:numPr>
          <w:ilvl w:val="0"/>
          <w:numId w:val="64"/>
        </w:numPr>
        <w:pStyle w:val="Para 07"/>
      </w:pPr>
      <w:r>
        <w:t>query() method</w:t>
      </w:r>
    </w:p>
    <w:p>
      <w:pPr>
        <w:numPr>
          <w:ilvl w:val="2"/>
          <w:numId w:val="64"/>
        </w:numPr>
        <w:pStyle w:val="Para 07"/>
      </w:pPr>
      <w:r>
        <w:t>DataFrame.query() method</w:t>
        <w:t xml:space="preserve">, </w:t>
      </w:r>
      <w:hyperlink w:anchor="idm45332212641696">
        <w:r>
          <w:rPr>
            <w:rStyle w:val="Text6"/>
          </w:rPr>
          <w:t>The DataFrame.query Method</w:t>
        </w:r>
      </w:hyperlink>
    </w:p>
    <w:p>
      <w:pPr>
        <w:numPr>
          <w:ilvl w:val="2"/>
          <w:numId w:val="64"/>
        </w:numPr>
        <w:pStyle w:val="Para 01"/>
      </w:pPr>
      <w:r>
        <w:rPr>
          <w:rStyle w:val="Text2"/>
        </w:rPr>
        <w:t>when to use</w:t>
        <w:t xml:space="preserve">, </w:t>
      </w:r>
      <w:hyperlink w:anchor="idm45332212445264">
        <w:r>
          <w:t>Performance: When to Use These Functions</w:t>
        </w:r>
      </w:hyperlink>
    </w:p>
    <w:p>
      <w:pPr>
        <w:numPr>
          <w:ilvl w:val="0"/>
          <w:numId w:val="64"/>
        </w:numPr>
        <w:pStyle w:val="Para 07"/>
      </w:pPr>
      <w:r>
        <w:t>question mark (?), accessing IPython documentation with</w:t>
        <w:t xml:space="preserve">, </w:t>
      </w:r>
      <w:hyperlink w:anchor="idm45332274178112">
        <w:r>
          <w:rPr>
            <w:rStyle w:val="Text6"/>
          </w:rPr>
          <w:t>Accessing Documentation with ?</w:t>
        </w:r>
      </w:hyperlink>
    </w:p>
    <w:p>
      <w:pPr>
        <w:keepNext/>
        <w:pStyle w:val="Heading 3"/>
      </w:pPr>
      <w:r>
        <w:t>R</w:t>
      </w:r>
    </w:p>
    <w:p>
      <w:pPr>
        <w:numPr>
          <w:ilvl w:val="0"/>
          <w:numId w:val="65"/>
        </w:numPr>
        <w:pStyle w:val="Para 01"/>
      </w:pPr>
      <w:r>
        <w:rPr>
          <w:rStyle w:val="Text2"/>
        </w:rPr>
        <w:t>radial basis function (RBF)</w:t>
        <w:t xml:space="preserve">, </w:t>
      </w:r>
      <w:hyperlink w:anchor="idm45332179828960">
        <w:r>
          <w:t>Beyond Linear Boundaries: Kernel SVM</w:t>
        </w:r>
      </w:hyperlink>
    </w:p>
    <w:p>
      <w:pPr>
        <w:numPr>
          <w:ilvl w:val="0"/>
          <w:numId w:val="65"/>
        </w:numPr>
        <w:pStyle w:val="Para 01"/>
      </w:pPr>
      <w:r>
        <w:rPr>
          <w:rStyle w:val="Text2"/>
        </w:rPr>
        <w:t>rainfall statistics</w:t>
        <w:t xml:space="preserve">, </w:t>
      </w:r>
      <w:hyperlink w:anchor="idm45332251263600">
        <w:r>
          <w:t>Example: Counting Rainy Days</w:t>
        </w:r>
      </w:hyperlink>
    </w:p>
    <w:p>
      <w:pPr>
        <w:numPr>
          <w:ilvl w:val="0"/>
          <w:numId w:val="65"/>
        </w:numPr>
        <w:pStyle w:val="Para 01"/>
      </w:pPr>
      <w:r>
        <w:rPr>
          <w:rStyle w:val="Text2"/>
        </w:rPr>
        <w:t>random forests</w:t>
        <w:t xml:space="preserve">, </w:t>
      </w:r>
      <w:hyperlink w:anchor="ix_ch44_asciidoc4">
        <w:r>
          <w:t>Ensembles of Estimators: Random Forests</w:t>
        </w:r>
      </w:hyperlink>
      <w:r>
        <w:rPr>
          <w:rStyle w:val="Text2"/>
        </w:rPr>
        <w:t>-</w:t>
      </w:r>
      <w:hyperlink w:anchor="idm45332176254816">
        <w:r>
          <w:t>Summary</w:t>
        </w:r>
      </w:hyperlink>
    </w:p>
    <w:p>
      <w:pPr>
        <w:numPr>
          <w:ilvl w:val="2"/>
          <w:numId w:val="65"/>
        </w:numPr>
        <w:pStyle w:val="Para 07"/>
      </w:pPr>
      <w:r>
        <w:t>advantages/disadvantages</w:t>
        <w:t xml:space="preserve">, </w:t>
      </w:r>
      <w:hyperlink w:anchor="idm45332176260960">
        <w:r>
          <w:rPr>
            <w:rStyle w:val="Text6"/>
          </w:rPr>
          <w:t>Summary</w:t>
        </w:r>
      </w:hyperlink>
    </w:p>
    <w:p>
      <w:pPr>
        <w:numPr>
          <w:ilvl w:val="2"/>
          <w:numId w:val="65"/>
        </w:numPr>
        <w:pStyle w:val="Para 01"/>
      </w:pPr>
      <w:r>
        <w:rPr>
          <w:rStyle w:val="Text2"/>
        </w:rPr>
        <w:t>basics</w:t>
        <w:t xml:space="preserve">, </w:t>
      </w:r>
      <w:hyperlink w:anchor="ix_ch44_asciidoc6">
        <w:r>
          <w:t>Ensembles of Estimators: Random Forests</w:t>
        </w:r>
      </w:hyperlink>
      <w:r>
        <w:rPr>
          <w:rStyle w:val="Text2"/>
        </w:rPr>
        <w:t>-</w:t>
      </w:r>
      <w:hyperlink w:anchor="idm45332177216880">
        <w:r>
          <w:t>Ensembles of Estimators: Random Forests</w:t>
        </w:r>
      </w:hyperlink>
    </w:p>
    <w:p>
      <w:pPr>
        <w:numPr>
          <w:ilvl w:val="2"/>
          <w:numId w:val="65"/>
        </w:numPr>
        <w:pStyle w:val="Para 01"/>
      </w:pPr>
      <w:r>
        <w:rPr>
          <w:rStyle w:val="Text2"/>
        </w:rPr>
        <w:t>classifying digits with</w:t>
        <w:t xml:space="preserve">, </w:t>
      </w:r>
      <w:hyperlink w:anchor="ix_ch44_asciidoc10">
        <w:r>
          <w:t>Example: Random Forest for Classifying Digits</w:t>
        </w:r>
      </w:hyperlink>
      <w:r>
        <w:rPr>
          <w:rStyle w:val="Text2"/>
        </w:rPr>
        <w:t>-</w:t>
      </w:r>
      <w:hyperlink w:anchor="idm45332176313456">
        <w:r>
          <w:t>Example: Random Forest for Classifying Digits</w:t>
        </w:r>
      </w:hyperlink>
    </w:p>
    <w:p>
      <w:pPr>
        <w:numPr>
          <w:ilvl w:val="2"/>
          <w:numId w:val="65"/>
        </w:numPr>
        <w:pStyle w:val="Para 01"/>
      </w:pPr>
      <w:r>
        <w:rPr>
          <w:rStyle w:val="Text2"/>
        </w:rPr>
        <w:t>defined</w:t>
        <w:t xml:space="preserve">, </w:t>
      </w:r>
      <w:hyperlink w:anchor="idm45332177401920">
        <w:r>
          <w:t>Ensembles of Estimators: Random Forests</w:t>
        </w:r>
      </w:hyperlink>
    </w:p>
    <w:p>
      <w:pPr>
        <w:numPr>
          <w:ilvl w:val="2"/>
          <w:numId w:val="65"/>
        </w:numPr>
        <w:pStyle w:val="Para 01"/>
      </w:pPr>
      <w:r>
        <w:rPr>
          <w:rStyle w:val="Text2"/>
        </w:rPr>
        <w:t>ensembles of estimators</w:t>
        <w:t xml:space="preserve">, </w:t>
      </w:r>
      <w:hyperlink w:anchor="ix_ch44_asciidoc5">
        <w:r>
          <w:t>Ensembles of Estimators: Random Forests</w:t>
        </w:r>
      </w:hyperlink>
      <w:r>
        <w:rPr>
          <w:rStyle w:val="Text2"/>
        </w:rPr>
        <w:t>-</w:t>
      </w:r>
      <w:hyperlink w:anchor="idm45332176255312">
        <w:r>
          <w:t>Summary</w:t>
        </w:r>
      </w:hyperlink>
    </w:p>
    <w:p>
      <w:pPr>
        <w:numPr>
          <w:ilvl w:val="2"/>
          <w:numId w:val="65"/>
        </w:numPr>
        <w:pStyle w:val="Para 01"/>
      </w:pPr>
      <w:r>
        <w:rPr>
          <w:rStyle w:val="Text2"/>
        </w:rPr>
        <w:t>motivating with decision trees</w:t>
        <w:t xml:space="preserve">, </w:t>
      </w:r>
      <w:hyperlink w:anchor="ix_ch44_asciidoc2">
        <w:r>
          <w:t>Motivating Random Forests: Decision Trees</w:t>
        </w:r>
      </w:hyperlink>
      <w:r>
        <w:rPr>
          <w:rStyle w:val="Text2"/>
        </w:rPr>
        <w:t>-</w:t>
      </w:r>
      <w:hyperlink w:anchor="idm45332177410624">
        <w:r>
          <w:t>Decision Trees and Overfitting</w:t>
        </w:r>
      </w:hyperlink>
    </w:p>
    <w:p>
      <w:pPr>
        <w:numPr>
          <w:ilvl w:val="2"/>
          <w:numId w:val="65"/>
        </w:numPr>
        <w:pStyle w:val="Para 01"/>
      </w:pPr>
      <w:r>
        <w:rPr>
          <w:rStyle w:val="Text2"/>
        </w:rPr>
        <w:t>regression</w:t>
        <w:t xml:space="preserve">, </w:t>
      </w:r>
      <w:hyperlink w:anchor="ix_ch44_asciidoc7">
        <w:r>
          <w:t>Random Forest Regression</w:t>
        </w:r>
      </w:hyperlink>
      <w:r>
        <w:rPr>
          <w:rStyle w:val="Text2"/>
        </w:rPr>
        <w:t>-</w:t>
      </w:r>
      <w:hyperlink w:anchor="idm45332176968240">
        <w:r>
          <w:t>Random Forest Regression</w:t>
        </w:r>
      </w:hyperlink>
    </w:p>
    <w:p>
      <w:pPr>
        <w:numPr>
          <w:ilvl w:val="0"/>
          <w:numId w:val="65"/>
        </w:numPr>
        <w:pStyle w:val="Para 01"/>
      </w:pPr>
      <w:r>
        <w:rPr>
          <w:rStyle w:val="Text2"/>
        </w:rPr>
        <w:t>RBF (radial basis function)</w:t>
        <w:t xml:space="preserve">, </w:t>
      </w:r>
      <w:hyperlink w:anchor="idm45332179828256">
        <w:r>
          <w:t>Beyond Linear Boundaries: Kernel SVM</w:t>
        </w:r>
      </w:hyperlink>
    </w:p>
    <w:p>
      <w:pPr>
        <w:numPr>
          <w:ilvl w:val="0"/>
          <w:numId w:val="65"/>
        </w:numPr>
        <w:pStyle w:val="Para 07"/>
      </w:pPr>
      <w:r>
        <w:t>rcParams dictionary, changing defaults via</w:t>
        <w:t xml:space="preserve">, </w:t>
      </w:r>
      <w:hyperlink w:anchor="idm45332198390880">
        <w:r>
          <w:rPr>
            <w:rStyle w:val="Text6"/>
          </w:rPr>
          <w:t>Changing the Defaults: rcParams</w:t>
        </w:r>
      </w:hyperlink>
    </w:p>
    <w:p>
      <w:pPr>
        <w:numPr>
          <w:ilvl w:val="0"/>
          <w:numId w:val="65"/>
        </w:numPr>
        <w:pStyle w:val="Para 01"/>
      </w:pPr>
      <w:r>
        <w:rPr>
          <w:rStyle w:val="Text2"/>
        </w:rPr>
        <w:t>RdBu colormap</w:t>
        <w:t xml:space="preserve">, </w:t>
      </w:r>
      <w:hyperlink w:anchor="idm45332203174752">
        <w:r>
          <w:t>Choosing the Colormap</w:t>
        </w:r>
      </w:hyperlink>
    </w:p>
    <w:p>
      <w:pPr>
        <w:numPr>
          <w:ilvl w:val="0"/>
          <w:numId w:val="65"/>
        </w:numPr>
        <w:pStyle w:val="Para 01"/>
      </w:pPr>
      <w:r>
        <w:rPr>
          <w:rStyle w:val="Text2"/>
        </w:rPr>
        <w:t>record arrays</w:t>
        <w:t xml:space="preserve">, </w:t>
      </w:r>
      <w:hyperlink w:anchor="idm45332243586208">
        <w:r>
          <w:t>Record Arrays: Structured Arrays with a Twist</w:t>
        </w:r>
      </w:hyperlink>
    </w:p>
    <w:p>
      <w:pPr>
        <w:numPr>
          <w:ilvl w:val="0"/>
          <w:numId w:val="65"/>
        </w:numPr>
        <w:pStyle w:val="Para 07"/>
      </w:pPr>
      <w:r>
        <w:t>reduce() method</w:t>
        <w:t xml:space="preserve">, </w:t>
      </w:r>
      <w:hyperlink w:anchor="idm45332254378160">
        <w:r>
          <w:rPr>
            <w:rStyle w:val="Text6"/>
          </w:rPr>
          <w:t>Aggregations</w:t>
        </w:r>
      </w:hyperlink>
    </w:p>
    <w:p>
      <w:pPr>
        <w:numPr>
          <w:ilvl w:val="0"/>
          <w:numId w:val="65"/>
        </w:numPr>
        <w:pStyle w:val="Para 01"/>
      </w:pPr>
      <w:r>
        <w:rPr>
          <w:rStyle w:val="Text2"/>
        </w:rPr>
        <w:t>regression</w:t>
        <w:t xml:space="preserve">, </w:t>
      </w:r>
      <w:hyperlink w:anchor="ix_ch44_asciidoc8">
        <w:r>
          <w:t>Random Forest Regression</w:t>
        </w:r>
      </w:hyperlink>
      <w:r>
        <w:rPr>
          <w:rStyle w:val="Text2"/>
        </w:rPr>
        <w:t>-</w:t>
      </w:r>
      <w:hyperlink w:anchor="idm45332176968944">
        <w:r>
          <w:t>Random Forest Regression</w:t>
        </w:r>
      </w:hyperlink>
    </w:p>
    <w:p>
      <w:pPr>
        <w:numPr>
          <w:ilvl w:val="2"/>
          <w:numId w:val="65"/>
        </w:numPr>
        <w:pStyle w:val="Para 07"/>
      </w:pPr>
      <w:r>
        <w:t>(</w:t>
        <w:t>see also</w:t>
        <w:t xml:space="preserve"> specific forms, e.g., linear regression)</w:t>
      </w:r>
    </w:p>
    <w:p>
      <w:pPr>
        <w:numPr>
          <w:ilvl w:val="0"/>
          <w:numId w:val="65"/>
        </w:numPr>
        <w:pStyle w:val="Para 07"/>
      </w:pPr>
      <w:r>
        <w:t>regression task</w:t>
      </w:r>
    </w:p>
    <w:p>
      <w:pPr>
        <w:numPr>
          <w:ilvl w:val="2"/>
          <w:numId w:val="65"/>
        </w:numPr>
        <w:pStyle w:val="Para 01"/>
      </w:pPr>
      <w:r>
        <w:rPr>
          <w:rStyle w:val="Text2"/>
        </w:rPr>
        <w:t>defined</w:t>
        <w:t xml:space="preserve">, </w:t>
      </w:r>
      <w:hyperlink w:anchor="idm45332192815104">
        <w:r>
          <w:t>Categories of Machine Learning</w:t>
        </w:r>
      </w:hyperlink>
    </w:p>
    <w:p>
      <w:pPr>
        <w:numPr>
          <w:ilvl w:val="2"/>
          <w:numId w:val="65"/>
        </w:numPr>
        <w:pStyle w:val="Para 01"/>
      </w:pPr>
      <w:r>
        <w:rPr>
          <w:rStyle w:val="Text2"/>
        </w:rPr>
        <w:t>machine learning</w:t>
        <w:t xml:space="preserve">, </w:t>
      </w:r>
      <w:hyperlink w:anchor="ix_ch37_asciidoc8">
        <w:r>
          <w:t>Regression: Predicting Continuous Labels</w:t>
        </w:r>
      </w:hyperlink>
      <w:r>
        <w:rPr>
          <w:rStyle w:val="Text2"/>
        </w:rPr>
        <w:t>-</w:t>
      </w:r>
      <w:hyperlink w:anchor="idm45332192731840">
        <w:r>
          <w:t>Regression: Predicting Continuous Labels</w:t>
        </w:r>
      </w:hyperlink>
    </w:p>
    <w:p>
      <w:pPr>
        <w:numPr>
          <w:ilvl w:val="0"/>
          <w:numId w:val="65"/>
        </w:numPr>
        <w:pStyle w:val="Para 01"/>
      </w:pPr>
      <w:r>
        <w:rPr>
          <w:rStyle w:val="Text2"/>
        </w:rPr>
        <w:t>regular expressions</w:t>
        <w:t xml:space="preserve">, </w:t>
      </w:r>
      <w:hyperlink w:anchor="idm45332219621712">
        <w:r>
          <w:t>Methods Using Regular Expressions</w:t>
        </w:r>
      </w:hyperlink>
    </w:p>
    <w:p>
      <w:pPr>
        <w:numPr>
          <w:ilvl w:val="0"/>
          <w:numId w:val="65"/>
        </w:numPr>
        <w:pStyle w:val="Para 01"/>
      </w:pPr>
      <w:r>
        <w:rPr>
          <w:rStyle w:val="Text2"/>
        </w:rPr>
        <w:t>regularization</w:t>
        <w:t xml:space="preserve">, </w:t>
      </w:r>
      <w:hyperlink w:anchor="ix_ch42_asciidoc9">
        <w:r>
          <w:t>Regularization</w:t>
        </w:r>
      </w:hyperlink>
      <w:r>
        <w:rPr>
          <w:rStyle w:val="Text2"/>
        </w:rPr>
        <w:t>-</w:t>
      </w:r>
      <w:hyperlink w:anchor="idm45332182922704">
        <w:r>
          <w:t>Lasso Regression (L1 Regularization)</w:t>
        </w:r>
      </w:hyperlink>
    </w:p>
    <w:p>
      <w:pPr>
        <w:numPr>
          <w:ilvl w:val="2"/>
          <w:numId w:val="65"/>
        </w:numPr>
        <w:pStyle w:val="Para 01"/>
      </w:pPr>
      <w:r>
        <w:rPr>
          <w:rStyle w:val="Text2"/>
        </w:rPr>
        <w:t>lasso regularization</w:t>
        <w:t xml:space="preserve">, </w:t>
      </w:r>
      <w:hyperlink w:anchor="idm45332183000496">
        <w:r>
          <w:t>Lasso Regression (L1 Regularization)</w:t>
        </w:r>
      </w:hyperlink>
    </w:p>
    <w:p>
      <w:pPr>
        <w:numPr>
          <w:ilvl w:val="2"/>
          <w:numId w:val="65"/>
        </w:numPr>
        <w:pStyle w:val="Para 01"/>
      </w:pPr>
      <w:r>
        <w:rPr>
          <w:rStyle w:val="Text2"/>
        </w:rPr>
        <w:t>ridge regression</w:t>
        <w:t xml:space="preserve">, </w:t>
      </w:r>
      <w:hyperlink w:anchor="idm45332183105472">
        <w:r>
          <w:t>Ridge Regression (L2 Regularization)</w:t>
        </w:r>
      </w:hyperlink>
    </w:p>
    <w:p>
      <w:pPr>
        <w:numPr>
          <w:ilvl w:val="0"/>
          <w:numId w:val="65"/>
        </w:numPr>
        <w:pStyle w:val="Para 07"/>
      </w:pPr>
      <w:r>
        <w:t>relational algebra</w:t>
        <w:t xml:space="preserve">, </w:t>
      </w:r>
      <w:hyperlink w:anchor="idm45332229302304">
        <w:r>
          <w:rPr>
            <w:rStyle w:val="Text6"/>
          </w:rPr>
          <w:t>Relational Algebra</w:t>
        </w:r>
      </w:hyperlink>
    </w:p>
    <w:p>
      <w:pPr>
        <w:numPr>
          <w:ilvl w:val="0"/>
          <w:numId w:val="65"/>
        </w:numPr>
        <w:pStyle w:val="Para 01"/>
      </w:pPr>
      <w:r>
        <w:rPr>
          <w:rStyle w:val="Text2"/>
        </w:rPr>
        <w:t>resample() method</w:t>
        <w:t xml:space="preserve">, </w:t>
      </w:r>
      <w:hyperlink w:anchor="ix_ch23_asciidoc11">
        <w:r>
          <w:t>Resampling and Converting Frequencies</w:t>
        </w:r>
      </w:hyperlink>
      <w:r>
        <w:rPr>
          <w:rStyle w:val="Text2"/>
        </w:rPr>
        <w:t>-</w:t>
      </w:r>
      <w:hyperlink w:anchor="idm45332215671888">
        <w:r>
          <w:t>Resampling and Converting Frequencies</w:t>
        </w:r>
      </w:hyperlink>
    </w:p>
    <w:p>
      <w:pPr>
        <w:numPr>
          <w:ilvl w:val="0"/>
          <w:numId w:val="65"/>
        </w:numPr>
        <w:pStyle w:val="Para 01"/>
      </w:pPr>
      <w:r>
        <w:rPr>
          <w:rStyle w:val="Text2"/>
        </w:rPr>
        <w:t>reset_index() method</w:t>
        <w:t xml:space="preserve">, </w:t>
      </w:r>
      <w:hyperlink w:anchor="idm45332231618416">
        <w:r>
          <w:t>Index Setting and Resetting</w:t>
        </w:r>
      </w:hyperlink>
    </w:p>
    <w:p>
      <w:pPr>
        <w:numPr>
          <w:ilvl w:val="0"/>
          <w:numId w:val="65"/>
        </w:numPr>
        <w:pStyle w:val="Para 01"/>
      </w:pPr>
      <w:r>
        <w:rPr>
          <w:rStyle w:val="Text2"/>
        </w:rPr>
        <w:t>reshaping</w:t>
        <w:t xml:space="preserve">, </w:t>
      </w:r>
      <w:hyperlink w:anchor="idm45332258146608">
        <w:r>
          <w:t>Reshaping of Arrays</w:t>
        </w:r>
      </w:hyperlink>
    </w:p>
    <w:p>
      <w:pPr>
        <w:numPr>
          <w:ilvl w:val="0"/>
          <w:numId w:val="65"/>
        </w:numPr>
        <w:pStyle w:val="Para 07"/>
      </w:pPr>
      <w:r>
        <w:t>ridge regression (L2 regularization)</w:t>
        <w:t xml:space="preserve">, </w:t>
      </w:r>
      <w:hyperlink w:anchor="idm45332183104336">
        <w:r>
          <w:rPr>
            <w:rStyle w:val="Text6"/>
          </w:rPr>
          <w:t>Ridge Regression (L2 Regularization)</w:t>
        </w:r>
      </w:hyperlink>
    </w:p>
    <w:p>
      <w:pPr>
        <w:numPr>
          <w:ilvl w:val="0"/>
          <w:numId w:val="65"/>
        </w:numPr>
        <w:pStyle w:val="Para 01"/>
      </w:pPr>
      <w:r>
        <w:rPr>
          <w:rStyle w:val="Text2"/>
        </w:rPr>
        <w:t>right join</w:t>
        <w:t xml:space="preserve">, </w:t>
      </w:r>
      <w:hyperlink w:anchor="idm45332227479200">
        <w:r>
          <w:t>Specifying Set Arithmetic for Joins</w:t>
        </w:r>
      </w:hyperlink>
    </w:p>
    <w:p>
      <w:pPr>
        <w:numPr>
          <w:ilvl w:val="0"/>
          <w:numId w:val="65"/>
        </w:numPr>
        <w:pStyle w:val="Para 01"/>
      </w:pPr>
      <w:r>
        <w:rPr>
          <w:rStyle w:val="Text2"/>
        </w:rPr>
        <w:t>right_index keyword</w:t>
        <w:t xml:space="preserve">, </w:t>
      </w:r>
      <w:hyperlink w:anchor="ix_ch19_asciidoc13">
        <w:r>
          <w:t>The left_on and right_on Keywords</w:t>
        </w:r>
      </w:hyperlink>
      <w:r>
        <w:rPr>
          <w:rStyle w:val="Text2"/>
        </w:rPr>
        <w:t>-</w:t>
      </w:r>
      <w:hyperlink w:anchor="idm45332227809296">
        <w:r>
          <w:t>The left_index and right_index Keywords</w:t>
        </w:r>
      </w:hyperlink>
    </w:p>
    <w:p>
      <w:pPr>
        <w:numPr>
          <w:ilvl w:val="0"/>
          <w:numId w:val="65"/>
        </w:numPr>
        <w:pStyle w:val="Para 07"/>
      </w:pPr>
      <w:r>
        <w:t>rolling statistics</w:t>
        <w:t xml:space="preserve">, </w:t>
      </w:r>
      <w:hyperlink w:anchor="idm45332215498528">
        <w:r>
          <w:rPr>
            <w:rStyle w:val="Text6"/>
          </w:rPr>
          <w:t>Rolling Windows</w:t>
        </w:r>
      </w:hyperlink>
    </w:p>
    <w:p>
      <w:pPr>
        <w:numPr>
          <w:ilvl w:val="0"/>
          <w:numId w:val="65"/>
        </w:numPr>
        <w:pStyle w:val="Para 01"/>
      </w:pPr>
      <w:r>
        <w:rPr>
          <w:rStyle w:val="Text2"/>
        </w:rPr>
        <w:t>rows, sorting arrays along</w:t>
        <w:t xml:space="preserve">, </w:t>
      </w:r>
      <w:hyperlink w:anchor="idm45332246037104">
        <w:r>
          <w:t>Sorting Along Rows or Columns</w:t>
        </w:r>
      </w:hyperlink>
    </w:p>
    <w:p>
      <w:pPr>
        <w:numPr>
          <w:ilvl w:val="0"/>
          <w:numId w:val="65"/>
        </w:numPr>
        <w:pStyle w:val="Para 01"/>
      </w:pPr>
      <w:r>
        <w:rPr>
          <w:rStyle w:val="Text2"/>
        </w:rPr>
        <w:t>%run</w:t>
        <w:t xml:space="preserve">, </w:t>
      </w:r>
      <w:hyperlink w:anchor="idm45332264948256">
        <w:r>
          <w:t>Running External Code: %run</w:t>
        </w:r>
      </w:hyperlink>
    </w:p>
    <w:p>
      <w:pPr>
        <w:numPr>
          <w:ilvl w:val="0"/>
          <w:numId w:val="65"/>
        </w:numPr>
        <w:pStyle w:val="Para 01"/>
      </w:pPr>
      <w:r>
        <w:rPr>
          <w:rStyle w:val="Text2"/>
        </w:rPr>
        <w:t>runtime configuration (rc)</w:t>
        <w:t xml:space="preserve">, </w:t>
      </w:r>
      <w:hyperlink w:anchor="idm45332198390240">
        <w:r>
          <w:t>Changing the Defaults: rcParams</w:t>
        </w:r>
      </w:hyperlink>
    </w:p>
    <w:p>
      <w:pPr>
        <w:keepNext/>
        <w:pStyle w:val="Heading 3"/>
      </w:pPr>
      <w:r>
        <w:t>S</w:t>
      </w:r>
    </w:p>
    <w:p>
      <w:pPr>
        <w:numPr>
          <w:ilvl w:val="0"/>
          <w:numId w:val="66"/>
        </w:numPr>
        <w:pStyle w:val="Para 07"/>
      </w:pPr>
      <w:r>
        <w:t>scatter plots</w:t>
        <w:t xml:space="preserve"> (</w:t>
        <w:t>see</w:t>
        <w:t xml:space="preserve"> simple scatter plots)</w:t>
      </w:r>
    </w:p>
    <w:p>
      <w:pPr>
        <w:numPr>
          <w:ilvl w:val="0"/>
          <w:numId w:val="66"/>
        </w:numPr>
        <w:pStyle w:val="Para 01"/>
      </w:pPr>
      <w:r>
        <w:rPr>
          <w:rStyle w:val="Text2"/>
        </w:rPr>
        <w:t>Scikit-Learn package</w:t>
        <w:t xml:space="preserve">, </w:t>
      </w:r>
      <w:hyperlink w:anchor="idm45332192834976">
        <w:r>
          <w:t>Machine Learning</w:t>
        </w:r>
      </w:hyperlink>
      <w:r>
        <w:rPr>
          <w:rStyle w:val="Text2"/>
        </w:rPr>
        <w:t xml:space="preserve">, </w:t>
      </w:r>
      <w:hyperlink w:anchor="ix_ch38_asciidoc1">
        <w:r>
          <w:t>Introducing Scikit-Learn</w:t>
        </w:r>
      </w:hyperlink>
      <w:r>
        <w:rPr>
          <w:rStyle w:val="Text2"/>
        </w:rPr>
        <w:t>-</w:t>
      </w:r>
      <w:hyperlink w:anchor="idm45332190376816">
        <w:r>
          <w:t>Summary</w:t>
        </w:r>
      </w:hyperlink>
    </w:p>
    <w:p>
      <w:pPr>
        <w:numPr>
          <w:ilvl w:val="2"/>
          <w:numId w:val="66"/>
        </w:numPr>
        <w:pStyle w:val="Para 01"/>
      </w:pPr>
      <w:r>
        <w:rPr>
          <w:rStyle w:val="Text2"/>
        </w:rPr>
        <w:t>basics</w:t>
        <w:t xml:space="preserve">, </w:t>
      </w:r>
      <w:hyperlink w:anchor="ix_ch38_asciidoc2">
        <w:r>
          <w:t>Introducing Scikit-Learn</w:t>
        </w:r>
      </w:hyperlink>
      <w:r>
        <w:rPr>
          <w:rStyle w:val="Text2"/>
        </w:rPr>
        <w:t>-</w:t>
      </w:r>
      <w:hyperlink w:anchor="idm45332190377520">
        <w:r>
          <w:t>Summary</w:t>
        </w:r>
      </w:hyperlink>
    </w:p>
    <w:p>
      <w:pPr>
        <w:numPr>
          <w:ilvl w:val="2"/>
          <w:numId w:val="66"/>
        </w:numPr>
        <w:pStyle w:val="Para 01"/>
      </w:pPr>
      <w:r>
        <w:rPr>
          <w:rStyle w:val="Text2"/>
        </w:rPr>
        <w:t>data as table</w:t>
        <w:t xml:space="preserve">, </w:t>
      </w:r>
      <w:hyperlink w:anchor="idm45332192660784">
        <w:r>
          <w:t>Data Representation in Scikit-Learn</w:t>
        </w:r>
      </w:hyperlink>
    </w:p>
    <w:p>
      <w:pPr>
        <w:numPr>
          <w:ilvl w:val="2"/>
          <w:numId w:val="66"/>
        </w:numPr>
        <w:pStyle w:val="Para 01"/>
      </w:pPr>
      <w:r>
        <w:rPr>
          <w:rStyle w:val="Text2"/>
        </w:rPr>
        <w:t>data representation in</w:t>
        <w:t xml:space="preserve">, </w:t>
      </w:r>
      <w:hyperlink w:anchor="ix_ch38_asciidoc4">
        <w:r>
          <w:t>Data Representation in Scikit-Learn</w:t>
        </w:r>
      </w:hyperlink>
      <w:r>
        <w:rPr>
          <w:rStyle w:val="Text2"/>
        </w:rPr>
        <w:t>-</w:t>
      </w:r>
      <w:hyperlink w:anchor="idm45332192342736">
        <w:r>
          <w:t>The Target Array</w:t>
        </w:r>
      </w:hyperlink>
    </w:p>
    <w:p>
      <w:pPr>
        <w:numPr>
          <w:ilvl w:val="2"/>
          <w:numId w:val="66"/>
        </w:numPr>
        <w:pStyle w:val="Para 01"/>
      </w:pPr>
      <w:r>
        <w:rPr>
          <w:rStyle w:val="Text2"/>
        </w:rPr>
        <w:t>Estimator API</w:t>
        <w:t xml:space="preserve">, </w:t>
      </w:r>
      <w:hyperlink w:anchor="ix_ch38_asciidoc9">
        <w:r>
          <w:t>The Estimator API</w:t>
        </w:r>
      </w:hyperlink>
      <w:r>
        <w:rPr>
          <w:rStyle w:val="Text2"/>
        </w:rPr>
        <w:t>-</w:t>
      </w:r>
      <w:hyperlink w:anchor="idm45332191324592">
        <w:r>
          <w:t>Unsupervised Learning Example: Iris Clustering</w:t>
        </w:r>
      </w:hyperlink>
    </w:p>
    <w:p>
      <w:pPr>
        <w:numPr>
          <w:ilvl w:val="2"/>
          <w:numId w:val="66"/>
        </w:numPr>
        <w:pStyle w:val="Para 01"/>
      </w:pPr>
      <w:r>
        <w:rPr>
          <w:rStyle w:val="Text2"/>
        </w:rPr>
        <w:t>features matrix</w:t>
        <w:t xml:space="preserve">, </w:t>
      </w:r>
      <w:hyperlink w:anchor="idm45332192553280">
        <w:r>
          <w:t>The Features Matrix</w:t>
        </w:r>
      </w:hyperlink>
    </w:p>
    <w:p>
      <w:pPr>
        <w:numPr>
          <w:ilvl w:val="2"/>
          <w:numId w:val="66"/>
        </w:numPr>
        <w:pStyle w:val="Para 01"/>
      </w:pPr>
      <w:r>
        <w:rPr>
          <w:rStyle w:val="Text2"/>
        </w:rPr>
        <w:t>handwritten digit application</w:t>
        <w:t xml:space="preserve">, </w:t>
      </w:r>
      <w:hyperlink w:anchor="ix_ch38_asciidoc12">
        <w:r>
          <w:t>Application: Exploring Handwritten Digits</w:t>
        </w:r>
      </w:hyperlink>
      <w:r>
        <w:rPr>
          <w:rStyle w:val="Text2"/>
        </w:rPr>
        <w:t>-</w:t>
      </w:r>
      <w:hyperlink w:anchor="idm45332190382976">
        <w:r>
          <w:t>Classification on Digits</w:t>
        </w:r>
      </w:hyperlink>
    </w:p>
    <w:p>
      <w:pPr>
        <w:numPr>
          <w:ilvl w:val="2"/>
          <w:numId w:val="66"/>
        </w:numPr>
        <w:pStyle w:val="Para 07"/>
      </w:pPr>
      <w:r>
        <w:t>learning curves in</w:t>
        <w:t xml:space="preserve">, </w:t>
      </w:r>
      <w:hyperlink w:anchor="idm45332188416416">
        <w:r>
          <w:rPr>
            <w:rStyle w:val="Text6"/>
          </w:rPr>
          <w:t>Learning Curves</w:t>
        </w:r>
      </w:hyperlink>
    </w:p>
    <w:p>
      <w:pPr>
        <w:numPr>
          <w:ilvl w:val="2"/>
          <w:numId w:val="66"/>
        </w:numPr>
        <w:pStyle w:val="Para 01"/>
      </w:pPr>
      <w:r>
        <w:rPr>
          <w:rStyle w:val="Text2"/>
        </w:rPr>
        <w:t>support vector classifier</w:t>
        <w:t xml:space="preserve">, </w:t>
      </w:r>
      <w:hyperlink w:anchor="ix_ch43_asciidoc6">
        <w:r>
          <w:t>Fitting a Support Vector Machine</w:t>
        </w:r>
      </w:hyperlink>
      <w:r>
        <w:rPr>
          <w:rStyle w:val="Text2"/>
        </w:rPr>
        <w:t>-</w:t>
      </w:r>
      <w:hyperlink w:anchor="idm45332180057216">
        <w:r>
          <w:t>Fitting a Support Vector Machine</w:t>
        </w:r>
      </w:hyperlink>
    </w:p>
    <w:p>
      <w:pPr>
        <w:numPr>
          <w:ilvl w:val="2"/>
          <w:numId w:val="66"/>
        </w:numPr>
        <w:pStyle w:val="Para 01"/>
      </w:pPr>
      <w:r>
        <w:rPr>
          <w:rStyle w:val="Text2"/>
        </w:rPr>
        <w:t>target array</w:t>
        <w:t xml:space="preserve">, </w:t>
      </w:r>
      <w:hyperlink w:anchor="ix_ch38_asciidoc6">
        <w:r>
          <w:t>The Target Array</w:t>
        </w:r>
      </w:hyperlink>
      <w:r>
        <w:rPr>
          <w:rStyle w:val="Text2"/>
        </w:rPr>
        <w:t>-</w:t>
      </w:r>
      <w:hyperlink w:anchor="idm45332192347760">
        <w:r>
          <w:t>The Target Array</w:t>
        </w:r>
      </w:hyperlink>
    </w:p>
    <w:p>
      <w:pPr>
        <w:numPr>
          <w:ilvl w:val="0"/>
          <w:numId w:val="66"/>
        </w:numPr>
        <w:pStyle w:val="Para 07"/>
      </w:pPr>
      <w:r>
        <w:t>scipy.special submodule</w:t>
        <w:t xml:space="preserve">, </w:t>
      </w:r>
      <w:hyperlink w:anchor="idm45332254887088">
        <w:r>
          <w:rPr>
            <w:rStyle w:val="Text6"/>
          </w:rPr>
          <w:t>Specialized Ufuncs</w:t>
        </w:r>
      </w:hyperlink>
    </w:p>
    <w:p>
      <w:pPr>
        <w:numPr>
          <w:ilvl w:val="0"/>
          <w:numId w:val="66"/>
        </w:numPr>
        <w:pStyle w:val="Para 07"/>
      </w:pPr>
      <w:r>
        <w:t>script</w:t>
      </w:r>
    </w:p>
    <w:p>
      <w:pPr>
        <w:numPr>
          <w:ilvl w:val="2"/>
          <w:numId w:val="66"/>
        </w:numPr>
        <w:pStyle w:val="Para 01"/>
      </w:pPr>
      <w:r>
        <w:rPr>
          <w:rStyle w:val="Text2"/>
        </w:rPr>
        <w:t>plotting from</w:t>
        <w:t xml:space="preserve">, </w:t>
      </w:r>
      <w:hyperlink w:anchor="idm45332212141072">
        <w:r>
          <w:t>Plotting from a Script</w:t>
        </w:r>
      </w:hyperlink>
    </w:p>
    <w:p>
      <w:pPr>
        <w:numPr>
          <w:ilvl w:val="2"/>
          <w:numId w:val="66"/>
        </w:numPr>
        <w:pStyle w:val="Para 01"/>
      </w:pPr>
      <w:r>
        <w:rPr>
          <w:rStyle w:val="Text2"/>
        </w:rPr>
        <w:t>profiling</w:t>
        <w:t xml:space="preserve">, </w:t>
      </w:r>
      <w:hyperlink w:anchor="idm45332263096384">
        <w:r>
          <w:t>Profiling Full Scripts: %prun</w:t>
        </w:r>
      </w:hyperlink>
    </w:p>
    <w:p>
      <w:pPr>
        <w:numPr>
          <w:ilvl w:val="0"/>
          <w:numId w:val="66"/>
        </w:numPr>
        <w:pStyle w:val="Para 01"/>
      </w:pPr>
      <w:r>
        <w:rPr>
          <w:rStyle w:val="Text2"/>
        </w:rPr>
        <w:t>Seaborn</w:t>
        <w:t xml:space="preserve">, </w:t>
      </w:r>
      <w:hyperlink w:anchor="ix_ch36_asciidoc2">
        <w:r>
          <w:t>Visualization with Seaborn</w:t>
        </w:r>
      </w:hyperlink>
      <w:r>
        <w:rPr>
          <w:rStyle w:val="Text2"/>
        </w:rPr>
        <w:t>-</w:t>
      </w:r>
      <w:hyperlink w:anchor="idm45332192839376">
        <w:r>
          <w:t>Other Python Visualization Libraries</w:t>
        </w:r>
      </w:hyperlink>
    </w:p>
    <w:p>
      <w:pPr>
        <w:numPr>
          <w:ilvl w:val="2"/>
          <w:numId w:val="66"/>
        </w:numPr>
        <w:pStyle w:val="Para 07"/>
      </w:pPr>
      <w:r>
        <w:t>bar plots</w:t>
        <w:t xml:space="preserve">, </w:t>
      </w:r>
      <w:hyperlink w:anchor="idm45332195068032">
        <w:r>
          <w:rPr>
            <w:rStyle w:val="Text6"/>
          </w:rPr>
          <w:t>Bar Plots</w:t>
        </w:r>
      </w:hyperlink>
    </w:p>
    <w:p>
      <w:pPr>
        <w:numPr>
          <w:ilvl w:val="2"/>
          <w:numId w:val="66"/>
        </w:numPr>
        <w:pStyle w:val="Para 07"/>
      </w:pPr>
      <w:r>
        <w:t>categorical plots</w:t>
        <w:t xml:space="preserve">, </w:t>
      </w:r>
      <w:hyperlink w:anchor="idm45332195279056">
        <w:r>
          <w:rPr>
            <w:rStyle w:val="Text6"/>
          </w:rPr>
          <w:t>Categorical Plots</w:t>
        </w:r>
      </w:hyperlink>
    </w:p>
    <w:p>
      <w:pPr>
        <w:numPr>
          <w:ilvl w:val="2"/>
          <w:numId w:val="66"/>
        </w:numPr>
        <w:pStyle w:val="Para 01"/>
      </w:pPr>
      <w:r>
        <w:rPr>
          <w:rStyle w:val="Text2"/>
        </w:rPr>
        <w:t>datasets and plot types</w:t>
        <w:t xml:space="preserve">, </w:t>
      </w:r>
      <w:hyperlink w:anchor="ix_ch36_asciidoc5">
        <w:r>
          <w:t>Exploring Seaborn Plots</w:t>
        </w:r>
      </w:hyperlink>
      <w:r>
        <w:rPr>
          <w:rStyle w:val="Text2"/>
        </w:rPr>
        <w:t>-</w:t>
      </w:r>
      <w:hyperlink w:anchor="idm45332192886272">
        <w:r>
          <w:t>Example: Exploring Marathon Finishing Times</w:t>
        </w:r>
      </w:hyperlink>
    </w:p>
    <w:p>
      <w:pPr>
        <w:numPr>
          <w:ilvl w:val="2"/>
          <w:numId w:val="66"/>
        </w:numPr>
        <w:pStyle w:val="Para 07"/>
      </w:pPr>
      <w:r>
        <w:t>faceted histograms</w:t>
        <w:t xml:space="preserve">, </w:t>
      </w:r>
      <w:hyperlink w:anchor="idm45332195498032">
        <w:r>
          <w:rPr>
            <w:rStyle w:val="Text6"/>
          </w:rPr>
          <w:t>Faceted Histograms</w:t>
        </w:r>
      </w:hyperlink>
    </w:p>
    <w:p>
      <w:pPr>
        <w:numPr>
          <w:ilvl w:val="2"/>
          <w:numId w:val="66"/>
        </w:numPr>
        <w:pStyle w:val="Para 01"/>
      </w:pPr>
      <w:r>
        <w:rPr>
          <w:rStyle w:val="Text2"/>
        </w:rPr>
        <w:t>histograms, kernel density estimation, and densities</w:t>
        <w:t xml:space="preserve">, </w:t>
      </w:r>
      <w:hyperlink w:anchor="ix_ch36_asciidoc8">
        <w:r>
          <w:t>Histograms, KDE, and Densities</w:t>
        </w:r>
      </w:hyperlink>
      <w:r>
        <w:rPr>
          <w:rStyle w:val="Text2"/>
        </w:rPr>
        <w:t>-</w:t>
      </w:r>
      <w:hyperlink w:anchor="idm45332195658384">
        <w:r>
          <w:t>Histograms, KDE, and Densities</w:t>
        </w:r>
      </w:hyperlink>
    </w:p>
    <w:p>
      <w:pPr>
        <w:numPr>
          <w:ilvl w:val="2"/>
          <w:numId w:val="66"/>
        </w:numPr>
        <w:pStyle w:val="Para 07"/>
      </w:pPr>
      <w:r>
        <w:t>joint distributions</w:t>
        <w:t xml:space="preserve">, </w:t>
      </w:r>
      <w:hyperlink w:anchor="idm45332195205920">
        <w:r>
          <w:rPr>
            <w:rStyle w:val="Text6"/>
          </w:rPr>
          <w:t>Joint Distributions</w:t>
        </w:r>
      </w:hyperlink>
    </w:p>
    <w:p>
      <w:pPr>
        <w:numPr>
          <w:ilvl w:val="2"/>
          <w:numId w:val="66"/>
        </w:numPr>
        <w:pStyle w:val="Para 01"/>
      </w:pPr>
      <w:r>
        <w:rPr>
          <w:rStyle w:val="Text2"/>
        </w:rPr>
        <w:t>marathon finishing times example</w:t>
        <w:t xml:space="preserve">, </w:t>
      </w:r>
      <w:hyperlink w:anchor="ix_ch36_asciidoc9">
        <w:r>
          <w:t>Example: Exploring Marathon Finishing Times</w:t>
        </w:r>
      </w:hyperlink>
      <w:r>
        <w:rPr>
          <w:rStyle w:val="Text2"/>
        </w:rPr>
        <w:t>-</w:t>
      </w:r>
      <w:hyperlink w:anchor="idm45332192887808">
        <w:r>
          <w:t>Example: Exploring Marathon Finishing Times</w:t>
        </w:r>
      </w:hyperlink>
    </w:p>
    <w:p>
      <w:pPr>
        <w:numPr>
          <w:ilvl w:val="2"/>
          <w:numId w:val="66"/>
        </w:numPr>
        <w:pStyle w:val="Para 01"/>
      </w:pPr>
      <w:r>
        <w:rPr>
          <w:rStyle w:val="Text2"/>
        </w:rPr>
        <w:t>Matplotlib versus</w:t>
        <w:t xml:space="preserve">, </w:t>
      </w:r>
      <w:hyperlink w:anchor="ix_ch36_asciidoc6">
        <w:r>
          <w:t>Exploring Seaborn Plots</w:t>
        </w:r>
      </w:hyperlink>
      <w:r>
        <w:rPr>
          <w:rStyle w:val="Text2"/>
        </w:rPr>
        <w:t>-</w:t>
      </w:r>
      <w:hyperlink w:anchor="idm45332192886976">
        <w:r>
          <w:t>Example: Exploring Marathon Finishing Times</w:t>
        </w:r>
      </w:hyperlink>
    </w:p>
    <w:p>
      <w:pPr>
        <w:numPr>
          <w:ilvl w:val="2"/>
          <w:numId w:val="66"/>
        </w:numPr>
        <w:pStyle w:val="Para 07"/>
      </w:pPr>
      <w:r>
        <w:t>pair plots</w:t>
        <w:t xml:space="preserve">, </w:t>
      </w:r>
      <w:hyperlink w:anchor="idm45332195653712">
        <w:r>
          <w:rPr>
            <w:rStyle w:val="Text6"/>
          </w:rPr>
          <w:t>Pair Plots</w:t>
        </w:r>
      </w:hyperlink>
    </w:p>
    <w:p>
      <w:pPr>
        <w:numPr>
          <w:ilvl w:val="2"/>
          <w:numId w:val="66"/>
        </w:numPr>
        <w:pStyle w:val="Para 01"/>
      </w:pPr>
      <w:r>
        <w:rPr>
          <w:rStyle w:val="Text2"/>
        </w:rPr>
        <w:t>stylesheet</w:t>
        <w:t xml:space="preserve">, </w:t>
      </w:r>
      <w:hyperlink w:anchor="idm45332197550928">
        <w:r>
          <w:t>Seaborn Style</w:t>
        </w:r>
      </w:hyperlink>
    </w:p>
    <w:p>
      <w:pPr>
        <w:numPr>
          <w:ilvl w:val="2"/>
          <w:numId w:val="66"/>
        </w:numPr>
        <w:pStyle w:val="Para 01"/>
      </w:pPr>
      <w:r>
        <w:rPr>
          <w:rStyle w:val="Text2"/>
        </w:rPr>
        <w:t>visualization with</w:t>
        <w:t xml:space="preserve">, </w:t>
      </w:r>
      <w:hyperlink w:anchor="ix_ch36_asciidoc3">
        <w:r>
          <w:t>Visualization with Seaborn</w:t>
        </w:r>
      </w:hyperlink>
      <w:r>
        <w:rPr>
          <w:rStyle w:val="Text2"/>
        </w:rPr>
        <w:t>-</w:t>
      </w:r>
      <w:hyperlink w:anchor="idm45332192840080">
        <w:r>
          <w:t>Other Python Visualization Libraries</w:t>
        </w:r>
      </w:hyperlink>
    </w:p>
    <w:p>
      <w:pPr>
        <w:numPr>
          <w:ilvl w:val="0"/>
          <w:numId w:val="66"/>
        </w:numPr>
        <w:pStyle w:val="Para 07"/>
      </w:pPr>
      <w:r>
        <w:t>Seattle, bicycle traffic prediction in</w:t>
      </w:r>
    </w:p>
    <w:p>
      <w:pPr>
        <w:numPr>
          <w:ilvl w:val="2"/>
          <w:numId w:val="66"/>
        </w:numPr>
        <w:pStyle w:val="Para 01"/>
      </w:pPr>
      <w:r>
        <w:rPr>
          <w:rStyle w:val="Text2"/>
        </w:rPr>
        <w:t>linear regression</w:t>
        <w:t xml:space="preserve">, </w:t>
      </w:r>
      <w:hyperlink w:anchor="ix_ch42_asciidoc12">
        <w:r>
          <w:t>Example: Predicting Bicycle Traffic</w:t>
        </w:r>
      </w:hyperlink>
      <w:r>
        <w:rPr>
          <w:rStyle w:val="Text2"/>
        </w:rPr>
        <w:t>-</w:t>
      </w:r>
      <w:hyperlink w:anchor="idm45332181352784">
        <w:r>
          <w:t>Example: Predicting Bicycle Traffic</w:t>
        </w:r>
      </w:hyperlink>
    </w:p>
    <w:p>
      <w:pPr>
        <w:numPr>
          <w:ilvl w:val="2"/>
          <w:numId w:val="66"/>
        </w:numPr>
        <w:pStyle w:val="Para 01"/>
      </w:pPr>
      <w:r>
        <w:rPr>
          <w:rStyle w:val="Text2"/>
        </w:rPr>
        <w:t>time series</w:t>
        <w:t xml:space="preserve">, </w:t>
      </w:r>
      <w:hyperlink w:anchor="ix_ch23_asciidoc14">
        <w:r>
          <w:t>Example: Visualizing Seattle Bicycle Counts</w:t>
        </w:r>
      </w:hyperlink>
      <w:r>
        <w:rPr>
          <w:rStyle w:val="Text2"/>
        </w:rPr>
        <w:t>-</w:t>
      </w:r>
      <w:hyperlink w:anchor="idm45332214336304">
        <w:r>
          <w:t>Digging into the Data</w:t>
        </w:r>
      </w:hyperlink>
    </w:p>
    <w:p>
      <w:pPr>
        <w:numPr>
          <w:ilvl w:val="0"/>
          <w:numId w:val="66"/>
        </w:numPr>
        <w:pStyle w:val="Para 07"/>
      </w:pPr>
      <w:r>
        <w:t>Seattle, rainfall statistics in</w:t>
        <w:t xml:space="preserve">, </w:t>
      </w:r>
      <w:hyperlink w:anchor="idm45332251262928">
        <w:r>
          <w:rPr>
            <w:rStyle w:val="Text6"/>
          </w:rPr>
          <w:t>Example: Counting Rainy Days</w:t>
        </w:r>
      </w:hyperlink>
    </w:p>
    <w:p>
      <w:pPr>
        <w:numPr>
          <w:ilvl w:val="0"/>
          <w:numId w:val="66"/>
        </w:numPr>
        <w:pStyle w:val="Para 01"/>
      </w:pPr>
      <w:r>
        <w:rPr>
          <w:rStyle w:val="Text2"/>
        </w:rPr>
        <w:t>semi-supervised learning</w:t>
        <w:t xml:space="preserve">, </w:t>
      </w:r>
      <w:hyperlink w:anchor="idm45332192808512">
        <w:r>
          <w:t>Categories of Machine Learning</w:t>
        </w:r>
      </w:hyperlink>
    </w:p>
    <w:p>
      <w:pPr>
        <w:numPr>
          <w:ilvl w:val="0"/>
          <w:numId w:val="66"/>
        </w:numPr>
        <w:pStyle w:val="Para 01"/>
      </w:pPr>
      <w:r>
        <w:rPr>
          <w:rStyle w:val="Text2"/>
        </w:rPr>
        <w:t>sentinel value</w:t>
        <w:t xml:space="preserve">, </w:t>
      </w:r>
      <w:hyperlink w:anchor="idm45332236890224">
        <w:r>
          <w:t>Trade-offs in Missing Data Conventions</w:t>
        </w:r>
      </w:hyperlink>
      <w:r>
        <w:rPr>
          <w:rStyle w:val="Text2"/>
        </w:rPr>
        <w:t xml:space="preserve">, </w:t>
      </w:r>
      <w:hyperlink w:anchor="idm45332236850960">
        <w:r>
          <w:t>None as a Sentinel Value</w:t>
        </w:r>
      </w:hyperlink>
    </w:p>
    <w:p>
      <w:pPr>
        <w:numPr>
          <w:ilvl w:val="0"/>
          <w:numId w:val="66"/>
        </w:numPr>
        <w:pStyle w:val="Para 01"/>
      </w:pPr>
      <w:r>
        <w:rPr>
          <w:rStyle w:val="Text2"/>
        </w:rPr>
        <w:t>Series object (Pandas)</w:t>
        <w:t xml:space="preserve">, </w:t>
      </w:r>
      <w:hyperlink w:anchor="ix_ch13_asciidoc2">
        <w:r>
          <w:t>The Pandas Series Object</w:t>
        </w:r>
      </w:hyperlink>
      <w:r>
        <w:rPr>
          <w:rStyle w:val="Text2"/>
        </w:rPr>
        <w:t>-</w:t>
      </w:r>
      <w:hyperlink w:anchor="idm45332242180512">
        <w:r>
          <w:t>Constructing Series Objects</w:t>
        </w:r>
      </w:hyperlink>
    </w:p>
    <w:p>
      <w:pPr>
        <w:numPr>
          <w:ilvl w:val="2"/>
          <w:numId w:val="66"/>
        </w:numPr>
        <w:pStyle w:val="Para 01"/>
      </w:pPr>
      <w:r>
        <w:rPr>
          <w:rStyle w:val="Text2"/>
        </w:rPr>
        <w:t>constructing</w:t>
        <w:t xml:space="preserve">, </w:t>
      </w:r>
      <w:hyperlink w:anchor="idm45332242373968">
        <w:r>
          <w:t>Constructing Series Objects</w:t>
        </w:r>
      </w:hyperlink>
    </w:p>
    <w:p>
      <w:pPr>
        <w:numPr>
          <w:ilvl w:val="2"/>
          <w:numId w:val="66"/>
        </w:numPr>
        <w:pStyle w:val="Para 01"/>
      </w:pPr>
      <w:r>
        <w:rPr>
          <w:rStyle w:val="Text2"/>
        </w:rPr>
        <w:t>data indexing/selection in</w:t>
        <w:t xml:space="preserve">, </w:t>
      </w:r>
      <w:hyperlink w:anchor="ix_ch14_asciidoc3">
        <w:r>
          <w:t>Data Selection in Series</w:t>
        </w:r>
      </w:hyperlink>
      <w:r>
        <w:rPr>
          <w:rStyle w:val="Text2"/>
        </w:rPr>
        <w:t>-</w:t>
      </w:r>
      <w:hyperlink w:anchor="idm45332239669280">
        <w:r>
          <w:t>Indexers: loc and iloc</w:t>
        </w:r>
      </w:hyperlink>
    </w:p>
    <w:p>
      <w:pPr>
        <w:numPr>
          <w:ilvl w:val="2"/>
          <w:numId w:val="66"/>
        </w:numPr>
        <w:pStyle w:val="Para 07"/>
      </w:pPr>
      <w:r>
        <w:t>DataFrame as dictionary of</w:t>
        <w:t xml:space="preserve">, </w:t>
      </w:r>
      <w:hyperlink w:anchor="idm45332239659808">
        <w:r>
          <w:rPr>
            <w:rStyle w:val="Text6"/>
          </w:rPr>
          <w:t>DataFrame as Dictionary</w:t>
        </w:r>
      </w:hyperlink>
    </w:p>
    <w:p>
      <w:pPr>
        <w:numPr>
          <w:ilvl w:val="2"/>
          <w:numId w:val="66"/>
        </w:numPr>
        <w:pStyle w:val="Para 07"/>
      </w:pPr>
      <w:r>
        <w:t>DataFrame object constructed from</w:t>
        <w:t xml:space="preserve">, </w:t>
      </w:r>
      <w:hyperlink w:anchor="idm45332241667008">
        <w:r>
          <w:rPr>
            <w:rStyle w:val="Text6"/>
          </w:rPr>
          <w:t>From a single Series object</w:t>
        </w:r>
      </w:hyperlink>
    </w:p>
    <w:p>
      <w:pPr>
        <w:numPr>
          <w:ilvl w:val="2"/>
          <w:numId w:val="66"/>
        </w:numPr>
        <w:pStyle w:val="Para 07"/>
      </w:pPr>
      <w:r>
        <w:t>DataFrame object constructed from dictionary of</w:t>
        <w:t xml:space="preserve">, </w:t>
      </w:r>
      <w:hyperlink w:anchor="idm45332241465216">
        <w:r>
          <w:rPr>
            <w:rStyle w:val="Text6"/>
          </w:rPr>
          <w:t>From a dictionary of Series objects</w:t>
        </w:r>
      </w:hyperlink>
    </w:p>
    <w:p>
      <w:pPr>
        <w:numPr>
          <w:ilvl w:val="2"/>
          <w:numId w:val="66"/>
        </w:numPr>
        <w:pStyle w:val="Para 01"/>
      </w:pPr>
      <w:r>
        <w:rPr>
          <w:rStyle w:val="Text2"/>
        </w:rPr>
        <w:t>as dictionary</w:t>
        <w:t xml:space="preserve">, </w:t>
      </w:r>
      <w:hyperlink w:anchor="idm45332242568672">
        <w:r>
          <w:t>Series as Specialized Dictionary</w:t>
        </w:r>
      </w:hyperlink>
      <w:r>
        <w:rPr>
          <w:rStyle w:val="Text2"/>
        </w:rPr>
        <w:t xml:space="preserve">, </w:t>
      </w:r>
      <w:hyperlink w:anchor="idm45332240594464">
        <w:r>
          <w:t>Series as Dictionary</w:t>
        </w:r>
      </w:hyperlink>
    </w:p>
    <w:p>
      <w:pPr>
        <w:numPr>
          <w:ilvl w:val="2"/>
          <w:numId w:val="66"/>
        </w:numPr>
        <w:pStyle w:val="Para 01"/>
      </w:pPr>
      <w:r>
        <w:rPr>
          <w:rStyle w:val="Text2"/>
        </w:rPr>
        <w:t>generalized NumPy array</w:t>
        <w:t xml:space="preserve">, </w:t>
      </w:r>
      <w:hyperlink w:anchor="idm45332242819824">
        <w:r>
          <w:t>Series as Generalized NumPy Array</w:t>
        </w:r>
      </w:hyperlink>
    </w:p>
    <w:p>
      <w:pPr>
        <w:numPr>
          <w:ilvl w:val="2"/>
          <w:numId w:val="66"/>
        </w:numPr>
        <w:pStyle w:val="Para 01"/>
      </w:pPr>
      <w:r>
        <w:rPr>
          <w:rStyle w:val="Text2"/>
        </w:rPr>
        <w:t>hierarchical indexing in</w:t>
        <w:t xml:space="preserve">, </w:t>
      </w:r>
      <w:hyperlink w:anchor="ix_ch17_asciidoc2">
        <w:r>
          <w:t>Hierarchical Indexing</w:t>
        </w:r>
      </w:hyperlink>
      <w:r>
        <w:rPr>
          <w:rStyle w:val="Text2"/>
        </w:rPr>
        <w:t>-</w:t>
      </w:r>
      <w:hyperlink w:anchor="idm45332231415008">
        <w:r>
          <w:t>Index Setting and Resetting</w:t>
        </w:r>
      </w:hyperlink>
    </w:p>
    <w:p>
      <w:pPr>
        <w:numPr>
          <w:ilvl w:val="2"/>
          <w:numId w:val="66"/>
        </w:numPr>
        <w:pStyle w:val="Para 01"/>
      </w:pPr>
      <w:r>
        <w:rPr>
          <w:rStyle w:val="Text2"/>
        </w:rPr>
        <w:t>index alignment in</w:t>
        <w:t xml:space="preserve">, </w:t>
      </w:r>
      <w:hyperlink w:anchor="idm45332238129440">
        <w:r>
          <w:t>Index Alignment in Series</w:t>
        </w:r>
      </w:hyperlink>
    </w:p>
    <w:p>
      <w:pPr>
        <w:numPr>
          <w:ilvl w:val="2"/>
          <w:numId w:val="66"/>
        </w:numPr>
        <w:pStyle w:val="Para 01"/>
      </w:pPr>
      <w:r>
        <w:rPr>
          <w:rStyle w:val="Text2"/>
        </w:rPr>
        <w:t>indexer attributes</w:t>
        <w:t xml:space="preserve">, </w:t>
      </w:r>
      <w:hyperlink w:anchor="idm45332239885456">
        <w:r>
          <w:t>Indexers: loc and iloc</w:t>
        </w:r>
      </w:hyperlink>
    </w:p>
    <w:p>
      <w:pPr>
        <w:numPr>
          <w:ilvl w:val="2"/>
          <w:numId w:val="66"/>
        </w:numPr>
        <w:pStyle w:val="Para 01"/>
      </w:pPr>
      <w:r>
        <w:rPr>
          <w:rStyle w:val="Text2"/>
        </w:rPr>
        <w:t>multiply indexed</w:t>
        <w:t xml:space="preserve">, </w:t>
      </w:r>
      <w:hyperlink w:anchor="idm45332233052400">
        <w:r>
          <w:t>Multiply Indexed Series</w:t>
        </w:r>
      </w:hyperlink>
    </w:p>
    <w:p>
      <w:pPr>
        <w:numPr>
          <w:ilvl w:val="2"/>
          <w:numId w:val="66"/>
        </w:numPr>
        <w:pStyle w:val="Para 01"/>
      </w:pPr>
      <w:r>
        <w:rPr>
          <w:rStyle w:val="Text2"/>
        </w:rPr>
        <w:t>one-dimensional array</w:t>
        <w:t xml:space="preserve">, </w:t>
      </w:r>
      <w:hyperlink w:anchor="idm45332240263440">
        <w:r>
          <w:t>Series as One-Dimensional Array</w:t>
        </w:r>
      </w:hyperlink>
    </w:p>
    <w:p>
      <w:pPr>
        <w:numPr>
          <w:ilvl w:val="2"/>
          <w:numId w:val="66"/>
        </w:numPr>
        <w:pStyle w:val="Para 01"/>
      </w:pPr>
      <w:r>
        <w:rPr>
          <w:rStyle w:val="Text2"/>
        </w:rPr>
        <w:t>operations between DataFrame and</w:t>
        <w:t xml:space="preserve">, </w:t>
      </w:r>
      <w:hyperlink w:anchor="idm45332237385696">
        <w:r>
          <w:t>Ufuncs: Operations Between DataFrames and Series</w:t>
        </w:r>
      </w:hyperlink>
    </w:p>
    <w:p>
      <w:pPr>
        <w:numPr>
          <w:ilvl w:val="0"/>
          <w:numId w:val="66"/>
        </w:numPr>
        <w:pStyle w:val="Para 07"/>
      </w:pPr>
      <w:r>
        <w:t>shell, IPython</w:t>
      </w:r>
    </w:p>
    <w:p>
      <w:pPr>
        <w:numPr>
          <w:ilvl w:val="2"/>
          <w:numId w:val="66"/>
        </w:numPr>
        <w:pStyle w:val="Para 01"/>
      </w:pPr>
      <w:r>
        <w:rPr>
          <w:rStyle w:val="Text2"/>
        </w:rPr>
        <w:t>basics</w:t>
        <w:t xml:space="preserve">, </w:t>
      </w:r>
      <w:hyperlink w:anchor="idm45332263946016">
        <w:r>
          <w:t>Quick Introduction to the Shell</w:t>
        </w:r>
      </w:hyperlink>
    </w:p>
    <w:p>
      <w:pPr>
        <w:numPr>
          <w:ilvl w:val="2"/>
          <w:numId w:val="66"/>
        </w:numPr>
        <w:pStyle w:val="Para 01"/>
      </w:pPr>
      <w:r>
        <w:rPr>
          <w:rStyle w:val="Text2"/>
        </w:rPr>
        <w:t>command-line commands</w:t>
        <w:t xml:space="preserve">, </w:t>
      </w:r>
      <w:hyperlink w:anchor="idm45332263951264">
        <w:r>
          <w:t>IPython and Shell Commands</w:t>
        </w:r>
      </w:hyperlink>
    </w:p>
    <w:p>
      <w:pPr>
        <w:numPr>
          <w:ilvl w:val="2"/>
          <w:numId w:val="66"/>
        </w:numPr>
        <w:pStyle w:val="Para 01"/>
      </w:pPr>
      <w:r>
        <w:rPr>
          <w:rStyle w:val="Text2"/>
        </w:rPr>
        <w:t>commands</w:t>
        <w:t xml:space="preserve">, </w:t>
      </w:r>
      <w:hyperlink w:anchor="ix_ch02_asciidoc7">
        <w:r>
          <w:t>IPython and Shell Commands</w:t>
        </w:r>
      </w:hyperlink>
      <w:r>
        <w:rPr>
          <w:rStyle w:val="Text2"/>
        </w:rPr>
        <w:t>-</w:t>
      </w:r>
      <w:hyperlink w:anchor="idm45332271204784">
        <w:r>
          <w:t>Shell-Related Magic Commands</w:t>
        </w:r>
      </w:hyperlink>
    </w:p>
    <w:p>
      <w:pPr>
        <w:numPr>
          <w:ilvl w:val="2"/>
          <w:numId w:val="66"/>
        </w:numPr>
        <w:pStyle w:val="Para 01"/>
      </w:pPr>
      <w:r>
        <w:rPr>
          <w:rStyle w:val="Text2"/>
        </w:rPr>
        <w:t>keyboard shortcuts in</w:t>
        <w:t xml:space="preserve">, </w:t>
      </w:r>
      <w:hyperlink w:anchor="ix_ch01_asciidoc5">
        <w:r>
          <w:t>Keyboard Shortcuts in the IPython Shell</w:t>
        </w:r>
      </w:hyperlink>
      <w:r>
        <w:rPr>
          <w:rStyle w:val="Text2"/>
        </w:rPr>
        <w:t>-</w:t>
      </w:r>
      <w:hyperlink w:anchor="idm45332265005136">
        <w:r>
          <w:t>Miscellaneous Shortcuts</w:t>
        </w:r>
      </w:hyperlink>
    </w:p>
    <w:p>
      <w:pPr>
        <w:numPr>
          <w:ilvl w:val="2"/>
          <w:numId w:val="66"/>
        </w:numPr>
        <w:pStyle w:val="Para 01"/>
      </w:pPr>
      <w:r>
        <w:rPr>
          <w:rStyle w:val="Text2"/>
        </w:rPr>
        <w:t>launching</w:t>
        <w:t xml:space="preserve">, </w:t>
      </w:r>
      <w:hyperlink w:anchor="idm45332266922400">
        <w:r>
          <w:t>Launching the IPython Shell</w:t>
        </w:r>
      </w:hyperlink>
    </w:p>
    <w:p>
      <w:pPr>
        <w:numPr>
          <w:ilvl w:val="2"/>
          <w:numId w:val="66"/>
        </w:numPr>
        <w:pStyle w:val="Para 01"/>
      </w:pPr>
      <w:r>
        <w:rPr>
          <w:rStyle w:val="Text2"/>
        </w:rPr>
        <w:t>magic commands</w:t>
        <w:t xml:space="preserve">, </w:t>
      </w:r>
      <w:hyperlink w:anchor="idm45332271251472">
        <w:r>
          <w:t>Shell-Related Magic Commands</w:t>
        </w:r>
      </w:hyperlink>
    </w:p>
    <w:p>
      <w:pPr>
        <w:numPr>
          <w:ilvl w:val="2"/>
          <w:numId w:val="66"/>
        </w:numPr>
        <w:pStyle w:val="Para 01"/>
      </w:pPr>
      <w:r>
        <w:rPr>
          <w:rStyle w:val="Text2"/>
        </w:rPr>
        <w:t>passing values to and from</w:t>
        <w:t xml:space="preserve">, </w:t>
      </w:r>
      <w:hyperlink w:anchor="idm45332263838288">
        <w:r>
          <w:t>Passing Values to and from the Shell</w:t>
        </w:r>
      </w:hyperlink>
    </w:p>
    <w:p>
      <w:pPr>
        <w:numPr>
          <w:ilvl w:val="0"/>
          <w:numId w:val="66"/>
        </w:numPr>
        <w:pStyle w:val="Para 07"/>
      </w:pPr>
      <w:r>
        <w:t>shift() function</w:t>
        <w:t xml:space="preserve">, </w:t>
      </w:r>
      <w:hyperlink w:anchor="idm45332215667792">
        <w:r>
          <w:rPr>
            <w:rStyle w:val="Text6"/>
          </w:rPr>
          <w:t>Time Shifts</w:t>
        </w:r>
      </w:hyperlink>
    </w:p>
    <w:p>
      <w:pPr>
        <w:numPr>
          <w:ilvl w:val="0"/>
          <w:numId w:val="66"/>
        </w:numPr>
        <w:pStyle w:val="Para 07"/>
      </w:pPr>
      <w:r>
        <w:t>shortcuts</w:t>
      </w:r>
    </w:p>
    <w:p>
      <w:pPr>
        <w:numPr>
          <w:ilvl w:val="2"/>
          <w:numId w:val="66"/>
        </w:numPr>
        <w:pStyle w:val="Para 01"/>
      </w:pPr>
      <w:r>
        <w:rPr>
          <w:rStyle w:val="Text2"/>
        </w:rPr>
        <w:t>accessing previous output</w:t>
        <w:t xml:space="preserve">, </w:t>
      </w:r>
      <w:hyperlink w:anchor="idm45332264230848">
        <w:r>
          <w:t>Underscore Shortcuts and Previous Outputs</w:t>
        </w:r>
      </w:hyperlink>
    </w:p>
    <w:p>
      <w:pPr>
        <w:numPr>
          <w:ilvl w:val="2"/>
          <w:numId w:val="66"/>
        </w:numPr>
        <w:pStyle w:val="Para 01"/>
      </w:pPr>
      <w:r>
        <w:rPr>
          <w:rStyle w:val="Text2"/>
        </w:rPr>
        <w:t>command history</w:t>
        <w:t xml:space="preserve">, </w:t>
      </w:r>
      <w:hyperlink w:anchor="idm45332265186656">
        <w:r>
          <w:t>Command History Shortcuts</w:t>
        </w:r>
      </w:hyperlink>
    </w:p>
    <w:p>
      <w:pPr>
        <w:numPr>
          <w:ilvl w:val="2"/>
          <w:numId w:val="66"/>
        </w:numPr>
        <w:pStyle w:val="Para 01"/>
      </w:pPr>
      <w:r>
        <w:rPr>
          <w:rStyle w:val="Text2"/>
        </w:rPr>
        <w:t>IPython shell</w:t>
        <w:t xml:space="preserve">, </w:t>
      </w:r>
      <w:hyperlink w:anchor="ix_ch01_asciidoc6">
        <w:r>
          <w:t>Keyboard Shortcuts in the IPython Shell</w:t>
        </w:r>
      </w:hyperlink>
      <w:r>
        <w:rPr>
          <w:rStyle w:val="Text2"/>
        </w:rPr>
        <w:t>-</w:t>
      </w:r>
      <w:hyperlink w:anchor="idm45332265006224">
        <w:r>
          <w:t>Miscellaneous Shortcuts</w:t>
        </w:r>
      </w:hyperlink>
    </w:p>
    <w:p>
      <w:pPr>
        <w:numPr>
          <w:ilvl w:val="2"/>
          <w:numId w:val="66"/>
        </w:numPr>
        <w:pStyle w:val="Para 01"/>
      </w:pPr>
      <w:r>
        <w:rPr>
          <w:rStyle w:val="Text2"/>
        </w:rPr>
        <w:t>navigation</w:t>
        <w:t xml:space="preserve">, </w:t>
      </w:r>
      <w:hyperlink w:anchor="idm45332265213744">
        <w:r>
          <w:t>Navigation Shortcuts</w:t>
        </w:r>
      </w:hyperlink>
    </w:p>
    <w:p>
      <w:pPr>
        <w:numPr>
          <w:ilvl w:val="2"/>
          <w:numId w:val="66"/>
        </w:numPr>
        <w:pStyle w:val="Para 01"/>
      </w:pPr>
      <w:r>
        <w:rPr>
          <w:rStyle w:val="Text2"/>
        </w:rPr>
        <w:t>text entry</w:t>
        <w:t xml:space="preserve">, </w:t>
      </w:r>
      <w:hyperlink w:anchor="idm45332265202480">
        <w:r>
          <w:t>Text Entry Shortcuts</w:t>
        </w:r>
      </w:hyperlink>
    </w:p>
    <w:p>
      <w:pPr>
        <w:numPr>
          <w:ilvl w:val="0"/>
          <w:numId w:val="66"/>
        </w:numPr>
        <w:pStyle w:val="Para 01"/>
      </w:pPr>
      <w:r>
        <w:rPr>
          <w:rStyle w:val="Text2"/>
        </w:rPr>
        <w:t>simple histograms</w:t>
        <w:t xml:space="preserve">, </w:t>
      </w:r>
      <w:hyperlink w:anchor="ix_ch28_asciidoc13">
        <w:r>
          <w:t>Histograms, Binnings, and Density</w:t>
        </w:r>
      </w:hyperlink>
      <w:r>
        <w:rPr>
          <w:rStyle w:val="Text2"/>
        </w:rPr>
        <w:t>-</w:t>
      </w:r>
      <w:hyperlink w:anchor="idm45332207993584">
        <w:r>
          <w:t>Histograms, Binnings, and Density</w:t>
        </w:r>
      </w:hyperlink>
    </w:p>
    <w:p>
      <w:pPr>
        <w:numPr>
          <w:ilvl w:val="0"/>
          <w:numId w:val="66"/>
        </w:numPr>
        <w:pStyle w:val="Para 07"/>
      </w:pPr>
      <w:r>
        <w:t>simple line plots</w:t>
      </w:r>
    </w:p>
    <w:p>
      <w:pPr>
        <w:numPr>
          <w:ilvl w:val="2"/>
          <w:numId w:val="66"/>
        </w:numPr>
        <w:pStyle w:val="Para 01"/>
      </w:pPr>
      <w:r>
        <w:rPr>
          <w:rStyle w:val="Text2"/>
        </w:rPr>
        <w:t>axes limits for</w:t>
        <w:t xml:space="preserve">, </w:t>
      </w:r>
      <w:hyperlink w:anchor="ix_ch26_asciidoc12">
        <w:r>
          <w:t>Adjusting the Plot: Axes Limits</w:t>
        </w:r>
      </w:hyperlink>
      <w:r>
        <w:rPr>
          <w:rStyle w:val="Text2"/>
        </w:rPr>
        <w:t>-</w:t>
      </w:r>
      <w:hyperlink w:anchor="idm45332210405504">
        <w:r>
          <w:t>Adjusting the Plot: Axes Limits</w:t>
        </w:r>
      </w:hyperlink>
    </w:p>
    <w:p>
      <w:pPr>
        <w:numPr>
          <w:ilvl w:val="2"/>
          <w:numId w:val="66"/>
        </w:numPr>
        <w:pStyle w:val="Para 01"/>
      </w:pPr>
      <w:r>
        <w:rPr>
          <w:rStyle w:val="Text2"/>
        </w:rPr>
        <w:t>labeling</w:t>
        <w:t xml:space="preserve">, </w:t>
      </w:r>
      <w:hyperlink w:anchor="idm45332210396656">
        <w:r>
          <w:t>Labeling Plots</w:t>
        </w:r>
      </w:hyperlink>
    </w:p>
    <w:p>
      <w:pPr>
        <w:numPr>
          <w:ilvl w:val="2"/>
          <w:numId w:val="66"/>
        </w:numPr>
        <w:pStyle w:val="Para 01"/>
      </w:pPr>
      <w:r>
        <w:rPr>
          <w:rStyle w:val="Text2"/>
        </w:rPr>
        <w:t>line colors and styles</w:t>
        <w:t xml:space="preserve">, </w:t>
      </w:r>
      <w:hyperlink w:anchor="ix_ch26_asciidoc7">
        <w:r>
          <w:t>Adjusting the Plot: Line Colors and Styles</w:t>
        </w:r>
      </w:hyperlink>
      <w:r>
        <w:rPr>
          <w:rStyle w:val="Text2"/>
        </w:rPr>
        <w:t>-</w:t>
      </w:r>
      <w:hyperlink w:anchor="idm45332210683072">
        <w:r>
          <w:t>Adjusting the Plot: Line Colors and Styles</w:t>
        </w:r>
      </w:hyperlink>
    </w:p>
    <w:p>
      <w:pPr>
        <w:numPr>
          <w:ilvl w:val="2"/>
          <w:numId w:val="66"/>
        </w:numPr>
        <w:pStyle w:val="Para 01"/>
      </w:pPr>
      <w:r>
        <w:rPr>
          <w:rStyle w:val="Text2"/>
        </w:rPr>
        <w:t>Matplotlib</w:t>
        <w:t xml:space="preserve">, </w:t>
      </w:r>
      <w:hyperlink w:anchor="ix_ch26_asciidoc3">
        <w:r>
          <w:t>Simple Line Plots</w:t>
        </w:r>
      </w:hyperlink>
      <w:r>
        <w:rPr>
          <w:rStyle w:val="Text2"/>
        </w:rPr>
        <w:t>-</w:t>
      </w:r>
      <w:hyperlink w:anchor="idm45332210201824">
        <w:r>
          <w:t>Matplotlib Gotchas</w:t>
        </w:r>
      </w:hyperlink>
    </w:p>
    <w:p>
      <w:pPr>
        <w:numPr>
          <w:ilvl w:val="0"/>
          <w:numId w:val="66"/>
        </w:numPr>
        <w:pStyle w:val="Para 01"/>
      </w:pPr>
      <w:r>
        <w:rPr>
          <w:rStyle w:val="Text2"/>
        </w:rPr>
        <w:t>simple linear regression</w:t>
        <w:t xml:space="preserve">, </w:t>
      </w:r>
      <w:hyperlink w:anchor="ix_ch42_asciidoc3">
        <w:r>
          <w:t>Simple Linear Regression</w:t>
        </w:r>
      </w:hyperlink>
      <w:r>
        <w:rPr>
          <w:rStyle w:val="Text2"/>
        </w:rPr>
        <w:t>-</w:t>
      </w:r>
      <w:hyperlink w:anchor="idm45332184201008">
        <w:r>
          <w:t>Simple Linear Regression</w:t>
        </w:r>
      </w:hyperlink>
    </w:p>
    <w:p>
      <w:pPr>
        <w:numPr>
          <w:ilvl w:val="0"/>
          <w:numId w:val="66"/>
        </w:numPr>
        <w:pStyle w:val="Para 01"/>
      </w:pPr>
      <w:r>
        <w:rPr>
          <w:rStyle w:val="Text2"/>
        </w:rPr>
        <w:t>simple scatter plots</w:t>
        <w:t xml:space="preserve">, </w:t>
      </w:r>
      <w:hyperlink w:anchor="ix_ch27_asciidoc1">
        <w:r>
          <w:t>Simple Scatter Plots</w:t>
        </w:r>
      </w:hyperlink>
      <w:r>
        <w:rPr>
          <w:rStyle w:val="Text2"/>
        </w:rPr>
        <w:t>-</w:t>
      </w:r>
      <w:hyperlink w:anchor="idm45332208930944">
        <w:r>
          <w:t>Continuous Errors</w:t>
        </w:r>
      </w:hyperlink>
    </w:p>
    <w:p>
      <w:pPr>
        <w:numPr>
          <w:ilvl w:val="2"/>
          <w:numId w:val="66"/>
        </w:numPr>
        <w:pStyle w:val="Para 01"/>
      </w:pPr>
      <w:r>
        <w:rPr>
          <w:rStyle w:val="Text2"/>
        </w:rPr>
        <w:t>California city populations</w:t>
        <w:t xml:space="preserve">, </w:t>
      </w:r>
      <w:hyperlink w:anchor="ix_ch29_asciidoc5">
        <w:r>
          <w:t>Legend for Size of Points</w:t>
        </w:r>
      </w:hyperlink>
      <w:r>
        <w:rPr>
          <w:rStyle w:val="Text2"/>
        </w:rPr>
        <w:t>-</w:t>
      </w:r>
      <w:hyperlink w:anchor="idm45332204135296">
        <w:r>
          <w:t>Multiple Legends</w:t>
        </w:r>
      </w:hyperlink>
    </w:p>
    <w:p>
      <w:pPr>
        <w:numPr>
          <w:ilvl w:val="2"/>
          <w:numId w:val="66"/>
        </w:numPr>
        <w:pStyle w:val="Para 01"/>
      </w:pPr>
      <w:r>
        <w:rPr>
          <w:rStyle w:val="Text2"/>
        </w:rPr>
        <w:t>Matplotlib</w:t>
        <w:t xml:space="preserve">, </w:t>
      </w:r>
      <w:hyperlink w:anchor="idm45332210243408">
        <w:r>
          <w:t>Matplotlib Gotchas</w:t>
        </w:r>
      </w:hyperlink>
    </w:p>
    <w:p>
      <w:pPr>
        <w:numPr>
          <w:ilvl w:val="2"/>
          <w:numId w:val="66"/>
        </w:numPr>
        <w:pStyle w:val="Para 01"/>
      </w:pPr>
      <w:r>
        <w:rPr>
          <w:rStyle w:val="Text2"/>
        </w:rPr>
        <w:t>plt.plot</w:t>
        <w:t xml:space="preserve">, </w:t>
      </w:r>
      <w:hyperlink w:anchor="ix_ch27_asciidoc3">
        <w:r>
          <w:t>Scatter Plots with plt.plot</w:t>
        </w:r>
      </w:hyperlink>
      <w:r>
        <w:rPr>
          <w:rStyle w:val="Text2"/>
        </w:rPr>
        <w:t>-</w:t>
      </w:r>
      <w:hyperlink w:anchor="idm45332209731968">
        <w:r>
          <w:t>Scatter Plots with plt.plot</w:t>
        </w:r>
      </w:hyperlink>
    </w:p>
    <w:p>
      <w:pPr>
        <w:numPr>
          <w:ilvl w:val="2"/>
          <w:numId w:val="66"/>
        </w:numPr>
        <w:pStyle w:val="Para 01"/>
      </w:pPr>
      <w:r>
        <w:rPr>
          <w:rStyle w:val="Text2"/>
        </w:rPr>
        <w:t>plt.plot versus plt.scatter</w:t>
        <w:t xml:space="preserve">, </w:t>
      </w:r>
      <w:hyperlink w:anchor="idm45332209670352">
        <w:r>
          <w:t>Scatter Plots with plt.scatter</w:t>
        </w:r>
      </w:hyperlink>
      <w:r>
        <w:rPr>
          <w:rStyle w:val="Text2"/>
        </w:rPr>
        <w:t xml:space="preserve">, </w:t>
      </w:r>
      <w:hyperlink w:anchor="idm45332209484128">
        <w:r>
          <w:t>plot Versus scatter: A Note on Efficiency</w:t>
        </w:r>
      </w:hyperlink>
    </w:p>
    <w:p>
      <w:pPr>
        <w:numPr>
          <w:ilvl w:val="2"/>
          <w:numId w:val="66"/>
        </w:numPr>
        <w:pStyle w:val="Para 01"/>
      </w:pPr>
      <w:r>
        <w:rPr>
          <w:rStyle w:val="Text2"/>
        </w:rPr>
        <w:t>plt.scatter</w:t>
        <w:t xml:space="preserve">, </w:t>
      </w:r>
      <w:hyperlink w:anchor="idm45332210214704">
        <w:r>
          <w:t>Matplotlib Gotchas</w:t>
        </w:r>
      </w:hyperlink>
    </w:p>
    <w:p>
      <w:pPr>
        <w:numPr>
          <w:ilvl w:val="0"/>
          <w:numId w:val="66"/>
        </w:numPr>
        <w:pStyle w:val="Para 01"/>
      </w:pPr>
      <w:r>
        <w:rPr>
          <w:rStyle w:val="Text2"/>
        </w:rPr>
        <w:t>slice() operation</w:t>
        <w:t xml:space="preserve">, </w:t>
      </w:r>
      <w:hyperlink w:anchor="idm45332219411808">
        <w:r>
          <w:t>Vectorized item access and slicing</w:t>
        </w:r>
      </w:hyperlink>
    </w:p>
    <w:p>
      <w:pPr>
        <w:numPr>
          <w:ilvl w:val="0"/>
          <w:numId w:val="66"/>
        </w:numPr>
        <w:pStyle w:val="Para 07"/>
      </w:pPr>
      <w:r>
        <w:t>slicing</w:t>
      </w:r>
    </w:p>
    <w:p>
      <w:pPr>
        <w:numPr>
          <w:ilvl w:val="2"/>
          <w:numId w:val="66"/>
        </w:numPr>
        <w:pStyle w:val="Para 07"/>
      </w:pPr>
      <w:r>
        <w:t>MultiIndex with sorted/unsorted indices</w:t>
        <w:t xml:space="preserve">, </w:t>
      </w:r>
      <w:hyperlink w:anchor="idm45332232126944">
        <w:r>
          <w:rPr>
            <w:rStyle w:val="Text6"/>
          </w:rPr>
          <w:t>Sorted and Unsorted Indices</w:t>
        </w:r>
      </w:hyperlink>
    </w:p>
    <w:p>
      <w:pPr>
        <w:numPr>
          <w:ilvl w:val="2"/>
          <w:numId w:val="66"/>
        </w:numPr>
        <w:pStyle w:val="Para 07"/>
      </w:pPr>
      <w:r>
        <w:t>multiply indexed DataFrames</w:t>
        <w:t xml:space="preserve">, </w:t>
      </w:r>
      <w:hyperlink w:anchor="idm45332232329008">
        <w:r>
          <w:rPr>
            <w:rStyle w:val="Text6"/>
          </w:rPr>
          <w:t>Multiply Indexed DataFrames</w:t>
        </w:r>
      </w:hyperlink>
    </w:p>
    <w:p>
      <w:pPr>
        <w:numPr>
          <w:ilvl w:val="2"/>
          <w:numId w:val="66"/>
        </w:numPr>
        <w:pStyle w:val="Para 01"/>
      </w:pPr>
      <w:r>
        <w:rPr>
          <w:rStyle w:val="Text2"/>
        </w:rPr>
        <w:t>NumPy arrays</w:t>
        <w:t xml:space="preserve">, </w:t>
      </w:r>
      <w:hyperlink w:anchor="ix_ch05_asciidoc3">
        <w:r>
          <w:t>Array Slicing: Accessing Subarrays</w:t>
        </w:r>
      </w:hyperlink>
      <w:r>
        <w:rPr>
          <w:rStyle w:val="Text2"/>
        </w:rPr>
        <w:t>-</w:t>
      </w:r>
      <w:hyperlink w:anchor="idm45332258244352">
        <w:r>
          <w:t>Creating Copies of Arrays</w:t>
        </w:r>
      </w:hyperlink>
    </w:p>
    <w:p>
      <w:pPr>
        <w:numPr>
          <w:ilvl w:val="2"/>
          <w:numId w:val="66"/>
        </w:numPr>
        <w:pStyle w:val="Para 07"/>
      </w:pPr>
      <w:r>
        <w:t>NumPy arrays: multidimensional subarrays</w:t>
        <w:t xml:space="preserve">, </w:t>
      </w:r>
      <w:hyperlink w:anchor="idm45332258981776">
        <w:r>
          <w:rPr>
            <w:rStyle w:val="Text6"/>
          </w:rPr>
          <w:t>Multidimensional Subarrays</w:t>
        </w:r>
      </w:hyperlink>
    </w:p>
    <w:p>
      <w:pPr>
        <w:numPr>
          <w:ilvl w:val="2"/>
          <w:numId w:val="66"/>
        </w:numPr>
        <w:pStyle w:val="Para 07"/>
      </w:pPr>
      <w:r>
        <w:t>NumPy arrays: one-dimensional subarrays</w:t>
        <w:t xml:space="preserve">, </w:t>
      </w:r>
      <w:hyperlink w:anchor="idm45332259371280">
        <w:r>
          <w:rPr>
            <w:rStyle w:val="Text6"/>
          </w:rPr>
          <w:t>One-Dimensional Subarrays</w:t>
        </w:r>
      </w:hyperlink>
    </w:p>
    <w:p>
      <w:pPr>
        <w:numPr>
          <w:ilvl w:val="2"/>
          <w:numId w:val="66"/>
        </w:numPr>
        <w:pStyle w:val="Para 01"/>
      </w:pPr>
      <w:r>
        <w:rPr>
          <w:rStyle w:val="Text2"/>
        </w:rPr>
        <w:t>NumPy versus Python</w:t>
        <w:t xml:space="preserve">, </w:t>
      </w:r>
      <w:hyperlink w:anchor="idm45332258581280">
        <w:r>
          <w:t>Subarrays as No-Copy Views</w:t>
        </w:r>
      </w:hyperlink>
    </w:p>
    <w:p>
      <w:pPr>
        <w:numPr>
          <w:ilvl w:val="2"/>
          <w:numId w:val="66"/>
        </w:numPr>
        <w:pStyle w:val="Para 01"/>
      </w:pPr>
      <w:r>
        <w:rPr>
          <w:rStyle w:val="Text2"/>
        </w:rPr>
        <w:t>Pandas conventions</w:t>
        <w:t xml:space="preserve">, </w:t>
      </w:r>
      <w:hyperlink w:anchor="idm45332238700096">
        <w:r>
          <w:t>Additional Indexing Conventions</w:t>
        </w:r>
      </w:hyperlink>
    </w:p>
    <w:p>
      <w:pPr>
        <w:numPr>
          <w:ilvl w:val="2"/>
          <w:numId w:val="66"/>
        </w:numPr>
        <w:pStyle w:val="Para 01"/>
      </w:pPr>
      <w:r>
        <w:rPr>
          <w:rStyle w:val="Text2"/>
        </w:rPr>
        <w:t>vectorized item access and</w:t>
        <w:t xml:space="preserve">, </w:t>
      </w:r>
      <w:hyperlink w:anchor="idm45332219411136">
        <w:r>
          <w:t>Vectorized item access and slicing</w:t>
        </w:r>
      </w:hyperlink>
    </w:p>
    <w:p>
      <w:pPr>
        <w:numPr>
          <w:ilvl w:val="0"/>
          <w:numId w:val="66"/>
        </w:numPr>
        <w:pStyle w:val="Para 01"/>
      </w:pPr>
      <w:r>
        <w:rPr>
          <w:rStyle w:val="Text2"/>
        </w:rPr>
        <w:t>sorting arrays</w:t>
        <w:t xml:space="preserve">, </w:t>
      </w:r>
      <w:hyperlink w:anchor="ix_ch11_asciidoc1">
        <w:r>
          <w:t>Sorting Arrays</w:t>
        </w:r>
      </w:hyperlink>
      <w:r>
        <w:rPr>
          <w:rStyle w:val="Text2"/>
        </w:rPr>
        <w:t>-</w:t>
      </w:r>
      <w:hyperlink w:anchor="idm45332244541680">
        <w:r>
          <w:t>Example: k-Nearest Neighbors</w:t>
        </w:r>
      </w:hyperlink>
    </w:p>
    <w:p>
      <w:pPr>
        <w:numPr>
          <w:ilvl w:val="2"/>
          <w:numId w:val="66"/>
        </w:numPr>
        <w:pStyle w:val="Para 01"/>
      </w:pPr>
      <w:r>
        <w:rPr>
          <w:rStyle w:val="Text2"/>
        </w:rPr>
        <w:t>along rows or columns</w:t>
        <w:t xml:space="preserve">, </w:t>
      </w:r>
      <w:hyperlink w:anchor="idm45332245983328">
        <w:r>
          <w:t>Sorting Along Rows or Columns</w:t>
        </w:r>
      </w:hyperlink>
    </w:p>
    <w:p>
      <w:pPr>
        <w:numPr>
          <w:ilvl w:val="2"/>
          <w:numId w:val="66"/>
        </w:numPr>
        <w:pStyle w:val="Para 01"/>
      </w:pPr>
      <w:r>
        <w:rPr>
          <w:rStyle w:val="Text2"/>
        </w:rPr>
        <w:t>basics</w:t>
        <w:t xml:space="preserve">, </w:t>
      </w:r>
      <w:hyperlink w:anchor="idm45332246436960">
        <w:r>
          <w:t>Sorting Arrays</w:t>
        </w:r>
      </w:hyperlink>
    </w:p>
    <w:p>
      <w:pPr>
        <w:numPr>
          <w:ilvl w:val="2"/>
          <w:numId w:val="66"/>
        </w:numPr>
        <w:pStyle w:val="Para 01"/>
      </w:pPr>
      <w:r>
        <w:rPr>
          <w:rStyle w:val="Text2"/>
        </w:rPr>
        <w:t>fast sorting with np.sort and np.argsort</w:t>
        <w:t xml:space="preserve">, </w:t>
      </w:r>
      <w:hyperlink w:anchor="idm45332246228336">
        <w:r>
          <w:t>Fast Sorting in NumPy: np.sort and np.argsort</w:t>
        </w:r>
      </w:hyperlink>
    </w:p>
    <w:p>
      <w:pPr>
        <w:numPr>
          <w:ilvl w:val="2"/>
          <w:numId w:val="66"/>
        </w:numPr>
        <w:pStyle w:val="Para 01"/>
      </w:pPr>
      <w:r>
        <w:rPr>
          <w:rStyle w:val="Text2"/>
        </w:rPr>
        <w:t>k-nearest neighbors example</w:t>
        <w:t xml:space="preserve">, </w:t>
      </w:r>
      <w:hyperlink w:anchor="ix_ch11_asciidoc3">
        <w:r>
          <w:t>Example: k-Nearest Neighbors</w:t>
        </w:r>
      </w:hyperlink>
      <w:r>
        <w:rPr>
          <w:rStyle w:val="Text2"/>
        </w:rPr>
        <w:t>-</w:t>
      </w:r>
      <w:hyperlink w:anchor="idm45332244543024">
        <w:r>
          <w:t>Example: k-Nearest Neighbors</w:t>
        </w:r>
      </w:hyperlink>
    </w:p>
    <w:p>
      <w:pPr>
        <w:numPr>
          <w:ilvl w:val="2"/>
          <w:numId w:val="66"/>
        </w:numPr>
        <w:pStyle w:val="Para 01"/>
      </w:pPr>
      <w:r>
        <w:rPr>
          <w:rStyle w:val="Text2"/>
        </w:rPr>
        <w:t>partitioning</w:t>
        <w:t xml:space="preserve">, </w:t>
      </w:r>
      <w:hyperlink w:anchor="idm45332245619296">
        <w:r>
          <w:t>Partial Sorts: Partitioning</w:t>
        </w:r>
      </w:hyperlink>
    </w:p>
    <w:p>
      <w:pPr>
        <w:numPr>
          <w:ilvl w:val="0"/>
          <w:numId w:val="66"/>
        </w:numPr>
        <w:pStyle w:val="Para 01"/>
      </w:pPr>
      <w:r>
        <w:rPr>
          <w:rStyle w:val="Text2"/>
        </w:rPr>
        <w:t>source code, accessing</w:t>
        <w:t xml:space="preserve">, </w:t>
      </w:r>
      <w:hyperlink w:anchor="idm45332271818320">
        <w:r>
          <w:t>Accessing Source Code with ??</w:t>
        </w:r>
      </w:hyperlink>
    </w:p>
    <w:p>
      <w:pPr>
        <w:numPr>
          <w:ilvl w:val="0"/>
          <w:numId w:val="66"/>
        </w:numPr>
        <w:pStyle w:val="Para 01"/>
      </w:pPr>
      <w:r>
        <w:rPr>
          <w:rStyle w:val="Text2"/>
        </w:rPr>
        <w:t>splitting arrays</w:t>
        <w:t xml:space="preserve">, </w:t>
      </w:r>
      <w:hyperlink w:anchor="idm45332257297616">
        <w:r>
          <w:t>Splitting of Arrays</w:t>
        </w:r>
      </w:hyperlink>
    </w:p>
    <w:p>
      <w:pPr>
        <w:numPr>
          <w:ilvl w:val="0"/>
          <w:numId w:val="66"/>
        </w:numPr>
        <w:pStyle w:val="Para 07"/>
      </w:pPr>
      <w:r>
        <w:t>string operations</w:t>
        <w:t xml:space="preserve"> (</w:t>
        <w:t>see</w:t>
        <w:t xml:space="preserve"> vectorized string operations)</w:t>
      </w:r>
    </w:p>
    <w:p>
      <w:pPr>
        <w:numPr>
          <w:ilvl w:val="0"/>
          <w:numId w:val="66"/>
        </w:numPr>
        <w:pStyle w:val="Para 01"/>
      </w:pPr>
      <w:r>
        <w:rPr>
          <w:rStyle w:val="Text2"/>
        </w:rPr>
        <w:t>structured arrays</w:t>
        <w:t xml:space="preserve">, </w:t>
      </w:r>
      <w:hyperlink w:anchor="ix_ch12_asciidoc2">
        <w:r>
          <w:t>Structured Data: NumPy’s Structured Arrays</w:t>
        </w:r>
      </w:hyperlink>
      <w:r>
        <w:rPr>
          <w:rStyle w:val="Text2"/>
        </w:rPr>
        <w:t>-</w:t>
      </w:r>
      <w:hyperlink w:anchor="idm45332243378448">
        <w:r>
          <w:t>Record Arrays: Structured Arrays with a Twist</w:t>
        </w:r>
      </w:hyperlink>
    </w:p>
    <w:p>
      <w:pPr>
        <w:numPr>
          <w:ilvl w:val="2"/>
          <w:numId w:val="66"/>
        </w:numPr>
        <w:pStyle w:val="Para 01"/>
      </w:pPr>
      <w:r>
        <w:rPr>
          <w:rStyle w:val="Text2"/>
        </w:rPr>
        <w:t>advanced compound types</w:t>
        <w:t xml:space="preserve">, </w:t>
      </w:r>
      <w:hyperlink w:anchor="idm45332243662608">
        <w:r>
          <w:t>More Advanced Compound Types</w:t>
        </w:r>
      </w:hyperlink>
    </w:p>
    <w:p>
      <w:pPr>
        <w:numPr>
          <w:ilvl w:val="2"/>
          <w:numId w:val="66"/>
        </w:numPr>
        <w:pStyle w:val="Para 01"/>
      </w:pPr>
      <w:r>
        <w:rPr>
          <w:rStyle w:val="Text2"/>
        </w:rPr>
        <w:t>creating</w:t>
        <w:t xml:space="preserve">, </w:t>
      </w:r>
      <w:hyperlink w:anchor="idm45332244010896">
        <w:r>
          <w:t>Exploring Structured Array Creation</w:t>
        </w:r>
      </w:hyperlink>
    </w:p>
    <w:p>
      <w:pPr>
        <w:numPr>
          <w:ilvl w:val="2"/>
          <w:numId w:val="66"/>
        </w:numPr>
        <w:pStyle w:val="Para 01"/>
      </w:pPr>
      <w:r>
        <w:rPr>
          <w:rStyle w:val="Text2"/>
        </w:rPr>
        <w:t>record arrays</w:t>
        <w:t xml:space="preserve">, </w:t>
      </w:r>
      <w:hyperlink w:anchor="idm45332243585504">
        <w:r>
          <w:t>Record Arrays: Structured Arrays with a Twist</w:t>
        </w:r>
      </w:hyperlink>
    </w:p>
    <w:p>
      <w:pPr>
        <w:numPr>
          <w:ilvl w:val="0"/>
          <w:numId w:val="66"/>
        </w:numPr>
        <w:pStyle w:val="Para 07"/>
      </w:pPr>
      <w:r>
        <w:t>stylesheets</w:t>
      </w:r>
    </w:p>
    <w:p>
      <w:pPr>
        <w:numPr>
          <w:ilvl w:val="2"/>
          <w:numId w:val="66"/>
        </w:numPr>
        <w:pStyle w:val="Para 01"/>
      </w:pPr>
      <w:r>
        <w:rPr>
          <w:rStyle w:val="Text2"/>
        </w:rPr>
        <w:t>Bayesian Methods for Hackers</w:t>
        <w:t xml:space="preserve">, </w:t>
      </w:r>
      <w:hyperlink w:anchor="idm45332197689392">
        <w:r>
          <w:t>Bayesian Methods for Hackers Style</w:t>
        </w:r>
      </w:hyperlink>
    </w:p>
    <w:p>
      <w:pPr>
        <w:numPr>
          <w:ilvl w:val="2"/>
          <w:numId w:val="66"/>
        </w:numPr>
        <w:pStyle w:val="Para 01"/>
      </w:pPr>
      <w:r>
        <w:rPr>
          <w:rStyle w:val="Text2"/>
        </w:rPr>
        <w:t>dark background</w:t>
        <w:t xml:space="preserve">, </w:t>
      </w:r>
      <w:hyperlink w:anchor="idm45332197643024">
        <w:r>
          <w:t>Dark Background Style</w:t>
        </w:r>
      </w:hyperlink>
    </w:p>
    <w:p>
      <w:pPr>
        <w:numPr>
          <w:ilvl w:val="2"/>
          <w:numId w:val="66"/>
        </w:numPr>
        <w:pStyle w:val="Para 07"/>
      </w:pPr>
      <w:r>
        <w:t>default style</w:t>
        <w:t xml:space="preserve">, </w:t>
      </w:r>
      <w:hyperlink w:anchor="idm45332197888000">
        <w:r>
          <w:rPr>
            <w:rStyle w:val="Text6"/>
          </w:rPr>
          <w:t>Default Style</w:t>
        </w:r>
      </w:hyperlink>
    </w:p>
    <w:p>
      <w:pPr>
        <w:numPr>
          <w:ilvl w:val="2"/>
          <w:numId w:val="66"/>
        </w:numPr>
        <w:pStyle w:val="Para 07"/>
      </w:pPr>
      <w:r>
        <w:t>FiveThirtyEight style</w:t>
        <w:t xml:space="preserve">, </w:t>
      </w:r>
      <w:hyperlink w:anchor="idm45332197782848">
        <w:r>
          <w:rPr>
            <w:rStyle w:val="Text6"/>
          </w:rPr>
          <w:t>FiveThiryEight Style</w:t>
        </w:r>
      </w:hyperlink>
    </w:p>
    <w:p>
      <w:pPr>
        <w:numPr>
          <w:ilvl w:val="2"/>
          <w:numId w:val="66"/>
        </w:numPr>
        <w:pStyle w:val="Para 01"/>
      </w:pPr>
      <w:r>
        <w:rPr>
          <w:rStyle w:val="Text2"/>
        </w:rPr>
        <w:t>ggplot</w:t>
        <w:t xml:space="preserve">, </w:t>
      </w:r>
      <w:hyperlink w:anchor="idm45332197716688">
        <w:r>
          <w:t>ggplot Style</w:t>
        </w:r>
      </w:hyperlink>
    </w:p>
    <w:p>
      <w:pPr>
        <w:numPr>
          <w:ilvl w:val="2"/>
          <w:numId w:val="66"/>
        </w:numPr>
        <w:pStyle w:val="Para 01"/>
      </w:pPr>
      <w:r>
        <w:rPr>
          <w:rStyle w:val="Text2"/>
        </w:rPr>
        <w:t>grayscale</w:t>
        <w:t xml:space="preserve">, </w:t>
      </w:r>
      <w:hyperlink w:anchor="idm45332197599424">
        <w:r>
          <w:t>Grayscale Style</w:t>
        </w:r>
      </w:hyperlink>
    </w:p>
    <w:p>
      <w:pPr>
        <w:numPr>
          <w:ilvl w:val="2"/>
          <w:numId w:val="66"/>
        </w:numPr>
        <w:pStyle w:val="Para 01"/>
      </w:pPr>
      <w:r>
        <w:rPr>
          <w:rStyle w:val="Text2"/>
        </w:rPr>
        <w:t>Matplotlib</w:t>
        <w:t xml:space="preserve">, </w:t>
      </w:r>
      <w:hyperlink w:anchor="ix_ch34_asciidoc6">
        <w:r>
          <w:t>Stylesheets</w:t>
        </w:r>
      </w:hyperlink>
      <w:r>
        <w:rPr>
          <w:rStyle w:val="Text2"/>
        </w:rPr>
        <w:t>-</w:t>
      </w:r>
      <w:hyperlink w:anchor="idm45332197485024">
        <w:r>
          <w:t>Seaborn Style</w:t>
        </w:r>
      </w:hyperlink>
    </w:p>
    <w:p>
      <w:pPr>
        <w:numPr>
          <w:ilvl w:val="2"/>
          <w:numId w:val="66"/>
        </w:numPr>
        <w:pStyle w:val="Para 01"/>
      </w:pPr>
      <w:r>
        <w:rPr>
          <w:rStyle w:val="Text2"/>
        </w:rPr>
        <w:t>Seaborn</w:t>
        <w:t xml:space="preserve">, </w:t>
      </w:r>
      <w:hyperlink w:anchor="idm45332197549952">
        <w:r>
          <w:t>Seaborn Style</w:t>
        </w:r>
      </w:hyperlink>
    </w:p>
    <w:p>
      <w:pPr>
        <w:numPr>
          <w:ilvl w:val="0"/>
          <w:numId w:val="66"/>
        </w:numPr>
        <w:pStyle w:val="Para 07"/>
      </w:pPr>
      <w:r>
        <w:t>subarrays</w:t>
      </w:r>
    </w:p>
    <w:p>
      <w:pPr>
        <w:numPr>
          <w:ilvl w:val="2"/>
          <w:numId w:val="66"/>
        </w:numPr>
        <w:pStyle w:val="Para 01"/>
      </w:pPr>
      <w:r>
        <w:rPr>
          <w:rStyle w:val="Text2"/>
        </w:rPr>
        <w:t>creating copies</w:t>
        <w:t xml:space="preserve">, </w:t>
      </w:r>
      <w:hyperlink w:anchor="idm45332258342592">
        <w:r>
          <w:t>Creating Copies of Arrays</w:t>
        </w:r>
      </w:hyperlink>
    </w:p>
    <w:p>
      <w:pPr>
        <w:numPr>
          <w:ilvl w:val="2"/>
          <w:numId w:val="66"/>
        </w:numPr>
        <w:pStyle w:val="Para 01"/>
      </w:pPr>
      <w:r>
        <w:rPr>
          <w:rStyle w:val="Text2"/>
        </w:rPr>
        <w:t>no-copy views</w:t>
        <w:t xml:space="preserve">, </w:t>
      </w:r>
      <w:hyperlink w:anchor="idm45332258580336">
        <w:r>
          <w:t>Subarrays as No-Copy Views</w:t>
        </w:r>
      </w:hyperlink>
    </w:p>
    <w:p>
      <w:pPr>
        <w:numPr>
          <w:ilvl w:val="2"/>
          <w:numId w:val="66"/>
        </w:numPr>
        <w:pStyle w:val="Para 07"/>
      </w:pPr>
      <w:r>
        <w:t>slicing multidimensional</w:t>
        <w:t xml:space="preserve">, </w:t>
      </w:r>
      <w:hyperlink w:anchor="idm45332258980864">
        <w:r>
          <w:rPr>
            <w:rStyle w:val="Text6"/>
          </w:rPr>
          <w:t>Multidimensional Subarrays</w:t>
        </w:r>
      </w:hyperlink>
    </w:p>
    <w:p>
      <w:pPr>
        <w:numPr>
          <w:ilvl w:val="2"/>
          <w:numId w:val="66"/>
        </w:numPr>
        <w:pStyle w:val="Para 07"/>
      </w:pPr>
      <w:r>
        <w:t>slicing one-dimensional</w:t>
        <w:t xml:space="preserve">, </w:t>
      </w:r>
      <w:hyperlink w:anchor="idm45332259370368">
        <w:r>
          <w:rPr>
            <w:rStyle w:val="Text6"/>
          </w:rPr>
          <w:t>One-Dimensional Subarrays</w:t>
        </w:r>
      </w:hyperlink>
    </w:p>
    <w:p>
      <w:pPr>
        <w:numPr>
          <w:ilvl w:val="0"/>
          <w:numId w:val="66"/>
        </w:numPr>
        <w:pStyle w:val="Para 07"/>
      </w:pPr>
      <w:r>
        <w:t>subplots</w:t>
      </w:r>
    </w:p>
    <w:p>
      <w:pPr>
        <w:numPr>
          <w:ilvl w:val="2"/>
          <w:numId w:val="66"/>
        </w:numPr>
        <w:pStyle w:val="Para 01"/>
      </w:pPr>
      <w:r>
        <w:rPr>
          <w:rStyle w:val="Text2"/>
        </w:rPr>
        <w:t>manual customization</w:t>
        <w:t xml:space="preserve">, </w:t>
      </w:r>
      <w:hyperlink w:anchor="ix_ch31_asciidoc4">
        <w:r>
          <w:t>plt.axes: Subplots by Hand</w:t>
        </w:r>
      </w:hyperlink>
      <w:r>
        <w:rPr>
          <w:rStyle w:val="Text2"/>
        </w:rPr>
        <w:t>-</w:t>
      </w:r>
      <w:hyperlink w:anchor="idm45332202302208">
        <w:r>
          <w:t>plt.axes: Subplots by Hand</w:t>
        </w:r>
      </w:hyperlink>
    </w:p>
    <w:p>
      <w:pPr>
        <w:numPr>
          <w:ilvl w:val="2"/>
          <w:numId w:val="66"/>
        </w:numPr>
        <w:pStyle w:val="Para 01"/>
      </w:pPr>
      <w:r>
        <w:rPr>
          <w:rStyle w:val="Text2"/>
        </w:rPr>
        <w:t>multiple</w:t>
        <w:t xml:space="preserve">, </w:t>
      </w:r>
      <w:hyperlink w:anchor="ix_ch31_asciidoc2">
        <w:r>
          <w:t>Multiple Subplots</w:t>
        </w:r>
      </w:hyperlink>
      <w:r>
        <w:rPr>
          <w:rStyle w:val="Text2"/>
        </w:rPr>
        <w:t>-</w:t>
      </w:r>
      <w:hyperlink w:anchor="idm45332201533232">
        <w:r>
          <w:t>plt.GridSpec: More Complicated Arrangements</w:t>
        </w:r>
      </w:hyperlink>
    </w:p>
    <w:p>
      <w:pPr>
        <w:numPr>
          <w:ilvl w:val="2"/>
          <w:numId w:val="66"/>
        </w:numPr>
        <w:pStyle w:val="Para 01"/>
      </w:pPr>
      <w:r>
        <w:rPr>
          <w:rStyle w:val="Text2"/>
        </w:rPr>
        <w:t>plt.axes() for</w:t>
        <w:t xml:space="preserve">, </w:t>
      </w:r>
      <w:hyperlink w:anchor="ix_ch31_asciidoc5">
        <w:r>
          <w:t>plt.axes: Subplots by Hand</w:t>
        </w:r>
      </w:hyperlink>
      <w:r>
        <w:rPr>
          <w:rStyle w:val="Text2"/>
        </w:rPr>
        <w:t>-</w:t>
      </w:r>
      <w:hyperlink w:anchor="idm45332202449440">
        <w:r>
          <w:t>plt.axes: Subplots by Hand</w:t>
        </w:r>
      </w:hyperlink>
    </w:p>
    <w:p>
      <w:pPr>
        <w:numPr>
          <w:ilvl w:val="2"/>
          <w:numId w:val="66"/>
        </w:numPr>
        <w:pStyle w:val="Para 01"/>
      </w:pPr>
      <w:r>
        <w:rPr>
          <w:rStyle w:val="Text2"/>
        </w:rPr>
        <w:t>plt.GridSpec() for</w:t>
        <w:t xml:space="preserve">, </w:t>
      </w:r>
      <w:hyperlink w:anchor="ix_ch31_asciidoc11">
        <w:r>
          <w:t>plt.GridSpec: More Complicated Arrangements</w:t>
        </w:r>
      </w:hyperlink>
      <w:r>
        <w:rPr>
          <w:rStyle w:val="Text2"/>
        </w:rPr>
        <w:t>-</w:t>
      </w:r>
      <w:hyperlink w:anchor="idm45332201534736">
        <w:r>
          <w:t>plt.GridSpec: More Complicated Arrangements</w:t>
        </w:r>
      </w:hyperlink>
    </w:p>
    <w:p>
      <w:pPr>
        <w:numPr>
          <w:ilvl w:val="2"/>
          <w:numId w:val="66"/>
        </w:numPr>
        <w:pStyle w:val="Para 01"/>
      </w:pPr>
      <w:r>
        <w:rPr>
          <w:rStyle w:val="Text2"/>
        </w:rPr>
        <w:t>plt.subplot() for</w:t>
        <w:t xml:space="preserve">, </w:t>
      </w:r>
      <w:hyperlink w:anchor="ix_ch31_asciidoc7">
        <w:r>
          <w:t>plt.subplot: Simple Grids of Subplots</w:t>
        </w:r>
      </w:hyperlink>
      <w:r>
        <w:rPr>
          <w:rStyle w:val="Text2"/>
        </w:rPr>
        <w:t>-</w:t>
      </w:r>
      <w:hyperlink w:anchor="idm45332202151776">
        <w:r>
          <w:t>plt.subplot: Simple Grids of Subplots</w:t>
        </w:r>
      </w:hyperlink>
    </w:p>
    <w:p>
      <w:pPr>
        <w:numPr>
          <w:ilvl w:val="2"/>
          <w:numId w:val="66"/>
        </w:numPr>
        <w:pStyle w:val="Para 01"/>
      </w:pPr>
      <w:r>
        <w:rPr>
          <w:rStyle w:val="Text2"/>
        </w:rPr>
        <w:t>plt.subplots() for</w:t>
        <w:t xml:space="preserve">, </w:t>
      </w:r>
      <w:hyperlink w:anchor="ix_ch31_asciidoc9">
        <w:r>
          <w:t>plt.subplots: The Whole Grid in One Go</w:t>
        </w:r>
      </w:hyperlink>
      <w:r>
        <w:rPr>
          <w:rStyle w:val="Text2"/>
        </w:rPr>
        <w:t>-</w:t>
      </w:r>
      <w:hyperlink w:anchor="idm45332201981232">
        <w:r>
          <w:t>plt.subplots: The Whole Grid in One Go</w:t>
        </w:r>
      </w:hyperlink>
    </w:p>
    <w:p>
      <w:pPr>
        <w:numPr>
          <w:ilvl w:val="0"/>
          <w:numId w:val="66"/>
        </w:numPr>
        <w:pStyle w:val="Para 01"/>
      </w:pPr>
      <w:r>
        <w:rPr>
          <w:rStyle w:val="Text2"/>
        </w:rPr>
        <w:t>suffixes keyword</w:t>
        <w:t xml:space="preserve">, </w:t>
      </w:r>
      <w:hyperlink w:anchor="idm45332227240496">
        <w:r>
          <w:t>Overlapping Column Names: The suffixes Keyword</w:t>
        </w:r>
      </w:hyperlink>
    </w:p>
    <w:p>
      <w:pPr>
        <w:numPr>
          <w:ilvl w:val="0"/>
          <w:numId w:val="66"/>
        </w:numPr>
        <w:pStyle w:val="Para 01"/>
      </w:pPr>
      <w:r>
        <w:rPr>
          <w:rStyle w:val="Text2"/>
        </w:rPr>
        <w:t>supervised learning</w:t>
        <w:t xml:space="preserve">, </w:t>
      </w:r>
      <w:hyperlink w:anchor="idm45332192817136">
        <w:r>
          <w:t>Categories of Machine Learning</w:t>
        </w:r>
      </w:hyperlink>
    </w:p>
    <w:p>
      <w:pPr>
        <w:numPr>
          <w:ilvl w:val="2"/>
          <w:numId w:val="66"/>
        </w:numPr>
        <w:pStyle w:val="Para 01"/>
      </w:pPr>
      <w:r>
        <w:rPr>
          <w:rStyle w:val="Text2"/>
        </w:rPr>
        <w:t>classification task</w:t>
        <w:t xml:space="preserve">, </w:t>
      </w:r>
      <w:hyperlink w:anchor="ix_ch37_asciidoc5">
        <w:r>
          <w:t>Classification: Predicting Discrete Labels</w:t>
        </w:r>
      </w:hyperlink>
      <w:r>
        <w:rPr>
          <w:rStyle w:val="Text2"/>
        </w:rPr>
        <w:t>-</w:t>
      </w:r>
      <w:hyperlink w:anchor="idm45332192768464">
        <w:r>
          <w:t>Classification: Predicting Discrete Labels</w:t>
        </w:r>
      </w:hyperlink>
    </w:p>
    <w:p>
      <w:pPr>
        <w:numPr>
          <w:ilvl w:val="2"/>
          <w:numId w:val="66"/>
        </w:numPr>
        <w:pStyle w:val="Para 01"/>
      </w:pPr>
      <w:r>
        <w:rPr>
          <w:rStyle w:val="Text2"/>
        </w:rPr>
        <w:t>regression task</w:t>
        <w:t xml:space="preserve">, </w:t>
      </w:r>
      <w:hyperlink w:anchor="ix_ch37_asciidoc9">
        <w:r>
          <w:t>Regression: Predicting Continuous Labels</w:t>
        </w:r>
      </w:hyperlink>
      <w:r>
        <w:rPr>
          <w:rStyle w:val="Text2"/>
        </w:rPr>
        <w:t>-</w:t>
      </w:r>
      <w:hyperlink w:anchor="idm45332192732544">
        <w:r>
          <w:t>Regression: Predicting Continuous Labels</w:t>
        </w:r>
      </w:hyperlink>
    </w:p>
    <w:p>
      <w:pPr>
        <w:numPr>
          <w:ilvl w:val="0"/>
          <w:numId w:val="66"/>
        </w:numPr>
        <w:pStyle w:val="Para 01"/>
      </w:pPr>
      <w:r>
        <w:rPr>
          <w:rStyle w:val="Text2"/>
        </w:rPr>
        <w:t>support vector (defined)</w:t>
        <w:t xml:space="preserve">, </w:t>
      </w:r>
      <w:hyperlink w:anchor="idm45332180401040">
        <w:r>
          <w:t>Fitting a Support Vector Machine</w:t>
        </w:r>
      </w:hyperlink>
    </w:p>
    <w:p>
      <w:pPr>
        <w:numPr>
          <w:ilvl w:val="0"/>
          <w:numId w:val="66"/>
        </w:numPr>
        <w:pStyle w:val="Para 01"/>
      </w:pPr>
      <w:r>
        <w:rPr>
          <w:rStyle w:val="Text2"/>
        </w:rPr>
        <w:t>support vector classifier</w:t>
        <w:t xml:space="preserve">, </w:t>
      </w:r>
      <w:hyperlink w:anchor="ix_ch43_asciidoc7">
        <w:r>
          <w:t>Fitting a Support Vector Machine</w:t>
        </w:r>
      </w:hyperlink>
      <w:r>
        <w:rPr>
          <w:rStyle w:val="Text2"/>
        </w:rPr>
        <w:t>-</w:t>
      </w:r>
      <w:hyperlink w:anchor="idm45332180057888">
        <w:r>
          <w:t>Fitting a Support Vector Machine</w:t>
        </w:r>
      </w:hyperlink>
    </w:p>
    <w:p>
      <w:pPr>
        <w:numPr>
          <w:ilvl w:val="0"/>
          <w:numId w:val="66"/>
        </w:numPr>
        <w:pStyle w:val="Para 01"/>
      </w:pPr>
      <w:r>
        <w:rPr>
          <w:rStyle w:val="Text2"/>
        </w:rPr>
        <w:t>support vector machines (SVMs)</w:t>
        <w:t xml:space="preserve">, </w:t>
      </w:r>
      <w:hyperlink w:anchor="ix_ch43_asciidoc1">
        <w:r>
          <w:t>In Depth: Support Vector Machines</w:t>
        </w:r>
      </w:hyperlink>
      <w:r>
        <w:rPr>
          <w:rStyle w:val="Text2"/>
        </w:rPr>
        <w:t>-</w:t>
      </w:r>
      <w:hyperlink w:anchor="idm45332178102736">
        <w:r>
          <w:t>Summary</w:t>
        </w:r>
      </w:hyperlink>
    </w:p>
    <w:p>
      <w:pPr>
        <w:numPr>
          <w:ilvl w:val="2"/>
          <w:numId w:val="66"/>
        </w:numPr>
        <w:pStyle w:val="Para 07"/>
      </w:pPr>
      <w:r>
        <w:t>advantages/disadvantages</w:t>
        <w:t xml:space="preserve">, </w:t>
      </w:r>
      <w:hyperlink w:anchor="idm45332178122432">
        <w:r>
          <w:rPr>
            <w:rStyle w:val="Text6"/>
          </w:rPr>
          <w:t>Summary</w:t>
        </w:r>
      </w:hyperlink>
    </w:p>
    <w:p>
      <w:pPr>
        <w:numPr>
          <w:ilvl w:val="2"/>
          <w:numId w:val="66"/>
        </w:numPr>
        <w:pStyle w:val="Para 01"/>
      </w:pPr>
      <w:r>
        <w:rPr>
          <w:rStyle w:val="Text2"/>
        </w:rPr>
        <w:t>face recognition example</w:t>
        <w:t xml:space="preserve">, </w:t>
      </w:r>
      <w:hyperlink w:anchor="ix_ch43_asciidoc13">
        <w:r>
          <w:t>Example: Face Recognition</w:t>
        </w:r>
      </w:hyperlink>
      <w:r>
        <w:rPr>
          <w:rStyle w:val="Text2"/>
        </w:rPr>
        <w:t>-</w:t>
      </w:r>
      <w:hyperlink w:anchor="idm45332178125216">
        <w:r>
          <w:t>Example: Face Recognition</w:t>
        </w:r>
      </w:hyperlink>
    </w:p>
    <w:p>
      <w:pPr>
        <w:numPr>
          <w:ilvl w:val="2"/>
          <w:numId w:val="66"/>
        </w:numPr>
        <w:pStyle w:val="Para 01"/>
      </w:pPr>
      <w:r>
        <w:rPr>
          <w:rStyle w:val="Text2"/>
        </w:rPr>
        <w:t>fitting</w:t>
        <w:t xml:space="preserve">, </w:t>
      </w:r>
      <w:hyperlink w:anchor="ix_ch43_asciidoc8">
        <w:r>
          <w:t>Fitting a Support Vector Machine</w:t>
        </w:r>
      </w:hyperlink>
      <w:r>
        <w:rPr>
          <w:rStyle w:val="Text2"/>
        </w:rPr>
        <w:t>-</w:t>
      </w:r>
      <w:hyperlink w:anchor="idm45332180025360">
        <w:r>
          <w:t>Fitting a Support Vector Machine</w:t>
        </w:r>
      </w:hyperlink>
    </w:p>
    <w:p>
      <w:pPr>
        <w:numPr>
          <w:ilvl w:val="2"/>
          <w:numId w:val="66"/>
        </w:numPr>
        <w:pStyle w:val="Para 01"/>
      </w:pPr>
      <w:r>
        <w:rPr>
          <w:rStyle w:val="Text2"/>
        </w:rPr>
        <w:t>kernels and</w:t>
        <w:t xml:space="preserve">, </w:t>
      </w:r>
      <w:hyperlink w:anchor="ix_ch43_asciidoc10">
        <w:r>
          <w:t>Beyond Linear Boundaries: Kernel SVM</w:t>
        </w:r>
      </w:hyperlink>
      <w:r>
        <w:rPr>
          <w:rStyle w:val="Text2"/>
        </w:rPr>
        <w:t>-</w:t>
      </w:r>
      <w:hyperlink w:anchor="idm45332179530064">
        <w:r>
          <w:t>Beyond Linear Boundaries: Kernel SVM</w:t>
        </w:r>
      </w:hyperlink>
    </w:p>
    <w:p>
      <w:pPr>
        <w:numPr>
          <w:ilvl w:val="2"/>
          <w:numId w:val="66"/>
        </w:numPr>
        <w:pStyle w:val="Para 01"/>
      </w:pPr>
      <w:r>
        <w:rPr>
          <w:rStyle w:val="Text2"/>
        </w:rPr>
        <w:t>maximizing the margin</w:t>
        <w:t xml:space="preserve">, </w:t>
      </w:r>
      <w:hyperlink w:anchor="ix_ch43_asciidoc5">
        <w:r>
          <w:t>Support Vector Machines: Maximizing the Margin</w:t>
        </w:r>
      </w:hyperlink>
    </w:p>
    <w:p>
      <w:pPr>
        <w:numPr>
          <w:ilvl w:val="2"/>
          <w:numId w:val="66"/>
        </w:numPr>
        <w:pStyle w:val="Para 01"/>
      </w:pPr>
      <w:r>
        <w:rPr>
          <w:rStyle w:val="Text2"/>
        </w:rPr>
        <w:t>motivating</w:t>
        <w:t xml:space="preserve">, </w:t>
      </w:r>
      <w:hyperlink w:anchor="ix_ch43_asciidoc2">
        <w:r>
          <w:t>Motivating Support Vector Machines</w:t>
        </w:r>
      </w:hyperlink>
      <w:r>
        <w:rPr>
          <w:rStyle w:val="Text2"/>
        </w:rPr>
        <w:t>-</w:t>
      </w:r>
      <w:hyperlink w:anchor="idm45332179266400">
        <w:r>
          <w:t>Tuning the SVM: Softening Margins</w:t>
        </w:r>
      </w:hyperlink>
    </w:p>
    <w:p>
      <w:pPr>
        <w:numPr>
          <w:ilvl w:val="2"/>
          <w:numId w:val="66"/>
        </w:numPr>
        <w:pStyle w:val="Para 01"/>
      </w:pPr>
      <w:r>
        <w:rPr>
          <w:rStyle w:val="Text2"/>
        </w:rPr>
        <w:t>simple face detector</w:t>
        <w:t xml:space="preserve">, </w:t>
      </w:r>
      <w:hyperlink w:anchor="idm45332164041744">
        <w:r>
          <w:t>HOG in Action: A Simple Face Detector</w:t>
        </w:r>
      </w:hyperlink>
    </w:p>
    <w:p>
      <w:pPr>
        <w:numPr>
          <w:ilvl w:val="2"/>
          <w:numId w:val="66"/>
        </w:numPr>
        <w:pStyle w:val="Para 01"/>
      </w:pPr>
      <w:r>
        <w:rPr>
          <w:rStyle w:val="Text2"/>
        </w:rPr>
        <w:t>softening margins</w:t>
        <w:t xml:space="preserve">, </w:t>
      </w:r>
      <w:hyperlink w:anchor="ix_ch43_asciidoc11">
        <w:r>
          <w:t>Tuning the SVM: Softening Margins</w:t>
        </w:r>
      </w:hyperlink>
      <w:r>
        <w:rPr>
          <w:rStyle w:val="Text2"/>
        </w:rPr>
        <w:t>-</w:t>
      </w:r>
      <w:hyperlink w:anchor="idm45332179267936">
        <w:r>
          <w:t>Tuning the SVM: Softening Margins</w:t>
        </w:r>
      </w:hyperlink>
    </w:p>
    <w:p>
      <w:pPr>
        <w:numPr>
          <w:ilvl w:val="0"/>
          <w:numId w:val="66"/>
        </w:numPr>
        <w:pStyle w:val="Para 01"/>
      </w:pPr>
      <w:r>
        <w:rPr>
          <w:rStyle w:val="Text2"/>
        </w:rPr>
        <w:t>surface plots, three-dimensional</w:t>
        <w:t xml:space="preserve">, </w:t>
      </w:r>
      <w:hyperlink w:anchor="ix_ch35_asciidoc7">
        <w:r>
          <w:t>Wireframes and Surface Plots</w:t>
        </w:r>
      </w:hyperlink>
      <w:r>
        <w:rPr>
          <w:rStyle w:val="Text2"/>
        </w:rPr>
        <w:t>-</w:t>
      </w:r>
      <w:hyperlink w:anchor="idm45332196766736">
        <w:r>
          <w:t>Wireframes and Surface Plots</w:t>
        </w:r>
      </w:hyperlink>
    </w:p>
    <w:p>
      <w:pPr>
        <w:keepNext/>
        <w:pStyle w:val="Heading 3"/>
      </w:pPr>
      <w:r>
        <w:t>T</w:t>
      </w:r>
    </w:p>
    <w:p>
      <w:pPr>
        <w:numPr>
          <w:ilvl w:val="0"/>
          <w:numId w:val="67"/>
        </w:numPr>
        <w:pStyle w:val="Para 01"/>
      </w:pPr>
      <w:r>
        <w:rPr>
          <w:rStyle w:val="Text2"/>
        </w:rPr>
        <w:t>t-distributed stochastic neighbor embedding (t-SNE)</w:t>
        <w:t xml:space="preserve">, </w:t>
      </w:r>
      <w:hyperlink w:anchor="idm45332172501888">
        <w:r>
          <w:t>Some Thoughts on Manifold Methods</w:t>
        </w:r>
      </w:hyperlink>
      <w:r>
        <w:rPr>
          <w:rStyle w:val="Text2"/>
        </w:rPr>
        <w:t xml:space="preserve">, </w:t>
      </w:r>
      <w:hyperlink w:anchor="idm45332169885392">
        <w:r>
          <w:t>Example 1: k-Means on Digits</w:t>
        </w:r>
      </w:hyperlink>
    </w:p>
    <w:p>
      <w:pPr>
        <w:numPr>
          <w:ilvl w:val="0"/>
          <w:numId w:val="67"/>
        </w:numPr>
        <w:pStyle w:val="Para 07"/>
      </w:pPr>
      <w:r>
        <w:t>tab completion</w:t>
      </w:r>
    </w:p>
    <w:p>
      <w:pPr>
        <w:numPr>
          <w:ilvl w:val="2"/>
          <w:numId w:val="67"/>
        </w:numPr>
        <w:pStyle w:val="Para 01"/>
      </w:pPr>
      <w:r>
        <w:rPr>
          <w:rStyle w:val="Text2"/>
        </w:rPr>
        <w:t>exploring IPython modules with</w:t>
        <w:t xml:space="preserve">, </w:t>
      </w:r>
      <w:hyperlink w:anchor="ix_ch01_asciidoc2">
        <w:r>
          <w:t>Exploring Modules with Tab Completion</w:t>
        </w:r>
      </w:hyperlink>
      <w:r>
        <w:rPr>
          <w:rStyle w:val="Text2"/>
        </w:rPr>
        <w:t>-</w:t>
      </w:r>
      <w:hyperlink w:anchor="idm45332265243936">
        <w:r>
          <w:t>Beyond tab completion: Wildcard matching</w:t>
        </w:r>
      </w:hyperlink>
    </w:p>
    <w:p>
      <w:pPr>
        <w:numPr>
          <w:ilvl w:val="2"/>
          <w:numId w:val="67"/>
        </w:numPr>
        <w:pStyle w:val="Para 01"/>
      </w:pPr>
      <w:r>
        <w:rPr>
          <w:rStyle w:val="Text2"/>
        </w:rPr>
        <w:t>of object contents</w:t>
        <w:t xml:space="preserve">, </w:t>
      </w:r>
      <w:hyperlink w:anchor="idm45332271640560">
        <w:r>
          <w:t>Tab completion of object contents</w:t>
        </w:r>
      </w:hyperlink>
    </w:p>
    <w:p>
      <w:pPr>
        <w:numPr>
          <w:ilvl w:val="2"/>
          <w:numId w:val="67"/>
        </w:numPr>
        <w:pStyle w:val="Para 01"/>
      </w:pPr>
      <w:r>
        <w:rPr>
          <w:rStyle w:val="Text2"/>
        </w:rPr>
        <w:t>when importing</w:t>
        <w:t xml:space="preserve">, </w:t>
      </w:r>
      <w:hyperlink w:anchor="idm45332271477584">
        <w:r>
          <w:t>Tab completion when importing</w:t>
        </w:r>
      </w:hyperlink>
    </w:p>
    <w:p>
      <w:pPr>
        <w:numPr>
          <w:ilvl w:val="0"/>
          <w:numId w:val="67"/>
        </w:numPr>
        <w:pStyle w:val="Para 01"/>
      </w:pPr>
      <w:r>
        <w:rPr>
          <w:rStyle w:val="Text2"/>
        </w:rPr>
        <w:t>table, data as</w:t>
        <w:t xml:space="preserve">, </w:t>
      </w:r>
      <w:hyperlink w:anchor="idm45332192659840">
        <w:r>
          <w:t>Data Representation in Scikit-Learn</w:t>
        </w:r>
      </w:hyperlink>
    </w:p>
    <w:p>
      <w:pPr>
        <w:numPr>
          <w:ilvl w:val="0"/>
          <w:numId w:val="67"/>
        </w:numPr>
        <w:pStyle w:val="Para 01"/>
      </w:pPr>
      <w:r>
        <w:rPr>
          <w:rStyle w:val="Text2"/>
        </w:rPr>
        <w:t>target array</w:t>
        <w:t xml:space="preserve">, </w:t>
      </w:r>
      <w:hyperlink w:anchor="ix_ch38_asciidoc7">
        <w:r>
          <w:t>The Target Array</w:t>
        </w:r>
      </w:hyperlink>
      <w:r>
        <w:rPr>
          <w:rStyle w:val="Text2"/>
        </w:rPr>
        <w:t>-</w:t>
      </w:r>
      <w:hyperlink w:anchor="idm45332192348368">
        <w:r>
          <w:t>The Target Array</w:t>
        </w:r>
      </w:hyperlink>
    </w:p>
    <w:p>
      <w:pPr>
        <w:numPr>
          <w:ilvl w:val="0"/>
          <w:numId w:val="67"/>
        </w:numPr>
        <w:pStyle w:val="Para 07"/>
      </w:pPr>
      <w:r>
        <w:t>term frequency-inverse document frequency (TF-IDF)</w:t>
        <w:t xml:space="preserve">, </w:t>
      </w:r>
      <w:hyperlink w:anchor="idm45332187067072">
        <w:r>
          <w:rPr>
            <w:rStyle w:val="Text6"/>
          </w:rPr>
          <w:t>Text Features</w:t>
        </w:r>
      </w:hyperlink>
    </w:p>
    <w:p>
      <w:pPr>
        <w:numPr>
          <w:ilvl w:val="0"/>
          <w:numId w:val="67"/>
        </w:numPr>
        <w:pStyle w:val="Para 01"/>
      </w:pPr>
      <w:r>
        <w:rPr>
          <w:rStyle w:val="Text2"/>
        </w:rPr>
        <w:t>text</w:t>
        <w:t xml:space="preserve">, </w:t>
      </w:r>
      <w:hyperlink w:anchor="ix_ch32_asciidoc0a">
        <w:r>
          <w:t>Text and Annotation</w:t>
        </w:r>
      </w:hyperlink>
      <w:r>
        <w:rPr>
          <w:rStyle w:val="Text2"/>
        </w:rPr>
        <w:t>-</w:t>
      </w:r>
      <w:hyperlink w:anchor="idm45332200136592">
        <w:r>
          <w:t>Arrows and Annotation</w:t>
        </w:r>
      </w:hyperlink>
    </w:p>
    <w:p>
      <w:pPr>
        <w:numPr>
          <w:ilvl w:val="2"/>
          <w:numId w:val="67"/>
        </w:numPr>
        <w:pStyle w:val="Para 07"/>
      </w:pPr>
      <w:r>
        <w:t>(</w:t>
        <w:t>see also</w:t>
        <w:t xml:space="preserve"> annotation of plots)</w:t>
      </w:r>
    </w:p>
    <w:p>
      <w:pPr>
        <w:numPr>
          <w:ilvl w:val="2"/>
          <w:numId w:val="67"/>
        </w:numPr>
        <w:pStyle w:val="Para 01"/>
      </w:pPr>
      <w:r>
        <w:rPr>
          <w:rStyle w:val="Text2"/>
        </w:rPr>
        <w:t>feature engineering</w:t>
        <w:t xml:space="preserve">, </w:t>
      </w:r>
      <w:hyperlink w:anchor="ix_ch40_asciidoc3">
        <w:r>
          <w:t>Text Features</w:t>
        </w:r>
      </w:hyperlink>
      <w:r>
        <w:rPr>
          <w:rStyle w:val="Text2"/>
        </w:rPr>
        <w:t>-</w:t>
      </w:r>
      <w:hyperlink w:anchor="idm45332186994256">
        <w:r>
          <w:t>Text Features</w:t>
        </w:r>
      </w:hyperlink>
    </w:p>
    <w:p>
      <w:pPr>
        <w:numPr>
          <w:ilvl w:val="2"/>
          <w:numId w:val="67"/>
        </w:numPr>
        <w:pStyle w:val="Para 01"/>
      </w:pPr>
      <w:r>
        <w:rPr>
          <w:rStyle w:val="Text2"/>
        </w:rPr>
        <w:t>transforms and position of</w:t>
        <w:t xml:space="preserve">, </w:t>
      </w:r>
      <w:hyperlink w:anchor="ix_ch32_asciidoc5">
        <w:r>
          <w:t>Transforms and Text Position</w:t>
        </w:r>
      </w:hyperlink>
      <w:r>
        <w:rPr>
          <w:rStyle w:val="Text2"/>
        </w:rPr>
        <w:t>-</w:t>
      </w:r>
      <w:hyperlink w:anchor="idm45332200626576">
        <w:r>
          <w:t>Transforms and Text Position</w:t>
        </w:r>
      </w:hyperlink>
    </w:p>
    <w:p>
      <w:pPr>
        <w:numPr>
          <w:ilvl w:val="0"/>
          <w:numId w:val="67"/>
        </w:numPr>
        <w:pStyle w:val="Para 07"/>
      </w:pPr>
      <w:r>
        <w:t>text entry shortcuts</w:t>
        <w:t xml:space="preserve">, </w:t>
      </w:r>
      <w:hyperlink w:anchor="idm45332265201632">
        <w:r>
          <w:rPr>
            <w:rStyle w:val="Text6"/>
          </w:rPr>
          <w:t>Text Entry Shortcuts</w:t>
        </w:r>
      </w:hyperlink>
    </w:p>
    <w:p>
      <w:pPr>
        <w:numPr>
          <w:ilvl w:val="0"/>
          <w:numId w:val="67"/>
        </w:numPr>
        <w:pStyle w:val="Para 07"/>
      </w:pPr>
      <w:r>
        <w:t>three-dimensional plotting</w:t>
      </w:r>
    </w:p>
    <w:p>
      <w:pPr>
        <w:numPr>
          <w:ilvl w:val="2"/>
          <w:numId w:val="67"/>
        </w:numPr>
        <w:pStyle w:val="Para 01"/>
      </w:pPr>
      <w:r>
        <w:rPr>
          <w:rStyle w:val="Text2"/>
        </w:rPr>
        <w:t>contour plots</w:t>
        <w:t xml:space="preserve">, </w:t>
      </w:r>
      <w:hyperlink w:anchor="ix_ch35_asciidoc4">
        <w:r>
          <w:t>Three-Dimensional Contour Plots</w:t>
        </w:r>
      </w:hyperlink>
      <w:r>
        <w:rPr>
          <w:rStyle w:val="Text2"/>
        </w:rPr>
        <w:t>-</w:t>
      </w:r>
      <w:hyperlink w:anchor="idm45332196897584">
        <w:r>
          <w:t>Three-Dimensional Contour Plots</w:t>
        </w:r>
      </w:hyperlink>
    </w:p>
    <w:p>
      <w:pPr>
        <w:numPr>
          <w:ilvl w:val="2"/>
          <w:numId w:val="67"/>
        </w:numPr>
        <w:pStyle w:val="Para 01"/>
      </w:pPr>
      <w:r>
        <w:rPr>
          <w:rStyle w:val="Text2"/>
        </w:rPr>
        <w:t>with Matplotlib</w:t>
        <w:t xml:space="preserve">, </w:t>
      </w:r>
      <w:hyperlink w:anchor="ix_ch35_asciidoc2">
        <w:r>
          <w:t>Three-Dimensional Plotting in Matplotlib</w:t>
        </w:r>
      </w:hyperlink>
      <w:r>
        <w:rPr>
          <w:rStyle w:val="Text2"/>
        </w:rPr>
        <w:t>-</w:t>
      </w:r>
      <w:hyperlink w:anchor="idm45332195971024">
        <w:r>
          <w:t>Example: Visualizing a Möbius Strip</w:t>
        </w:r>
      </w:hyperlink>
    </w:p>
    <w:p>
      <w:pPr>
        <w:numPr>
          <w:ilvl w:val="2"/>
          <w:numId w:val="67"/>
        </w:numPr>
        <w:pStyle w:val="Para 01"/>
      </w:pPr>
      <w:r>
        <w:rPr>
          <w:rStyle w:val="Text2"/>
        </w:rPr>
        <w:t>Mobius strip visualization</w:t>
        <w:t xml:space="preserve">, </w:t>
      </w:r>
      <w:hyperlink w:anchor="idm45332196320960">
        <w:r>
          <w:t>Example: Visualizing a Möbius Strip</w:t>
        </w:r>
      </w:hyperlink>
    </w:p>
    <w:p>
      <w:pPr>
        <w:numPr>
          <w:ilvl w:val="2"/>
          <w:numId w:val="67"/>
        </w:numPr>
        <w:pStyle w:val="Para 01"/>
      </w:pPr>
      <w:r>
        <w:rPr>
          <w:rStyle w:val="Text2"/>
        </w:rPr>
        <w:t>points and lines</w:t>
        <w:t xml:space="preserve">, </w:t>
      </w:r>
      <w:hyperlink w:anchor="idm45332197371760">
        <w:r>
          <w:t>Three-Dimensional Points and Lines</w:t>
        </w:r>
      </w:hyperlink>
    </w:p>
    <w:p>
      <w:pPr>
        <w:numPr>
          <w:ilvl w:val="2"/>
          <w:numId w:val="67"/>
        </w:numPr>
        <w:pStyle w:val="Para 01"/>
      </w:pPr>
      <w:r>
        <w:rPr>
          <w:rStyle w:val="Text2"/>
        </w:rPr>
        <w:t>surface plots</w:t>
        <w:t xml:space="preserve">, </w:t>
      </w:r>
      <w:hyperlink w:anchor="ix_ch35_asciidoc8">
        <w:r>
          <w:t>Wireframes and Surface Plots</w:t>
        </w:r>
      </w:hyperlink>
      <w:r>
        <w:rPr>
          <w:rStyle w:val="Text2"/>
        </w:rPr>
        <w:t>-</w:t>
      </w:r>
      <w:hyperlink w:anchor="idm45332196767440">
        <w:r>
          <w:t>Wireframes and Surface Plots</w:t>
        </w:r>
      </w:hyperlink>
    </w:p>
    <w:p>
      <w:pPr>
        <w:numPr>
          <w:ilvl w:val="2"/>
          <w:numId w:val="67"/>
        </w:numPr>
        <w:pStyle w:val="Para 07"/>
      </w:pPr>
      <w:r>
        <w:t>surface triangulations</w:t>
        <w:t xml:space="preserve">, </w:t>
      </w:r>
      <w:hyperlink w:anchor="idm45332196587440">
        <w:r>
          <w:rPr>
            <w:rStyle w:val="Text6"/>
          </w:rPr>
          <w:t>Surface Triangulations</w:t>
        </w:r>
      </w:hyperlink>
    </w:p>
    <w:p>
      <w:pPr>
        <w:numPr>
          <w:ilvl w:val="2"/>
          <w:numId w:val="67"/>
        </w:numPr>
        <w:pStyle w:val="Para 01"/>
      </w:pPr>
      <w:r>
        <w:rPr>
          <w:rStyle w:val="Text2"/>
        </w:rPr>
        <w:t>wireframes</w:t>
        <w:t xml:space="preserve">, </w:t>
      </w:r>
      <w:hyperlink w:anchor="ix_ch35_asciidoc5">
        <w:r>
          <w:t>Wireframes and Surface Plots</w:t>
        </w:r>
      </w:hyperlink>
      <w:r>
        <w:rPr>
          <w:rStyle w:val="Text2"/>
        </w:rPr>
        <w:t>-</w:t>
      </w:r>
      <w:hyperlink w:anchor="idm45332196326192">
        <w:r>
          <w:t>Surface Triangulations</w:t>
        </w:r>
      </w:hyperlink>
    </w:p>
    <w:p>
      <w:pPr>
        <w:numPr>
          <w:ilvl w:val="0"/>
          <w:numId w:val="67"/>
        </w:numPr>
        <w:pStyle w:val="Para 07"/>
      </w:pPr>
      <w:r>
        <w:t>ticks (tick marks)</w:t>
      </w:r>
    </w:p>
    <w:p>
      <w:pPr>
        <w:numPr>
          <w:ilvl w:val="2"/>
          <w:numId w:val="67"/>
        </w:numPr>
        <w:pStyle w:val="Para 01"/>
      </w:pPr>
      <w:r>
        <w:rPr>
          <w:rStyle w:val="Text2"/>
        </w:rPr>
        <w:t>customizing</w:t>
        <w:t xml:space="preserve">, </w:t>
      </w:r>
      <w:hyperlink w:anchor="ix_ch33_asciidoc2">
        <w:r>
          <w:t>Customizing Ticks</w:t>
        </w:r>
      </w:hyperlink>
      <w:r>
        <w:rPr>
          <w:rStyle w:val="Text2"/>
        </w:rPr>
        <w:t>-</w:t>
      </w:r>
      <w:hyperlink w:anchor="idm45332198679856">
        <w:r>
          <w:t>Summary of Formatters and Locators</w:t>
        </w:r>
      </w:hyperlink>
    </w:p>
    <w:p>
      <w:pPr>
        <w:numPr>
          <w:ilvl w:val="2"/>
          <w:numId w:val="67"/>
        </w:numPr>
        <w:pStyle w:val="Para 01"/>
      </w:pPr>
      <w:r>
        <w:rPr>
          <w:rStyle w:val="Text2"/>
        </w:rPr>
        <w:t>fancy formats</w:t>
        <w:t xml:space="preserve">, </w:t>
      </w:r>
      <w:hyperlink w:anchor="ix_ch33_asciidoc5">
        <w:r>
          <w:t>Fancy Tick Formats</w:t>
        </w:r>
      </w:hyperlink>
      <w:r>
        <w:rPr>
          <w:rStyle w:val="Text2"/>
        </w:rPr>
        <w:t>-</w:t>
      </w:r>
      <w:hyperlink w:anchor="idm45332198814400">
        <w:r>
          <w:t>Fancy Tick Formats</w:t>
        </w:r>
      </w:hyperlink>
    </w:p>
    <w:p>
      <w:pPr>
        <w:numPr>
          <w:ilvl w:val="2"/>
          <w:numId w:val="67"/>
        </w:numPr>
        <w:pStyle w:val="Para 01"/>
      </w:pPr>
      <w:r>
        <w:rPr>
          <w:rStyle w:val="Text2"/>
        </w:rPr>
        <w:t>formatter/locator options</w:t>
        <w:t xml:space="preserve">, </w:t>
      </w:r>
      <w:hyperlink w:anchor="idm45332198810176">
        <w:r>
          <w:t>Summary of Formatters and Locators</w:t>
        </w:r>
      </w:hyperlink>
    </w:p>
    <w:p>
      <w:pPr>
        <w:numPr>
          <w:ilvl w:val="2"/>
          <w:numId w:val="67"/>
        </w:numPr>
        <w:pStyle w:val="Para 01"/>
      </w:pPr>
      <w:r>
        <w:rPr>
          <w:rStyle w:val="Text2"/>
        </w:rPr>
        <w:t>hiding ticks or labels</w:t>
        <w:t xml:space="preserve">, </w:t>
      </w:r>
      <w:hyperlink w:anchor="ix_ch33_asciidoc4">
        <w:r>
          <w:t>Hiding Ticks or Labels</w:t>
        </w:r>
      </w:hyperlink>
      <w:r>
        <w:rPr>
          <w:rStyle w:val="Text2"/>
        </w:rPr>
        <w:t>-</w:t>
      </w:r>
      <w:hyperlink w:anchor="idm45332199350352">
        <w:r>
          <w:t>Hiding Ticks or Labels</w:t>
        </w:r>
      </w:hyperlink>
    </w:p>
    <w:p>
      <w:pPr>
        <w:numPr>
          <w:ilvl w:val="2"/>
          <w:numId w:val="67"/>
        </w:numPr>
        <w:pStyle w:val="Para 01"/>
      </w:pPr>
      <w:r>
        <w:rPr>
          <w:rStyle w:val="Text2"/>
        </w:rPr>
        <w:t>major and minor</w:t>
        <w:t xml:space="preserve">, </w:t>
      </w:r>
      <w:hyperlink w:anchor="idm45332200121120">
        <w:r>
          <w:t>Major and Minor Ticks</w:t>
        </w:r>
      </w:hyperlink>
    </w:p>
    <w:p>
      <w:pPr>
        <w:numPr>
          <w:ilvl w:val="2"/>
          <w:numId w:val="67"/>
        </w:numPr>
        <w:pStyle w:val="Para 01"/>
      </w:pPr>
      <w:r>
        <w:rPr>
          <w:rStyle w:val="Text2"/>
        </w:rPr>
        <w:t>reducing/increasing number of</w:t>
        <w:t xml:space="preserve">, </w:t>
      </w:r>
      <w:hyperlink w:anchor="idm45332199346992">
        <w:r>
          <w:t>Reducing or Increasing the Number of Ticks</w:t>
        </w:r>
      </w:hyperlink>
    </w:p>
    <w:p>
      <w:pPr>
        <w:numPr>
          <w:ilvl w:val="0"/>
          <w:numId w:val="67"/>
        </w:numPr>
        <w:pStyle w:val="Para 01"/>
      </w:pPr>
      <w:r>
        <w:rPr>
          <w:rStyle w:val="Text2"/>
        </w:rPr>
        <w:t>Tikhonov regularization</w:t>
        <w:t xml:space="preserve">, </w:t>
      </w:r>
      <w:hyperlink w:anchor="idm45332183103696">
        <w:r>
          <w:t>Ridge Regression (L2 Regularization)</w:t>
        </w:r>
      </w:hyperlink>
    </w:p>
    <w:p>
      <w:pPr>
        <w:numPr>
          <w:ilvl w:val="0"/>
          <w:numId w:val="67"/>
        </w:numPr>
        <w:pStyle w:val="Para 01"/>
      </w:pPr>
      <w:r>
        <w:rPr>
          <w:rStyle w:val="Text2"/>
        </w:rPr>
        <w:t>%time</w:t>
        <w:t xml:space="preserve">, </w:t>
      </w:r>
      <w:hyperlink w:anchor="idm45332263637840">
        <w:r>
          <w:t>Timing Code Snippets: %timeit and %time</w:t>
        </w:r>
      </w:hyperlink>
    </w:p>
    <w:p>
      <w:pPr>
        <w:numPr>
          <w:ilvl w:val="0"/>
          <w:numId w:val="67"/>
        </w:numPr>
        <w:pStyle w:val="Para 07"/>
      </w:pPr>
      <w:r>
        <w:t>time series</w:t>
      </w:r>
    </w:p>
    <w:p>
      <w:pPr>
        <w:numPr>
          <w:ilvl w:val="2"/>
          <w:numId w:val="67"/>
        </w:numPr>
        <w:pStyle w:val="Para 07"/>
      </w:pPr>
      <w:r>
        <w:t>bar plots</w:t>
        <w:t xml:space="preserve">, </w:t>
      </w:r>
      <w:hyperlink w:anchor="idm45332195067088">
        <w:r>
          <w:rPr>
            <w:rStyle w:val="Text6"/>
          </w:rPr>
          <w:t>Bar Plots</w:t>
        </w:r>
      </w:hyperlink>
    </w:p>
    <w:p>
      <w:pPr>
        <w:numPr>
          <w:ilvl w:val="2"/>
          <w:numId w:val="67"/>
        </w:numPr>
        <w:pStyle w:val="Para 01"/>
      </w:pPr>
      <w:r>
        <w:rPr>
          <w:rStyle w:val="Text2"/>
        </w:rPr>
        <w:t>dates and times in Pandas</w:t>
        <w:t xml:space="preserve">, </w:t>
      </w:r>
      <w:hyperlink w:anchor="idm45332217447632">
        <w:r>
          <w:t>Dates and Times in Pandas: The Best of Both Worlds</w:t>
        </w:r>
      </w:hyperlink>
    </w:p>
    <w:p>
      <w:pPr>
        <w:numPr>
          <w:ilvl w:val="2"/>
          <w:numId w:val="67"/>
        </w:numPr>
        <w:pStyle w:val="Para 01"/>
      </w:pPr>
      <w:r>
        <w:rPr>
          <w:rStyle w:val="Text2"/>
        </w:rPr>
        <w:t>datetime64</w:t>
        <w:t xml:space="preserve">, </w:t>
      </w:r>
      <w:hyperlink w:anchor="ix_ch23_asciidoc5">
        <w:r>
          <w:t>Typed Arrays of Times: NumPy’s datetime64</w:t>
        </w:r>
      </w:hyperlink>
      <w:r>
        <w:rPr>
          <w:rStyle w:val="Text2"/>
        </w:rPr>
        <w:t>-</w:t>
      </w:r>
      <w:hyperlink w:anchor="idm45332217451008">
        <w:r>
          <w:t>Typed Arrays of Times: NumPy’s datetime64</w:t>
        </w:r>
      </w:hyperlink>
    </w:p>
    <w:p>
      <w:pPr>
        <w:numPr>
          <w:ilvl w:val="2"/>
          <w:numId w:val="67"/>
        </w:numPr>
        <w:pStyle w:val="Para 01"/>
      </w:pPr>
      <w:r>
        <w:rPr>
          <w:rStyle w:val="Text2"/>
        </w:rPr>
        <w:t>frequency codes</w:t>
        <w:t xml:space="preserve">, </w:t>
      </w:r>
      <w:hyperlink w:anchor="ix_ch23_asciidoc8">
        <w:r>
          <w:t>Frequencies and Offsets</w:t>
        </w:r>
      </w:hyperlink>
      <w:r>
        <w:rPr>
          <w:rStyle w:val="Text2"/>
        </w:rPr>
        <w:t>-</w:t>
      </w:r>
      <w:hyperlink w:anchor="idm45332216142752">
        <w:r>
          <w:t>Frequencies and Offsets</w:t>
        </w:r>
      </w:hyperlink>
    </w:p>
    <w:p>
      <w:pPr>
        <w:numPr>
          <w:ilvl w:val="2"/>
          <w:numId w:val="67"/>
        </w:numPr>
        <w:pStyle w:val="Para 01"/>
      </w:pPr>
      <w:r>
        <w:rPr>
          <w:rStyle w:val="Text2"/>
        </w:rPr>
        <w:t>indexing data by timestamps</w:t>
        <w:t xml:space="preserve">, </w:t>
      </w:r>
      <w:hyperlink w:anchor="idm45332217270160">
        <w:r>
          <w:t>Pandas Time Series: Indexing by Time</w:t>
        </w:r>
      </w:hyperlink>
    </w:p>
    <w:p>
      <w:pPr>
        <w:numPr>
          <w:ilvl w:val="2"/>
          <w:numId w:val="67"/>
        </w:numPr>
        <w:pStyle w:val="Para 01"/>
      </w:pPr>
      <w:r>
        <w:rPr>
          <w:rStyle w:val="Text2"/>
        </w:rPr>
        <w:t>native Python dates and times</w:t>
        <w:t xml:space="preserve">, </w:t>
      </w:r>
      <w:hyperlink w:anchor="idm45332217998208">
        <w:r>
          <w:t>Native Python Dates and Times: datetime and dateutil</w:t>
        </w:r>
      </w:hyperlink>
    </w:p>
    <w:p>
      <w:pPr>
        <w:numPr>
          <w:ilvl w:val="2"/>
          <w:numId w:val="67"/>
        </w:numPr>
        <w:pStyle w:val="Para 01"/>
      </w:pPr>
      <w:r>
        <w:rPr>
          <w:rStyle w:val="Text2"/>
        </w:rPr>
        <w:t>offsets</w:t>
        <w:t xml:space="preserve">, </w:t>
      </w:r>
      <w:hyperlink w:anchor="ix_ch23_asciidoc9">
        <w:r>
          <w:t>Frequencies and Offsets</w:t>
        </w:r>
      </w:hyperlink>
      <w:r>
        <w:rPr>
          <w:rStyle w:val="Text2"/>
        </w:rPr>
        <w:t>-</w:t>
      </w:r>
      <w:hyperlink w:anchor="idm45332216143360">
        <w:r>
          <w:t>Frequencies and Offsets</w:t>
        </w:r>
      </w:hyperlink>
    </w:p>
    <w:p>
      <w:pPr>
        <w:numPr>
          <w:ilvl w:val="2"/>
          <w:numId w:val="67"/>
        </w:numPr>
        <w:pStyle w:val="Para 01"/>
      </w:pPr>
      <w:r>
        <w:rPr>
          <w:rStyle w:val="Text2"/>
        </w:rPr>
        <w:t>Pandas</w:t>
        <w:t xml:space="preserve">, </w:t>
      </w:r>
      <w:hyperlink w:anchor="ix_ch23_asciidoc1">
        <w:r>
          <w:t>Working with Time Series</w:t>
        </w:r>
      </w:hyperlink>
      <w:r>
        <w:rPr>
          <w:rStyle w:val="Text2"/>
        </w:rPr>
        <w:t>-</w:t>
      </w:r>
      <w:hyperlink w:anchor="idm45332214334832">
        <w:r>
          <w:t>Digging into the Data</w:t>
        </w:r>
      </w:hyperlink>
    </w:p>
    <w:p>
      <w:pPr>
        <w:numPr>
          <w:ilvl w:val="2"/>
          <w:numId w:val="67"/>
        </w:numPr>
        <w:pStyle w:val="Para 01"/>
      </w:pPr>
      <w:r>
        <w:rPr>
          <w:rStyle w:val="Text2"/>
        </w:rPr>
        <w:t>Pandas data structures for</w:t>
        <w:t xml:space="preserve">, </w:t>
      </w:r>
      <w:hyperlink w:anchor="idm45332217037408">
        <w:r>
          <w:t>Pandas Time Series Data Structures</w:t>
        </w:r>
      </w:hyperlink>
    </w:p>
    <w:p>
      <w:pPr>
        <w:numPr>
          <w:ilvl w:val="2"/>
          <w:numId w:val="67"/>
        </w:numPr>
        <w:pStyle w:val="Para 01"/>
      </w:pPr>
      <w:r>
        <w:rPr>
          <w:rStyle w:val="Text2"/>
        </w:rPr>
        <w:t>pd.date_range()</w:t>
        <w:t xml:space="preserve">, </w:t>
      </w:r>
      <w:hyperlink w:anchor="idm45332216796832">
        <w:r>
          <w:t>Regular Sequences: pd.date_range</w:t>
        </w:r>
      </w:hyperlink>
    </w:p>
    <w:p>
      <w:pPr>
        <w:numPr>
          <w:ilvl w:val="2"/>
          <w:numId w:val="67"/>
        </w:numPr>
        <w:pStyle w:val="Para 01"/>
      </w:pPr>
      <w:r>
        <w:rPr>
          <w:rStyle w:val="Text2"/>
        </w:rPr>
        <w:t>Python versus Pandas</w:t>
        <w:t xml:space="preserve">, </w:t>
      </w:r>
      <w:hyperlink w:anchor="ix_ch23_asciidoc2">
        <w:r>
          <w:t>Dates and Times in Python</w:t>
        </w:r>
      </w:hyperlink>
      <w:r>
        <w:rPr>
          <w:rStyle w:val="Text2"/>
        </w:rPr>
        <w:t>-</w:t>
      </w:r>
      <w:hyperlink w:anchor="idm45332217283664">
        <w:r>
          <w:t>Dates and Times in Pandas: The Best of Both Worlds</w:t>
        </w:r>
      </w:hyperlink>
    </w:p>
    <w:p>
      <w:pPr>
        <w:numPr>
          <w:ilvl w:val="2"/>
          <w:numId w:val="67"/>
        </w:numPr>
        <w:pStyle w:val="Para 01"/>
      </w:pPr>
      <w:r>
        <w:rPr>
          <w:rStyle w:val="Text2"/>
        </w:rPr>
        <w:t>resampling and converting frequencies</w:t>
        <w:t xml:space="preserve">, </w:t>
      </w:r>
      <w:hyperlink w:anchor="ix_ch23_asciidoc12">
        <w:r>
          <w:t>Resampling and Converting Frequencies</w:t>
        </w:r>
      </w:hyperlink>
      <w:r>
        <w:rPr>
          <w:rStyle w:val="Text2"/>
        </w:rPr>
        <w:t>-</w:t>
      </w:r>
      <w:hyperlink w:anchor="idm45332215672592">
        <w:r>
          <w:t>Resampling and Converting Frequencies</w:t>
        </w:r>
      </w:hyperlink>
    </w:p>
    <w:p>
      <w:pPr>
        <w:numPr>
          <w:ilvl w:val="2"/>
          <w:numId w:val="67"/>
        </w:numPr>
        <w:pStyle w:val="Para 07"/>
      </w:pPr>
      <w:r>
        <w:t>rolling statistics</w:t>
        <w:t xml:space="preserve">, </w:t>
      </w:r>
      <w:hyperlink w:anchor="idm45332215497600">
        <w:r>
          <w:rPr>
            <w:rStyle w:val="Text6"/>
          </w:rPr>
          <w:t>Rolling Windows</w:t>
        </w:r>
      </w:hyperlink>
    </w:p>
    <w:p>
      <w:pPr>
        <w:numPr>
          <w:ilvl w:val="2"/>
          <w:numId w:val="67"/>
        </w:numPr>
        <w:pStyle w:val="Para 01"/>
      </w:pPr>
      <w:r>
        <w:rPr>
          <w:rStyle w:val="Text2"/>
        </w:rPr>
        <w:t>Seattle bicycle counts example</w:t>
        <w:t xml:space="preserve">, </w:t>
      </w:r>
      <w:hyperlink w:anchor="ix_ch23_asciidoc15">
        <w:r>
          <w:t>Example: Visualizing Seattle Bicycle Counts</w:t>
        </w:r>
      </w:hyperlink>
      <w:r>
        <w:rPr>
          <w:rStyle w:val="Text2"/>
        </w:rPr>
        <w:t>-</w:t>
      </w:r>
      <w:hyperlink w:anchor="idm45332214336976">
        <w:r>
          <w:t>Digging into the Data</w:t>
        </w:r>
      </w:hyperlink>
    </w:p>
    <w:p>
      <w:pPr>
        <w:numPr>
          <w:ilvl w:val="2"/>
          <w:numId w:val="67"/>
        </w:numPr>
        <w:pStyle w:val="Para 07"/>
      </w:pPr>
      <w:r>
        <w:t>time-shifts</w:t>
        <w:t xml:space="preserve">, </w:t>
      </w:r>
      <w:hyperlink w:anchor="idm45332215668896">
        <w:r>
          <w:rPr>
            <w:rStyle w:val="Text6"/>
          </w:rPr>
          <w:t>Time Shifts</w:t>
        </w:r>
      </w:hyperlink>
    </w:p>
    <w:p>
      <w:pPr>
        <w:numPr>
          <w:ilvl w:val="2"/>
          <w:numId w:val="67"/>
        </w:numPr>
        <w:pStyle w:val="Para 01"/>
      </w:pPr>
      <w:r>
        <w:rPr>
          <w:rStyle w:val="Text2"/>
        </w:rPr>
        <w:t>typed arrays</w:t>
        <w:t xml:space="preserve">, </w:t>
      </w:r>
      <w:hyperlink w:anchor="ix_ch23_asciidoc6">
        <w:r>
          <w:t>Typed Arrays of Times: NumPy’s datetime64</w:t>
        </w:r>
      </w:hyperlink>
      <w:r>
        <w:rPr>
          <w:rStyle w:val="Text2"/>
        </w:rPr>
        <w:t>-</w:t>
      </w:r>
      <w:hyperlink w:anchor="idm45332217451744">
        <w:r>
          <w:t>Typed Arrays of Times: NumPy’s datetime64</w:t>
        </w:r>
      </w:hyperlink>
    </w:p>
    <w:p>
      <w:pPr>
        <w:numPr>
          <w:ilvl w:val="0"/>
          <w:numId w:val="67"/>
        </w:numPr>
        <w:pStyle w:val="Para 01"/>
      </w:pPr>
      <w:r>
        <w:rPr>
          <w:rStyle w:val="Text2"/>
        </w:rPr>
        <w:t>Timedelta type</w:t>
        <w:t xml:space="preserve">, </w:t>
      </w:r>
      <w:hyperlink w:anchor="idm45332217027840">
        <w:r>
          <w:t>Pandas Time Series Data Structures</w:t>
        </w:r>
      </w:hyperlink>
    </w:p>
    <w:p>
      <w:pPr>
        <w:numPr>
          <w:ilvl w:val="0"/>
          <w:numId w:val="67"/>
        </w:numPr>
        <w:pStyle w:val="Para 01"/>
      </w:pPr>
      <w:r>
        <w:rPr>
          <w:rStyle w:val="Text2"/>
        </w:rPr>
        <w:t>%timeit</w:t>
        <w:t xml:space="preserve">, </w:t>
      </w:r>
      <w:hyperlink w:anchor="idm45332264808624">
        <w:r>
          <w:t>Timing Code Execution: %timeit</w:t>
        </w:r>
      </w:hyperlink>
      <w:r>
        <w:rPr>
          <w:rStyle w:val="Text2"/>
        </w:rPr>
        <w:t xml:space="preserve">, </w:t>
      </w:r>
      <w:hyperlink w:anchor="idm45332263636992">
        <w:r>
          <w:t>Timing Code Snippets: %timeit and %time</w:t>
        </w:r>
      </w:hyperlink>
    </w:p>
    <w:p>
      <w:pPr>
        <w:numPr>
          <w:ilvl w:val="0"/>
          <w:numId w:val="67"/>
        </w:numPr>
        <w:pStyle w:val="Para 01"/>
      </w:pPr>
      <w:r>
        <w:rPr>
          <w:rStyle w:val="Text2"/>
        </w:rPr>
        <w:t>Timestamp type</w:t>
        <w:t xml:space="preserve">, </w:t>
      </w:r>
      <w:hyperlink w:anchor="idm45332217035328">
        <w:r>
          <w:t>Pandas Time Series Data Structures</w:t>
        </w:r>
      </w:hyperlink>
    </w:p>
    <w:p>
      <w:pPr>
        <w:numPr>
          <w:ilvl w:val="0"/>
          <w:numId w:val="67"/>
        </w:numPr>
        <w:pStyle w:val="Para 01"/>
      </w:pPr>
      <w:r>
        <w:rPr>
          <w:rStyle w:val="Text2"/>
        </w:rPr>
        <w:t>timestamps, indexing data by</w:t>
        <w:t xml:space="preserve">, </w:t>
      </w:r>
      <w:hyperlink w:anchor="idm45332217269216">
        <w:r>
          <w:t>Pandas Time Series: Indexing by Time</w:t>
        </w:r>
      </w:hyperlink>
    </w:p>
    <w:p>
      <w:pPr>
        <w:numPr>
          <w:ilvl w:val="0"/>
          <w:numId w:val="67"/>
        </w:numPr>
        <w:pStyle w:val="Para 01"/>
      </w:pPr>
      <w:r>
        <w:rPr>
          <w:rStyle w:val="Text2"/>
        </w:rPr>
        <w:t>timing, of code</w:t>
        <w:t xml:space="preserve">, </w:t>
      </w:r>
      <w:hyperlink w:anchor="idm45332264775808">
        <w:r>
          <w:t>Timing Code Execution: %timeit</w:t>
        </w:r>
      </w:hyperlink>
      <w:r>
        <w:rPr>
          <w:rStyle w:val="Text2"/>
        </w:rPr>
        <w:t xml:space="preserve">, </w:t>
      </w:r>
      <w:hyperlink w:anchor="ix_ch03_asciidoc7">
        <w:r>
          <w:t>Profiling and Timing Code</w:t>
        </w:r>
      </w:hyperlink>
      <w:r>
        <w:rPr>
          <w:rStyle w:val="Text2"/>
        </w:rPr>
        <w:t>-</w:t>
      </w:r>
      <w:hyperlink w:anchor="idm45332263152656">
        <w:r>
          <w:t>Timing Code Snippets: %timeit and %time</w:t>
        </w:r>
      </w:hyperlink>
    </w:p>
    <w:p>
      <w:pPr>
        <w:numPr>
          <w:ilvl w:val="0"/>
          <w:numId w:val="67"/>
        </w:numPr>
        <w:pStyle w:val="Para 07"/>
      </w:pPr>
      <w:r>
        <w:t>transform() method</w:t>
        <w:t xml:space="preserve">, </w:t>
      </w:r>
      <w:hyperlink w:anchor="idm45332223404240">
        <w:r>
          <w:rPr>
            <w:rStyle w:val="Text6"/>
          </w:rPr>
          <w:t>Transformation</w:t>
        </w:r>
      </w:hyperlink>
    </w:p>
    <w:p>
      <w:pPr>
        <w:numPr>
          <w:ilvl w:val="0"/>
          <w:numId w:val="67"/>
        </w:numPr>
        <w:pStyle w:val="Para 07"/>
      </w:pPr>
      <w:r>
        <w:t>transforms</w:t>
      </w:r>
    </w:p>
    <w:p>
      <w:pPr>
        <w:numPr>
          <w:ilvl w:val="2"/>
          <w:numId w:val="67"/>
        </w:numPr>
        <w:pStyle w:val="Para 01"/>
      </w:pPr>
      <w:r>
        <w:rPr>
          <w:rStyle w:val="Text2"/>
        </w:rPr>
        <w:t>modifying</w:t>
        <w:t xml:space="preserve">, </w:t>
      </w:r>
      <w:hyperlink w:anchor="ix_ch32_asciidoc6">
        <w:r>
          <w:t>Transforms and Text Position</w:t>
        </w:r>
      </w:hyperlink>
      <w:r>
        <w:rPr>
          <w:rStyle w:val="Text2"/>
        </w:rPr>
        <w:t>-</w:t>
      </w:r>
      <w:hyperlink w:anchor="idm45332200627248">
        <w:r>
          <w:t>Transforms and Text Position</w:t>
        </w:r>
      </w:hyperlink>
    </w:p>
    <w:p>
      <w:pPr>
        <w:numPr>
          <w:ilvl w:val="2"/>
          <w:numId w:val="67"/>
        </w:numPr>
        <w:pStyle w:val="Para 01"/>
      </w:pPr>
      <w:r>
        <w:rPr>
          <w:rStyle w:val="Text2"/>
        </w:rPr>
        <w:t>text position and</w:t>
        <w:t xml:space="preserve">, </w:t>
      </w:r>
      <w:hyperlink w:anchor="ix_ch32_asciidoc7">
        <w:r>
          <w:t>Transforms and Text Position</w:t>
        </w:r>
      </w:hyperlink>
      <w:r>
        <w:rPr>
          <w:rStyle w:val="Text2"/>
        </w:rPr>
        <w:t>-</w:t>
      </w:r>
      <w:hyperlink w:anchor="idm45332200627840">
        <w:r>
          <w:t>Transforms and Text Position</w:t>
        </w:r>
      </w:hyperlink>
    </w:p>
    <w:p>
      <w:pPr>
        <w:numPr>
          <w:ilvl w:val="0"/>
          <w:numId w:val="67"/>
        </w:numPr>
        <w:pStyle w:val="Para 07"/>
      </w:pPr>
      <w:r>
        <w:t>triangulated surface plots</w:t>
        <w:t xml:space="preserve">, </w:t>
      </w:r>
      <w:hyperlink w:anchor="idm45332196586496">
        <w:r>
          <w:rPr>
            <w:rStyle w:val="Text6"/>
          </w:rPr>
          <w:t>Surface Triangulations</w:t>
        </w:r>
      </w:hyperlink>
    </w:p>
    <w:p>
      <w:pPr>
        <w:numPr>
          <w:ilvl w:val="0"/>
          <w:numId w:val="67"/>
        </w:numPr>
        <w:pStyle w:val="Para 07"/>
      </w:pPr>
      <w:r>
        <w:t>trigonometric functions</w:t>
        <w:t xml:space="preserve">, </w:t>
      </w:r>
      <w:hyperlink w:anchor="idm45332255609440">
        <w:r>
          <w:rPr>
            <w:rStyle w:val="Text6"/>
          </w:rPr>
          <w:t>Trigonometric Functions</w:t>
        </w:r>
      </w:hyperlink>
    </w:p>
    <w:p>
      <w:pPr>
        <w:numPr>
          <w:ilvl w:val="0"/>
          <w:numId w:val="67"/>
        </w:numPr>
        <w:pStyle w:val="Para 01"/>
      </w:pPr>
      <w:r>
        <w:rPr>
          <w:rStyle w:val="Text2"/>
        </w:rPr>
        <w:t>two-fold cross-validation</w:t>
        <w:t xml:space="preserve">, </w:t>
      </w:r>
      <w:hyperlink w:anchor="idm45332189949312">
        <w:r>
          <w:t>Model Validation via Cross-Validation</w:t>
        </w:r>
      </w:hyperlink>
    </w:p>
    <w:p>
      <w:pPr>
        <w:keepNext/>
        <w:pStyle w:val="Heading 3"/>
      </w:pPr>
      <w:r>
        <w:t>U</w:t>
      </w:r>
    </w:p>
    <w:p>
      <w:pPr>
        <w:numPr>
          <w:ilvl w:val="0"/>
          <w:numId w:val="68"/>
        </w:numPr>
        <w:pStyle w:val="Para 07"/>
      </w:pPr>
      <w:r>
        <w:t>ufuncs</w:t>
        <w:t xml:space="preserve"> (</w:t>
        <w:t>see</w:t>
        <w:t xml:space="preserve"> universal functions)</w:t>
      </w:r>
    </w:p>
    <w:p>
      <w:pPr>
        <w:numPr>
          <w:ilvl w:val="0"/>
          <w:numId w:val="68"/>
        </w:numPr>
        <w:pStyle w:val="Para 01"/>
      </w:pPr>
      <w:r>
        <w:rPr>
          <w:rStyle w:val="Text2"/>
        </w:rPr>
        <w:t>unary ufuncs</w:t>
        <w:t xml:space="preserve">, </w:t>
      </w:r>
      <w:hyperlink w:anchor="idm45332256325824">
        <w:r>
          <w:t>Exploring NumPy’s Ufuncs</w:t>
        </w:r>
      </w:hyperlink>
    </w:p>
    <w:p>
      <w:pPr>
        <w:numPr>
          <w:ilvl w:val="0"/>
          <w:numId w:val="68"/>
        </w:numPr>
        <w:pStyle w:val="Para 07"/>
      </w:pPr>
      <w:r>
        <w:t>uncertainties, visualizing</w:t>
      </w:r>
    </w:p>
    <w:p>
      <w:pPr>
        <w:numPr>
          <w:ilvl w:val="2"/>
          <w:numId w:val="68"/>
        </w:numPr>
        <w:pStyle w:val="Para 07"/>
      </w:pPr>
      <w:r>
        <w:t>basic errorbars</w:t>
        <w:t xml:space="preserve">, </w:t>
      </w:r>
      <w:hyperlink w:anchor="idm45332209387808">
        <w:r>
          <w:rPr>
            <w:rStyle w:val="Text6"/>
          </w:rPr>
          <w:t>Basic Errorbars</w:t>
        </w:r>
      </w:hyperlink>
    </w:p>
    <w:p>
      <w:pPr>
        <w:numPr>
          <w:ilvl w:val="2"/>
          <w:numId w:val="68"/>
        </w:numPr>
        <w:pStyle w:val="Para 07"/>
      </w:pPr>
      <w:r>
        <w:t>continuous errors</w:t>
        <w:t xml:space="preserve">, </w:t>
      </w:r>
      <w:hyperlink w:anchor="idm45332209192960">
        <w:r>
          <w:rPr>
            <w:rStyle w:val="Text6"/>
          </w:rPr>
          <w:t>Continuous Errors</w:t>
        </w:r>
      </w:hyperlink>
    </w:p>
    <w:p>
      <w:pPr>
        <w:numPr>
          <w:ilvl w:val="2"/>
          <w:numId w:val="68"/>
        </w:numPr>
        <w:pStyle w:val="Para 01"/>
      </w:pPr>
      <w:r>
        <w:rPr>
          <w:rStyle w:val="Text2"/>
        </w:rPr>
        <w:t>Matplotlib</w:t>
        <w:t xml:space="preserve">, </w:t>
      </w:r>
      <w:hyperlink w:anchor="ix_ch27_asciidoc6">
        <w:r>
          <w:t>Visualizing Uncertainties</w:t>
        </w:r>
      </w:hyperlink>
      <w:r>
        <w:rPr>
          <w:rStyle w:val="Text2"/>
        </w:rPr>
        <w:t>-</w:t>
      </w:r>
      <w:hyperlink w:anchor="idm45332208933088">
        <w:r>
          <w:t>Continuous Errors</w:t>
        </w:r>
      </w:hyperlink>
    </w:p>
    <w:p>
      <w:pPr>
        <w:numPr>
          <w:ilvl w:val="0"/>
          <w:numId w:val="68"/>
        </w:numPr>
        <w:pStyle w:val="Para 01"/>
      </w:pPr>
      <w:r>
        <w:rPr>
          <w:rStyle w:val="Text2"/>
        </w:rPr>
        <w:t>underfitting</w:t>
        <w:t xml:space="preserve">, </w:t>
      </w:r>
      <w:hyperlink w:anchor="idm45332189328416">
        <w:r>
          <w:t>The Bias-Variance Trade-off</w:t>
        </w:r>
      </w:hyperlink>
      <w:r>
        <w:rPr>
          <w:rStyle w:val="Text2"/>
        </w:rPr>
        <w:t xml:space="preserve">, </w:t>
      </w:r>
      <w:hyperlink w:anchor="idm45332188425568">
        <w:r>
          <w:t>Learning Curves</w:t>
        </w:r>
      </w:hyperlink>
    </w:p>
    <w:p>
      <w:pPr>
        <w:numPr>
          <w:ilvl w:val="0"/>
          <w:numId w:val="68"/>
        </w:numPr>
        <w:pStyle w:val="Para 01"/>
      </w:pPr>
      <w:r>
        <w:rPr>
          <w:rStyle w:val="Text2"/>
        </w:rPr>
        <w:t>underscore (_) shortcut</w:t>
        <w:t xml:space="preserve">, </w:t>
      </w:r>
      <w:hyperlink w:anchor="idm45332264229936">
        <w:r>
          <w:t>Underscore Shortcuts and Previous Outputs</w:t>
        </w:r>
      </w:hyperlink>
    </w:p>
    <w:p>
      <w:pPr>
        <w:numPr>
          <w:ilvl w:val="0"/>
          <w:numId w:val="68"/>
        </w:numPr>
        <w:pStyle w:val="Para 01"/>
      </w:pPr>
      <w:r>
        <w:rPr>
          <w:rStyle w:val="Text2"/>
        </w:rPr>
        <w:t>universal functions (ufuncs)</w:t>
        <w:t xml:space="preserve">, </w:t>
      </w:r>
      <w:hyperlink w:anchor="ix_ch06_asciidoc4">
        <w:r>
          <w:t>Computation on NumPy Arrays: Universal Functions</w:t>
        </w:r>
      </w:hyperlink>
      <w:r>
        <w:rPr>
          <w:rStyle w:val="Text2"/>
        </w:rPr>
        <w:t>-</w:t>
      </w:r>
      <w:hyperlink w:anchor="idm45332253978000">
        <w:r>
          <w:t>Ufuncs: Learning More</w:t>
        </w:r>
      </w:hyperlink>
    </w:p>
    <w:p>
      <w:pPr>
        <w:numPr>
          <w:ilvl w:val="2"/>
          <w:numId w:val="68"/>
        </w:numPr>
        <w:pStyle w:val="Para 07"/>
      </w:pPr>
      <w:r>
        <w:t>absolute value</w:t>
        <w:t xml:space="preserve">, </w:t>
      </w:r>
      <w:hyperlink w:anchor="idm45332255838528">
        <w:r>
          <w:rPr>
            <w:rStyle w:val="Text6"/>
          </w:rPr>
          <w:t>Absolute Value</w:t>
        </w:r>
      </w:hyperlink>
    </w:p>
    <w:p>
      <w:pPr>
        <w:numPr>
          <w:ilvl w:val="2"/>
          <w:numId w:val="68"/>
        </w:numPr>
        <w:pStyle w:val="Para 01"/>
      </w:pPr>
      <w:r>
        <w:rPr>
          <w:rStyle w:val="Text2"/>
        </w:rPr>
        <w:t>advanced features</w:t>
        <w:t xml:space="preserve">, </w:t>
      </w:r>
      <w:hyperlink w:anchor="ix_ch06_asciidoc6">
        <w:r>
          <w:t>Advanced Ufunc Features</w:t>
        </w:r>
      </w:hyperlink>
      <w:r>
        <w:rPr>
          <w:rStyle w:val="Text2"/>
        </w:rPr>
        <w:t>-</w:t>
      </w:r>
      <w:hyperlink w:anchor="idm45332254001680">
        <w:r>
          <w:t>Outer Products</w:t>
        </w:r>
      </w:hyperlink>
    </w:p>
    <w:p>
      <w:pPr>
        <w:numPr>
          <w:ilvl w:val="2"/>
          <w:numId w:val="68"/>
        </w:numPr>
        <w:pStyle w:val="Para 07"/>
      </w:pPr>
      <w:r>
        <w:t>aggregates</w:t>
        <w:t xml:space="preserve">, </w:t>
      </w:r>
      <w:hyperlink w:anchor="idm45332254379200">
        <w:r>
          <w:rPr>
            <w:rStyle w:val="Text6"/>
          </w:rPr>
          <w:t>Aggregations</w:t>
        </w:r>
      </w:hyperlink>
    </w:p>
    <w:p>
      <w:pPr>
        <w:numPr>
          <w:ilvl w:val="2"/>
          <w:numId w:val="68"/>
        </w:numPr>
        <w:pStyle w:val="Para 07"/>
      </w:pPr>
      <w:r>
        <w:t>array arithmetic</w:t>
        <w:t xml:space="preserve">, </w:t>
      </w:r>
      <w:hyperlink w:anchor="idm45332256320496">
        <w:r>
          <w:rPr>
            <w:rStyle w:val="Text6"/>
          </w:rPr>
          <w:t>Array Arithmetic</w:t>
        </w:r>
      </w:hyperlink>
    </w:p>
    <w:p>
      <w:pPr>
        <w:numPr>
          <w:ilvl w:val="2"/>
          <w:numId w:val="68"/>
        </w:numPr>
        <w:pStyle w:val="Para 01"/>
      </w:pPr>
      <w:r>
        <w:rPr>
          <w:rStyle w:val="Text2"/>
        </w:rPr>
        <w:t>basics</w:t>
        <w:t xml:space="preserve">, </w:t>
      </w:r>
      <w:hyperlink w:anchor="ix_ch06_asciidoc5">
        <w:r>
          <w:t>Introducing Ufuncs</w:t>
        </w:r>
      </w:hyperlink>
      <w:r>
        <w:rPr>
          <w:rStyle w:val="Text2"/>
        </w:rPr>
        <w:t>-</w:t>
      </w:r>
      <w:hyperlink w:anchor="idm45332254627680">
        <w:r>
          <w:t>Specialized Ufuncs</w:t>
        </w:r>
      </w:hyperlink>
    </w:p>
    <w:p>
      <w:pPr>
        <w:numPr>
          <w:ilvl w:val="2"/>
          <w:numId w:val="68"/>
        </w:numPr>
        <w:pStyle w:val="Para 01"/>
      </w:pPr>
      <w:r>
        <w:rPr>
          <w:rStyle w:val="Text2"/>
        </w:rPr>
        <w:t>comparison operators as</w:t>
        <w:t xml:space="preserve">, </w:t>
      </w:r>
      <w:hyperlink w:anchor="ix_ch09_asciidoc5">
        <w:r>
          <w:t>Comparison Operators as Ufuncs</w:t>
        </w:r>
      </w:hyperlink>
      <w:r>
        <w:rPr>
          <w:rStyle w:val="Text2"/>
        </w:rPr>
        <w:t>-</w:t>
      </w:r>
      <w:hyperlink w:anchor="idm45332250510384">
        <w:r>
          <w:t>Comparison Operators as Ufuncs</w:t>
        </w:r>
      </w:hyperlink>
    </w:p>
    <w:p>
      <w:pPr>
        <w:numPr>
          <w:ilvl w:val="2"/>
          <w:numId w:val="68"/>
        </w:numPr>
        <w:pStyle w:val="Para 01"/>
      </w:pPr>
      <w:r>
        <w:rPr>
          <w:rStyle w:val="Text2"/>
        </w:rPr>
        <w:t>exponentials</w:t>
        <w:t xml:space="preserve">, </w:t>
      </w:r>
      <w:hyperlink w:anchor="idm45332255327168">
        <w:r>
          <w:t>Exponents and Logarithms</w:t>
        </w:r>
      </w:hyperlink>
    </w:p>
    <w:p>
      <w:pPr>
        <w:numPr>
          <w:ilvl w:val="2"/>
          <w:numId w:val="68"/>
        </w:numPr>
        <w:pStyle w:val="Para 01"/>
      </w:pPr>
      <w:r>
        <w:rPr>
          <w:rStyle w:val="Text2"/>
        </w:rPr>
        <w:t>index alignment</w:t>
        <w:t xml:space="preserve">, </w:t>
      </w:r>
      <w:hyperlink w:anchor="ix_ch15_asciidoc2">
        <w:r>
          <w:t>Ufuncs: Index Alignment</w:t>
        </w:r>
      </w:hyperlink>
      <w:r>
        <w:rPr>
          <w:rStyle w:val="Text2"/>
        </w:rPr>
        <w:t>-</w:t>
      </w:r>
      <w:hyperlink w:anchor="idm45332237419600">
        <w:r>
          <w:t>Index Alignment in DataFrames</w:t>
        </w:r>
      </w:hyperlink>
    </w:p>
    <w:p>
      <w:pPr>
        <w:numPr>
          <w:ilvl w:val="2"/>
          <w:numId w:val="68"/>
        </w:numPr>
        <w:pStyle w:val="Para 01"/>
      </w:pPr>
      <w:r>
        <w:rPr>
          <w:rStyle w:val="Text2"/>
        </w:rPr>
        <w:t>index preservation</w:t>
        <w:t xml:space="preserve">, </w:t>
      </w:r>
      <w:hyperlink w:anchor="idm45332238471696">
        <w:r>
          <w:t>Ufuncs: Index Preservation</w:t>
        </w:r>
      </w:hyperlink>
    </w:p>
    <w:p>
      <w:pPr>
        <w:numPr>
          <w:ilvl w:val="2"/>
          <w:numId w:val="68"/>
        </w:numPr>
        <w:pStyle w:val="Para 01"/>
      </w:pPr>
      <w:r>
        <w:rPr>
          <w:rStyle w:val="Text2"/>
        </w:rPr>
        <w:t>logarithms</w:t>
        <w:t xml:space="preserve">, </w:t>
      </w:r>
      <w:hyperlink w:anchor="idm45332255205696">
        <w:r>
          <w:t>Exponents and Logarithms</w:t>
        </w:r>
      </w:hyperlink>
    </w:p>
    <w:p>
      <w:pPr>
        <w:numPr>
          <w:ilvl w:val="2"/>
          <w:numId w:val="68"/>
        </w:numPr>
        <w:pStyle w:val="Para 01"/>
      </w:pPr>
      <w:r>
        <w:rPr>
          <w:rStyle w:val="Text2"/>
        </w:rPr>
        <w:t>operating on data in Pandas</w:t>
        <w:t xml:space="preserve">, </w:t>
      </w:r>
      <w:hyperlink w:anchor="ix_ch15_asciidoc1">
        <w:r>
          <w:t>Operating on Data in Pandas</w:t>
        </w:r>
      </w:hyperlink>
      <w:r>
        <w:rPr>
          <w:rStyle w:val="Text2"/>
        </w:rPr>
        <w:t>-</w:t>
      </w:r>
      <w:hyperlink w:anchor="idm45332236943776">
        <w:r>
          <w:t>Ufuncs: Operations Between DataFrames and Series</w:t>
        </w:r>
      </w:hyperlink>
    </w:p>
    <w:p>
      <w:pPr>
        <w:numPr>
          <w:ilvl w:val="2"/>
          <w:numId w:val="68"/>
        </w:numPr>
        <w:pStyle w:val="Para 01"/>
      </w:pPr>
      <w:r>
        <w:rPr>
          <w:rStyle w:val="Text2"/>
        </w:rPr>
        <w:t>operations between DataFrame and Series</w:t>
        <w:t xml:space="preserve">, </w:t>
      </w:r>
      <w:hyperlink w:anchor="idm45332237384784">
        <w:r>
          <w:t>Ufuncs: Operations Between DataFrames and Series</w:t>
        </w:r>
      </w:hyperlink>
    </w:p>
    <w:p>
      <w:pPr>
        <w:numPr>
          <w:ilvl w:val="2"/>
          <w:numId w:val="68"/>
        </w:numPr>
        <w:pStyle w:val="Para 07"/>
      </w:pPr>
      <w:r>
        <w:t>outer products</w:t>
        <w:t xml:space="preserve">, </w:t>
      </w:r>
      <w:hyperlink w:anchor="idm45332254154800">
        <w:r>
          <w:rPr>
            <w:rStyle w:val="Text6"/>
          </w:rPr>
          <w:t>Outer Products</w:t>
        </w:r>
      </w:hyperlink>
    </w:p>
    <w:p>
      <w:pPr>
        <w:numPr>
          <w:ilvl w:val="2"/>
          <w:numId w:val="68"/>
        </w:numPr>
        <w:pStyle w:val="Para 07"/>
      </w:pPr>
      <w:r>
        <w:t>slowness of Python loops</w:t>
        <w:t xml:space="preserve">, </w:t>
      </w:r>
      <w:hyperlink w:anchor="idm45332256821536">
        <w:r>
          <w:rPr>
            <w:rStyle w:val="Text6"/>
          </w:rPr>
          <w:t>The Slowness of Loops</w:t>
        </w:r>
      </w:hyperlink>
    </w:p>
    <w:p>
      <w:pPr>
        <w:numPr>
          <w:ilvl w:val="2"/>
          <w:numId w:val="68"/>
        </w:numPr>
        <w:pStyle w:val="Para 07"/>
      </w:pPr>
      <w:r>
        <w:t>specialized ufuncs</w:t>
        <w:t xml:space="preserve">, </w:t>
      </w:r>
      <w:hyperlink w:anchor="idm45332254888416">
        <w:r>
          <w:rPr>
            <w:rStyle w:val="Text6"/>
          </w:rPr>
          <w:t>Specialized Ufuncs</w:t>
        </w:r>
      </w:hyperlink>
    </w:p>
    <w:p>
      <w:pPr>
        <w:numPr>
          <w:ilvl w:val="2"/>
          <w:numId w:val="68"/>
        </w:numPr>
        <w:pStyle w:val="Para 07"/>
      </w:pPr>
      <w:r>
        <w:t>specifying output</w:t>
        <w:t xml:space="preserve">, </w:t>
      </w:r>
      <w:hyperlink w:anchor="idm45332254543232">
        <w:r>
          <w:rPr>
            <w:rStyle w:val="Text6"/>
          </w:rPr>
          <w:t>Specifying Output</w:t>
        </w:r>
      </w:hyperlink>
    </w:p>
    <w:p>
      <w:pPr>
        <w:numPr>
          <w:ilvl w:val="2"/>
          <w:numId w:val="68"/>
        </w:numPr>
        <w:pStyle w:val="Para 07"/>
      </w:pPr>
      <w:r>
        <w:t>trigonometric functions</w:t>
        <w:t xml:space="preserve">, </w:t>
      </w:r>
      <w:hyperlink w:anchor="idm45332255608736">
        <w:r>
          <w:rPr>
            <w:rStyle w:val="Text6"/>
          </w:rPr>
          <w:t>Trigonometric Functions</w:t>
        </w:r>
      </w:hyperlink>
    </w:p>
    <w:p>
      <w:pPr>
        <w:numPr>
          <w:ilvl w:val="0"/>
          <w:numId w:val="68"/>
        </w:numPr>
        <w:pStyle w:val="Para 01"/>
      </w:pPr>
      <w:r>
        <w:rPr>
          <w:rStyle w:val="Text2"/>
        </w:rPr>
        <w:t>unstack() method</w:t>
        <w:t xml:space="preserve">, </w:t>
      </w:r>
      <w:hyperlink w:anchor="idm45332234394752">
        <w:r>
          <w:t>MultiIndex as Extra Dimension</w:t>
        </w:r>
      </w:hyperlink>
    </w:p>
    <w:p>
      <w:pPr>
        <w:numPr>
          <w:ilvl w:val="0"/>
          <w:numId w:val="68"/>
        </w:numPr>
        <w:pStyle w:val="Para 07"/>
      </w:pPr>
      <w:r>
        <w:t>unsupervised learning</w:t>
      </w:r>
    </w:p>
    <w:p>
      <w:pPr>
        <w:numPr>
          <w:ilvl w:val="2"/>
          <w:numId w:val="68"/>
        </w:numPr>
        <w:pStyle w:val="Para 01"/>
      </w:pPr>
      <w:r>
        <w:rPr>
          <w:rStyle w:val="Text2"/>
        </w:rPr>
        <w:t>clustering</w:t>
        <w:t xml:space="preserve">, </w:t>
      </w:r>
      <w:hyperlink w:anchor="ix_ch37_asciidoc13">
        <w:r>
          <w:t>Clustering: Inferring Labels on Unlabeled Data</w:t>
        </w:r>
      </w:hyperlink>
      <w:r>
        <w:rPr>
          <w:rStyle w:val="Text2"/>
        </w:rPr>
        <w:t>-</w:t>
      </w:r>
      <w:hyperlink w:anchor="idm45332192708576">
        <w:r>
          <w:t>Clustering: Inferring Labels on Unlabeled Data</w:t>
        </w:r>
      </w:hyperlink>
      <w:r>
        <w:rPr>
          <w:rStyle w:val="Text2"/>
        </w:rPr>
        <w:t xml:space="preserve">, </w:t>
      </w:r>
      <w:hyperlink w:anchor="idm45332191489632">
        <w:r>
          <w:t>Unsupervised Learning Example: Iris Clustering</w:t>
        </w:r>
      </w:hyperlink>
    </w:p>
    <w:p>
      <w:pPr>
        <w:numPr>
          <w:ilvl w:val="2"/>
          <w:numId w:val="68"/>
        </w:numPr>
        <w:pStyle w:val="Para 01"/>
      </w:pPr>
      <w:r>
        <w:rPr>
          <w:rStyle w:val="Text2"/>
        </w:rPr>
        <w:t>defined</w:t>
        <w:t xml:space="preserve">, </w:t>
      </w:r>
      <w:hyperlink w:anchor="idm45332192811920">
        <w:r>
          <w:t>Categories of Machine Learning</w:t>
        </w:r>
      </w:hyperlink>
    </w:p>
    <w:p>
      <w:pPr>
        <w:numPr>
          <w:ilvl w:val="2"/>
          <w:numId w:val="68"/>
        </w:numPr>
        <w:pStyle w:val="Para 01"/>
      </w:pPr>
      <w:r>
        <w:rPr>
          <w:rStyle w:val="Text2"/>
        </w:rPr>
        <w:t>dimensionality reduction</w:t>
        <w:t xml:space="preserve">, </w:t>
      </w:r>
      <w:hyperlink w:anchor="idm45332202818400">
        <w:r>
          <w:t>Example: Handwritten Digits</w:t>
        </w:r>
      </w:hyperlink>
      <w:r>
        <w:rPr>
          <w:rStyle w:val="Text2"/>
        </w:rPr>
        <w:t xml:space="preserve">, </w:t>
      </w:r>
      <w:hyperlink w:anchor="ix_ch37_asciidoc17">
        <w:r>
          <w:t>Dimensionality Reduction: Inferring Structure of Unlabeled Data</w:t>
        </w:r>
      </w:hyperlink>
      <w:r>
        <w:rPr>
          <w:rStyle w:val="Text2"/>
        </w:rPr>
        <w:t>-</w:t>
      </w:r>
      <w:hyperlink w:anchor="idm45332192688832">
        <w:r>
          <w:t>Dimensionality Reduction: Inferring Structure of Unlabeled Data</w:t>
        </w:r>
      </w:hyperlink>
      <w:r>
        <w:rPr>
          <w:rStyle w:val="Text2"/>
        </w:rPr>
        <w:t xml:space="preserve">, </w:t>
      </w:r>
      <w:hyperlink w:anchor="idm45332191615424">
        <w:r>
          <w:t>Unsupervised Learning Example: Iris Dimensionality</w:t>
        </w:r>
      </w:hyperlink>
      <w:r>
        <w:rPr>
          <w:rStyle w:val="Text2"/>
        </w:rPr>
        <w:t xml:space="preserve">, </w:t>
      </w:r>
      <w:hyperlink w:anchor="idm45332190991904">
        <w:r>
          <w:t>Unsupervised Learning Example: Dimensionality Reduction</w:t>
        </w:r>
      </w:hyperlink>
    </w:p>
    <w:p>
      <w:pPr>
        <w:numPr>
          <w:ilvl w:val="2"/>
          <w:numId w:val="68"/>
        </w:numPr>
        <w:pStyle w:val="Para 07"/>
      </w:pPr>
      <w:r>
        <w:t>PCA</w:t>
        <w:t xml:space="preserve"> (</w:t>
        <w:t>see</w:t>
        <w:t xml:space="preserve"> principal component analysis)</w:t>
      </w:r>
    </w:p>
    <w:p>
      <w:pPr>
        <w:keepNext/>
        <w:pStyle w:val="Heading 3"/>
      </w:pPr>
      <w:r>
        <w:t>V</w:t>
      </w:r>
    </w:p>
    <w:p>
      <w:pPr>
        <w:numPr>
          <w:ilvl w:val="0"/>
          <w:numId w:val="69"/>
        </w:numPr>
        <w:pStyle w:val="Para 07"/>
      </w:pPr>
      <w:r>
        <w:t>validation</w:t>
        <w:t xml:space="preserve"> (</w:t>
        <w:t>see</w:t>
        <w:t xml:space="preserve"> model validation)</w:t>
      </w:r>
    </w:p>
    <w:p>
      <w:pPr>
        <w:numPr>
          <w:ilvl w:val="0"/>
          <w:numId w:val="69"/>
        </w:numPr>
        <w:pStyle w:val="Para 01"/>
      </w:pPr>
      <w:r>
        <w:rPr>
          <w:rStyle w:val="Text2"/>
        </w:rPr>
        <w:t>validation curves</w:t>
        <w:t xml:space="preserve">, </w:t>
      </w:r>
      <w:hyperlink w:anchor="ix_ch39_asciidoc12">
        <w:r>
          <w:t>Validation Curves in Scikit-Learn</w:t>
        </w:r>
      </w:hyperlink>
      <w:r>
        <w:rPr>
          <w:rStyle w:val="Text2"/>
        </w:rPr>
        <w:t>-</w:t>
      </w:r>
      <w:hyperlink w:anchor="idm45332188616336">
        <w:r>
          <w:t>Validation Curves in Scikit-Learn</w:t>
        </w:r>
      </w:hyperlink>
    </w:p>
    <w:p>
      <w:pPr>
        <w:numPr>
          <w:ilvl w:val="0"/>
          <w:numId w:val="69"/>
        </w:numPr>
        <w:pStyle w:val="Para 07"/>
      </w:pPr>
      <w:r>
        <w:t>variables</w:t>
      </w:r>
    </w:p>
    <w:p>
      <w:pPr>
        <w:numPr>
          <w:ilvl w:val="2"/>
          <w:numId w:val="69"/>
        </w:numPr>
        <w:pStyle w:val="Para 01"/>
      </w:pPr>
      <w:r>
        <w:rPr>
          <w:rStyle w:val="Text2"/>
        </w:rPr>
        <w:t>dynamic typing</w:t>
        <w:t xml:space="preserve">, </w:t>
      </w:r>
      <w:hyperlink w:anchor="idm45332262087776">
        <w:r>
          <w:t>Understanding Data Types in Python</w:t>
        </w:r>
      </w:hyperlink>
    </w:p>
    <w:p>
      <w:pPr>
        <w:numPr>
          <w:ilvl w:val="2"/>
          <w:numId w:val="69"/>
        </w:numPr>
        <w:pStyle w:val="Para 01"/>
      </w:pPr>
      <w:r>
        <w:rPr>
          <w:rStyle w:val="Text2"/>
        </w:rPr>
        <w:t>passing to and from shell</w:t>
        <w:t xml:space="preserve">, </w:t>
      </w:r>
      <w:hyperlink w:anchor="idm45332263837376">
        <w:r>
          <w:t>Passing Values to and from the Shell</w:t>
        </w:r>
      </w:hyperlink>
    </w:p>
    <w:p>
      <w:pPr>
        <w:numPr>
          <w:ilvl w:val="0"/>
          <w:numId w:val="69"/>
        </w:numPr>
        <w:pStyle w:val="Para 01"/>
      </w:pPr>
      <w:r>
        <w:rPr>
          <w:rStyle w:val="Text2"/>
        </w:rPr>
        <w:t>variance, in bias–variance trade-off</w:t>
        <w:t xml:space="preserve">, </w:t>
      </w:r>
      <w:hyperlink w:anchor="ix_ch39_asciidoc9">
        <w:r>
          <w:t>The Bias-Variance Trade-off</w:t>
        </w:r>
      </w:hyperlink>
      <w:r>
        <w:rPr>
          <w:rStyle w:val="Text2"/>
        </w:rPr>
        <w:t>-</w:t>
      </w:r>
      <w:hyperlink w:anchor="idm45332189302336">
        <w:r>
          <w:t>The Bias-Variance Trade-off</w:t>
        </w:r>
      </w:hyperlink>
    </w:p>
    <w:p>
      <w:pPr>
        <w:numPr>
          <w:ilvl w:val="0"/>
          <w:numId w:val="69"/>
        </w:numPr>
        <w:pStyle w:val="Para 01"/>
      </w:pPr>
      <w:r>
        <w:rPr>
          <w:rStyle w:val="Text2"/>
        </w:rPr>
        <w:t>vectorized string operations</w:t>
        <w:t xml:space="preserve">, </w:t>
      </w:r>
      <w:hyperlink w:anchor="ix_ch22_asciidoc1">
        <w:r>
          <w:t>Vectorized String Operations</w:t>
        </w:r>
      </w:hyperlink>
      <w:r>
        <w:rPr>
          <w:rStyle w:val="Text2"/>
        </w:rPr>
        <w:t>-</w:t>
      </w:r>
      <w:hyperlink w:anchor="idm45332218047504">
        <w:r>
          <w:t>Going Further with Recipes</w:t>
        </w:r>
      </w:hyperlink>
    </w:p>
    <w:p>
      <w:pPr>
        <w:numPr>
          <w:ilvl w:val="2"/>
          <w:numId w:val="69"/>
        </w:numPr>
        <w:pStyle w:val="Para 01"/>
      </w:pPr>
      <w:r>
        <w:rPr>
          <w:rStyle w:val="Text2"/>
        </w:rPr>
        <w:t>basics</w:t>
        <w:t xml:space="preserve">, </w:t>
      </w:r>
      <w:hyperlink w:anchor="idm45332220334624">
        <w:r>
          <w:t>Vectorized String Operations</w:t>
        </w:r>
      </w:hyperlink>
    </w:p>
    <w:p>
      <w:pPr>
        <w:numPr>
          <w:ilvl w:val="2"/>
          <w:numId w:val="69"/>
        </w:numPr>
        <w:pStyle w:val="Para 01"/>
      </w:pPr>
      <w:r>
        <w:rPr>
          <w:rStyle w:val="Text2"/>
        </w:rPr>
        <w:t>indicator variables</w:t>
        <w:t xml:space="preserve">, </w:t>
      </w:r>
      <w:hyperlink w:anchor="idm45332219410224">
        <w:r>
          <w:t>Vectorized item access and slicing</w:t>
        </w:r>
      </w:hyperlink>
    </w:p>
    <w:p>
      <w:pPr>
        <w:numPr>
          <w:ilvl w:val="2"/>
          <w:numId w:val="69"/>
        </w:numPr>
        <w:pStyle w:val="Para 07"/>
      </w:pPr>
      <w:r>
        <w:t>methods similar to Python string methods</w:t>
        <w:t xml:space="preserve">, </w:t>
      </w:r>
      <w:hyperlink w:anchor="idm45332219967840">
        <w:r>
          <w:rPr>
            <w:rStyle w:val="Text6"/>
          </w:rPr>
          <w:t>Methods Similar to Python String Methods</w:t>
        </w:r>
      </w:hyperlink>
    </w:p>
    <w:p>
      <w:pPr>
        <w:numPr>
          <w:ilvl w:val="2"/>
          <w:numId w:val="69"/>
        </w:numPr>
        <w:pStyle w:val="Para 07"/>
      </w:pPr>
      <w:r>
        <w:t>methods using regular expressions</w:t>
        <w:t xml:space="preserve">, </w:t>
      </w:r>
      <w:hyperlink w:anchor="idm45332219621008">
        <w:r>
          <w:rPr>
            <w:rStyle w:val="Text6"/>
          </w:rPr>
          <w:t>Methods Using Regular Expressions</w:t>
        </w:r>
      </w:hyperlink>
    </w:p>
    <w:p>
      <w:pPr>
        <w:numPr>
          <w:ilvl w:val="2"/>
          <w:numId w:val="69"/>
        </w:numPr>
        <w:pStyle w:val="Para 01"/>
      </w:pPr>
      <w:r>
        <w:rPr>
          <w:rStyle w:val="Text2"/>
        </w:rPr>
        <w:t>recipe database example</w:t>
        <w:t xml:space="preserve">, </w:t>
      </w:r>
      <w:hyperlink w:anchor="ix_ch22_asciidoc3">
        <w:r>
          <w:t>Example: Recipe Database</w:t>
        </w:r>
      </w:hyperlink>
      <w:r>
        <w:rPr>
          <w:rStyle w:val="Text2"/>
        </w:rPr>
        <w:t>-</w:t>
      </w:r>
      <w:hyperlink w:anchor="idm45332218048336">
        <w:r>
          <w:t>Going Further with Recipes</w:t>
        </w:r>
      </w:hyperlink>
    </w:p>
    <w:p>
      <w:pPr>
        <w:numPr>
          <w:ilvl w:val="2"/>
          <w:numId w:val="69"/>
        </w:numPr>
        <w:pStyle w:val="Para 01"/>
      </w:pPr>
      <w:r>
        <w:rPr>
          <w:rStyle w:val="Text2"/>
        </w:rPr>
        <w:t>tables of</w:t>
        <w:t xml:space="preserve">, </w:t>
      </w:r>
      <w:hyperlink w:anchor="ix_ch22_asciidoc2">
        <w:r>
          <w:t>Tables of Pandas String Methods</w:t>
        </w:r>
      </w:hyperlink>
      <w:r>
        <w:rPr>
          <w:rStyle w:val="Text2"/>
        </w:rPr>
        <w:t>-</w:t>
      </w:r>
      <w:hyperlink w:anchor="idm45332219081008">
        <w:r>
          <w:t>Indicator variables</w:t>
        </w:r>
      </w:hyperlink>
    </w:p>
    <w:p>
      <w:pPr>
        <w:numPr>
          <w:ilvl w:val="2"/>
          <w:numId w:val="69"/>
        </w:numPr>
        <w:pStyle w:val="Para 07"/>
      </w:pPr>
      <w:r>
        <w:t>vectorized item access and slicing</w:t>
        <w:t xml:space="preserve">, </w:t>
      </w:r>
      <w:hyperlink w:anchor="idm45332219409312">
        <w:r>
          <w:rPr>
            <w:rStyle w:val="Text6"/>
          </w:rPr>
          <w:t>Vectorized item access and slicing</w:t>
        </w:r>
      </w:hyperlink>
    </w:p>
    <w:p>
      <w:pPr>
        <w:numPr>
          <w:ilvl w:val="0"/>
          <w:numId w:val="69"/>
        </w:numPr>
        <w:pStyle w:val="Para 01"/>
      </w:pPr>
      <w:r>
        <w:rPr>
          <w:rStyle w:val="Text2"/>
        </w:rPr>
        <w:t>Vega/Vega-Lite</w:t>
        <w:t xml:space="preserve">, </w:t>
      </w:r>
      <w:hyperlink w:anchor="idm45332192845040">
        <w:r>
          <w:t>Other Python Visualization Libraries</w:t>
        </w:r>
      </w:hyperlink>
    </w:p>
    <w:p>
      <w:pPr>
        <w:numPr>
          <w:ilvl w:val="0"/>
          <w:numId w:val="69"/>
        </w:numPr>
        <w:pStyle w:val="Para 01"/>
      </w:pPr>
      <w:r>
        <w:rPr>
          <w:rStyle w:val="Text2"/>
        </w:rPr>
        <w:t>violin plot</w:t>
        <w:t xml:space="preserve">, </w:t>
      </w:r>
      <w:hyperlink w:anchor="idm45332193455488">
        <w:r>
          <w:t>Example: Exploring Marathon Finishing Times</w:t>
        </w:r>
      </w:hyperlink>
    </w:p>
    <w:p>
      <w:pPr>
        <w:numPr>
          <w:ilvl w:val="0"/>
          <w:numId w:val="69"/>
        </w:numPr>
        <w:pStyle w:val="Para 01"/>
      </w:pPr>
      <w:r>
        <w:rPr>
          <w:rStyle w:val="Text2"/>
        </w:rPr>
        <w:t>viridis colormap</w:t>
        <w:t xml:space="preserve">, </w:t>
      </w:r>
      <w:hyperlink w:anchor="idm45332203239392">
        <w:r>
          <w:t>Choosing the Colormap</w:t>
        </w:r>
      </w:hyperlink>
    </w:p>
    <w:p>
      <w:pPr>
        <w:numPr>
          <w:ilvl w:val="0"/>
          <w:numId w:val="69"/>
        </w:numPr>
        <w:pStyle w:val="Para 07"/>
      </w:pPr>
      <w:r>
        <w:t>visualization software</w:t>
        <w:t xml:space="preserve"> (</w:t>
        <w:t>see</w:t>
        <w:t xml:space="preserve"> Matplotlib; Seaborn)</w:t>
      </w:r>
    </w:p>
    <w:p>
      <w:pPr>
        <w:keepNext/>
        <w:pStyle w:val="Heading 3"/>
      </w:pPr>
      <w:r>
        <w:t>W</w:t>
      </w:r>
    </w:p>
    <w:p>
      <w:pPr>
        <w:numPr>
          <w:ilvl w:val="0"/>
          <w:numId w:val="70"/>
        </w:numPr>
        <w:pStyle w:val="Para 01"/>
      </w:pPr>
      <w:r>
        <w:rPr>
          <w:rStyle w:val="Text2"/>
        </w:rPr>
        <w:t>Wickham, Hadley</w:t>
        <w:t xml:space="preserve">, </w:t>
      </w:r>
      <w:hyperlink w:anchor="idm45332224631936">
        <w:r>
          <w:t>groupby: Split, Apply, Combine</w:t>
        </w:r>
      </w:hyperlink>
    </w:p>
    <w:p>
      <w:pPr>
        <w:numPr>
          <w:ilvl w:val="0"/>
          <w:numId w:val="70"/>
        </w:numPr>
        <w:pStyle w:val="Para 01"/>
      </w:pPr>
      <w:r>
        <w:rPr>
          <w:rStyle w:val="Text2"/>
        </w:rPr>
        <w:t>wildcard matching</w:t>
        <w:t xml:space="preserve">, </w:t>
      </w:r>
      <w:hyperlink w:anchor="idm45332265313072">
        <w:r>
          <w:t>Beyond tab completion: Wildcard matching</w:t>
        </w:r>
      </w:hyperlink>
    </w:p>
    <w:p>
      <w:pPr>
        <w:numPr>
          <w:ilvl w:val="0"/>
          <w:numId w:val="70"/>
        </w:numPr>
        <w:pStyle w:val="Para 01"/>
      </w:pPr>
      <w:r>
        <w:rPr>
          <w:rStyle w:val="Text2"/>
        </w:rPr>
        <w:t>wireframe plot</w:t>
        <w:t xml:space="preserve">, </w:t>
      </w:r>
      <w:hyperlink w:anchor="ix_ch35_asciidoc6">
        <w:r>
          <w:t>Wireframes and Surface Plots</w:t>
        </w:r>
      </w:hyperlink>
      <w:r>
        <w:rPr>
          <w:rStyle w:val="Text2"/>
        </w:rPr>
        <w:t>-</w:t>
      </w:r>
      <w:hyperlink w:anchor="idm45332196316480">
        <w:r>
          <w:t>Surface Triangulations</w:t>
        </w:r>
      </w:hyperlink>
    </w:p>
    <w:p>
      <w:pPr>
        <w:numPr>
          <w:ilvl w:val="0"/>
          <w:numId w:val="70"/>
        </w:numPr>
        <w:pStyle w:val="Para 07"/>
      </w:pPr>
      <w:r>
        <w:t>word counts</w:t>
        <w:t xml:space="preserve">, </w:t>
      </w:r>
      <w:hyperlink w:anchor="idm45332187267792">
        <w:r>
          <w:rPr>
            <w:rStyle w:val="Text6"/>
          </w:rPr>
          <w:t>Text Features</w:t>
        </w:r>
      </w:hyperlink>
    </w:p>
    <w:p>
      <w:bookmarkStart w:id="2563" w:name="About_the_Author___Jake_VanderPl_2"/>
      <w:bookmarkStart w:id="2564" w:name="Top_of_colophon01_html"/>
      <w:bookmarkStart w:id="2565" w:name="About_the_Author___Jake_VanderPl"/>
      <w:bookmarkStart w:id="2566" w:name="About_the_Author___Jake_VanderPl_1"/>
      <w:pPr>
        <w:keepNext/>
        <w:pStyle w:val="Heading 1"/>
        <w:pageBreakBefore w:val="on"/>
      </w:pPr>
      <w:r>
        <w:t>About the Author</w:t>
      </w:r>
      <w:bookmarkEnd w:id="2563"/>
      <w:bookmarkEnd w:id="2564"/>
      <w:bookmarkEnd w:id="2565"/>
      <w:bookmarkEnd w:id="2566"/>
    </w:p>
    <w:p>
      <w:pPr>
        <w:pStyle w:val="Normal"/>
      </w:pPr>
      <w:r>
        <w:rPr>
          <w:rStyle w:val="Text47"/>
        </w:rPr>
        <w:t>Jake VanderPlas</w:t>
      </w:r>
      <w:r>
        <w:t xml:space="preserve"> is a software engineer at Google Research, working on tools that support data-intensive research. Jake creates and develops Python tools for use in data-intensive science, including packages like Scikit-Learn, SciPy, AstroPy, Altair, JAX, and many others. He participates in the broader data science community, developing and presenting talks and tutorials on scientific computing topics at various conferences in the data science world.</w:t>
      </w:r>
    </w:p>
    <w:p>
      <w:bookmarkStart w:id="2567" w:name="Colophon____The_animal_on_the_co"/>
      <w:bookmarkStart w:id="2568" w:name="Colophon____The_animal_on_the_co_1"/>
      <w:bookmarkStart w:id="2569" w:name="Top_of_colophon02_html"/>
      <w:bookmarkStart w:id="2570" w:name="Colophon____The_animal_on_the_co_2"/>
      <w:pPr>
        <w:keepNext/>
        <w:pStyle w:val="Heading 1"/>
        <w:pageBreakBefore w:val="on"/>
      </w:pPr>
      <w:r>
        <w:t>Colophon</w:t>
      </w:r>
      <w:bookmarkEnd w:id="2567"/>
      <w:bookmarkEnd w:id="2568"/>
      <w:bookmarkEnd w:id="2569"/>
      <w:bookmarkEnd w:id="2570"/>
    </w:p>
    <w:p>
      <w:pPr>
        <w:pStyle w:val="Normal"/>
      </w:pPr>
      <w:r>
        <w:t xml:space="preserve">The animal on the cover of </w:t>
      </w:r>
      <w:r>
        <w:rPr>
          <w:rStyle w:val="Text11"/>
        </w:rPr>
        <w:t>Python Data Science Handbook</w:t>
      </w:r>
      <w:r>
        <w:t xml:space="preserve"> is a Mexican beaded lizard (</w:t>
      </w:r>
      <w:r>
        <w:rPr>
          <w:rStyle w:val="Text11"/>
        </w:rPr>
        <w:t>Heloderma horridum</w:t>
      </w:r>
      <w:r>
        <w:t xml:space="preserve">), a reptile found in Mexico and parts of Guatemala. The Greek word </w:t>
      </w:r>
      <w:r>
        <w:rPr>
          <w:rStyle w:val="Text11"/>
        </w:rPr>
        <w:t>heloderma</w:t>
      </w:r>
      <w:r>
        <w:t xml:space="preserve"> translates to “studded skin,” referring to the distinctive beaded texture of the lizard’s skin. These bumps are </w:t>
      </w:r>
      <w:r>
        <w:rPr>
          <w:rStyle w:val="Text11"/>
        </w:rPr>
        <w:t>osteoderms</w:t>
      </w:r>
      <w:r>
        <w:t>, which each contain a small piece of bone and serve as protective armor.</w:t>
      </w:r>
    </w:p>
    <w:p>
      <w:pPr>
        <w:pStyle w:val="Normal"/>
      </w:pPr>
      <w:r>
        <w:t>The Mexican beaded lizard is black with yellow patches and bands. It has a broad head and a thick tail that stores fat to help it survive the hot summer months when it is inactive. On average, these lizards are 22–36 inches long, and weigh around 1.8 pounds. As with most snakes and lizards, the tongue of the Mexican beaded lizard is its primary sensory organ. It will flick it out repeatedly to gather scent particles from the environment and detect prey (or, during mating season, a potential partner).</w:t>
      </w:r>
    </w:p>
    <w:p>
      <w:pPr>
        <w:pStyle w:val="Normal"/>
      </w:pPr>
      <w:r>
        <w:t>It and the Gila monster (a close relative) are the only venomous lizards in the world. When threatened, the Mexican beaded lizard will bite and clamp down, chewing, because it cannot release a large quantity of venom at once. This bite and the aftereffects of the venom are extremely painful, though rarely fatal to humans. The beaded lizard’s venom contains enzymes that have been synthesized to help treat diabetes, and further pharmacological research is in progress. It is endangered by loss of habitat, poaching for the pet trade, and locals who kill it out of fear. This animal is protected by legislation in both countries where it lives. Many of the animals on O’Reilly covers are endangered; all of them are important to the world.</w:t>
      </w:r>
    </w:p>
    <w:p>
      <w:pPr>
        <w:pStyle w:val="Normal"/>
      </w:pPr>
      <w:r>
        <w:t xml:space="preserve">The cover illustration is by Karen Montgomery, based on a black and white engraving from Wood’s </w:t>
      </w:r>
      <w:r>
        <w:rPr>
          <w:rStyle w:val="Text11"/>
        </w:rPr>
        <w:t>Animate Creation</w:t>
      </w:r>
      <w:r>
        <w:t>. The cover fonts are Gilroy Semibold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 w:name="Ubuntu Mono Bold"/>
  <w:font w:name="Ubuntu Mono Ital"/>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bullet"/>
      <w:lvlText w:val=""/>
      <w:lvlJc w:val="left"/>
      <w:pPr>
        <w:ind w:hanging="360" w:left="1152"/>
      </w:pPr>
      <w:rPr>
        <w:rFonts w:ascii="Symbol" w:hAnsi="Symbol" w:hint="default"/>
      </w:r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29">
    <w:multiLevelType w:val="hybridMultilevel"/>
    <w:name w:val="List 30"/>
    <w:lvl w:ilvl="1">
      <w:start w:val="1"/>
      <w:numFmt w:val="bullet"/>
      <w:lvlText w:val=""/>
      <w:lvlJc w:val="left"/>
      <w:pPr>
        <w:ind w:hanging="360" w:left="1512"/>
      </w:pPr>
      <w:rPr>
        <w:rFonts w:ascii="Symbol" w:hAnsi="Symbol" w:hint="default"/>
      </w:rPr>
    </w:lvl>
  </w:abstractNum>
  <w:abstractNum w:abstractNumId="30">
    <w:multiLevelType w:val="hybridMultilevel"/>
    <w:name w:val="List 31"/>
    <w:lvl w:ilvl="0">
      <w:start w:val="1"/>
      <w:numFmt w:val="bullet"/>
      <w:lvlText w:val=""/>
      <w:lvlJc w:val="left"/>
      <w:pPr>
        <w:ind w:hanging="360" w:left="1152"/>
      </w:pPr>
      <w:rPr>
        <w:rFonts w:ascii="Symbol" w:hAnsi="Symbol" w:hint="default"/>
      </w:r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bullet"/>
      <w:lvlText w:val=""/>
      <w:lvlJc w:val="left"/>
      <w:pPr>
        <w:ind w:hanging="360" w:left="1152"/>
      </w:pPr>
      <w:rPr>
        <w:rFonts w:ascii="Symbol" w:hAnsi="Symbol" w:hint="default"/>
      </w:rPr>
    </w:lvl>
  </w:abstractNum>
  <w:abstractNum w:abstractNumId="34">
    <w:multiLevelType w:val="hybridMultilevel"/>
    <w:name w:val="List 35"/>
    <w:lvl w:ilvl="0">
      <w:start w:val="1"/>
      <w:numFmt w:val="bullet"/>
      <w:lvlText w:val=""/>
      <w:lvlJc w:val="left"/>
      <w:pPr>
        <w:ind w:hanging="360" w:left="1152"/>
      </w:pPr>
      <w:rPr>
        <w:rFonts w:ascii="Symbol" w:hAnsi="Symbol" w:hint="default"/>
      </w:rPr>
    </w:lvl>
  </w:abstractNum>
  <w:abstractNum w:abstractNumId="35">
    <w:multiLevelType w:val="hybridMultilevel"/>
    <w:name w:val="List 36"/>
    <w:lvl w:ilvl="0">
      <w:start w:val="1"/>
      <w:numFmt w:val="bullet"/>
      <w:lvlText w:val=""/>
      <w:lvlJc w:val="left"/>
      <w:pPr>
        <w:ind w:hanging="360" w:left="1152"/>
      </w:pPr>
      <w:rPr>
        <w:rFonts w:ascii="Symbol" w:hAnsi="Symbol" w:hint="default"/>
      </w:rPr>
    </w:lvl>
  </w:abstractNum>
  <w:abstractNum w:abstractNumId="36">
    <w:multiLevelType w:val="hybridMultilevel"/>
    <w:name w:val="List 37"/>
    <w:lvl w:ilvl="0">
      <w:start w:val="1"/>
      <w:numFmt w:val="bullet"/>
      <w:lvlText w:val=""/>
      <w:lvlJc w:val="left"/>
      <w:pPr>
        <w:ind w:hanging="360" w:left="1152"/>
      </w:pPr>
      <w:rPr>
        <w:rFonts w:ascii="Symbol" w:hAnsi="Symbol" w:hint="default"/>
      </w:rPr>
    </w:lvl>
  </w:abstractNum>
  <w:abstractNum w:abstractNumId="37">
    <w:multiLevelType w:val="hybridMultilevel"/>
    <w:name w:val="List 38"/>
    <w:lvl w:ilvl="0">
      <w:start w:val="1"/>
      <w:numFmt w:val="bullet"/>
      <w:lvlText w:val=""/>
      <w:lvlJc w:val="left"/>
      <w:pPr>
        <w:ind w:hanging="360" w:left="1152"/>
      </w:pPr>
      <w:rPr>
        <w:rFonts w:ascii="Symbol" w:hAnsi="Symbol" w:hint="default"/>
      </w:r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abstractNum>
  <w:abstractNum w:abstractNumId="40">
    <w:multiLevelType w:val="hybridMultilevel"/>
    <w:name w:val="List 41"/>
    <w:lvl w:ilvl="0">
      <w:start w:val="1"/>
      <w:numFmt w:val="bullet"/>
      <w:lvlText w:val=""/>
      <w:lvlJc w:val="left"/>
      <w:pPr>
        <w:ind w:hanging="360" w:left="1152"/>
      </w:pPr>
      <w:rPr>
        <w:rFonts w:ascii="Symbol" w:hAnsi="Symbol" w:hint="default"/>
      </w:rPr>
    </w:lvl>
  </w:abstractNum>
  <w:abstractNum w:abstractNumId="41">
    <w:multiLevelType w:val="hybridMultilevel"/>
    <w:name w:val="List 42"/>
    <w:lvl w:ilvl="0">
      <w:start w:val="1"/>
      <w:numFmt w:val="bullet"/>
      <w:lvlText w:val=""/>
      <w:lvlJc w:val="left"/>
      <w:pPr>
        <w:ind w:hanging="360" w:left="1152"/>
      </w:pPr>
      <w:rPr>
        <w:rFonts w:ascii="Symbol" w:hAnsi="Symbol" w:hint="default"/>
      </w:rPr>
    </w:lvl>
  </w:abstractNum>
  <w:abstractNum w:abstractNumId="42">
    <w:multiLevelType w:val="hybridMultilevel"/>
    <w:name w:val="List 43"/>
    <w:lvl w:ilvl="0">
      <w:start w:val="1"/>
      <w:numFmt w:val="bullet"/>
      <w:lvlText w:val=""/>
      <w:lvlJc w:val="left"/>
      <w:pPr>
        <w:ind w:hanging="360" w:left="1152"/>
      </w:pPr>
      <w:rPr>
        <w:rFonts w:ascii="Symbol" w:hAnsi="Symbol" w:hint="default"/>
      </w:rPr>
    </w:lvl>
  </w:abstractNum>
  <w:abstractNum w:abstractNumId="43">
    <w:multiLevelType w:val="hybridMultilevel"/>
    <w:name w:val="List 44"/>
    <w:lvl w:ilvl="1">
      <w:start w:val="1"/>
      <w:numFmt w:val="lowerLetter"/>
      <w:lvlText w:val="%2."/>
      <w:lvlJc w:val="left"/>
      <w:pPr>
        <w:ind w:hanging="360" w:left="1512"/>
      </w:pPr>
    </w:lvl>
  </w:abstractNum>
  <w:abstractNum w:abstractNumId="44">
    <w:multiLevelType w:val="hybridMultilevel"/>
    <w:name w:val="List 45"/>
    <w:lvl w:ilvl="1">
      <w:start w:val="1"/>
      <w:numFmt w:val="lowerLetter"/>
      <w:lvlText w:val="%2."/>
      <w:lvlJc w:val="left"/>
      <w:pPr>
        <w:ind w:hanging="360" w:left="1512"/>
      </w:pPr>
    </w:lvl>
  </w:abstractNum>
  <w:abstractNum w:abstractNumId="45">
    <w:multiLevelType w:val="hybridMultilevel"/>
    <w:name w:val="List 46"/>
    <w:lvl w:ilvl="0">
      <w:start w:val="1"/>
      <w:numFmt w:val="bullet"/>
      <w:lvlText w:val=""/>
      <w:lvlJc w:val="left"/>
      <w:pPr>
        <w:ind w:hanging="360" w:left="1152"/>
      </w:pPr>
      <w:rPr>
        <w:rFonts w:ascii="Symbol" w:hAnsi="Symbol" w:hint="default"/>
      </w:rPr>
    </w:lvl>
  </w:abstractNum>
  <w:abstractNum w:abstractNumId="46">
    <w:multiLevelType w:val="hybridMultilevel"/>
    <w:name w:val="List 47"/>
    <w:lvl w:ilvl="0">
      <w:start w:val="1"/>
      <w:numFmt w:val="bullet"/>
      <w:lvlText w:val=""/>
      <w:lvlJc w:val="left"/>
      <w:pPr>
        <w:ind w:hanging="360" w:left="1152"/>
      </w:pPr>
      <w:rPr>
        <w:rFonts w:ascii="Symbol" w:hAnsi="Symbol" w:hint="default"/>
      </w:rPr>
    </w:lvl>
  </w:abstractNum>
  <w:abstractNum w:abstractNumId="47">
    <w:multiLevelType w:val="hybridMultilevel"/>
    <w:name w:val="List 4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48">
    <w:multiLevelType w:val="hybridMultilevel"/>
    <w:name w:val="List 4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49">
    <w:multiLevelType w:val="hybridMultilevel"/>
    <w:name w:val="List 50"/>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0">
    <w:multiLevelType w:val="hybridMultilevel"/>
    <w:name w:val="List 51"/>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1">
    <w:multiLevelType w:val="hybridMultilevel"/>
    <w:name w:val="List 52"/>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2">
    <w:multiLevelType w:val="hybridMultilevel"/>
    <w:name w:val="List 53"/>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3">
    <w:multiLevelType w:val="hybridMultilevel"/>
    <w:name w:val="List 54"/>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4">
    <w:multiLevelType w:val="hybridMultilevel"/>
    <w:name w:val="List 55"/>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5">
    <w:multiLevelType w:val="hybridMultilevel"/>
    <w:name w:val="List 56"/>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6">
    <w:multiLevelType w:val="hybridMultilevel"/>
    <w:name w:val="List 57"/>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7">
    <w:multiLevelType w:val="hybridMultilevel"/>
    <w:name w:val="List 5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8">
    <w:multiLevelType w:val="hybridMultilevel"/>
    <w:name w:val="List 5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59">
    <w:multiLevelType w:val="hybridMultilevel"/>
    <w:name w:val="List 60"/>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0">
    <w:multiLevelType w:val="hybridMultilevel"/>
    <w:name w:val="List 61"/>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1">
    <w:multiLevelType w:val="hybridMultilevel"/>
    <w:name w:val="List 62"/>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2">
    <w:multiLevelType w:val="hybridMultilevel"/>
    <w:name w:val="List 63"/>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3">
    <w:multiLevelType w:val="hybridMultilevel"/>
    <w:name w:val="List 64"/>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4">
    <w:multiLevelType w:val="hybridMultilevel"/>
    <w:name w:val="List 65"/>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5">
    <w:multiLevelType w:val="hybridMultilevel"/>
    <w:name w:val="List 66"/>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6">
    <w:multiLevelType w:val="hybridMultilevel"/>
    <w:name w:val="List 67"/>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7">
    <w:multiLevelType w:val="hybridMultilevel"/>
    <w:name w:val="List 68"/>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8">
    <w:multiLevelType w:val="hybridMultilevel"/>
    <w:name w:val="List 69"/>
    <w:lvl w:ilvl="0">
      <w:start w:val="1"/>
      <w:numFmt w:val="bullet"/>
      <w:lvlText w:val=""/>
      <w:lvlJc w:val="left"/>
      <w:pPr>
        <w:ind w:hanging="360" w:left="115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69">
    <w:multiLevelType w:val="hybridMultilevel"/>
    <w:name w:val="List 70"/>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0000FF"/>
      <w:u w:val="single"/>
    </w:rPr>
  </w:style>
  <w:style w:styleId="Para 02" w:type="paragraph">
    <w:name w:val="Para 0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Para 03" w:type="paragraph">
    <w:name w:val="Para 0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4" w:type="paragraph">
    <w:name w:val="Para 0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 w:type="paragraph">
    <w:name w:val="Para 05"/>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5" w:type="paragraph">
    <w:name w:val="Heading 5"/>
    <w:qFormat/>
    <w:basedOn w:val="Normal"/>
    <w:pPr>
      <w:spacing w:line="215" w:lineRule="atLeast"/>
      <w:pBdr>
        <w:left w:val="none" w:sz="8" w:color="auto"/>
        <w:top w:val="none" w:sz="8" w:color="auto"/>
        <w:right w:val="none" w:sz="8" w:color="auto"/>
        <w:bottom w:val="none" w:sz="8" w:color="auto"/>
      </w:pBdr>
      <w:jc w:val="center"/>
      <w:outlineLvl w:val="5"/>
    </w:pPr>
    <w:rPr>
      <w:sz w:val="18"/>
      <w:szCs w:val="18"/>
      <w:i w:val="on"/>
      <w:iCs w:val="on"/>
      <w:color w:val="3D3B49"/>
    </w:rPr>
  </w:style>
  <w:style w:styleId="Para 07" w:type="paragraph">
    <w:name w:val="Para 07"/>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10" w:type="paragraph">
    <w:name w:val="Para 10"/>
    <w:qFormat/>
    <w:basedOn w:val="Normal"/>
    <w:pPr>
      <w:spacing w:after="0"/>
    </w:pPr>
    <w:rPr>
      <w:rFonts w:ascii="Consolas" w:cs="Consolas" w:eastAsia="Consolas" w:hAnsi="Consolas"/>
      <w:shd w:fill="EEF2F6"/>
    </w:rPr>
  </w:style>
  <w:style w:styleId="Para 11" w:type="paragraph">
    <w:name w:val="Para 11"/>
    <w:qFormat/>
    <w:basedOn w:val="Normal"/>
    <w:pPr>
      <w:spacing w:after="0"/>
    </w:pPr>
    <w:rPr>
      <w:rFonts w:ascii="Consolas" w:cs="Consolas" w:eastAsia="Consolas" w:hAnsi="Consolas"/>
      <w:shd w:fill="FFFFFF"/>
    </w:rPr>
  </w:style>
  <w:style w:styleId="Para 12" w:type="paragraph">
    <w:name w:val="Para 1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Para 13" w:type="paragraph">
    <w:name w:val="Para 13"/>
    <w:qFormat/>
    <w:basedOn w:val="Normal"/>
    <w:pPr>
      <w:spacing w:after="0"/>
      <w:pBdr>
        <w:left w:val="none" w:sz="0" w:color="auto"/>
        <w:top w:val="none" w:sz="0" w:color="auto"/>
        <w:right w:val="none" w:sz="0" w:color="auto"/>
        <w:bottom w:val="none" w:sz="0" w:color="auto"/>
      </w:pBdr>
    </w:pPr>
    <w:rPr>
      <w:b w:val="on"/>
      <w:bCs w:val="on"/>
    </w:rPr>
  </w:style>
  <w:style w:styleId="Para 14" w:type="paragraph">
    <w:name w:val="Para 1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5586C"/>
      <w:shd w:fill="EEF2F6"/>
    </w:rPr>
  </w:style>
  <w:style w:styleId="Para 15" w:type="paragraph">
    <w:name w:val="Para 15"/>
    <w:qFormat/>
    <w:basedOn w:val="Normal"/>
    <w:pPr>
      <w:spacing w:after="0"/>
    </w:pPr>
    <w:rPr>
      <w:i w:val="on"/>
      <w:iCs w:val="on"/>
    </w:rPr>
  </w:style>
  <w:style w:styleId="Para 16" w:type="paragraph">
    <w:name w:val="Para 1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FF6600"/>
      <w:shd w:fill="EEF2F6"/>
    </w:rPr>
  </w:style>
  <w:style w:styleId="Para 17" w:type="paragraph">
    <w:name w:val="Para 17"/>
    <w:qFormat/>
    <w:basedOn w:val="Normal"/>
    <w:pPr>
      <w:spacing w:before="205" w:line="360" w:lineRule="atLeast"/>
      <w:shd w:val="clear" w:color="auto" w:fill="EEF2F6"/>
      <w:pBdr>
        <w:left w:space="18"/>
        <w:top w:space="9"/>
        <w:right w:space="18"/>
        <w:bottom w:space="9"/>
      </w:pBdr>
    </w:pPr>
    <w:rPr>
      <w:rFonts w:ascii="Consolas" w:cs="Consolas" w:eastAsia="Consolas" w:hAnsi="Consolas"/>
      <w:shd w:fill="EEF2F6"/>
    </w:rPr>
  </w:style>
  <w:style w:styleId="Para 18" w:type="paragraph">
    <w:name w:val="Para 18"/>
    <w:qFormat/>
    <w:basedOn w:val="Normal"/>
    <w:pPr>
      <w:spacing w:line="349" w:lineRule="atLeast"/>
      <w:ind w:hangingChars="229"/>
    </w:pPr>
    <w:rPr>
      <w:sz w:val="19"/>
      <w:szCs w:val="19"/>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20" w:type="paragraph">
    <w:name w:val="Para 20"/>
    <w:qFormat/>
    <w:basedOn w:val="Normal"/>
    <w:pPr>
      <w:spacing w:before="205" w:line="349" w:lineRule="atLeast"/>
      <w:ind w:hangingChars="229"/>
    </w:pPr>
    <w:rPr>
      <w:sz w:val="19"/>
      <w:szCs w:val="19"/>
    </w:rPr>
  </w:style>
  <w:style w:styleId="Para 21" w:type="paragraph">
    <w:name w:val="Para 21"/>
    <w:qFormat/>
    <w:basedOn w:val="Normal"/>
    <w:pPr>
      <w:spacing w:after="0"/>
      <w:pBdr>
        <w:top w:space="2"/>
        <w:bottom w:space="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2" w:type="paragraph">
    <w:name w:val="Para 22"/>
    <w:qFormat/>
    <w:basedOn w:val="Normal"/>
    <w:pPr>
      <w:spacing w:after="0"/>
    </w:pPr>
    <w:rPr>
      <w:rFonts w:ascii="Consolas" w:cs="Consolas" w:eastAsia="Consolas" w:hAnsi="Consolas"/>
      <w:i w:val="on"/>
      <w:iCs w:val="on"/>
      <w:shd w:fill="EEF2F6"/>
    </w:rPr>
  </w:style>
  <w:style w:styleId="Para 23" w:type="paragraph">
    <w:name w:val="Para 23"/>
    <w:qFormat/>
    <w:basedOn w:val="Normal"/>
    <w:pPr>
      <w:spacing w:line="288" w:lineRule="atLeast"/>
      <w:shd w:val="clear" w:color="auto" w:fill="FFFFFF"/>
    </w:pPr>
    <w:rPr>
      <w:sz w:val="18"/>
      <w:szCs w:val="18"/>
    </w:rPr>
  </w:style>
  <w:style w:styleId="Para 24" w:type="paragraph">
    <w:name w:val="Para 2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6699"/>
      <w:shd w:fill="EEF2F6"/>
    </w:rPr>
  </w:style>
  <w:style w:styleId="Para 25" w:type="paragraph">
    <w:name w:val="Para 25"/>
    <w:qFormat/>
    <w:basedOn w:val="Normal"/>
    <w:pPr>
      <w:spacing w:before="85" w:after="128" w:line="360" w:lineRule="atLeast"/>
    </w:pPr>
    <w:rPr>
      <w:rFonts w:ascii="Cambria" w:cs="Cambria" w:eastAsia="Cambria" w:hAnsi="Cambria"/>
    </w:rPr>
  </w:style>
  <w:style w:styleId="Para 26" w:type="paragraph">
    <w:name w:val="Para 26"/>
    <w:qFormat/>
    <w:basedOn w:val="Normal"/>
    <w:pPr>
      <w:spacing w:line="349" w:lineRule="atLeast"/>
    </w:pPr>
    <w:rPr>
      <w:sz w:val="19"/>
      <w:szCs w:val="19"/>
    </w:rPr>
  </w:style>
  <w:style w:styleId="Para 27" w:type="paragraph">
    <w:name w:val="Para 27"/>
    <w:qFormat/>
    <w:basedOn w:val="Normal"/>
    <w:pPr>
      <w:spacing w:after="0"/>
    </w:pPr>
    <w:rPr>
      <w:i w:val="on"/>
      <w:iCs w:val="on"/>
      <w:color w:val="0000FF"/>
      <w:u w:val="single"/>
    </w:rPr>
  </w:style>
  <w:style w:styleId="Para 28" w:type="paragraph">
    <w:name w:val="Para 28"/>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29" w:type="paragraph">
    <w:name w:val="Para 29"/>
    <w:qFormat/>
    <w:basedOn w:val="Normal"/>
    <w:pPr>
      <w:spacing w:after="205" w:line="420" w:lineRule="atLeast"/>
      <w:jc w:val="left"/>
    </w:pPr>
    <w:rPr>
      <w:i w:val="on"/>
      <w:iCs w:val="on"/>
    </w:rPr>
  </w:style>
  <w:style w:styleId="Para 30" w:type="paragraph">
    <w:name w:val="Para 30"/>
    <w:qFormat/>
    <w:basedOn w:val="Normal"/>
    <w:pPr>
      <w:spacing w:after="0"/>
      <w:jc w:val="righ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1" w:type="paragraph">
    <w:name w:val="Para 3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CCFF"/>
      <w:shd w:fill="EEF2F6"/>
    </w:rPr>
  </w:style>
  <w:style w:styleId="Para 32" w:type="paragraph">
    <w:name w:val="Para 32"/>
    <w:qFormat/>
    <w:basedOn w:val="Normal"/>
    <w:pPr>
      <w:spacing w:before="205" w:line="360" w:lineRule="atLeast"/>
      <w:shd w:val="clear" w:color="auto" w:fill="EEF2F6"/>
      <w:pBdr>
        <w:left w:space="18"/>
        <w:top w:space="9"/>
        <w:right w:space="18"/>
        <w:bottom w:space="9"/>
      </w:pBdr>
    </w:pPr>
    <w:rPr>
      <w:rFonts w:ascii="Ubuntu Mono Bold" w:cs="Ubuntu Mono Bold" w:eastAsia="Ubuntu Mono Bold" w:hAnsi="Ubuntu Mono Bold"/>
      <w:b w:val="on"/>
      <w:bCs w:val="on"/>
      <w:color w:val="3D3B49"/>
    </w:rPr>
  </w:style>
  <w:style w:styleId="Para 33" w:type="paragraph">
    <w:name w:val="Para 33"/>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34" w:type="paragraph">
    <w:name w:val="Para 34"/>
    <w:qFormat/>
    <w:basedOn w:val="Normal"/>
    <w:pPr>
      <w:spacing w:after="205" w:line="420" w:lineRule="atLeast"/>
      <w:jc w:val="left"/>
    </w:pPr>
    <w:rPr>
      <w:i w:val="on"/>
      <w:iCs w:val="on"/>
      <w:color w:val="0000FF"/>
      <w:u w:val="single"/>
    </w:rPr>
  </w:style>
  <w:style w:styleId="Heading 4" w:type="paragraph">
    <w:name w:val="Heading 4"/>
    <w:qFormat/>
    <w:basedOn w:val="Normal"/>
    <w:pPr>
      <w:spacing w:before="119" w:after="59" w:line="180" w:lineRule="atLeast"/>
      <w:pBdr>
        <w:left w:val="none" w:sz="8" w:color="auto"/>
        <w:top w:val="none" w:sz="8" w:color="auto"/>
        <w:right w:val="none" w:sz="8" w:color="auto"/>
        <w:bottom w:val="none" w:sz="8" w:color="auto"/>
      </w:pBdr>
      <w:outlineLvl w:val="4"/>
    </w:pPr>
    <w:rPr>
      <w:rFonts w:ascii="Guardian" w:cs="Guardian" w:eastAsia="Guardian" w:hAnsi="Guardian"/>
      <w:sz w:val="15"/>
      <w:szCs w:val="15"/>
      <w:b w:val="on"/>
      <w:bCs w:val="on"/>
      <w:color w:val="018C8C"/>
      <w:caps w:val="on"/>
      <w:spacing w:val="8"/>
    </w:rPr>
  </w:style>
  <w:style w:styleId="Para 36" w:type="paragraph">
    <w:name w:val="Para 3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7" w:type="paragraph">
    <w:name w:val="Para 37"/>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i w:val="on"/>
      <w:iCs w:val="on"/>
      <w:color w:val="3D3B49"/>
    </w:rPr>
  </w:style>
  <w:style w:styleId="Para 38" w:type="paragraph">
    <w:name w:val="Para 38"/>
    <w:qFormat/>
    <w:basedOn w:val="Normal"/>
    <w:pPr>
      <w:spacing w:after="205" w:line="420" w:lineRule="atLeast"/>
      <w:jc w:val="left"/>
    </w:pPr>
    <w:rPr>
      <w:caps w:val="on"/>
    </w:rPr>
  </w:style>
  <w:style w:styleId="Para 39" w:type="paragraph">
    <w:name w:val="Para 39"/>
    <w:qFormat/>
    <w:basedOn w:val="Normal"/>
    <w:pPr>
      <w:spacing w:after="273" w:line="288" w:lineRule="atLeast"/>
      <w:pBdr>
        <w:left w:val="none" w:sz="8" w:color="auto"/>
        <w:top w:val="none" w:sz="8" w:color="auto"/>
        <w:right w:val="none" w:sz="8" w:color="auto"/>
        <w:bottom w:val="none" w:sz="8" w:color="auto"/>
      </w:pBdr>
      <w:jc w:val="center"/>
    </w:pPr>
    <w:rPr>
      <w:rFonts w:ascii="Cambria" w:cs="Cambria" w:eastAsia="Cambria" w:hAnsi="Cambria"/>
    </w:rPr>
  </w:style>
  <w:style w:styleId="Para 40" w:type="paragraph">
    <w:name w:val="Para 40"/>
    <w:qFormat/>
    <w:basedOn w:val="Normal"/>
    <w:pPr>
      <w:spacing w:after="205" w:line="420" w:lineRule="atLeast"/>
      <w:jc w:val="left"/>
    </w:pPr>
    <w:rPr>
      <w:color w:val="0000FF"/>
      <w:u w:val="single"/>
    </w:rPr>
  </w:style>
  <w:style w:styleId="Para 41" w:type="paragraph">
    <w:name w:val="Para 41"/>
    <w:qFormat/>
    <w:basedOn w:val="Normal"/>
    <w:pPr>
      <w:spacing w:after="0"/>
    </w:pPr>
    <w:rPr>
      <w:rFonts w:ascii="Consolas" w:cs="Consolas" w:eastAsia="Consolas" w:hAnsi="Consolas"/>
      <w:b w:val="on"/>
      <w:bCs w:val="on"/>
      <w:shd w:fill="EEF2F6"/>
    </w:rPr>
  </w:style>
  <w:style w:styleId="Para 42" w:type="paragraph">
    <w:name w:val="Para 4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0000"/>
      <w:shd w:fill="EEF2F6"/>
    </w:rPr>
  </w:style>
  <w:style w:styleId="Para 43" w:type="paragraph">
    <w:name w:val="Para 43"/>
    <w:qFormat/>
    <w:basedOn w:val="Normal"/>
    <w:pPr>
      <w:spacing w:before="205" w:line="299" w:lineRule="atLeast"/>
      <w:shd w:val="clear" w:color="auto" w:fill="EEF2F6"/>
      <w:pBdr>
        <w:left w:space="14"/>
        <w:top w:space="7"/>
        <w:right w:space="14"/>
        <w:bottom w:space="7"/>
      </w:pBdr>
    </w:pPr>
    <w:rPr>
      <w:rFonts w:ascii="Consolas" w:cs="Consolas" w:eastAsia="Consolas" w:hAnsi="Consolas"/>
      <w:sz w:val="19"/>
      <w:szCs w:val="19"/>
      <w:color w:val="000088"/>
      <w:shd w:fill="EEF2F6"/>
    </w:rPr>
  </w:style>
  <w:style w:styleId="Para 44" w:type="paragraph">
    <w:name w:val="Para 44"/>
    <w:qFormat/>
    <w:basedOn w:val="Normal"/>
    <w:pPr>
      <w:spacing w:before="205" w:line="299" w:lineRule="atLeast"/>
      <w:shd w:val="clear" w:color="auto" w:fill="EEF2F6"/>
      <w:pBdr>
        <w:left w:space="14"/>
        <w:top w:space="7"/>
        <w:right w:space="14"/>
        <w:bottom w:space="7"/>
      </w:pBdr>
    </w:pPr>
    <w:rPr>
      <w:rFonts w:ascii="Consolas" w:cs="Consolas" w:eastAsia="Consolas" w:hAnsi="Consolas"/>
      <w:sz w:val="19"/>
      <w:szCs w:val="19"/>
      <w:color w:val="006699"/>
      <w:shd w:fill="EEF2F6"/>
    </w:rPr>
  </w:style>
  <w:style w:styleId="Para 45" w:type="paragraph">
    <w:name w:val="Para 45"/>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46" w:type="paragraph">
    <w:name w:val="Para 46"/>
    <w:qFormat/>
    <w:basedOn w:val="Normal"/>
    <w:pPr>
      <w:spacing w:line="288" w:lineRule="atLeast"/>
      <w:shd w:val="clear" w:color="auto" w:fill="FFFFFF"/>
    </w:pPr>
    <w:rPr>
      <w:rFonts w:ascii="Cambria" w:cs="Cambria" w:eastAsia="Cambria" w:hAnsi="Cambria"/>
    </w:rPr>
  </w:style>
  <w:style w:styleId="Text0" w:type="character">
    <w:name w:val="00 Text"/>
    <w:rPr>
      <w:color w:val="3D3B49"/>
      <w:shd w:fill="auto"/>
    </w:rPr>
  </w:style>
  <w:style w:styleId="Text1" w:type="character">
    <w:name w:val="01 Text"/>
    <w:rPr>
      <w:color w:val="000088"/>
      <w:shd w:fill="EEF2F6"/>
    </w:rPr>
  </w:style>
  <w:style w:styleId="Text2" w:type="character">
    <w:name w:val="02 Text"/>
    <w:rPr>
      <w:color w:val="000000"/>
      <w:u w:val="none"/>
    </w:rPr>
  </w:style>
  <w:style w:styleId="Text3" w:type="character">
    <w:name w:val="03 Text"/>
    <w:rPr>
      <w:color w:val="FF6600"/>
      <w:shd w:fill="EEF2F6"/>
    </w:rPr>
  </w:style>
  <w:style w:styleId="Text4" w:type="character">
    <w:name w:val="04 Text"/>
    <w:rPr>
      <w:color w:val="000000"/>
    </w:rPr>
  </w:style>
  <w:style w:styleId="Text5" w:type="character">
    <w:name w:val="05 Text"/>
    <w:rPr>
      <w:rFonts w:cs="Consolas" w:hAnsi="Consolas" w:eastAsia="Consolas" w:ascii="Consolas"/>
      <w:shd w:fill="EEF2F6"/>
    </w:rPr>
  </w:style>
  <w:style w:styleId="Text6" w:type="character">
    <w:name w:val="06 Text"/>
    <w:rPr>
      <w:color w:val="0000FF"/>
      <w:u w:val="single"/>
    </w:rPr>
  </w:style>
  <w:style w:styleId="Text7" w:type="character">
    <w:name w:val="07 Text"/>
    <w:rPr>
      <w:color w:val="000000"/>
      <w:shd w:fill="EEF2F6"/>
    </w:rPr>
  </w:style>
  <w:style w:styleId="Text8" w:type="character">
    <w:name w:val="08 Text"/>
    <w:rPr>
      <w:color w:val="CC3300"/>
    </w:rPr>
  </w:style>
  <w:style w:styleId="Text9" w:type="character">
    <w:name w:val="09 Text"/>
    <w:rPr>
      <w:color w:val="CC3300"/>
      <w:shd w:fill="EEF2F6"/>
    </w:rPr>
  </w:style>
  <w:style w:styleId="Text10" w:type="character">
    <w:name w:val="10 Text"/>
    <w:rPr>
      <w:color w:val="FF6600"/>
    </w:rPr>
  </w:style>
  <w:style w:styleId="Text11" w:type="character">
    <w:name w:val="11 Text"/>
    <w:rPr>
      <w:i w:val="on"/>
      <w:iCs w:val="on"/>
    </w:rPr>
  </w:style>
  <w:style w:styleId="Text12" w:type="character">
    <w:name w:val="12 Text"/>
    <w:rPr>
      <w:color w:val="000088"/>
    </w:rPr>
  </w:style>
  <w:style w:styleId="Text13" w:type="character">
    <w:name w:val="13 Text"/>
    <w:rPr>
      <w:color w:val="555555"/>
    </w:rPr>
  </w:style>
  <w:style w:styleId="Text14" w:type="character">
    <w:name w:val="14 Text"/>
    <w:rPr>
      <w:color w:val="35586C"/>
    </w:rPr>
  </w:style>
  <w:style w:styleId="Text15" w:type="character">
    <w:name w:val="15 Text"/>
    <w:rPr>
      <w:color w:val="006699"/>
      <w:shd w:fill="EEF2F6"/>
    </w:rPr>
  </w:style>
  <w:style w:styleId="Text16" w:type="character">
    <w:name w:val="16 Text"/>
    <w:rPr>
      <w:color w:val="006699"/>
    </w:rPr>
  </w:style>
  <w:style w:styleId="Text17" w:type="character">
    <w:name w:val="17 Text"/>
    <w:rPr>
      <w:color w:val="555555"/>
      <w:shd w:fill="EEF2F6"/>
    </w:rPr>
  </w:style>
  <w:style w:styleId="Text18" w:type="character">
    <w:name w:val="18 Text"/>
    <w:rPr>
      <w:color w:val="35586C"/>
      <w:shd w:fill="EEF2F6"/>
    </w:rPr>
  </w:style>
  <w:style w:styleId="Text19" w:type="character">
    <w:name w:val="19 Text"/>
    <w:rPr>
      <w:color w:val="00CCFF"/>
    </w:rPr>
  </w:style>
  <w:style w:styleId="Text20" w:type="character">
    <w:name w:val="20 Text"/>
    <w:rPr>
      <w:color w:val="00CCFF"/>
      <w:shd w:fill="EEF2F6"/>
    </w:rPr>
  </w:style>
  <w:style w:styleId="Text21" w:type="character">
    <w:name w:val="21 Text"/>
    <w:rPr>
      <w:color w:val="336666"/>
      <w:shd w:fill="EEF2F6"/>
    </w:rPr>
  </w:style>
  <w:style w:styleId="Text22" w:type="character">
    <w:name w:val="22 Text"/>
    <w:rPr>
      <w:color w:val="336666"/>
    </w:rPr>
  </w:style>
  <w:style w:styleId="Text23" w:type="character">
    <w:name w:val="23 Text"/>
    <w:rPr>
      <w:i w:val="on"/>
      <w:iCs w:val="on"/>
      <w:color w:val="0000FF"/>
      <w:u w:val="single"/>
    </w:rPr>
  </w:style>
  <w:style w:styleId="Text24" w:type="character">
    <w:name w:val="24 Text"/>
    <w:rPr>
      <w:color w:val="CC00FF"/>
      <w:shd w:fill="EEF2F6"/>
    </w:rPr>
  </w:style>
  <w:style w:styleId="Text25" w:type="character">
    <w:name w:val="25 Text"/>
    <w:rPr>
      <w:color w:val="CC00FF"/>
    </w:rPr>
  </w:style>
  <w:style w:styleId="Text26" w:type="character">
    <w:name w:val="26 Text"/>
    <w:rPr>
      <w:rFonts w:ascii="Noto serif" w:eastAsia="Noto serif" w:hAnsi="Noto serif" w:cs="Noto serif"/>
      <w:shd w:fill="auto"/>
    </w:rPr>
  </w:style>
  <w:style w:styleId="Text27" w:type="character">
    <w:name w:val="27 Text"/>
    <w:rPr>
      <w:color w:val="CC0000"/>
    </w:rPr>
  </w:style>
  <w:style w:styleId="Text28" w:type="character">
    <w:name w:val="28 Text"/>
    <w:rPr>
      <w:shd w:fill="EEF2F6"/>
    </w:rPr>
  </w:style>
  <w:style w:styleId="Text29" w:type="character">
    <w:name w:val="29 Text"/>
    <w:rPr>
      <w:rFonts w:cs="Consolas" w:hAnsi="Consolas" w:eastAsia="Consolas" w:ascii="Consolas"/>
      <w:shd w:fill="FFFFFF"/>
    </w:rPr>
  </w:style>
  <w:style w:styleId="Text30" w:type="character">
    <w:name w:val="30 Text"/>
    <w:rPr>
      <w:color w:val="BBBBBB"/>
    </w:rPr>
  </w:style>
  <w:style w:styleId="Text31" w:type="character">
    <w:name w:val="31 Text"/>
    <w:rPr>
      <w:rFonts w:ascii="Ubuntu Mono Bold" w:eastAsia="Ubuntu Mono Bold" w:cs="Ubuntu Mono Bold" w:hAnsi="Ubuntu Mono Bold"/>
      <w:b w:val="on"/>
      <w:bCs w:val="on"/>
    </w:rPr>
  </w:style>
  <w:style w:styleId="Text32" w:type="character">
    <w:name w:val="32 Text"/>
    <w:rPr>
      <w:rFonts w:cs="Consolas" w:hAnsi="Consolas" w:eastAsia="Consolas" w:ascii="Consolas"/>
      <w:color w:val="0000FF"/>
      <w:shd w:fill="EEF2F6"/>
      <w:u w:val="single"/>
    </w:rPr>
  </w:style>
  <w:style w:styleId="Text33" w:type="character">
    <w:name w:val="33 Text"/>
    <w:rPr>
      <w:color w:val="BBBBBB"/>
      <w:shd w:fill="EEF2F6"/>
    </w:rPr>
  </w:style>
  <w:style w:styleId="Text34" w:type="character">
    <w:name w:val="34 Text"/>
    <w:rPr>
      <w:color w:val="AA0000"/>
      <w:shd w:fill="EEF2F6"/>
    </w:rPr>
  </w:style>
  <w:style w:styleId="Text35" w:type="character">
    <w:name w:val="35 Text"/>
    <w:rPr>
      <w:color w:val="00AA88"/>
      <w:shd w:fill="EEF2F6"/>
    </w:rPr>
  </w:style>
  <w:style w:styleId="Text36" w:type="character">
    <w:name w:val="36 Text"/>
    <w:rPr>
      <w:i w:val="on"/>
      <w:iCs w:val="on"/>
      <w:color w:val="000000"/>
      <w:u w:val="none"/>
    </w:rPr>
  </w:style>
  <w:style w:styleId="Text37" w:type="character">
    <w:name w:val="37 Text"/>
    <w:rPr>
      <w:color w:val="AA0000"/>
    </w:rPr>
  </w:style>
  <w:style w:styleId="Text38" w:type="character">
    <w:name w:val="38 Text"/>
    <w:rPr>
      <w:color w:val="00AA88"/>
    </w:rPr>
  </w:style>
  <w:style w:styleId="Text39" w:type="character">
    <w:name w:val="39 Text"/>
    <w:rPr>
      <w:rFonts w:eastAsia="Ubuntu Mono Ital" w:ascii="Ubuntu Mono Ital" w:cs="Ubuntu Mono Ital" w:hAnsi="Ubuntu Mono Ital"/>
      <w:i w:val="on"/>
      <w:iCs w:val="on"/>
    </w:rPr>
  </w:style>
  <w:style w:styleId="Text40" w:type="character">
    <w:name w:val="40 Text"/>
    <w:rPr>
      <w:sz w:val="14"/>
      <w:szCs w:val="14"/>
      <w:color w:val="0000FF"/>
      <w:u w:val="single"/>
    </w:rPr>
  </w:style>
  <w:style w:styleId="Text41" w:type="character">
    <w:name w:val="41 Text"/>
    <w:rPr>
      <w:color w:val="CC0000"/>
      <w:shd w:fill="EEF2F6"/>
    </w:rPr>
  </w:style>
  <w:style w:styleId="Text42" w:type="character">
    <w:name w:val="42 Text"/>
    <w:rPr>
      <w:color w:val="3D3B49"/>
    </w:rPr>
  </w:style>
  <w:style w:styleId="Text43" w:type="character">
    <w:name w:val="43 Text"/>
    <w:rPr>
      <w:rFonts w:cs="Consolas" w:hAnsi="Consolas" w:eastAsia="Consolas" w:ascii="Consolas"/>
      <w:b w:val="on"/>
      <w:bCs w:val="on"/>
      <w:shd w:fill="EEF2F6"/>
    </w:rPr>
  </w:style>
  <w:style w:styleId="Text44" w:type="character">
    <w:name w:val="44 Text"/>
    <w:rPr>
      <w:color w:val="007788"/>
    </w:rPr>
  </w:style>
  <w:style w:styleId="Text45" w:type="character">
    <w:name w:val="45 Text"/>
    <w:rPr>
      <w:color w:val="9999FF"/>
      <w:shd w:fill="EEF2F6"/>
    </w:rPr>
  </w:style>
  <w:style w:styleId="Text46" w:type="character">
    <w:name w:val="46 Text"/>
    <w:rPr>
      <w:i w:val="on"/>
      <w:iCs w:val="on"/>
      <w:color w:val="CC3300"/>
    </w:rPr>
  </w:style>
  <w:style w:styleId="Text47" w:type="character">
    <w:name w:val="47 Text"/>
    <w:rPr>
      <w:b w:val="on"/>
      <w:bCs w:val="on"/>
    </w:rPr>
  </w:style>
  <w:style w:styleId="Text48" w:type="character">
    <w:name w:val="48 Text"/>
    <w:rPr>
      <w:rFonts w:cs="Consolas" w:hAnsi="Consolas" w:eastAsia="Consolas" w:ascii="Consolas"/>
      <w:b w:val="on"/>
      <w:bCs w:val="on"/>
    </w:rPr>
  </w:style>
  <w:style w:styleId="Text49" w:type="character">
    <w:name w:val="49 Text"/>
    <w:rPr>
      <w:color w:val="9999FF"/>
    </w:rPr>
  </w:style>
  <w:style w:styleId="Text50" w:type="character">
    <w:name w:val="50 Text"/>
    <w:rPr>
      <w:rFonts w:cs="Consolas" w:hAnsi="Consolas" w:eastAsia="Consolas" w:ascii="Consolas"/>
    </w:rPr>
  </w:style>
  <w:style w:styleId="Text51" w:type="character">
    <w:name w:val="51 Text"/>
    <w:rPr>
      <w:rFonts w:eastAsia="Ubuntu Mono Ital" w:ascii="Ubuntu Mono Ital" w:cs="Ubuntu Mono Ital" w:hAnsi="Ubuntu Mono Ital"/>
      <w:b w:val="on"/>
      <w:bCs w:val="on"/>
      <w:i w:val="on"/>
      <w:iCs w:val="on"/>
    </w:rPr>
  </w:style>
  <w:style w:styleId="Text52" w:type="character">
    <w:name w:val="52 Text"/>
    <w:rPr>
      <w:rFonts w:cs="Consolas" w:hAnsi="Consolas" w:eastAsia="Consolas" w:ascii="Consolas"/>
      <w:i w:val="on"/>
      <w:iCs w:val="on"/>
      <w:shd w:fill="EEF2F6"/>
    </w:rPr>
  </w:style>
  <w:style w:styleId="Text53" w:type="character">
    <w:name w:val="53 Text"/>
    <w:rPr>
      <w:sz w:val="18"/>
      <w:szCs w:val="18"/>
      <w:color w:val="0000FF"/>
      <w:u w:val="single"/>
    </w:rPr>
  </w:style>
  <w:style w:styleId="Text54" w:type="character">
    <w:name w:val="54 Text"/>
    <w:rPr>
      <w:sz w:val="18"/>
      <w:szCs w:val="18"/>
      <w:i w:val="on"/>
      <w:iCs w:val="on"/>
    </w:rPr>
  </w:style>
  <w:style w:styleId="Text55" w:type="character">
    <w:name w:val="55 Text"/>
    <w:rPr>
      <w:sz w:val="23"/>
      <w:szCs w:val="23"/>
      <w:b w:val="on"/>
      <w:bCs w:val="on"/>
    </w:rPr>
  </w:style>
  <w:style w:styleId="Text56" w:type="character">
    <w:name w:val="56 Text"/>
    <w:rPr>
      <w:sz w:val="14"/>
      <w:szCs w:val="14"/>
    </w:rPr>
  </w:style>
  <w:style w:styleId="Text57" w:type="character">
    <w:name w:val="57 Text"/>
    <w:rPr>
      <w:color w:val="D3002D"/>
      <w:u w:val="single"/>
    </w:rPr>
  </w:style>
  <w:style w:styleId="Text58" w:type="character">
    <w:name w:val="58 Text"/>
    <w:rPr>
      <w:rFonts w:hAnsi="Cambria" w:cs="Cambria" w:eastAsia="Cambria" w:ascii="Cambria"/>
      <w:sz w:val="24"/>
      <w:szCs w:val="24"/>
    </w:rPr>
  </w:style>
  <w:style w:styleId="Text59" w:type="character">
    <w:name w:val="59 Text"/>
    <w:rPr>
      <w:i w:val="on"/>
      <w:iCs w:val="on"/>
      <w:color w:val="D3002D"/>
      <w:u w:val="singl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dsh2_0001.png"/><Relationship Id="rId6" Type="http://schemas.openxmlformats.org/officeDocument/2006/relationships/image" Target="media/pdsh2_0401.png"/><Relationship Id="rId7" Type="http://schemas.openxmlformats.org/officeDocument/2006/relationships/image" Target="media/pdsh2_0402.png"/><Relationship Id="rId8" Type="http://schemas.openxmlformats.org/officeDocument/2006/relationships/image" Target="media/pdsh2_0701.png"/><Relationship Id="rId9" Type="http://schemas.openxmlformats.org/officeDocument/2006/relationships/image" Target="media/pdsh2_0801.png"/><Relationship Id="rId10" Type="http://schemas.openxmlformats.org/officeDocument/2006/relationships/image" Target="media/pdsh2_0802.png"/><Relationship Id="rId11" Type="http://schemas.openxmlformats.org/officeDocument/2006/relationships/image" Target="media/pdsh2_0901.png"/><Relationship Id="rId12" Type="http://schemas.openxmlformats.org/officeDocument/2006/relationships/image" Target="media/pdsh2_1001.png"/><Relationship Id="rId13" Type="http://schemas.openxmlformats.org/officeDocument/2006/relationships/image" Target="media/pdsh2_1002.png"/><Relationship Id="rId14" Type="http://schemas.openxmlformats.org/officeDocument/2006/relationships/image" Target="media/pdsh2_1003.png"/><Relationship Id="rId15" Type="http://schemas.openxmlformats.org/officeDocument/2006/relationships/image" Target="media/pdsh2_1101.png"/><Relationship Id="rId16" Type="http://schemas.openxmlformats.org/officeDocument/2006/relationships/image" Target="media/pdsh2_1102.png"/><Relationship Id="rId17" Type="http://schemas.openxmlformats.org/officeDocument/2006/relationships/image" Target="media/pdsh2_2001.png"/><Relationship Id="rId18" Type="http://schemas.openxmlformats.org/officeDocument/2006/relationships/image" Target="media/pdsh2_2101.png"/><Relationship Id="rId19" Type="http://schemas.openxmlformats.org/officeDocument/2006/relationships/image" Target="media/pdsh2_2102.png"/><Relationship Id="rId20" Type="http://schemas.openxmlformats.org/officeDocument/2006/relationships/image" Target="media/pdsh2_2103.png"/><Relationship Id="rId21" Type="http://schemas.openxmlformats.org/officeDocument/2006/relationships/image" Target="media/pdsh2_2301.png"/><Relationship Id="rId22" Type="http://schemas.openxmlformats.org/officeDocument/2006/relationships/image" Target="media/pdsh2_2302.png"/><Relationship Id="rId23" Type="http://schemas.openxmlformats.org/officeDocument/2006/relationships/image" Target="media/pdsh2_2303.png"/><Relationship Id="rId24" Type="http://schemas.openxmlformats.org/officeDocument/2006/relationships/image" Target="media/pdsh2_2304.png"/><Relationship Id="rId25" Type="http://schemas.openxmlformats.org/officeDocument/2006/relationships/image" Target="media/pdsh2_2305.png"/><Relationship Id="rId26" Type="http://schemas.openxmlformats.org/officeDocument/2006/relationships/image" Target="media/pdsh2_2306.png"/><Relationship Id="rId27" Type="http://schemas.openxmlformats.org/officeDocument/2006/relationships/image" Target="media/pdsh2_2307.png"/><Relationship Id="rId28" Type="http://schemas.openxmlformats.org/officeDocument/2006/relationships/image" Target="media/pdsh2_2308.png"/><Relationship Id="rId29" Type="http://schemas.openxmlformats.org/officeDocument/2006/relationships/image" Target="media/pdsh2_2309.png"/><Relationship Id="rId30" Type="http://schemas.openxmlformats.org/officeDocument/2006/relationships/image" Target="media/pdsh2_2310.png"/><Relationship Id="rId31" Type="http://schemas.openxmlformats.org/officeDocument/2006/relationships/image" Target="media/pdsh2_2311.png"/><Relationship Id="rId32" Type="http://schemas.openxmlformats.org/officeDocument/2006/relationships/image" Target="media/pdsh2_2312.png"/><Relationship Id="rId33" Type="http://schemas.openxmlformats.org/officeDocument/2006/relationships/image" Target="media/pdsh2_2501.png"/><Relationship Id="rId34" Type="http://schemas.openxmlformats.org/officeDocument/2006/relationships/image" Target="media/pdsh2_2502.png"/><Relationship Id="rId35" Type="http://schemas.openxmlformats.org/officeDocument/2006/relationships/image" Target="media/pdsh2_2503.png"/><Relationship Id="rId36" Type="http://schemas.openxmlformats.org/officeDocument/2006/relationships/image" Target="media/pdsh2_2504.png"/><Relationship Id="rId37" Type="http://schemas.openxmlformats.org/officeDocument/2006/relationships/image" Target="media/pdsh2_2601.png"/><Relationship Id="rId38" Type="http://schemas.openxmlformats.org/officeDocument/2006/relationships/image" Target="media/pdsh2_2602.png"/><Relationship Id="rId39" Type="http://schemas.openxmlformats.org/officeDocument/2006/relationships/image" Target="media/pdsh2_2603.png"/><Relationship Id="rId40" Type="http://schemas.openxmlformats.org/officeDocument/2006/relationships/image" Target="media/pdsh2_2604.png"/><Relationship Id="rId41" Type="http://schemas.openxmlformats.org/officeDocument/2006/relationships/image" Target="media/pdsh2_2605.png"/><Relationship Id="rId42" Type="http://schemas.openxmlformats.org/officeDocument/2006/relationships/image" Target="media/pdsh2_2606.png"/><Relationship Id="rId43" Type="http://schemas.openxmlformats.org/officeDocument/2006/relationships/image" Target="media/pdsh2_2607.png"/><Relationship Id="rId44" Type="http://schemas.openxmlformats.org/officeDocument/2006/relationships/image" Target="media/pdsh2_2608.png"/><Relationship Id="rId45" Type="http://schemas.openxmlformats.org/officeDocument/2006/relationships/image" Target="media/pdsh2_2609.png"/><Relationship Id="rId46" Type="http://schemas.openxmlformats.org/officeDocument/2006/relationships/image" Target="media/pdsh2_2610.png"/><Relationship Id="rId47" Type="http://schemas.openxmlformats.org/officeDocument/2006/relationships/image" Target="media/pdsh2_2611.png"/><Relationship Id="rId48" Type="http://schemas.openxmlformats.org/officeDocument/2006/relationships/image" Target="media/pdsh2_2612.png"/><Relationship Id="rId49" Type="http://schemas.openxmlformats.org/officeDocument/2006/relationships/image" Target="media/pdsh2_2613.png"/><Relationship Id="rId50" Type="http://schemas.openxmlformats.org/officeDocument/2006/relationships/image" Target="media/pdsh2_2614.png"/><Relationship Id="rId51" Type="http://schemas.openxmlformats.org/officeDocument/2006/relationships/image" Target="media/pdsh2_2701.png"/><Relationship Id="rId52" Type="http://schemas.openxmlformats.org/officeDocument/2006/relationships/image" Target="media/pdsh2_2702.png"/><Relationship Id="rId53" Type="http://schemas.openxmlformats.org/officeDocument/2006/relationships/image" Target="media/pdsh2_2703.png"/><Relationship Id="rId54" Type="http://schemas.openxmlformats.org/officeDocument/2006/relationships/image" Target="media/pdsh2_2704.png"/><Relationship Id="rId55" Type="http://schemas.openxmlformats.org/officeDocument/2006/relationships/image" Target="media/pdsh2_2705.png"/><Relationship Id="rId56" Type="http://schemas.openxmlformats.org/officeDocument/2006/relationships/image" Target="media/pdsh2_2706.png"/><Relationship Id="rId57" Type="http://schemas.openxmlformats.org/officeDocument/2006/relationships/image" Target="media/pdsh2_2707.png"/><Relationship Id="rId58" Type="http://schemas.openxmlformats.org/officeDocument/2006/relationships/image" Target="media/pdsh2_2708.png"/><Relationship Id="rId59" Type="http://schemas.openxmlformats.org/officeDocument/2006/relationships/image" Target="media/pdsh2_2709.png"/><Relationship Id="rId60" Type="http://schemas.openxmlformats.org/officeDocument/2006/relationships/image" Target="media/pdsh2_2710.png"/><Relationship Id="rId61" Type="http://schemas.openxmlformats.org/officeDocument/2006/relationships/image" Target="media/pdsh2_2801.png"/><Relationship Id="rId62" Type="http://schemas.openxmlformats.org/officeDocument/2006/relationships/image" Target="media/pdsh2_2802.png"/><Relationship Id="rId63" Type="http://schemas.openxmlformats.org/officeDocument/2006/relationships/image" Target="media/pdsh2_2803.png"/><Relationship Id="rId64" Type="http://schemas.openxmlformats.org/officeDocument/2006/relationships/image" Target="media/pdsh2_2804.png"/><Relationship Id="rId65" Type="http://schemas.openxmlformats.org/officeDocument/2006/relationships/image" Target="media/pdsh2_2805.png"/><Relationship Id="rId66" Type="http://schemas.openxmlformats.org/officeDocument/2006/relationships/image" Target="media/pdsh2_2806.png"/><Relationship Id="rId67" Type="http://schemas.openxmlformats.org/officeDocument/2006/relationships/image" Target="media/pdsh2_2807.png"/><Relationship Id="rId68" Type="http://schemas.openxmlformats.org/officeDocument/2006/relationships/image" Target="media/pdsh2_2808.png"/><Relationship Id="rId69" Type="http://schemas.openxmlformats.org/officeDocument/2006/relationships/image" Target="media/pdsh2_2809.png"/><Relationship Id="rId70" Type="http://schemas.openxmlformats.org/officeDocument/2006/relationships/image" Target="media/pdsh2_2810.png"/><Relationship Id="rId71" Type="http://schemas.openxmlformats.org/officeDocument/2006/relationships/image" Target="media/pdsh2_2811.png"/><Relationship Id="rId72" Type="http://schemas.openxmlformats.org/officeDocument/2006/relationships/image" Target="media/pdsh2_2901.png"/><Relationship Id="rId73" Type="http://schemas.openxmlformats.org/officeDocument/2006/relationships/image" Target="media/pdsh2_2902.png"/><Relationship Id="rId74" Type="http://schemas.openxmlformats.org/officeDocument/2006/relationships/image" Target="media/pdsh2_2903.png"/><Relationship Id="rId75" Type="http://schemas.openxmlformats.org/officeDocument/2006/relationships/image" Target="media/pdsh2_2904.png"/><Relationship Id="rId76" Type="http://schemas.openxmlformats.org/officeDocument/2006/relationships/image" Target="media/pdsh2_2905.png"/><Relationship Id="rId77" Type="http://schemas.openxmlformats.org/officeDocument/2006/relationships/image" Target="media/pdsh2_2906.png"/><Relationship Id="rId78" Type="http://schemas.openxmlformats.org/officeDocument/2006/relationships/image" Target="media/pdsh2_2907.png"/><Relationship Id="rId79" Type="http://schemas.openxmlformats.org/officeDocument/2006/relationships/image" Target="media/pdsh2_2908.png"/><Relationship Id="rId80" Type="http://schemas.openxmlformats.org/officeDocument/2006/relationships/image" Target="media/pdsh2_3001.png"/><Relationship Id="rId81" Type="http://schemas.openxmlformats.org/officeDocument/2006/relationships/image" Target="media/pdsh2_3002.png"/><Relationship Id="rId82" Type="http://schemas.openxmlformats.org/officeDocument/2006/relationships/image" Target="media/pdsh2_3003.png"/><Relationship Id="rId83" Type="http://schemas.openxmlformats.org/officeDocument/2006/relationships/image" Target="media/pdsh2_3004.png"/><Relationship Id="rId84" Type="http://schemas.openxmlformats.org/officeDocument/2006/relationships/image" Target="media/pdsh2_3005.png"/><Relationship Id="rId85" Type="http://schemas.openxmlformats.org/officeDocument/2006/relationships/image" Target="media/pdsh2_3006.png"/><Relationship Id="rId86" Type="http://schemas.openxmlformats.org/officeDocument/2006/relationships/image" Target="media/pdsh2_3007.png"/><Relationship Id="rId87" Type="http://schemas.openxmlformats.org/officeDocument/2006/relationships/image" Target="media/pdsh2_3008.png"/><Relationship Id="rId88" Type="http://schemas.openxmlformats.org/officeDocument/2006/relationships/image" Target="media/pdsh2_3009.png"/><Relationship Id="rId89" Type="http://schemas.openxmlformats.org/officeDocument/2006/relationships/image" Target="media/pdsh2_3101.png"/><Relationship Id="rId90" Type="http://schemas.openxmlformats.org/officeDocument/2006/relationships/image" Target="media/pdsh2_3102.png"/><Relationship Id="rId91" Type="http://schemas.openxmlformats.org/officeDocument/2006/relationships/image" Target="media/pdsh2_3103.png"/><Relationship Id="rId92" Type="http://schemas.openxmlformats.org/officeDocument/2006/relationships/image" Target="media/pdsh2_3104.png"/><Relationship Id="rId93" Type="http://schemas.openxmlformats.org/officeDocument/2006/relationships/image" Target="media/pdsh2_3105.png"/><Relationship Id="rId94" Type="http://schemas.openxmlformats.org/officeDocument/2006/relationships/image" Target="media/pdsh2_3106.png"/><Relationship Id="rId95" Type="http://schemas.openxmlformats.org/officeDocument/2006/relationships/image" Target="media/pdsh2_3107.png"/><Relationship Id="rId96" Type="http://schemas.openxmlformats.org/officeDocument/2006/relationships/image" Target="media/pdsh2_3108.png"/><Relationship Id="rId97" Type="http://schemas.openxmlformats.org/officeDocument/2006/relationships/image" Target="media/pdsh2_3201.png"/><Relationship Id="rId98" Type="http://schemas.openxmlformats.org/officeDocument/2006/relationships/image" Target="media/pdsh2_3202.png"/><Relationship Id="rId99" Type="http://schemas.openxmlformats.org/officeDocument/2006/relationships/image" Target="media/pdsh2_3203.png"/><Relationship Id="rId100" Type="http://schemas.openxmlformats.org/officeDocument/2006/relationships/image" Target="media/pdsh2_3204.png"/><Relationship Id="rId101" Type="http://schemas.openxmlformats.org/officeDocument/2006/relationships/image" Target="media/pdsh2_3205.png"/><Relationship Id="rId102" Type="http://schemas.openxmlformats.org/officeDocument/2006/relationships/image" Target="media/pdsh2_3206.png"/><Relationship Id="rId103" Type="http://schemas.openxmlformats.org/officeDocument/2006/relationships/image" Target="media/pdsh2_3301.png"/><Relationship Id="rId104" Type="http://schemas.openxmlformats.org/officeDocument/2006/relationships/image" Target="media/pdsh2_3302.png"/><Relationship Id="rId105" Type="http://schemas.openxmlformats.org/officeDocument/2006/relationships/image" Target="media/pdsh2_3303.png"/><Relationship Id="rId106" Type="http://schemas.openxmlformats.org/officeDocument/2006/relationships/image" Target="media/pdsh2_3304.png"/><Relationship Id="rId107" Type="http://schemas.openxmlformats.org/officeDocument/2006/relationships/image" Target="media/pdsh2_3305.png"/><Relationship Id="rId108" Type="http://schemas.openxmlformats.org/officeDocument/2006/relationships/image" Target="media/pdsh2_3306.png"/><Relationship Id="rId109" Type="http://schemas.openxmlformats.org/officeDocument/2006/relationships/image" Target="media/pdsh2_3307.png"/><Relationship Id="rId110" Type="http://schemas.openxmlformats.org/officeDocument/2006/relationships/image" Target="media/pdsh2_3308.png"/><Relationship Id="rId111" Type="http://schemas.openxmlformats.org/officeDocument/2006/relationships/image" Target="media/pdsh2_3401.png"/><Relationship Id="rId112" Type="http://schemas.openxmlformats.org/officeDocument/2006/relationships/image" Target="media/pdsh2_3402.png"/><Relationship Id="rId113" Type="http://schemas.openxmlformats.org/officeDocument/2006/relationships/image" Target="media/pdsh2_3403.png"/><Relationship Id="rId114" Type="http://schemas.openxmlformats.org/officeDocument/2006/relationships/image" Target="media/pdsh2_3404.png"/><Relationship Id="rId115" Type="http://schemas.openxmlformats.org/officeDocument/2006/relationships/image" Target="media/pdsh2_3405.png"/><Relationship Id="rId116" Type="http://schemas.openxmlformats.org/officeDocument/2006/relationships/image" Target="media/pdsh2_3406.png"/><Relationship Id="rId117" Type="http://schemas.openxmlformats.org/officeDocument/2006/relationships/image" Target="media/pdsh2_3407.png"/><Relationship Id="rId118" Type="http://schemas.openxmlformats.org/officeDocument/2006/relationships/image" Target="media/pdsh2_3408.png"/><Relationship Id="rId119" Type="http://schemas.openxmlformats.org/officeDocument/2006/relationships/image" Target="media/pdsh2_3409.png"/><Relationship Id="rId120" Type="http://schemas.openxmlformats.org/officeDocument/2006/relationships/image" Target="media/pdsh2_3410.png"/><Relationship Id="rId121" Type="http://schemas.openxmlformats.org/officeDocument/2006/relationships/image" Target="media/pdsh2_3411.png"/><Relationship Id="rId122" Type="http://schemas.openxmlformats.org/officeDocument/2006/relationships/image" Target="media/pdsh2_3501.png"/><Relationship Id="rId123" Type="http://schemas.openxmlformats.org/officeDocument/2006/relationships/image" Target="media/pdsh2_3502.png"/><Relationship Id="rId124" Type="http://schemas.openxmlformats.org/officeDocument/2006/relationships/image" Target="media/pdsh2_3503.png"/><Relationship Id="rId125" Type="http://schemas.openxmlformats.org/officeDocument/2006/relationships/image" Target="media/pdsh2_3504.png"/><Relationship Id="rId126" Type="http://schemas.openxmlformats.org/officeDocument/2006/relationships/image" Target="media/pdsh2_3505.png"/><Relationship Id="rId127" Type="http://schemas.openxmlformats.org/officeDocument/2006/relationships/image" Target="media/pdsh2_3506.png"/><Relationship Id="rId128" Type="http://schemas.openxmlformats.org/officeDocument/2006/relationships/image" Target="media/pdsh2_3507.png"/><Relationship Id="rId129" Type="http://schemas.openxmlformats.org/officeDocument/2006/relationships/image" Target="media/pdsh2_3508.png"/><Relationship Id="rId130" Type="http://schemas.openxmlformats.org/officeDocument/2006/relationships/image" Target="media/pdsh2_3509.png"/><Relationship Id="rId131" Type="http://schemas.openxmlformats.org/officeDocument/2006/relationships/image" Target="media/pdsh2_3510.png"/><Relationship Id="rId132" Type="http://schemas.openxmlformats.org/officeDocument/2006/relationships/image" Target="media/pdsh2_3601.png"/><Relationship Id="rId133" Type="http://schemas.openxmlformats.org/officeDocument/2006/relationships/image" Target="media/pdsh2_3602.png"/><Relationship Id="rId134" Type="http://schemas.openxmlformats.org/officeDocument/2006/relationships/image" Target="media/pdsh2_3603.png"/><Relationship Id="rId135" Type="http://schemas.openxmlformats.org/officeDocument/2006/relationships/image" Target="media/pdsh2_3604.png"/><Relationship Id="rId136" Type="http://schemas.openxmlformats.org/officeDocument/2006/relationships/image" Target="media/pdsh2_3605.png"/><Relationship Id="rId137" Type="http://schemas.openxmlformats.org/officeDocument/2006/relationships/image" Target="media/pdsh2_3606.png"/><Relationship Id="rId138" Type="http://schemas.openxmlformats.org/officeDocument/2006/relationships/image" Target="media/pdsh2_3607.png"/><Relationship Id="rId139" Type="http://schemas.openxmlformats.org/officeDocument/2006/relationships/image" Target="media/pdsh2_3608.png"/><Relationship Id="rId140" Type="http://schemas.openxmlformats.org/officeDocument/2006/relationships/image" Target="media/pdsh2_3609.png"/><Relationship Id="rId141" Type="http://schemas.openxmlformats.org/officeDocument/2006/relationships/image" Target="media/pdsh2_3610.png"/><Relationship Id="rId142" Type="http://schemas.openxmlformats.org/officeDocument/2006/relationships/image" Target="media/pdsh2_3611.png"/><Relationship Id="rId143" Type="http://schemas.openxmlformats.org/officeDocument/2006/relationships/image" Target="media/pdsh2_3612.png"/><Relationship Id="rId144" Type="http://schemas.openxmlformats.org/officeDocument/2006/relationships/image" Target="media/pdsh2_3613.png"/><Relationship Id="rId145" Type="http://schemas.openxmlformats.org/officeDocument/2006/relationships/image" Target="media/pdsh2_3614.png"/><Relationship Id="rId146" Type="http://schemas.openxmlformats.org/officeDocument/2006/relationships/image" Target="media/pdsh2_3615.png"/><Relationship Id="rId147" Type="http://schemas.openxmlformats.org/officeDocument/2006/relationships/image" Target="media/pdsh2_3616.png"/><Relationship Id="rId148" Type="http://schemas.openxmlformats.org/officeDocument/2006/relationships/image" Target="media/pdsh2_3617.png"/><Relationship Id="rId149" Type="http://schemas.openxmlformats.org/officeDocument/2006/relationships/image" Target="media/pdsh2_3701.png"/><Relationship Id="rId150" Type="http://schemas.openxmlformats.org/officeDocument/2006/relationships/image" Target="media/pdsh2_3702.png"/><Relationship Id="rId151" Type="http://schemas.openxmlformats.org/officeDocument/2006/relationships/image" Target="media/pdsh2_3703.png"/><Relationship Id="rId152" Type="http://schemas.openxmlformats.org/officeDocument/2006/relationships/image" Target="media/pdsh2_3704.png"/><Relationship Id="rId153" Type="http://schemas.openxmlformats.org/officeDocument/2006/relationships/image" Target="media/pdsh2_3705.png"/><Relationship Id="rId154" Type="http://schemas.openxmlformats.org/officeDocument/2006/relationships/image" Target="media/pdsh2_3706.png"/><Relationship Id="rId155" Type="http://schemas.openxmlformats.org/officeDocument/2006/relationships/image" Target="media/pdsh2_3707.png"/><Relationship Id="rId156" Type="http://schemas.openxmlformats.org/officeDocument/2006/relationships/image" Target="media/pdsh2_3708.png"/><Relationship Id="rId157" Type="http://schemas.openxmlformats.org/officeDocument/2006/relationships/image" Target="media/pdsh2_3709.png"/><Relationship Id="rId158" Type="http://schemas.openxmlformats.org/officeDocument/2006/relationships/image" Target="media/pdsh2_3710.png"/><Relationship Id="rId159" Type="http://schemas.openxmlformats.org/officeDocument/2006/relationships/image" Target="media/pdsh2_3711.png"/><Relationship Id="rId160" Type="http://schemas.openxmlformats.org/officeDocument/2006/relationships/image" Target="media/pdsh2_3801.png"/><Relationship Id="rId161" Type="http://schemas.openxmlformats.org/officeDocument/2006/relationships/image" Target="media/pdsh2_3802.png"/><Relationship Id="rId162" Type="http://schemas.openxmlformats.org/officeDocument/2006/relationships/image" Target="media/pdsh2_3803.png"/><Relationship Id="rId163" Type="http://schemas.openxmlformats.org/officeDocument/2006/relationships/image" Target="media/pdsh2_3804.png"/><Relationship Id="rId164" Type="http://schemas.openxmlformats.org/officeDocument/2006/relationships/image" Target="media/pdsh2_3805.png"/><Relationship Id="rId165" Type="http://schemas.openxmlformats.org/officeDocument/2006/relationships/image" Target="media/pdsh2_3806.png"/><Relationship Id="rId166" Type="http://schemas.openxmlformats.org/officeDocument/2006/relationships/image" Target="media/pdsh2_3807.png"/><Relationship Id="rId167" Type="http://schemas.openxmlformats.org/officeDocument/2006/relationships/image" Target="media/pdsh2_3808.png"/><Relationship Id="rId168" Type="http://schemas.openxmlformats.org/officeDocument/2006/relationships/image" Target="media/pdsh2_3809.png"/><Relationship Id="rId169" Type="http://schemas.openxmlformats.org/officeDocument/2006/relationships/image" Target="media/pdsh2_3810.png"/><Relationship Id="rId170" Type="http://schemas.openxmlformats.org/officeDocument/2006/relationships/image" Target="media/pdsh2_3901.png"/><Relationship Id="rId171" Type="http://schemas.openxmlformats.org/officeDocument/2006/relationships/image" Target="media/pdsh2_3902.png"/><Relationship Id="rId172" Type="http://schemas.openxmlformats.org/officeDocument/2006/relationships/image" Target="media/pdsh2_3903.png"/><Relationship Id="rId173" Type="http://schemas.openxmlformats.org/officeDocument/2006/relationships/image" Target="media/pdsh2_3904.png"/><Relationship Id="rId174" Type="http://schemas.openxmlformats.org/officeDocument/2006/relationships/image" Target="media/pdsh2_3905.png"/><Relationship Id="rId175" Type="http://schemas.openxmlformats.org/officeDocument/2006/relationships/image" Target="media/pdsh2_3906.png"/><Relationship Id="rId176" Type="http://schemas.openxmlformats.org/officeDocument/2006/relationships/image" Target="media/pdsh2_3907.png"/><Relationship Id="rId177" Type="http://schemas.openxmlformats.org/officeDocument/2006/relationships/image" Target="media/pdsh2_3908.png"/><Relationship Id="rId178" Type="http://schemas.openxmlformats.org/officeDocument/2006/relationships/image" Target="media/pdsh2_3909.png"/><Relationship Id="rId179" Type="http://schemas.openxmlformats.org/officeDocument/2006/relationships/image" Target="media/pdsh2_3910.png"/><Relationship Id="rId180" Type="http://schemas.openxmlformats.org/officeDocument/2006/relationships/image" Target="media/pdsh2_3911.png"/><Relationship Id="rId181" Type="http://schemas.openxmlformats.org/officeDocument/2006/relationships/image" Target="media/pdsh2_3912.png"/><Relationship Id="rId182" Type="http://schemas.openxmlformats.org/officeDocument/2006/relationships/image" Target="media/pdsh2_3913.png"/><Relationship Id="rId183" Type="http://schemas.openxmlformats.org/officeDocument/2006/relationships/image" Target="media/pdsh2_4001.png"/><Relationship Id="rId184" Type="http://schemas.openxmlformats.org/officeDocument/2006/relationships/image" Target="media/pdsh2_4002.png"/><Relationship Id="rId185" Type="http://schemas.openxmlformats.org/officeDocument/2006/relationships/image" Target="media/pdsh2_4003.png"/><Relationship Id="rId186" Type="http://schemas.openxmlformats.org/officeDocument/2006/relationships/image" Target="media/pdsh2_4101.png"/><Relationship Id="rId187" Type="http://schemas.openxmlformats.org/officeDocument/2006/relationships/image" Target="media/pdsh2_4102.png"/><Relationship Id="rId188" Type="http://schemas.openxmlformats.org/officeDocument/2006/relationships/image" Target="media/pdsh2_4103.png"/><Relationship Id="rId189" Type="http://schemas.openxmlformats.org/officeDocument/2006/relationships/image" Target="media/pdsh2_4104.png"/><Relationship Id="rId190" Type="http://schemas.openxmlformats.org/officeDocument/2006/relationships/image" Target="media/pdsh2_4201.png"/><Relationship Id="rId191" Type="http://schemas.openxmlformats.org/officeDocument/2006/relationships/image" Target="media/pdsh2_4202.png"/><Relationship Id="rId192" Type="http://schemas.openxmlformats.org/officeDocument/2006/relationships/image" Target="media/pdsh2_4203.png"/><Relationship Id="rId193" Type="http://schemas.openxmlformats.org/officeDocument/2006/relationships/image" Target="media/pdsh2_4204.png"/><Relationship Id="rId194" Type="http://schemas.openxmlformats.org/officeDocument/2006/relationships/image" Target="media/pdsh2_4205.png"/><Relationship Id="rId195" Type="http://schemas.openxmlformats.org/officeDocument/2006/relationships/image" Target="media/pdsh2_4206.png"/><Relationship Id="rId196" Type="http://schemas.openxmlformats.org/officeDocument/2006/relationships/image" Target="media/pdsh2_4207.png"/><Relationship Id="rId197" Type="http://schemas.openxmlformats.org/officeDocument/2006/relationships/image" Target="media/pdsh2_4208.png"/><Relationship Id="rId198" Type="http://schemas.openxmlformats.org/officeDocument/2006/relationships/image" Target="media/pdsh2_4209.png"/><Relationship Id="rId199" Type="http://schemas.openxmlformats.org/officeDocument/2006/relationships/image" Target="media/pdsh2_4210.png"/><Relationship Id="rId200" Type="http://schemas.openxmlformats.org/officeDocument/2006/relationships/image" Target="media/pdsh2_4211.png"/><Relationship Id="rId201" Type="http://schemas.openxmlformats.org/officeDocument/2006/relationships/image" Target="media/pdsh2_4301.png"/><Relationship Id="rId202" Type="http://schemas.openxmlformats.org/officeDocument/2006/relationships/image" Target="media/pdsh2_4302.png"/><Relationship Id="rId203" Type="http://schemas.openxmlformats.org/officeDocument/2006/relationships/image" Target="media/pdsh2_4303.png"/><Relationship Id="rId204" Type="http://schemas.openxmlformats.org/officeDocument/2006/relationships/image" Target="media/pdsh2_4304.png"/><Relationship Id="rId205" Type="http://schemas.openxmlformats.org/officeDocument/2006/relationships/image" Target="media/pdsh2_4305.png"/><Relationship Id="rId206" Type="http://schemas.openxmlformats.org/officeDocument/2006/relationships/image" Target="media/pdsh2_4306.png"/><Relationship Id="rId207" Type="http://schemas.openxmlformats.org/officeDocument/2006/relationships/image" Target="media/pdsh2_4307.png"/><Relationship Id="rId208" Type="http://schemas.openxmlformats.org/officeDocument/2006/relationships/image" Target="media/pdsh2_4308.png"/><Relationship Id="rId209" Type="http://schemas.openxmlformats.org/officeDocument/2006/relationships/image" Target="media/pdsh2_4309.png"/><Relationship Id="rId210" Type="http://schemas.openxmlformats.org/officeDocument/2006/relationships/image" Target="media/pdsh2_4310.png"/><Relationship Id="rId211" Type="http://schemas.openxmlformats.org/officeDocument/2006/relationships/image" Target="media/pdsh2_4311.png"/><Relationship Id="rId212" Type="http://schemas.openxmlformats.org/officeDocument/2006/relationships/image" Target="media/pdsh2_4312.png"/><Relationship Id="rId213" Type="http://schemas.openxmlformats.org/officeDocument/2006/relationships/image" Target="media/pdsh2_4313.png"/><Relationship Id="rId214" Type="http://schemas.openxmlformats.org/officeDocument/2006/relationships/image" Target="media/pdsh2_4401.png"/><Relationship Id="rId215" Type="http://schemas.openxmlformats.org/officeDocument/2006/relationships/image" Target="media/pdsh2_4402.png"/><Relationship Id="rId216" Type="http://schemas.openxmlformats.org/officeDocument/2006/relationships/image" Target="media/pdsh2_4403.png"/><Relationship Id="rId217" Type="http://schemas.openxmlformats.org/officeDocument/2006/relationships/image" Target="media/pdsh2_4404.png"/><Relationship Id="rId218" Type="http://schemas.openxmlformats.org/officeDocument/2006/relationships/image" Target="media/pdsh2_4405.png"/><Relationship Id="rId219" Type="http://schemas.openxmlformats.org/officeDocument/2006/relationships/image" Target="media/pdsh2_4406.png"/><Relationship Id="rId220" Type="http://schemas.openxmlformats.org/officeDocument/2006/relationships/image" Target="media/pdsh2_4407.png"/><Relationship Id="rId221" Type="http://schemas.openxmlformats.org/officeDocument/2006/relationships/image" Target="media/pdsh2_4408.png"/><Relationship Id="rId222" Type="http://schemas.openxmlformats.org/officeDocument/2006/relationships/image" Target="media/pdsh2_4409.png"/><Relationship Id="rId223" Type="http://schemas.openxmlformats.org/officeDocument/2006/relationships/image" Target="media/pdsh2_4410.png"/><Relationship Id="rId224" Type="http://schemas.openxmlformats.org/officeDocument/2006/relationships/image" Target="media/pdsh2_4411.png"/><Relationship Id="rId225" Type="http://schemas.openxmlformats.org/officeDocument/2006/relationships/image" Target="media/pdsh2_4501.png"/><Relationship Id="rId226" Type="http://schemas.openxmlformats.org/officeDocument/2006/relationships/image" Target="media/pdsh2_4502.png"/><Relationship Id="rId227" Type="http://schemas.openxmlformats.org/officeDocument/2006/relationships/image" Target="media/pdsh2_4503.png"/><Relationship Id="rId228" Type="http://schemas.openxmlformats.org/officeDocument/2006/relationships/image" Target="media/pdsh2_4504.png"/><Relationship Id="rId229" Type="http://schemas.openxmlformats.org/officeDocument/2006/relationships/image" Target="media/pdsh2_4505.png"/><Relationship Id="rId230" Type="http://schemas.openxmlformats.org/officeDocument/2006/relationships/image" Target="media/pdsh2_4506.png"/><Relationship Id="rId231" Type="http://schemas.openxmlformats.org/officeDocument/2006/relationships/image" Target="media/pdsh2_4507.png"/><Relationship Id="rId232" Type="http://schemas.openxmlformats.org/officeDocument/2006/relationships/image" Target="media/pdsh2_4508.png"/><Relationship Id="rId233" Type="http://schemas.openxmlformats.org/officeDocument/2006/relationships/image" Target="media/pdsh2_4509.png"/><Relationship Id="rId234" Type="http://schemas.openxmlformats.org/officeDocument/2006/relationships/image" Target="media/pdsh2_4510.png"/><Relationship Id="rId235" Type="http://schemas.openxmlformats.org/officeDocument/2006/relationships/image" Target="media/pdsh2_4511.png"/><Relationship Id="rId236" Type="http://schemas.openxmlformats.org/officeDocument/2006/relationships/image" Target="media/pdsh2_4512.png"/><Relationship Id="rId237" Type="http://schemas.openxmlformats.org/officeDocument/2006/relationships/image" Target="media/pdsh2_4513.png"/><Relationship Id="rId238" Type="http://schemas.openxmlformats.org/officeDocument/2006/relationships/image" Target="media/pdsh2_4514.png"/><Relationship Id="rId239" Type="http://schemas.openxmlformats.org/officeDocument/2006/relationships/image" Target="media/pdsh2_4601.png"/><Relationship Id="rId240" Type="http://schemas.openxmlformats.org/officeDocument/2006/relationships/image" Target="media/pdsh2_4602.png"/><Relationship Id="rId241" Type="http://schemas.openxmlformats.org/officeDocument/2006/relationships/image" Target="media/pdsh2_4603.png"/><Relationship Id="rId242" Type="http://schemas.openxmlformats.org/officeDocument/2006/relationships/image" Target="media/pdsh2_4604.png"/><Relationship Id="rId243" Type="http://schemas.openxmlformats.org/officeDocument/2006/relationships/image" Target="media/pdsh2_4605.png"/><Relationship Id="rId244" Type="http://schemas.openxmlformats.org/officeDocument/2006/relationships/image" Target="media/pdsh2_4606.png"/><Relationship Id="rId245" Type="http://schemas.openxmlformats.org/officeDocument/2006/relationships/image" Target="media/pdsh2_4607.png"/><Relationship Id="rId246" Type="http://schemas.openxmlformats.org/officeDocument/2006/relationships/image" Target="media/pdsh2_4608.png"/><Relationship Id="rId247" Type="http://schemas.openxmlformats.org/officeDocument/2006/relationships/image" Target="media/pdsh2_4609.png"/><Relationship Id="rId248" Type="http://schemas.openxmlformats.org/officeDocument/2006/relationships/image" Target="media/pdsh2_4610.png"/><Relationship Id="rId249" Type="http://schemas.openxmlformats.org/officeDocument/2006/relationships/image" Target="media/pdsh2_4611.png"/><Relationship Id="rId250" Type="http://schemas.openxmlformats.org/officeDocument/2006/relationships/image" Target="media/pdsh2_4612.png"/><Relationship Id="rId251" Type="http://schemas.openxmlformats.org/officeDocument/2006/relationships/image" Target="media/pdsh2_4613.png"/><Relationship Id="rId252" Type="http://schemas.openxmlformats.org/officeDocument/2006/relationships/image" Target="media/pdsh2_4614.png"/><Relationship Id="rId253" Type="http://schemas.openxmlformats.org/officeDocument/2006/relationships/image" Target="media/pdsh2_4615.png"/><Relationship Id="rId254" Type="http://schemas.openxmlformats.org/officeDocument/2006/relationships/image" Target="media/pdsh2_4616.png"/><Relationship Id="rId255" Type="http://schemas.openxmlformats.org/officeDocument/2006/relationships/image" Target="media/pdsh2_4701.png"/><Relationship Id="rId256" Type="http://schemas.openxmlformats.org/officeDocument/2006/relationships/image" Target="media/pdsh2_4702.png"/><Relationship Id="rId257" Type="http://schemas.openxmlformats.org/officeDocument/2006/relationships/image" Target="media/pdsh2_4703.png"/><Relationship Id="rId258" Type="http://schemas.openxmlformats.org/officeDocument/2006/relationships/image" Target="media/pdsh2_4704.png"/><Relationship Id="rId259" Type="http://schemas.openxmlformats.org/officeDocument/2006/relationships/image" Target="media/pdsh2_4705.png"/><Relationship Id="rId260" Type="http://schemas.openxmlformats.org/officeDocument/2006/relationships/image" Target="media/pdsh2_4706.png"/><Relationship Id="rId261" Type="http://schemas.openxmlformats.org/officeDocument/2006/relationships/image" Target="media/pdsh2_4707.png"/><Relationship Id="rId262" Type="http://schemas.openxmlformats.org/officeDocument/2006/relationships/image" Target="media/pdsh2_4708.png"/><Relationship Id="rId263" Type="http://schemas.openxmlformats.org/officeDocument/2006/relationships/image" Target="media/pdsh2_4709.png"/><Relationship Id="rId264" Type="http://schemas.openxmlformats.org/officeDocument/2006/relationships/image" Target="media/pdsh2_4710.png"/><Relationship Id="rId265" Type="http://schemas.openxmlformats.org/officeDocument/2006/relationships/image" Target="media/pdsh2_4711.png"/><Relationship Id="rId266" Type="http://schemas.openxmlformats.org/officeDocument/2006/relationships/image" Target="media/pdsh2_4712.png"/><Relationship Id="rId267" Type="http://schemas.openxmlformats.org/officeDocument/2006/relationships/image" Target="media/pdsh2_4713.png"/><Relationship Id="rId268" Type="http://schemas.openxmlformats.org/officeDocument/2006/relationships/image" Target="media/pdsh2_4714.png"/><Relationship Id="rId269" Type="http://schemas.openxmlformats.org/officeDocument/2006/relationships/image" Target="media/pdsh2_4801.png"/><Relationship Id="rId270" Type="http://schemas.openxmlformats.org/officeDocument/2006/relationships/image" Target="media/pdsh2_4802.png"/><Relationship Id="rId271" Type="http://schemas.openxmlformats.org/officeDocument/2006/relationships/image" Target="media/pdsh2_4803.png"/><Relationship Id="rId272" Type="http://schemas.openxmlformats.org/officeDocument/2006/relationships/image" Target="media/pdsh2_4804.png"/><Relationship Id="rId273" Type="http://schemas.openxmlformats.org/officeDocument/2006/relationships/image" Target="media/pdsh2_4805.png"/><Relationship Id="rId274" Type="http://schemas.openxmlformats.org/officeDocument/2006/relationships/image" Target="media/pdsh2_4806.png"/><Relationship Id="rId275" Type="http://schemas.openxmlformats.org/officeDocument/2006/relationships/image" Target="media/pdsh2_4807.png"/><Relationship Id="rId276" Type="http://schemas.openxmlformats.org/officeDocument/2006/relationships/image" Target="media/pdsh2_4808.png"/><Relationship Id="rId277" Type="http://schemas.openxmlformats.org/officeDocument/2006/relationships/image" Target="media/pdsh2_4809.png"/><Relationship Id="rId278" Type="http://schemas.openxmlformats.org/officeDocument/2006/relationships/image" Target="media/pdsh2_4810.png"/><Relationship Id="rId279" Type="http://schemas.openxmlformats.org/officeDocument/2006/relationships/image" Target="media/pdsh2_4811.png"/><Relationship Id="rId280" Type="http://schemas.openxmlformats.org/officeDocument/2006/relationships/image" Target="media/pdsh2_4812.png"/><Relationship Id="rId281" Type="http://schemas.openxmlformats.org/officeDocument/2006/relationships/image" Target="media/pdsh2_4813.png"/><Relationship Id="rId282" Type="http://schemas.openxmlformats.org/officeDocument/2006/relationships/image" Target="media/pdsh2_4814.png"/><Relationship Id="rId283" Type="http://schemas.openxmlformats.org/officeDocument/2006/relationships/image" Target="media/pdsh2_4815.png"/><Relationship Id="rId284" Type="http://schemas.openxmlformats.org/officeDocument/2006/relationships/image" Target="media/pdsh2_4816.png"/><Relationship Id="rId285" Type="http://schemas.openxmlformats.org/officeDocument/2006/relationships/image" Target="media/pdsh2_4901.png"/><Relationship Id="rId286" Type="http://schemas.openxmlformats.org/officeDocument/2006/relationships/image" Target="media/pdsh2_4902.png"/><Relationship Id="rId287" Type="http://schemas.openxmlformats.org/officeDocument/2006/relationships/image" Target="media/pdsh2_4903.png"/><Relationship Id="rId288" Type="http://schemas.openxmlformats.org/officeDocument/2006/relationships/image" Target="media/pdsh2_4904.png"/><Relationship Id="rId289" Type="http://schemas.openxmlformats.org/officeDocument/2006/relationships/image" Target="media/pdsh2_4905.png"/><Relationship Id="rId290" Type="http://schemas.openxmlformats.org/officeDocument/2006/relationships/image" Target="media/pdsh2_4906.png"/><Relationship Id="rId291" Type="http://schemas.openxmlformats.org/officeDocument/2006/relationships/image" Target="media/pdsh2_4907.png"/><Relationship Id="rId292" Type="http://schemas.openxmlformats.org/officeDocument/2006/relationships/image" Target="media/pdsh2_5001.png"/><Relationship Id="rId293" Type="http://schemas.openxmlformats.org/officeDocument/2006/relationships/image" Target="media/pdsh2_5002.png"/><Relationship Id="rId294" Type="http://schemas.openxmlformats.org/officeDocument/2006/relationships/image" Target="media/pdsh2_5003.png"/><Relationship Id="rId295" Type="http://schemas.openxmlformats.org/officeDocument/2006/relationships/image" Target="media/pdsh2_5004.png"/><Relationship Id="rId296" Type="http://schemas.openxmlformats.org/officeDocument/2006/relationships/image" Target="media/cover.jpeg"/><Relationship Id="rId297" Type="http://schemas.openxmlformats.org/officeDocument/2006/relationships/hyperlink" Target="http://oreilly.com" TargetMode="External"/><Relationship Id="rId298" Type="http://schemas.openxmlformats.org/officeDocument/2006/relationships/hyperlink" Target="http://oreilly.com/catalog/errata.csp?isbn=9781098121228" TargetMode="External"/><Relationship Id="rId299" Type="http://schemas.openxmlformats.org/officeDocument/2006/relationships/hyperlink" Target="https://oreil.ly/PkOOw" TargetMode="External"/><Relationship Id="rId300" Type="http://schemas.openxmlformats.org/officeDocument/2006/relationships/hyperlink" Target="https://oreil.ly/jFtWj" TargetMode="External"/><Relationship Id="rId301" Type="http://schemas.openxmlformats.org/officeDocument/2006/relationships/hyperlink" Target="https://oreil.ly/dH7wJ" TargetMode="External"/><Relationship Id="rId302" Type="http://schemas.openxmlformats.org/officeDocument/2006/relationships/hyperlink" Target="https://oreil.ly/ndxjm" TargetMode="External"/><Relationship Id="rId303" Type="http://schemas.openxmlformats.org/officeDocument/2006/relationships/hyperlink" Target="https://oreil.ly/CCvwQ" TargetMode="External"/><Relationship Id="rId304" Type="http://schemas.openxmlformats.org/officeDocument/2006/relationships/hyperlink" Target="https://oreil.ly/MkqPw" TargetMode="External"/><Relationship Id="rId305" Type="http://schemas.openxmlformats.org/officeDocument/2006/relationships/hyperlink" Target="http://github.com/jakevdp/PythonDataScienceHandbook" TargetMode="External"/><Relationship Id="rId306" Type="http://schemas.openxmlformats.org/officeDocument/2006/relationships/hyperlink" Target="https://oreilly.com" TargetMode="External"/><Relationship Id="rId307" Type="http://schemas.openxmlformats.org/officeDocument/2006/relationships/hyperlink" Target="https://oreil.ly/python-data-science-handbook" TargetMode="External"/><Relationship Id="rId308" Type="http://schemas.openxmlformats.org/officeDocument/2006/relationships/hyperlink" Target="https://linkedin.com/company/oreilly-media" TargetMode="External"/><Relationship Id="rId309" Type="http://schemas.openxmlformats.org/officeDocument/2006/relationships/hyperlink" Target="https://twitter.com/oreillymedia" TargetMode="External"/><Relationship Id="rId310" Type="http://schemas.openxmlformats.org/officeDocument/2006/relationships/hyperlink" Target="https://youtube.com/oreillymedia" TargetMode="External"/><Relationship Id="rId311" Type="http://schemas.openxmlformats.org/officeDocument/2006/relationships/hyperlink" Target="http://ipython.org" TargetMode="External"/><Relationship Id="rId312" Type="http://schemas.openxmlformats.org/officeDocument/2006/relationships/hyperlink" Target="https://oreil.ly/H5MEE" TargetMode="External"/><Relationship Id="rId313" Type="http://schemas.openxmlformats.org/officeDocument/2006/relationships/hyperlink" Target="https://oreil.ly/RrD2Y" TargetMode="External"/><Relationship Id="rId314" Type="http://schemas.openxmlformats.org/officeDocument/2006/relationships/hyperlink" Target="https://oreil.ly/TVSAT" TargetMode="External"/><Relationship Id="rId315" Type="http://schemas.openxmlformats.org/officeDocument/2006/relationships/hyperlink" Target="http://nbviewer.jupyter.org" TargetMode="External"/><Relationship Id="rId316" Type="http://schemas.openxmlformats.org/officeDocument/2006/relationships/hyperlink" Target="https://github.com/jupyter/jupyter/wiki" TargetMode="External"/><Relationship Id="rId317" Type="http://schemas.openxmlformats.org/officeDocument/2006/relationships/hyperlink" Target="https://oreil.ly/ik2g7" TargetMode="External"/><Relationship Id="rId318" Type="http://schemas.openxmlformats.org/officeDocument/2006/relationships/hyperlink" Target="http://www.numpy.org" TargetMode="External"/><Relationship Id="rId319" Type="http://schemas.openxmlformats.org/officeDocument/2006/relationships/hyperlink" Target="http://numpy.org" TargetMode="External"/><Relationship Id="rId320" Type="http://schemas.openxmlformats.org/officeDocument/2006/relationships/hyperlink" Target="http://pypy.org" TargetMode="External"/><Relationship Id="rId321" Type="http://schemas.openxmlformats.org/officeDocument/2006/relationships/hyperlink" Target="http://cython.org" TargetMode="External"/><Relationship Id="rId322" Type="http://schemas.openxmlformats.org/officeDocument/2006/relationships/hyperlink" Target="http://numba.pydata.org" TargetMode="External"/><Relationship Id="rId323" Type="http://schemas.openxmlformats.org/officeDocument/2006/relationships/hyperlink" Target="http://www.scipy.org" TargetMode="External"/><Relationship Id="rId324" Type="http://schemas.openxmlformats.org/officeDocument/2006/relationships/hyperlink" Target="http://astroml.org" TargetMode="External"/><Relationship Id="rId325" Type="http://schemas.openxmlformats.org/officeDocument/2006/relationships/hyperlink" Target="https://oreil.ly/gtOaU" TargetMode="External"/><Relationship Id="rId326" Type="http://schemas.openxmlformats.org/officeDocument/2006/relationships/hyperlink" Target="https://oreil.ly/7ys9D" TargetMode="External"/><Relationship Id="rId327" Type="http://schemas.openxmlformats.org/officeDocument/2006/relationships/hyperlink" Target="https://oreil.ly/lUFb8" TargetMode="External"/><Relationship Id="rId328" Type="http://schemas.openxmlformats.org/officeDocument/2006/relationships/hyperlink" Target="http://pandas.pydata.org" TargetMode="External"/><Relationship Id="rId329" Type="http://schemas.openxmlformats.org/officeDocument/2006/relationships/hyperlink" Target="https://xarray.pydata.org" TargetMode="External"/><Relationship Id="rId330" Type="http://schemas.openxmlformats.org/officeDocument/2006/relationships/hyperlink" Target="https://oreil.ly/cY16c" TargetMode="External"/><Relationship Id="rId331" Type="http://schemas.openxmlformats.org/officeDocument/2006/relationships/hyperlink" Target="https://oreil.ly/ffyAp" TargetMode="External"/><Relationship Id="rId332" Type="http://schemas.openxmlformats.org/officeDocument/2006/relationships/hyperlink" Target="https://oreil.ly/l8zZ1" TargetMode="External"/><Relationship Id="rId333" Type="http://schemas.openxmlformats.org/officeDocument/2006/relationships/hyperlink" Target="https://oreil.ly/aq6Xb" TargetMode="External"/><Relationship Id="rId334" Type="http://schemas.openxmlformats.org/officeDocument/2006/relationships/hyperlink" Target="http://seaborn.pydata.org" TargetMode="External"/><Relationship Id="rId335" Type="http://schemas.openxmlformats.org/officeDocument/2006/relationships/hyperlink" Target="https://oreil.ly/zHqzu" TargetMode="External"/><Relationship Id="rId336" Type="http://schemas.openxmlformats.org/officeDocument/2006/relationships/hyperlink" Target="https://oreil.ly/2NWnk" TargetMode="External"/><Relationship Id="rId337" Type="http://schemas.openxmlformats.org/officeDocument/2006/relationships/hyperlink" Target="https://oreil.ly/5EqEp" TargetMode="External"/><Relationship Id="rId338" Type="http://schemas.openxmlformats.org/officeDocument/2006/relationships/hyperlink" Target="https://oreil.ly/ugVHI" TargetMode="External"/><Relationship Id="rId339" Type="http://schemas.openxmlformats.org/officeDocument/2006/relationships/hyperlink" Target="https://oreil.ly/PDSH_GitHub" TargetMode="External"/><Relationship Id="rId340" Type="http://schemas.openxmlformats.org/officeDocument/2006/relationships/hyperlink" Target="https://oreil.ly/oYgWA" TargetMode="External"/><Relationship Id="rId341" Type="http://schemas.openxmlformats.org/officeDocument/2006/relationships/hyperlink" Target="https://oreil.ly/3S0Rg" TargetMode="External"/><Relationship Id="rId342" Type="http://schemas.openxmlformats.org/officeDocument/2006/relationships/hyperlink" Target="https://oreil.ly/bjdsf" TargetMode="External"/><Relationship Id="rId343" Type="http://schemas.openxmlformats.org/officeDocument/2006/relationships/hyperlink" Target="https://oreil.ly/AGVR9" TargetMode="External"/><Relationship Id="rId344" Type="http://schemas.openxmlformats.org/officeDocument/2006/relationships/hyperlink" Target="https://oreil.ly/Y5Rwd" TargetMode="External"/><Relationship Id="rId345" Type="http://schemas.openxmlformats.org/officeDocument/2006/relationships/hyperlink" Target="https://oreil.ly/DU9Jr" TargetMode="External"/><Relationship Id="rId346" Type="http://schemas.openxmlformats.org/officeDocument/2006/relationships/hyperlink" Target="https://oreil.ly/XDbck" TargetMode="External"/><Relationship Id="rId347" Type="http://schemas.openxmlformats.org/officeDocument/2006/relationships/hyperlink" Target="https://oreil.ly/J6JHA" TargetMode="External"/><Relationship Id="rId348" Type="http://schemas.openxmlformats.org/officeDocument/2006/relationships/hyperlink" Target="https://oreil.ly/uC3pB" TargetMode="External"/><Relationship Id="rId349" Type="http://schemas.openxmlformats.org/officeDocument/2006/relationships/hyperlink" Target="https://oreil.ly/6qVBt" TargetMode="External"/><Relationship Id="rId350" Type="http://schemas.openxmlformats.org/officeDocument/2006/relationships/hyperlink" Target="http://data.seattle.gov" TargetMode="External"/><Relationship Id="rId351" Type="http://schemas.openxmlformats.org/officeDocument/2006/relationships/hyperlink" Target="https://oreil.ly/j5oEI" TargetMode="External"/><Relationship Id="rId352" Type="http://schemas.openxmlformats.org/officeDocument/2006/relationships/hyperlink" Target="https://oreil.ly/acvj5" TargetMode="External"/><Relationship Id="rId353" Type="http://schemas.openxmlformats.org/officeDocument/2006/relationships/hyperlink" Target="https://oreil.ly/DHNy8" TargetMode="External"/><Relationship Id="rId354" Type="http://schemas.openxmlformats.org/officeDocument/2006/relationships/hyperlink" Target="https://oreil.ly/0hdsf" TargetMode="External"/><Relationship Id="rId355" Type="http://schemas.openxmlformats.org/officeDocument/2006/relationships/hyperlink" Target="https://oreil.ly/cn1ls" TargetMode="External"/><Relationship Id="rId356" Type="http://schemas.openxmlformats.org/officeDocument/2006/relationships/hyperlink" Target="https://oreil.ly/mh4wI" TargetMode="External"/><Relationship Id="rId357" Type="http://schemas.openxmlformats.org/officeDocument/2006/relationships/hyperlink" Target="http://yhat.github.io/ggpy" TargetMode="External"/><Relationship Id="rId358" Type="http://schemas.openxmlformats.org/officeDocument/2006/relationships/hyperlink" Target="http://holoviews.org" TargetMode="External"/><Relationship Id="rId359" Type="http://schemas.openxmlformats.org/officeDocument/2006/relationships/hyperlink" Target="https://oreil.ly/tmYIL" TargetMode="External"/><Relationship Id="rId360" Type="http://schemas.openxmlformats.org/officeDocument/2006/relationships/hyperlink" Target="https://oreil.ly/ON1xj" TargetMode="External"/><Relationship Id="rId361" Type="http://schemas.openxmlformats.org/officeDocument/2006/relationships/hyperlink" Target="https://oreil.ly/g4GLV" TargetMode="External"/><Relationship Id="rId362" Type="http://schemas.openxmlformats.org/officeDocument/2006/relationships/hyperlink" Target="https://oreil.ly/Ll1ir" TargetMode="External"/><Relationship Id="rId363" Type="http://schemas.openxmlformats.org/officeDocument/2006/relationships/hyperlink" Target="https://oreil.ly/abuPw" TargetMode="External"/><Relationship Id="rId364" Type="http://schemas.openxmlformats.org/officeDocument/2006/relationships/hyperlink" Target="https://oreil.ly/UwM2u" TargetMode="External"/><Relationship Id="rId365" Type="http://schemas.openxmlformats.org/officeDocument/2006/relationships/hyperlink" Target="https://fivethirtyeight.com" TargetMode="External"/><Relationship Id="rId366" Type="http://schemas.openxmlformats.org/officeDocument/2006/relationships/hyperlink" Target="https://oreil.ly/9JIb7" TargetMode="External"/><Relationship Id="rId367" Type="http://schemas.openxmlformats.org/officeDocument/2006/relationships/hyperlink" Target="https://oreil.ly/fCHxn" TargetMode="External"/><Relationship Id="rId368" Type="http://schemas.openxmlformats.org/officeDocument/2006/relationships/hyperlink" Target="https://oreil.ly/08xGE" TargetMode="External"/><Relationship Id="rId369" Type="http://schemas.openxmlformats.org/officeDocument/2006/relationships/hyperlink" Target="http://matplotlib.org" TargetMode="External"/><Relationship Id="rId370" Type="http://schemas.openxmlformats.org/officeDocument/2006/relationships/hyperlink" Target="https://oreil.ly/WNiHP" TargetMode="External"/><Relationship Id="rId371" Type="http://schemas.openxmlformats.org/officeDocument/2006/relationships/hyperlink" Target="http://bokeh.pydata.org" TargetMode="External"/><Relationship Id="rId372" Type="http://schemas.openxmlformats.org/officeDocument/2006/relationships/hyperlink" Target="http://plot.ly" TargetMode="External"/><Relationship Id="rId373" Type="http://schemas.openxmlformats.org/officeDocument/2006/relationships/hyperlink" Target="https://holoviews.org" TargetMode="External"/><Relationship Id="rId374" Type="http://schemas.openxmlformats.org/officeDocument/2006/relationships/hyperlink" Target="https://vega.github.io" TargetMode="External"/><Relationship Id="rId375" Type="http://schemas.openxmlformats.org/officeDocument/2006/relationships/hyperlink" Target="https://vega.github.io/vega-lite" TargetMode="External"/><Relationship Id="rId376" Type="http://schemas.openxmlformats.org/officeDocument/2006/relationships/hyperlink" Target="https://altair-viz.github.io" TargetMode="External"/><Relationship Id="rId377" Type="http://schemas.openxmlformats.org/officeDocument/2006/relationships/hyperlink" Target="https://pyviz.org" TargetMode="External"/><Relationship Id="rId378" Type="http://schemas.openxmlformats.org/officeDocument/2006/relationships/hyperlink" Target="https://oreil.ly/e3Xdg" TargetMode="External"/><Relationship Id="rId379" Type="http://schemas.openxmlformats.org/officeDocument/2006/relationships/hyperlink" Target="http://scikit-learn.org" TargetMode="External"/><Relationship Id="rId380" Type="http://schemas.openxmlformats.org/officeDocument/2006/relationships/hyperlink" Target="https://oreil.ly/o1Zya" TargetMode="External"/><Relationship Id="rId381" Type="http://schemas.openxmlformats.org/officeDocument/2006/relationships/hyperlink" Target="https://oreil.ly/9FHKO" TargetMode="External"/><Relationship Id="rId382" Type="http://schemas.openxmlformats.org/officeDocument/2006/relationships/hyperlink" Target="https://oreil.ly/TeWYs" TargetMode="External"/><Relationship Id="rId383" Type="http://schemas.openxmlformats.org/officeDocument/2006/relationships/hyperlink" Target="http://arxiv.org/abs/1309.0238" TargetMode="External"/><Relationship Id="rId384" Type="http://schemas.openxmlformats.org/officeDocument/2006/relationships/hyperlink" Target="https://oreil.ly/YVOFd" TargetMode="External"/><Relationship Id="rId385" Type="http://schemas.openxmlformats.org/officeDocument/2006/relationships/hyperlink" Target="https://oreil.ly/adDFZ" TargetMode="External"/><Relationship Id="rId386" Type="http://schemas.openxmlformats.org/officeDocument/2006/relationships/hyperlink" Target="https://oreil.ly/J8V6U" TargetMode="External"/><Relationship Id="rId387" Type="http://schemas.openxmlformats.org/officeDocument/2006/relationships/hyperlink" Target="https://oreil.ly/rITkn" TargetMode="External"/><Relationship Id="rId388" Type="http://schemas.openxmlformats.org/officeDocument/2006/relationships/hyperlink" Target="https://oreil.ly/2AtV8" TargetMode="External"/><Relationship Id="rId389" Type="http://schemas.openxmlformats.org/officeDocument/2006/relationships/hyperlink" Target="https://oreil.ly/xft8j" TargetMode="External"/><Relationship Id="rId390" Type="http://schemas.openxmlformats.org/officeDocument/2006/relationships/hyperlink" Target="https://oreil.ly/jv0wb" TargetMode="External"/><Relationship Id="rId391" Type="http://schemas.openxmlformats.org/officeDocument/2006/relationships/hyperlink" Target="https://oreil.ly/2BP2o" TargetMode="External"/><Relationship Id="rId392" Type="http://schemas.openxmlformats.org/officeDocument/2006/relationships/hyperlink" Target="https://oreil.ly/j9G96" TargetMode="External"/><Relationship Id="rId393" Type="http://schemas.openxmlformats.org/officeDocument/2006/relationships/hyperlink" Target="https://oreil.ly/YfwRC" TargetMode="External"/><Relationship Id="rId394" Type="http://schemas.openxmlformats.org/officeDocument/2006/relationships/hyperlink" Target="https://oreil.ly/4AK15" TargetMode="External"/><Relationship Id="rId395" Type="http://schemas.openxmlformats.org/officeDocument/2006/relationships/hyperlink" Target="https://oreil.ly/omZ1c" TargetMode="External"/><Relationship Id="rId396" Type="http://schemas.openxmlformats.org/officeDocument/2006/relationships/hyperlink" Target="http://scikit-image.org" TargetMode="External"/><Relationship Id="rId397" Type="http://schemas.openxmlformats.org/officeDocument/2006/relationships/hyperlink" Target="https://oreil.ly/o0ENq" TargetMode="External"/><Relationship Id="rId398" Type="http://schemas.openxmlformats.org/officeDocument/2006/relationships/hyperlink" Target="https://oreil.ly/sE5zO" TargetMode="External"/><Relationship Id="rId399" Type="http://schemas.openxmlformats.org/officeDocument/2006/relationships/hyperlink" Target="https://oreil.ly/h7PBj" TargetMode="External"/><Relationship Id="rId400" Type="http://schemas.openxmlformats.org/officeDocument/2006/relationships/hyperlink" Target="http://opencv.org" TargetMode="External"/><Relationship Id="rId401" Type="http://schemas.openxmlformats.org/officeDocument/2006/relationships/hyperlink" Target="https://oreil.ly/etDrN" TargetMode="External"/><Relationship Id="rId402" Type="http://schemas.openxmlformats.org/officeDocument/2006/relationships/hyperlink" Target="https://oreil.ly/4jrv4" TargetMode="External"/><Relationship Id="rId403" Type="http://schemas.openxmlformats.org/officeDocument/2006/relationships/hyperlink" Target="https://oreil.ly/xP9ZI" TargetMode="External"/><Relationship Id="rId404" Type="http://schemas.openxmlformats.org/officeDocument/2006/relationships/hyperlink" Target="https://oreil.ly/H4WFg" TargetMode="External"/><Relationship Id="rId405" Type="http://schemas.openxmlformats.org/officeDocument/2006/relationships/hyperlink" Target="https://oreil.ly/PessV" TargetMode="External"/><Relationship Id="rId406" Type="http://schemas.openxmlformats.org/officeDocument/2006/relationships/hyperlink" Target="https://oreil.ly/VmpjC" TargetMode="External"/><Relationship Id="rId407" Type="http://schemas.openxmlformats.org/officeDocument/2006/relationships/hyperlink" Target="https://oreil.ly/ixfc1" TargetMode="External"/><Relationship Id="rId408" Type="http://schemas.openxmlformats.org/officeDocument/2006/relationships/hyperlink" Target="https://oreil.ly/WSe0T" TargetMode="External"/><Relationship Id="rId409" Type="http://schemas.openxmlformats.org/officeDocument/2006/relationships/hyperlink" Target="https://oreil.ly/VLBly" TargetMode="External"/><Relationship Id="rId410" Type="http://schemas.openxmlformats.org/officeDocument/2006/relationships/hyperlink" Target="https://oreil.ly/tFzS5" TargetMode="External"/><Relationship Id="rId411" Type="http://schemas.openxmlformats.org/officeDocument/2006/relationships/hyperlink" Target="http://openml.org" TargetMode="External"/><Relationship Id="rId412" Type="http://schemas.openxmlformats.org/officeDocument/2006/relationships/hyperlink" Target="https://oreil.ly/gu4iE" TargetMode="External"/><Relationship Id="rId413" Type="http://schemas.openxmlformats.org/officeDocument/2006/relationships/hyperlink" Target="https://oreil.ly/wFnok" TargetMode="External"/><Relationship Id="rId414" Type="http://schemas.openxmlformats.org/officeDocument/2006/relationships/hyperlink" Target="https://oreil.ly/xybmq" TargetMode="External"/><Relationship Id="rId415" Type="http://schemas.openxmlformats.org/officeDocument/2006/relationships/hyperlink" Target="https://oreil.ly/TwsxU" TargetMode="External"/><Relationship Id="rId416" Type="http://schemas.openxmlformats.org/officeDocument/2006/relationships/hyperlink" Target="https://oreil.ly/yo6GV" TargetMode="External"/><Relationship Id="rId417" Type="http://schemas.openxmlformats.org/officeDocument/2006/relationships/hyperlink" Target="https://oreil.ly/BmH9X" TargetMode="External"/><Relationship Id="rId418" Type="http://schemas.openxmlformats.org/officeDocument/2006/relationships/hyperlink" Target="https://oreil.ly/Ewivh" TargetMode="External"/><Relationship Id="rId419" Type="http://schemas.openxmlformats.org/officeDocument/2006/relationships/hyperlink" Target="https://oreil.ly/MLsk8" TargetMode="External"/><Relationship Id="rId420" Type="http://schemas.openxmlformats.org/officeDocument/2006/relationships/hyperlink" Target="https://oreil.ly/2Ae4a" TargetMode="External"/><Relationship Id="rId421" Type="http://schemas.openxmlformats.org/officeDocument/2006/relationships/hyperlink" Target="https://oreil.ly/eiJ4X" TargetMode="External"/><Relationship Id="rId422" Type="http://schemas.openxmlformats.org/officeDocument/2006/relationships/hyperlink" Target="https://oreil.ly/kaQQs" TargetMode="External"/><Relationship Id="rId423" Type="http://schemas.openxmlformats.org/officeDocument/2006/relationships/hyperlink" Target="https://oreil.ly/p268i" TargetMode="External"/><Relationship Id="rId424" Type="http://schemas.openxmlformats.org/officeDocument/2006/relationships/hyperlink" Target="https://pytorch.org"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2023-07-15T08:58:33Z</dcterms:created>
  <dcterms:modified xsi:type="dcterms:W3CDTF">2023-07-15T08:58:33Z</dcterms:modified>
  <dc:title>Python Data Science Handbook (for Asif Ashraf)</dc:title>
  <dc:creator>Jake VanderPlas</dc:creator>
  <dc:description>Python is a first-class tool for many researchers, primarily because of its libraries for storing, manipulating, and gaining insight from data. Several resources exist for individual pieces of this data science stack, but only with the new edition of Python Data Science Handbook do you get them all--IPython, NumPy, pandas, Matplotlib, scikit-learn, and other related tools. Working scientists and data crunchers familiar with reading and writing Python code will find the second edition of this comprehensive desk reference ideal for tackling day-to-day issues.</dc:description>
  <dc:language>en</dc:language>
</cp:coreProperties>
</file>